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49D" w:rsidRDefault="0076080B">
      <w:pPr>
        <w:tabs>
          <w:tab w:val="right" w:leader="dot" w:pos="9072"/>
        </w:tabs>
        <w:spacing w:line="360" w:lineRule="atLeast"/>
        <w:ind w:firstLine="737"/>
        <w:jc w:val="center"/>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t>ДЕРЖАВНА ПОДАТКОВА АДМІНІСТРАЦІЯ УКРАЇНИ</w:t>
      </w:r>
    </w:p>
    <w:p w:rsidR="0003049D" w:rsidRDefault="0076080B">
      <w:pPr>
        <w:tabs>
          <w:tab w:val="right" w:leader="dot" w:pos="9072"/>
        </w:tabs>
        <w:spacing w:line="360" w:lineRule="atLeast"/>
        <w:ind w:firstLine="737"/>
        <w:jc w:val="center"/>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t>АКАДЕМІЯ ДЕРЖАВНОЇ ПОДАТКОВОЇ СЛУЖБИ УКРАЇНИ</w:t>
      </w:r>
    </w:p>
    <w:p w:rsidR="0003049D" w:rsidRDefault="0003049D">
      <w:pPr>
        <w:tabs>
          <w:tab w:val="right" w:leader="dot" w:pos="9072"/>
        </w:tabs>
        <w:spacing w:line="360" w:lineRule="atLeast"/>
        <w:ind w:firstLine="737"/>
        <w:jc w:val="center"/>
        <w:rPr>
          <w:rFonts w:cs="Times New Roman"/>
          <w:sz w:val="24"/>
          <w:szCs w:val="24"/>
        </w:rPr>
      </w:pPr>
    </w:p>
    <w:p w:rsidR="0003049D" w:rsidRDefault="0003049D">
      <w:pPr>
        <w:tabs>
          <w:tab w:val="right" w:leader="dot" w:pos="9072"/>
        </w:tabs>
        <w:spacing w:line="360" w:lineRule="atLeast"/>
        <w:ind w:firstLine="737"/>
        <w:jc w:val="center"/>
        <w:rPr>
          <w:rFonts w:cs="Times New Roman"/>
          <w:b/>
          <w:bCs/>
          <w:sz w:val="24"/>
          <w:szCs w:val="24"/>
        </w:rPr>
      </w:pPr>
    </w:p>
    <w:p w:rsidR="0003049D" w:rsidRDefault="0003049D">
      <w:pPr>
        <w:tabs>
          <w:tab w:val="right" w:leader="dot" w:pos="9072"/>
        </w:tabs>
        <w:spacing w:line="360" w:lineRule="atLeast"/>
        <w:ind w:firstLine="737"/>
        <w:jc w:val="center"/>
        <w:rPr>
          <w:rFonts w:cs="Times New Roman"/>
          <w:b/>
          <w:bCs/>
          <w:sz w:val="24"/>
          <w:szCs w:val="24"/>
        </w:rPr>
      </w:pPr>
    </w:p>
    <w:p w:rsidR="0003049D" w:rsidRDefault="0076080B">
      <w:pPr>
        <w:tabs>
          <w:tab w:val="right" w:leader="dot" w:pos="9072"/>
        </w:tabs>
        <w:spacing w:line="360" w:lineRule="atLeast"/>
        <w:ind w:firstLine="737"/>
        <w:jc w:val="center"/>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t>ПРИЙМАЧЕНКО ДМИТРО ВОЛОДИМИРОВИЧ</w:t>
      </w:r>
    </w:p>
    <w:p w:rsidR="0003049D" w:rsidRDefault="0003049D">
      <w:pPr>
        <w:tabs>
          <w:tab w:val="right" w:leader="dot" w:pos="9072"/>
        </w:tabs>
        <w:spacing w:line="360" w:lineRule="atLeast"/>
        <w:ind w:firstLine="737"/>
        <w:rPr>
          <w:i/>
          <w:iCs/>
          <w:sz w:val="24"/>
          <w:szCs w:val="24"/>
        </w:rPr>
      </w:pPr>
    </w:p>
    <w:p w:rsidR="0003049D" w:rsidRDefault="0003049D">
      <w:pPr>
        <w:tabs>
          <w:tab w:val="right" w:leader="dot" w:pos="9072"/>
        </w:tabs>
        <w:spacing w:line="360" w:lineRule="atLeast"/>
        <w:ind w:firstLine="737"/>
        <w:jc w:val="right"/>
        <w:rPr>
          <w:sz w:val="24"/>
          <w:szCs w:val="24"/>
        </w:rPr>
      </w:pPr>
    </w:p>
    <w:p w:rsidR="0003049D" w:rsidRDefault="0076080B">
      <w:pPr>
        <w:tabs>
          <w:tab w:val="right" w:leader="dot" w:pos="9072"/>
        </w:tabs>
        <w:spacing w:line="360" w:lineRule="atLeast"/>
        <w:ind w:firstLine="737"/>
        <w:jc w:val="right"/>
        <w:rPr>
          <w:rFonts w:cs="Times New Roman"/>
          <w:sz w:val="24"/>
          <w:szCs w:val="24"/>
        </w:rPr>
      </w:pPr>
      <w:r>
        <w:rPr>
          <w:rFonts w:ascii="Times New Roman Cyr Cyr Cyr" w:hAnsi="Times New Roman Cyr Cyr Cyr" w:cs="Times New Roman Cyr Cyr Cyr"/>
          <w:sz w:val="24"/>
          <w:szCs w:val="24"/>
        </w:rPr>
        <w:t>УДК 342.951:343.359.3</w:t>
      </w:r>
    </w:p>
    <w:p w:rsidR="0003049D" w:rsidRDefault="0003049D">
      <w:pPr>
        <w:tabs>
          <w:tab w:val="right" w:leader="dot" w:pos="9072"/>
        </w:tabs>
        <w:spacing w:line="360" w:lineRule="atLeast"/>
        <w:ind w:firstLine="737"/>
        <w:jc w:val="center"/>
        <w:rPr>
          <w:sz w:val="24"/>
          <w:szCs w:val="24"/>
        </w:rPr>
      </w:pPr>
    </w:p>
    <w:p w:rsidR="0003049D" w:rsidRDefault="0003049D">
      <w:pPr>
        <w:tabs>
          <w:tab w:val="right" w:leader="dot" w:pos="9072"/>
        </w:tabs>
        <w:spacing w:line="360" w:lineRule="atLeast"/>
        <w:ind w:firstLine="737"/>
        <w:jc w:val="center"/>
        <w:rPr>
          <w:sz w:val="24"/>
          <w:szCs w:val="24"/>
        </w:rPr>
      </w:pPr>
    </w:p>
    <w:p w:rsidR="0003049D" w:rsidRDefault="0003049D">
      <w:pPr>
        <w:tabs>
          <w:tab w:val="right" w:leader="dot" w:pos="9072"/>
        </w:tabs>
        <w:spacing w:line="360" w:lineRule="atLeast"/>
        <w:ind w:firstLine="737"/>
        <w:jc w:val="center"/>
        <w:rPr>
          <w:b/>
          <w:bCs/>
          <w:sz w:val="24"/>
          <w:szCs w:val="24"/>
        </w:rPr>
      </w:pPr>
    </w:p>
    <w:p w:rsidR="0003049D" w:rsidRDefault="0003049D">
      <w:pPr>
        <w:tabs>
          <w:tab w:val="right" w:leader="dot" w:pos="9072"/>
        </w:tabs>
        <w:spacing w:line="360" w:lineRule="atLeast"/>
        <w:ind w:firstLine="737"/>
        <w:jc w:val="center"/>
        <w:rPr>
          <w:b/>
          <w:bCs/>
          <w:sz w:val="24"/>
          <w:szCs w:val="24"/>
        </w:rPr>
      </w:pPr>
    </w:p>
    <w:p w:rsidR="0003049D" w:rsidRDefault="0003049D">
      <w:pPr>
        <w:tabs>
          <w:tab w:val="right" w:leader="dot" w:pos="9072"/>
        </w:tabs>
        <w:spacing w:line="360" w:lineRule="atLeast"/>
        <w:ind w:firstLine="737"/>
        <w:jc w:val="center"/>
        <w:rPr>
          <w:b/>
          <w:bCs/>
          <w:sz w:val="24"/>
          <w:szCs w:val="24"/>
        </w:rPr>
      </w:pPr>
    </w:p>
    <w:p w:rsidR="0003049D" w:rsidRDefault="0003049D">
      <w:pPr>
        <w:tabs>
          <w:tab w:val="right" w:leader="dot" w:pos="9072"/>
        </w:tabs>
        <w:spacing w:line="360" w:lineRule="atLeast"/>
        <w:ind w:firstLine="737"/>
        <w:jc w:val="center"/>
        <w:rPr>
          <w:b/>
          <w:bCs/>
          <w:sz w:val="24"/>
          <w:szCs w:val="24"/>
        </w:rPr>
      </w:pPr>
    </w:p>
    <w:p w:rsidR="0003049D" w:rsidRDefault="0076080B">
      <w:pPr>
        <w:tabs>
          <w:tab w:val="right" w:leader="dot" w:pos="9072"/>
        </w:tabs>
        <w:spacing w:line="360" w:lineRule="atLeast"/>
        <w:ind w:firstLine="737"/>
        <w:jc w:val="center"/>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t xml:space="preserve">ДОКАЗИ У ПРОВАДЖЕННІ </w:t>
      </w:r>
    </w:p>
    <w:p w:rsidR="0003049D" w:rsidRDefault="0076080B">
      <w:pPr>
        <w:tabs>
          <w:tab w:val="right" w:leader="dot" w:pos="9072"/>
        </w:tabs>
        <w:spacing w:line="360" w:lineRule="atLeast"/>
        <w:ind w:firstLine="737"/>
        <w:jc w:val="center"/>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t>В СПРАВАХ ПРО ПОРУШЕННЯ МИТНИХ ПРАВИЛ</w:t>
      </w:r>
    </w:p>
    <w:p w:rsidR="0003049D" w:rsidRDefault="0003049D">
      <w:pPr>
        <w:tabs>
          <w:tab w:val="right" w:leader="dot" w:pos="9072"/>
        </w:tabs>
        <w:spacing w:line="360" w:lineRule="atLeast"/>
        <w:ind w:firstLine="737"/>
        <w:jc w:val="center"/>
        <w:rPr>
          <w:rFonts w:cs="Times New Roman"/>
          <w:b/>
          <w:bCs/>
          <w:sz w:val="24"/>
          <w:szCs w:val="24"/>
        </w:rPr>
      </w:pPr>
    </w:p>
    <w:p w:rsidR="0003049D" w:rsidRDefault="0003049D">
      <w:pPr>
        <w:tabs>
          <w:tab w:val="right" w:leader="dot" w:pos="9072"/>
        </w:tabs>
        <w:spacing w:line="360" w:lineRule="atLeast"/>
        <w:ind w:firstLine="737"/>
        <w:jc w:val="center"/>
        <w:rPr>
          <w:rFonts w:cs="Times New Roman"/>
          <w:b/>
          <w:bCs/>
          <w:sz w:val="24"/>
          <w:szCs w:val="24"/>
        </w:rPr>
      </w:pPr>
    </w:p>
    <w:p w:rsidR="0003049D" w:rsidRDefault="0003049D">
      <w:pPr>
        <w:tabs>
          <w:tab w:val="right" w:leader="dot" w:pos="9072"/>
        </w:tabs>
        <w:spacing w:line="360" w:lineRule="atLeast"/>
        <w:ind w:firstLine="737"/>
        <w:jc w:val="center"/>
        <w:rPr>
          <w:rFonts w:cs="Times New Roman"/>
          <w:b/>
          <w:bCs/>
          <w:sz w:val="24"/>
          <w:szCs w:val="24"/>
        </w:rPr>
      </w:pPr>
    </w:p>
    <w:p w:rsidR="0003049D" w:rsidRDefault="0003049D">
      <w:pPr>
        <w:tabs>
          <w:tab w:val="right" w:leader="dot" w:pos="9072"/>
        </w:tabs>
        <w:spacing w:line="360" w:lineRule="atLeast"/>
        <w:ind w:firstLine="737"/>
        <w:jc w:val="center"/>
        <w:rPr>
          <w:rFonts w:cs="Times New Roman"/>
          <w:b/>
          <w:bCs/>
          <w:sz w:val="24"/>
          <w:szCs w:val="24"/>
        </w:rPr>
      </w:pPr>
    </w:p>
    <w:p w:rsidR="0003049D" w:rsidRDefault="0076080B">
      <w:pPr>
        <w:tabs>
          <w:tab w:val="right" w:leader="dot" w:pos="9072"/>
        </w:tabs>
        <w:spacing w:line="360" w:lineRule="atLeast"/>
        <w:ind w:firstLine="737"/>
        <w:jc w:val="center"/>
        <w:rPr>
          <w:rFonts w:ascii="Times New Roman Cyr Cyr Cyr" w:hAnsi="Times New Roman Cyr Cyr Cyr" w:cs="Times New Roman Cyr Cyr Cyr"/>
          <w:sz w:val="24"/>
          <w:szCs w:val="24"/>
        </w:rPr>
      </w:pPr>
      <w:proofErr w:type="gramStart"/>
      <w:r>
        <w:rPr>
          <w:rFonts w:ascii="Times New Roman Cyr Cyr Cyr" w:hAnsi="Times New Roman Cyr Cyr Cyr" w:cs="Times New Roman Cyr Cyr Cyr"/>
          <w:sz w:val="24"/>
          <w:szCs w:val="24"/>
        </w:rPr>
        <w:t>Спец</w:t>
      </w:r>
      <w:proofErr w:type="gramEnd"/>
      <w:r>
        <w:rPr>
          <w:rFonts w:ascii="Times New Roman Cyr Cyr Cyr" w:hAnsi="Times New Roman Cyr Cyr Cyr" w:cs="Times New Roman Cyr Cyr Cyr"/>
          <w:sz w:val="24"/>
          <w:szCs w:val="24"/>
        </w:rPr>
        <w:t>іальність: 12.00.07. – теорія управління; адміністративне право і процес;</w:t>
      </w:r>
    </w:p>
    <w:p w:rsidR="0003049D" w:rsidRDefault="0076080B">
      <w:pPr>
        <w:tabs>
          <w:tab w:val="right" w:leader="dot" w:pos="9072"/>
        </w:tabs>
        <w:spacing w:line="360" w:lineRule="atLeast"/>
        <w:ind w:firstLine="737"/>
        <w:jc w:val="center"/>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 фінансове право</w:t>
      </w:r>
    </w:p>
    <w:p w:rsidR="0003049D" w:rsidRDefault="0003049D">
      <w:pPr>
        <w:tabs>
          <w:tab w:val="right" w:leader="dot" w:pos="9072"/>
        </w:tabs>
        <w:spacing w:line="360" w:lineRule="atLeast"/>
        <w:ind w:firstLine="737"/>
        <w:jc w:val="center"/>
        <w:rPr>
          <w:rFonts w:cs="Times New Roman"/>
          <w:sz w:val="24"/>
          <w:szCs w:val="24"/>
        </w:rPr>
      </w:pPr>
    </w:p>
    <w:p w:rsidR="0003049D" w:rsidRDefault="0003049D">
      <w:pPr>
        <w:tabs>
          <w:tab w:val="right" w:leader="dot" w:pos="9072"/>
        </w:tabs>
        <w:spacing w:line="360" w:lineRule="atLeast"/>
        <w:ind w:firstLine="737"/>
        <w:jc w:val="center"/>
        <w:rPr>
          <w:rFonts w:cs="Times New Roman"/>
          <w:sz w:val="24"/>
          <w:szCs w:val="24"/>
        </w:rPr>
      </w:pPr>
    </w:p>
    <w:p w:rsidR="0003049D" w:rsidRDefault="0003049D">
      <w:pPr>
        <w:tabs>
          <w:tab w:val="right" w:leader="dot" w:pos="9072"/>
        </w:tabs>
        <w:spacing w:line="360" w:lineRule="atLeast"/>
        <w:ind w:firstLine="737"/>
        <w:jc w:val="center"/>
        <w:rPr>
          <w:rFonts w:cs="Times New Roman"/>
          <w:sz w:val="24"/>
          <w:szCs w:val="24"/>
        </w:rPr>
      </w:pPr>
    </w:p>
    <w:p w:rsidR="0003049D" w:rsidRDefault="0003049D">
      <w:pPr>
        <w:tabs>
          <w:tab w:val="right" w:leader="dot" w:pos="9072"/>
        </w:tabs>
        <w:spacing w:line="360" w:lineRule="atLeast"/>
        <w:ind w:firstLine="737"/>
        <w:jc w:val="center"/>
        <w:rPr>
          <w:rFonts w:cs="Times New Roman"/>
          <w:sz w:val="24"/>
          <w:szCs w:val="24"/>
        </w:rPr>
      </w:pPr>
    </w:p>
    <w:p w:rsidR="0003049D" w:rsidRDefault="0076080B">
      <w:pPr>
        <w:tabs>
          <w:tab w:val="right" w:leader="dot" w:pos="9072"/>
        </w:tabs>
        <w:spacing w:line="360" w:lineRule="atLeast"/>
        <w:ind w:firstLine="737"/>
        <w:jc w:val="center"/>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Автореферат дисертації на здобуття наукового ступеня</w:t>
      </w:r>
    </w:p>
    <w:p w:rsidR="0003049D" w:rsidRDefault="0076080B">
      <w:pPr>
        <w:tabs>
          <w:tab w:val="right" w:leader="dot" w:pos="9072"/>
        </w:tabs>
        <w:spacing w:line="360" w:lineRule="atLeast"/>
        <w:ind w:firstLine="737"/>
        <w:jc w:val="center"/>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кандидата юридичних наук</w:t>
      </w:r>
    </w:p>
    <w:p w:rsidR="0003049D" w:rsidRDefault="0003049D">
      <w:pPr>
        <w:tabs>
          <w:tab w:val="right" w:leader="dot" w:pos="9072"/>
        </w:tabs>
        <w:spacing w:line="360" w:lineRule="atLeast"/>
        <w:ind w:firstLine="737"/>
        <w:rPr>
          <w:sz w:val="24"/>
          <w:szCs w:val="24"/>
        </w:rPr>
      </w:pPr>
    </w:p>
    <w:p w:rsidR="0003049D" w:rsidRDefault="0003049D">
      <w:pPr>
        <w:tabs>
          <w:tab w:val="right" w:leader="dot" w:pos="9072"/>
        </w:tabs>
        <w:spacing w:line="360" w:lineRule="atLeast"/>
        <w:ind w:firstLine="737"/>
        <w:rPr>
          <w:sz w:val="24"/>
          <w:szCs w:val="24"/>
        </w:rPr>
      </w:pPr>
    </w:p>
    <w:p w:rsidR="0003049D" w:rsidRDefault="0003049D">
      <w:pPr>
        <w:tabs>
          <w:tab w:val="right" w:leader="dot" w:pos="9072"/>
        </w:tabs>
        <w:spacing w:line="360" w:lineRule="atLeast"/>
        <w:ind w:firstLine="737"/>
        <w:rPr>
          <w:sz w:val="24"/>
          <w:szCs w:val="24"/>
        </w:rPr>
      </w:pPr>
    </w:p>
    <w:p w:rsidR="0003049D" w:rsidRDefault="0003049D">
      <w:pPr>
        <w:tabs>
          <w:tab w:val="right" w:leader="dot" w:pos="9072"/>
        </w:tabs>
        <w:spacing w:line="360" w:lineRule="atLeast"/>
        <w:ind w:firstLine="737"/>
        <w:rPr>
          <w:sz w:val="24"/>
          <w:szCs w:val="24"/>
        </w:rPr>
      </w:pPr>
    </w:p>
    <w:p w:rsidR="0003049D" w:rsidRDefault="0003049D">
      <w:pPr>
        <w:tabs>
          <w:tab w:val="right" w:leader="dot" w:pos="9072"/>
        </w:tabs>
        <w:spacing w:line="360" w:lineRule="atLeast"/>
        <w:ind w:firstLine="737"/>
        <w:rPr>
          <w:sz w:val="24"/>
          <w:szCs w:val="24"/>
        </w:rPr>
      </w:pPr>
    </w:p>
    <w:p w:rsidR="0003049D" w:rsidRDefault="0003049D">
      <w:pPr>
        <w:tabs>
          <w:tab w:val="right" w:leader="dot" w:pos="9072"/>
        </w:tabs>
        <w:spacing w:line="360" w:lineRule="atLeast"/>
        <w:ind w:firstLine="737"/>
        <w:jc w:val="center"/>
        <w:rPr>
          <w:b/>
          <w:bCs/>
          <w:sz w:val="24"/>
          <w:szCs w:val="24"/>
        </w:rPr>
      </w:pPr>
    </w:p>
    <w:p w:rsidR="0003049D" w:rsidRDefault="0003049D">
      <w:pPr>
        <w:tabs>
          <w:tab w:val="right" w:leader="dot" w:pos="9072"/>
        </w:tabs>
        <w:spacing w:line="360" w:lineRule="atLeast"/>
        <w:ind w:firstLine="737"/>
        <w:jc w:val="center"/>
        <w:rPr>
          <w:b/>
          <w:bCs/>
          <w:sz w:val="24"/>
          <w:szCs w:val="24"/>
        </w:rPr>
      </w:pPr>
    </w:p>
    <w:p w:rsidR="0003049D" w:rsidRDefault="0003049D">
      <w:pPr>
        <w:tabs>
          <w:tab w:val="right" w:leader="dot" w:pos="9072"/>
        </w:tabs>
        <w:spacing w:line="360" w:lineRule="atLeast"/>
        <w:ind w:firstLine="737"/>
        <w:jc w:val="center"/>
        <w:rPr>
          <w:b/>
          <w:bCs/>
          <w:sz w:val="24"/>
          <w:szCs w:val="24"/>
          <w:lang w:val="en-US"/>
        </w:rPr>
      </w:pPr>
    </w:p>
    <w:p w:rsidR="00A21B1D" w:rsidRPr="00A21B1D" w:rsidRDefault="00A21B1D">
      <w:pPr>
        <w:tabs>
          <w:tab w:val="right" w:leader="dot" w:pos="9072"/>
        </w:tabs>
        <w:spacing w:line="360" w:lineRule="atLeast"/>
        <w:ind w:firstLine="737"/>
        <w:jc w:val="center"/>
        <w:rPr>
          <w:b/>
          <w:bCs/>
          <w:sz w:val="24"/>
          <w:szCs w:val="24"/>
          <w:lang w:val="en-US"/>
        </w:rPr>
      </w:pPr>
    </w:p>
    <w:p w:rsidR="0003049D" w:rsidRDefault="0076080B">
      <w:pPr>
        <w:tabs>
          <w:tab w:val="right" w:leader="dot" w:pos="9072"/>
        </w:tabs>
        <w:spacing w:line="360" w:lineRule="atLeast"/>
        <w:ind w:firstLine="737"/>
        <w:jc w:val="center"/>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t>Ірпінь – 2002</w:t>
      </w:r>
    </w:p>
    <w:p w:rsidR="0003049D" w:rsidRDefault="0076080B">
      <w:pPr>
        <w:spacing w:line="360" w:lineRule="atLeast"/>
        <w:ind w:firstLine="737"/>
        <w:jc w:val="both"/>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lastRenderedPageBreak/>
        <w:t>Дисертацією є рукопис.</w:t>
      </w:r>
    </w:p>
    <w:p w:rsidR="0003049D" w:rsidRDefault="0003049D">
      <w:pPr>
        <w:spacing w:line="360" w:lineRule="atLeast"/>
        <w:ind w:firstLine="737"/>
        <w:jc w:val="both"/>
        <w:rPr>
          <w:rFonts w:ascii="Times New Roman Cyr Cyr Cyr" w:hAnsi="Times New Roman Cyr Cyr Cyr" w:cs="Times New Roman Cyr Cyr Cyr"/>
          <w:b/>
          <w:bCs/>
          <w:sz w:val="24"/>
          <w:szCs w:val="24"/>
        </w:rPr>
      </w:pPr>
    </w:p>
    <w:p w:rsidR="0003049D" w:rsidRDefault="0076080B">
      <w:pPr>
        <w:pStyle w:val="20"/>
        <w:ind w:firstLine="737"/>
        <w:jc w:val="both"/>
        <w:rPr>
          <w:rFonts w:ascii="Times New Roman Cyr Cyr Cyr" w:hAnsi="Times New Roman Cyr Cyr Cyr" w:cs="Times New Roman Cyr Cyr Cyr"/>
          <w:b w:val="0"/>
          <w:bCs w:val="0"/>
          <w:sz w:val="24"/>
          <w:szCs w:val="24"/>
        </w:rPr>
      </w:pPr>
      <w:r>
        <w:rPr>
          <w:rFonts w:ascii="Times New Roman Cyr Cyr Cyr" w:hAnsi="Times New Roman Cyr Cyr Cyr" w:cs="Times New Roman Cyr Cyr Cyr"/>
          <w:b w:val="0"/>
          <w:bCs w:val="0"/>
          <w:sz w:val="24"/>
          <w:szCs w:val="24"/>
        </w:rPr>
        <w:t>Робота виконана в Академії державної податкової служби України</w:t>
      </w:r>
      <w:proofErr w:type="gramStart"/>
      <w:r>
        <w:rPr>
          <w:rFonts w:ascii="Times New Roman Cyr Cyr Cyr" w:hAnsi="Times New Roman Cyr Cyr Cyr" w:cs="Times New Roman Cyr Cyr Cyr"/>
          <w:b w:val="0"/>
          <w:bCs w:val="0"/>
          <w:sz w:val="24"/>
          <w:szCs w:val="24"/>
        </w:rPr>
        <w:t xml:space="preserve"> Д</w:t>
      </w:r>
      <w:proofErr w:type="gramEnd"/>
      <w:r>
        <w:rPr>
          <w:rFonts w:ascii="Times New Roman Cyr Cyr Cyr" w:hAnsi="Times New Roman Cyr Cyr Cyr" w:cs="Times New Roman Cyr Cyr Cyr"/>
          <w:b w:val="0"/>
          <w:bCs w:val="0"/>
          <w:sz w:val="24"/>
          <w:szCs w:val="24"/>
        </w:rPr>
        <w:t>ержавної податкової адміністрації України.</w:t>
      </w:r>
    </w:p>
    <w:p w:rsidR="0003049D" w:rsidRDefault="0003049D">
      <w:pPr>
        <w:spacing w:line="360" w:lineRule="atLeast"/>
        <w:ind w:left="1701" w:firstLine="737"/>
        <w:jc w:val="both"/>
        <w:rPr>
          <w:b/>
          <w:bCs/>
          <w:sz w:val="24"/>
          <w:szCs w:val="24"/>
        </w:rPr>
      </w:pPr>
    </w:p>
    <w:p w:rsidR="0003049D" w:rsidRDefault="0076080B">
      <w:pPr>
        <w:spacing w:line="360" w:lineRule="atLeast"/>
        <w:ind w:left="810" w:hanging="90"/>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Науковий керівник: </w:t>
      </w:r>
      <w:r>
        <w:rPr>
          <w:rFonts w:ascii="Times New Roman Cyr Cyr Cyr" w:hAnsi="Times New Roman Cyr Cyr Cyr" w:cs="Times New Roman Cyr Cyr Cyr"/>
          <w:sz w:val="24"/>
          <w:szCs w:val="24"/>
        </w:rPr>
        <w:t xml:space="preserve">доктор юридичних наук, професор </w:t>
      </w:r>
    </w:p>
    <w:p w:rsidR="0003049D" w:rsidRDefault="0076080B">
      <w:pPr>
        <w:spacing w:line="360" w:lineRule="atLeast"/>
        <w:ind w:left="810" w:hanging="90"/>
        <w:jc w:val="both"/>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t xml:space="preserve">                                      Шкарупа</w:t>
      </w:r>
      <w:proofErr w:type="gramStart"/>
      <w:r>
        <w:rPr>
          <w:rFonts w:ascii="Times New Roman Cyr Cyr Cyr" w:hAnsi="Times New Roman Cyr Cyr Cyr" w:cs="Times New Roman Cyr Cyr Cyr"/>
          <w:b/>
          <w:bCs/>
          <w:sz w:val="24"/>
          <w:szCs w:val="24"/>
        </w:rPr>
        <w:t xml:space="preserve"> В</w:t>
      </w:r>
      <w:proofErr w:type="gramEnd"/>
      <w:r>
        <w:rPr>
          <w:rFonts w:ascii="Times New Roman Cyr Cyr Cyr" w:hAnsi="Times New Roman Cyr Cyr Cyr" w:cs="Times New Roman Cyr Cyr Cyr"/>
          <w:b/>
          <w:bCs/>
          <w:sz w:val="24"/>
          <w:szCs w:val="24"/>
        </w:rPr>
        <w:t>іктор Костянтинович,</w:t>
      </w:r>
    </w:p>
    <w:p w:rsidR="0003049D" w:rsidRDefault="0076080B">
      <w:pPr>
        <w:spacing w:line="360" w:lineRule="atLeast"/>
        <w:ind w:left="810" w:hanging="90"/>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                                      Академія державної податкової служби України,</w:t>
      </w:r>
    </w:p>
    <w:p w:rsidR="0003049D" w:rsidRDefault="0076080B">
      <w:pPr>
        <w:spacing w:line="360" w:lineRule="atLeast"/>
        <w:ind w:left="810" w:hanging="90"/>
        <w:jc w:val="both"/>
        <w:rPr>
          <w:rFonts w:ascii="Times New Roman Cyr Cyr Cyr" w:hAnsi="Times New Roman Cyr Cyr Cyr" w:cs="Times New Roman Cyr Cyr Cyr"/>
          <w:sz w:val="24"/>
          <w:szCs w:val="24"/>
        </w:rPr>
      </w:pPr>
      <w:r>
        <w:rPr>
          <w:rFonts w:cs="Times New Roman"/>
          <w:sz w:val="24"/>
          <w:szCs w:val="24"/>
        </w:rPr>
        <w:t xml:space="preserve">                     </w:t>
      </w:r>
      <w:r>
        <w:rPr>
          <w:rFonts w:ascii="Times New Roman Cyr Cyr Cyr" w:hAnsi="Times New Roman Cyr Cyr Cyr" w:cs="Times New Roman Cyr Cyr Cyr"/>
          <w:sz w:val="24"/>
          <w:szCs w:val="24"/>
        </w:rPr>
        <w:t xml:space="preserve">                 начальник кафедри адміністративного права </w:t>
      </w:r>
    </w:p>
    <w:p w:rsidR="0003049D" w:rsidRDefault="0076080B">
      <w:pPr>
        <w:spacing w:line="360" w:lineRule="atLeast"/>
        <w:ind w:left="810" w:hanging="90"/>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                                      та адміністративної і кримінально-процесуальної </w:t>
      </w:r>
    </w:p>
    <w:p w:rsidR="0003049D" w:rsidRDefault="0076080B">
      <w:pPr>
        <w:spacing w:line="360" w:lineRule="atLeast"/>
        <w:ind w:left="810" w:hanging="90"/>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                                      діяльності </w:t>
      </w:r>
    </w:p>
    <w:p w:rsidR="0003049D" w:rsidRDefault="0003049D">
      <w:pPr>
        <w:spacing w:line="360" w:lineRule="atLeast"/>
        <w:ind w:left="810" w:hanging="90"/>
        <w:jc w:val="both"/>
        <w:rPr>
          <w:rFonts w:cs="Times New Roman"/>
          <w:sz w:val="24"/>
          <w:szCs w:val="24"/>
        </w:rPr>
      </w:pPr>
    </w:p>
    <w:p w:rsidR="0003049D" w:rsidRDefault="0076080B">
      <w:pPr>
        <w:spacing w:line="360" w:lineRule="atLeast"/>
        <w:ind w:left="810" w:hanging="90"/>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Офіційні опоненти:</w:t>
      </w:r>
      <w:r>
        <w:rPr>
          <w:rFonts w:ascii="Times New Roman Cyr Cyr Cyr" w:hAnsi="Times New Roman Cyr Cyr Cyr" w:cs="Times New Roman Cyr Cyr Cyr"/>
          <w:sz w:val="24"/>
          <w:szCs w:val="24"/>
        </w:rPr>
        <w:t xml:space="preserve">   доктор юридичних наук, професор,</w:t>
      </w:r>
    </w:p>
    <w:p w:rsidR="0003049D" w:rsidRDefault="0076080B">
      <w:pPr>
        <w:spacing w:line="360" w:lineRule="atLeast"/>
        <w:ind w:left="810" w:hanging="90"/>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                                      Заслужений діяч науки і техніки України</w:t>
      </w:r>
    </w:p>
    <w:p w:rsidR="0003049D" w:rsidRDefault="0076080B">
      <w:pPr>
        <w:spacing w:line="360" w:lineRule="atLeast"/>
        <w:ind w:left="810" w:hanging="90"/>
        <w:jc w:val="both"/>
        <w:rPr>
          <w:rFonts w:cs="Times New Roman"/>
          <w:sz w:val="24"/>
          <w:szCs w:val="24"/>
        </w:rPr>
      </w:pPr>
      <w:r>
        <w:rPr>
          <w:rFonts w:ascii="Times New Roman Cyr Cyr Cyr" w:hAnsi="Times New Roman Cyr Cyr Cyr" w:cs="Times New Roman Cyr Cyr Cyr"/>
          <w:b/>
          <w:bCs/>
          <w:sz w:val="24"/>
          <w:szCs w:val="24"/>
        </w:rPr>
        <w:t xml:space="preserve">                                      Додін Євген Васильович,</w:t>
      </w:r>
    </w:p>
    <w:p w:rsidR="0003049D" w:rsidRDefault="0076080B">
      <w:pPr>
        <w:spacing w:line="360" w:lineRule="atLeast"/>
        <w:ind w:left="810" w:hanging="90"/>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                                      Одеська національна юридична академія,</w:t>
      </w:r>
    </w:p>
    <w:p w:rsidR="0003049D" w:rsidRDefault="0076080B">
      <w:pPr>
        <w:spacing w:line="360" w:lineRule="atLeast"/>
        <w:ind w:left="810" w:hanging="90"/>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                                      завідувач кафедри морського та митного права</w:t>
      </w:r>
    </w:p>
    <w:p w:rsidR="0003049D" w:rsidRDefault="0003049D">
      <w:pPr>
        <w:spacing w:line="360" w:lineRule="atLeast"/>
        <w:ind w:left="810" w:hanging="90"/>
        <w:jc w:val="both"/>
        <w:rPr>
          <w:rFonts w:cs="Times New Roman"/>
          <w:sz w:val="24"/>
          <w:szCs w:val="24"/>
        </w:rPr>
      </w:pPr>
    </w:p>
    <w:p w:rsidR="0003049D" w:rsidRDefault="0076080B">
      <w:pPr>
        <w:spacing w:line="360" w:lineRule="atLeast"/>
        <w:ind w:left="810" w:hanging="90"/>
        <w:jc w:val="both"/>
        <w:rPr>
          <w:rFonts w:ascii="Times New Roman Cyr Cyr Cyr" w:hAnsi="Times New Roman Cyr Cyr Cyr" w:cs="Times New Roman Cyr Cyr Cyr"/>
          <w:sz w:val="24"/>
          <w:szCs w:val="24"/>
        </w:rPr>
      </w:pPr>
      <w:r>
        <w:rPr>
          <w:rFonts w:cs="Times New Roman"/>
          <w:sz w:val="24"/>
          <w:szCs w:val="24"/>
        </w:rPr>
        <w:t xml:space="preserve">            </w:t>
      </w:r>
      <w:r>
        <w:rPr>
          <w:rFonts w:ascii="Times New Roman Cyr Cyr Cyr" w:hAnsi="Times New Roman Cyr Cyr Cyr" w:cs="Times New Roman Cyr Cyr Cyr"/>
          <w:sz w:val="24"/>
          <w:szCs w:val="24"/>
        </w:rPr>
        <w:t xml:space="preserve">                          кандидат юридичних наук, доцент</w:t>
      </w:r>
    </w:p>
    <w:p w:rsidR="0003049D" w:rsidRDefault="0076080B">
      <w:pPr>
        <w:spacing w:line="360" w:lineRule="atLeast"/>
        <w:ind w:left="810" w:hanging="90"/>
        <w:jc w:val="both"/>
        <w:rPr>
          <w:rFonts w:cs="Times New Roman"/>
          <w:sz w:val="24"/>
          <w:szCs w:val="24"/>
        </w:rPr>
      </w:pPr>
      <w:r>
        <w:rPr>
          <w:rFonts w:ascii="Times New Roman Cyr Cyr Cyr" w:hAnsi="Times New Roman Cyr Cyr Cyr" w:cs="Times New Roman Cyr Cyr Cyr"/>
          <w:b/>
          <w:bCs/>
          <w:sz w:val="24"/>
          <w:szCs w:val="24"/>
        </w:rPr>
        <w:t xml:space="preserve">                                      Олефір</w:t>
      </w:r>
      <w:proofErr w:type="gramStart"/>
      <w:r>
        <w:rPr>
          <w:rFonts w:ascii="Times New Roman Cyr Cyr Cyr" w:hAnsi="Times New Roman Cyr Cyr Cyr" w:cs="Times New Roman Cyr Cyr Cyr"/>
          <w:b/>
          <w:bCs/>
          <w:sz w:val="24"/>
          <w:szCs w:val="24"/>
        </w:rPr>
        <w:t xml:space="preserve"> В</w:t>
      </w:r>
      <w:proofErr w:type="gramEnd"/>
      <w:r>
        <w:rPr>
          <w:rFonts w:ascii="Times New Roman Cyr Cyr Cyr" w:hAnsi="Times New Roman Cyr Cyr Cyr" w:cs="Times New Roman Cyr Cyr Cyr"/>
          <w:b/>
          <w:bCs/>
          <w:sz w:val="24"/>
          <w:szCs w:val="24"/>
        </w:rPr>
        <w:t>іктор Іванович,</w:t>
      </w:r>
    </w:p>
    <w:p w:rsidR="0003049D" w:rsidRDefault="0076080B">
      <w:pPr>
        <w:spacing w:line="360" w:lineRule="atLeast"/>
        <w:ind w:left="810" w:hanging="90"/>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                                      Національна академія внутрішніх справ України,</w:t>
      </w:r>
    </w:p>
    <w:p w:rsidR="0003049D" w:rsidRDefault="0076080B">
      <w:pPr>
        <w:spacing w:line="360" w:lineRule="atLeast"/>
        <w:ind w:left="810" w:hanging="90"/>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                                      начальник кафедри адміністративної діяльності</w:t>
      </w:r>
    </w:p>
    <w:p w:rsidR="0003049D" w:rsidRDefault="0003049D">
      <w:pPr>
        <w:spacing w:line="360" w:lineRule="atLeast"/>
        <w:ind w:left="810" w:hanging="90"/>
        <w:jc w:val="both"/>
        <w:rPr>
          <w:rFonts w:cs="Times New Roman"/>
          <w:sz w:val="24"/>
          <w:szCs w:val="24"/>
        </w:rPr>
      </w:pPr>
    </w:p>
    <w:p w:rsidR="0003049D" w:rsidRDefault="0076080B">
      <w:pPr>
        <w:tabs>
          <w:tab w:val="left" w:pos="2970"/>
        </w:tabs>
        <w:spacing w:line="360" w:lineRule="atLeast"/>
        <w:ind w:left="3060" w:hanging="2340"/>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Провідна установа:  </w:t>
      </w:r>
      <w:r>
        <w:rPr>
          <w:rFonts w:ascii="Times New Roman Cyr Cyr Cyr" w:hAnsi="Times New Roman Cyr Cyr Cyr" w:cs="Times New Roman Cyr Cyr Cyr"/>
          <w:sz w:val="24"/>
          <w:szCs w:val="24"/>
        </w:rPr>
        <w:t xml:space="preserve">Національний університет внутрішніх справ, </w:t>
      </w:r>
    </w:p>
    <w:p w:rsidR="0003049D" w:rsidRDefault="0076080B">
      <w:pPr>
        <w:tabs>
          <w:tab w:val="left" w:pos="2880"/>
        </w:tabs>
        <w:spacing w:line="360" w:lineRule="atLeast"/>
        <w:ind w:left="2880" w:hanging="2160"/>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                                    кафедра адміністративного права і адміністративної діяльності органів               </w:t>
      </w:r>
      <w:r>
        <w:rPr>
          <w:rFonts w:ascii="Times New Roman Cyr Cyr Cyr" w:hAnsi="Times New Roman Cyr Cyr Cyr" w:cs="Times New Roman Cyr Cyr Cyr"/>
          <w:sz w:val="24"/>
          <w:szCs w:val="24"/>
        </w:rPr>
        <w:tab/>
        <w:t xml:space="preserve"> </w:t>
      </w:r>
      <w:r>
        <w:rPr>
          <w:rFonts w:ascii="Times New Roman Cyr Cyr Cyr" w:hAnsi="Times New Roman Cyr Cyr Cyr" w:cs="Times New Roman Cyr Cyr Cyr"/>
          <w:sz w:val="24"/>
          <w:szCs w:val="24"/>
        </w:rPr>
        <w:tab/>
        <w:t>внутрішніх справ, м. Харкі</w:t>
      </w:r>
      <w:proofErr w:type="gramStart"/>
      <w:r>
        <w:rPr>
          <w:rFonts w:ascii="Times New Roman Cyr Cyr Cyr" w:hAnsi="Times New Roman Cyr Cyr Cyr" w:cs="Times New Roman Cyr Cyr Cyr"/>
          <w:sz w:val="24"/>
          <w:szCs w:val="24"/>
        </w:rPr>
        <w:t>в</w:t>
      </w:r>
      <w:proofErr w:type="gramEnd"/>
    </w:p>
    <w:p w:rsidR="0003049D" w:rsidRDefault="0003049D">
      <w:pPr>
        <w:tabs>
          <w:tab w:val="left" w:pos="2970"/>
        </w:tabs>
        <w:spacing w:line="360" w:lineRule="atLeast"/>
        <w:ind w:left="3060" w:hanging="2340"/>
        <w:jc w:val="both"/>
        <w:rPr>
          <w:sz w:val="24"/>
          <w:szCs w:val="24"/>
        </w:rPr>
      </w:pP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Захист відбудеться “__” ___________2002 р. </w:t>
      </w:r>
      <w:proofErr w:type="gramStart"/>
      <w:r>
        <w:rPr>
          <w:rFonts w:ascii="Times New Roman Cyr Cyr Cyr" w:hAnsi="Times New Roman Cyr Cyr Cyr" w:cs="Times New Roman Cyr Cyr Cyr"/>
          <w:sz w:val="24"/>
          <w:szCs w:val="24"/>
        </w:rPr>
        <w:t>о</w:t>
      </w:r>
      <w:proofErr w:type="gramEnd"/>
      <w:r>
        <w:rPr>
          <w:rFonts w:ascii="Times New Roman Cyr Cyr Cyr" w:hAnsi="Times New Roman Cyr Cyr Cyr" w:cs="Times New Roman Cyr Cyr Cyr"/>
          <w:sz w:val="24"/>
          <w:szCs w:val="24"/>
        </w:rPr>
        <w:t xml:space="preserve"> ___ </w:t>
      </w:r>
      <w:proofErr w:type="gramStart"/>
      <w:r>
        <w:rPr>
          <w:rFonts w:ascii="Times New Roman Cyr Cyr Cyr" w:hAnsi="Times New Roman Cyr Cyr Cyr" w:cs="Times New Roman Cyr Cyr Cyr"/>
          <w:sz w:val="24"/>
          <w:szCs w:val="24"/>
        </w:rPr>
        <w:t>годин</w:t>
      </w:r>
      <w:proofErr w:type="gramEnd"/>
      <w:r>
        <w:rPr>
          <w:rFonts w:ascii="Times New Roman Cyr Cyr Cyr" w:hAnsi="Times New Roman Cyr Cyr Cyr" w:cs="Times New Roman Cyr Cyr Cyr"/>
          <w:sz w:val="24"/>
          <w:szCs w:val="24"/>
        </w:rPr>
        <w:t>і на засіданні спеціалізованої вченої ради К. 27.855.02 в Академії державної податкової служби України за адресою: 08201, Київська обл., м. Ірпінь, вул. К.Маркса, 31.</w:t>
      </w:r>
    </w:p>
    <w:p w:rsidR="0003049D" w:rsidRDefault="0003049D">
      <w:pPr>
        <w:spacing w:line="360" w:lineRule="atLeast"/>
        <w:ind w:firstLine="737"/>
        <w:jc w:val="both"/>
        <w:rPr>
          <w:rFonts w:ascii="Times New Roman Cyr Cyr Cyr" w:hAnsi="Times New Roman Cyr Cyr Cyr" w:cs="Times New Roman Cyr Cyr Cyr"/>
          <w:sz w:val="24"/>
          <w:szCs w:val="24"/>
        </w:rPr>
      </w:pPr>
    </w:p>
    <w:p w:rsidR="0003049D" w:rsidRDefault="0076080B">
      <w:pPr>
        <w:spacing w:line="360" w:lineRule="atLeast"/>
        <w:ind w:firstLine="737"/>
        <w:jc w:val="both"/>
        <w:rPr>
          <w:rFonts w:ascii="Times New Roman Cyr Cyr Cyr" w:hAnsi="Times New Roman Cyr Cyr Cyr" w:cs="Times New Roman Cyr Cyr Cyr"/>
          <w:sz w:val="24"/>
          <w:szCs w:val="24"/>
        </w:rPr>
      </w:pPr>
      <w:proofErr w:type="gramStart"/>
      <w:r>
        <w:rPr>
          <w:rFonts w:ascii="Times New Roman Cyr Cyr Cyr" w:hAnsi="Times New Roman Cyr Cyr Cyr" w:cs="Times New Roman Cyr Cyr Cyr"/>
          <w:sz w:val="24"/>
          <w:szCs w:val="24"/>
        </w:rPr>
        <w:t>З</w:t>
      </w:r>
      <w:proofErr w:type="gramEnd"/>
      <w:r>
        <w:rPr>
          <w:rFonts w:ascii="Times New Roman Cyr Cyr Cyr" w:hAnsi="Times New Roman Cyr Cyr Cyr" w:cs="Times New Roman Cyr Cyr Cyr"/>
          <w:sz w:val="24"/>
          <w:szCs w:val="24"/>
        </w:rPr>
        <w:t xml:space="preserve"> дисертацією можна ознайомитись у бібліотеці</w:t>
      </w:r>
      <w:r>
        <w:rPr>
          <w:rFonts w:cs="Times New Roman"/>
          <w:b/>
          <w:bCs/>
          <w:sz w:val="24"/>
          <w:szCs w:val="24"/>
        </w:rPr>
        <w:t xml:space="preserve"> </w:t>
      </w:r>
      <w:r>
        <w:rPr>
          <w:rFonts w:ascii="Times New Roman Cyr Cyr Cyr" w:hAnsi="Times New Roman Cyr Cyr Cyr" w:cs="Times New Roman Cyr Cyr Cyr"/>
          <w:sz w:val="24"/>
          <w:szCs w:val="24"/>
        </w:rPr>
        <w:t>Академії державної податкової служби України за адресою: 08201, Київська обл., м. Ірпінь, вул. Садова, 53.</w:t>
      </w:r>
    </w:p>
    <w:p w:rsidR="0003049D" w:rsidRDefault="0003049D">
      <w:pPr>
        <w:spacing w:line="360" w:lineRule="atLeast"/>
        <w:ind w:firstLine="737"/>
        <w:jc w:val="both"/>
        <w:rPr>
          <w:rFonts w:ascii="Times New Roman Cyr Cyr Cyr" w:hAnsi="Times New Roman Cyr Cyr Cyr" w:cs="Times New Roman Cyr Cyr Cyr"/>
          <w:sz w:val="24"/>
          <w:szCs w:val="24"/>
        </w:rPr>
      </w:pP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Автореферат розісланий “____” ______________2002 р. </w:t>
      </w:r>
    </w:p>
    <w:p w:rsidR="0003049D" w:rsidRDefault="0003049D">
      <w:pPr>
        <w:spacing w:line="360" w:lineRule="atLeast"/>
        <w:ind w:firstLine="737"/>
        <w:jc w:val="both"/>
        <w:rPr>
          <w:rFonts w:ascii="Times New Roman Cyr Cyr Cyr" w:hAnsi="Times New Roman Cyr Cyr Cyr" w:cs="Times New Roman Cyr Cyr Cyr"/>
          <w:sz w:val="24"/>
          <w:szCs w:val="24"/>
        </w:rPr>
      </w:pPr>
    </w:p>
    <w:p w:rsidR="0003049D" w:rsidRDefault="0003049D">
      <w:pPr>
        <w:spacing w:line="360" w:lineRule="atLeast"/>
        <w:ind w:firstLine="737"/>
        <w:jc w:val="both"/>
        <w:rPr>
          <w:rFonts w:cs="Times New Roman"/>
          <w:b/>
          <w:bCs/>
          <w:sz w:val="24"/>
          <w:szCs w:val="24"/>
        </w:rPr>
      </w:pPr>
    </w:p>
    <w:p w:rsidR="0003049D" w:rsidRDefault="0076080B">
      <w:pPr>
        <w:spacing w:line="360" w:lineRule="atLeast"/>
        <w:ind w:firstLine="737"/>
        <w:jc w:val="both"/>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t>Вчений секретар</w:t>
      </w:r>
    </w:p>
    <w:p w:rsidR="0003049D" w:rsidRDefault="0076080B">
      <w:pPr>
        <w:spacing w:line="360" w:lineRule="atLeast"/>
        <w:ind w:firstLine="737"/>
        <w:jc w:val="both"/>
        <w:rPr>
          <w:rFonts w:cs="Times New Roman"/>
          <w:b/>
          <w:bCs/>
          <w:sz w:val="24"/>
          <w:szCs w:val="24"/>
        </w:rPr>
      </w:pPr>
      <w:proofErr w:type="gramStart"/>
      <w:r>
        <w:rPr>
          <w:rFonts w:ascii="Times New Roman Cyr Cyr Cyr" w:hAnsi="Times New Roman Cyr Cyr Cyr" w:cs="Times New Roman Cyr Cyr Cyr"/>
          <w:b/>
          <w:bCs/>
          <w:sz w:val="24"/>
          <w:szCs w:val="24"/>
        </w:rPr>
        <w:t>спец</w:t>
      </w:r>
      <w:proofErr w:type="gramEnd"/>
      <w:r>
        <w:rPr>
          <w:rFonts w:ascii="Times New Roman Cyr Cyr Cyr" w:hAnsi="Times New Roman Cyr Cyr Cyr" w:cs="Times New Roman Cyr Cyr Cyr"/>
          <w:b/>
          <w:bCs/>
          <w:sz w:val="24"/>
          <w:szCs w:val="24"/>
        </w:rPr>
        <w:t>іалізованої вченої ради                                              Л.А. Савченко</w:t>
      </w:r>
    </w:p>
    <w:p w:rsidR="0003049D" w:rsidRDefault="0076080B">
      <w:pPr>
        <w:spacing w:line="360" w:lineRule="atLeast"/>
        <w:ind w:firstLine="737"/>
        <w:jc w:val="center"/>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lastRenderedPageBreak/>
        <w:t>ЗАГАЛЬНА ХАРАКТЕРИСТИКА РОБОТИ</w:t>
      </w:r>
    </w:p>
    <w:p w:rsidR="0003049D" w:rsidRDefault="0003049D">
      <w:pPr>
        <w:spacing w:line="360" w:lineRule="atLeast"/>
        <w:ind w:firstLine="737"/>
        <w:jc w:val="center"/>
        <w:rPr>
          <w:rFonts w:cs="Times New Roman"/>
          <w:b/>
          <w:bCs/>
          <w:sz w:val="24"/>
          <w:szCs w:val="24"/>
        </w:rPr>
      </w:pPr>
    </w:p>
    <w:p w:rsidR="0003049D" w:rsidRDefault="0076080B">
      <w:pPr>
        <w:pStyle w:val="a5"/>
        <w:spacing w:line="360" w:lineRule="atLeast"/>
        <w:ind w:firstLine="737"/>
        <w:jc w:val="both"/>
        <w:rPr>
          <w:rFonts w:ascii="Times New Roman Cyr Cyr Cyr" w:hAnsi="Times New Roman Cyr Cyr Cyr" w:cs="Times New Roman Cyr Cyr Cyr"/>
          <w:b w:val="0"/>
          <w:bCs w:val="0"/>
          <w:sz w:val="24"/>
          <w:szCs w:val="24"/>
        </w:rPr>
      </w:pPr>
      <w:r>
        <w:rPr>
          <w:rFonts w:ascii="Times New Roman Cyr Cyr Cyr" w:hAnsi="Times New Roman Cyr Cyr Cyr" w:cs="Times New Roman Cyr Cyr Cyr"/>
          <w:sz w:val="24"/>
          <w:szCs w:val="24"/>
        </w:rPr>
        <w:t xml:space="preserve">Актуальність теми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w:t>
      </w:r>
      <w:r>
        <w:rPr>
          <w:rFonts w:ascii="Times New Roman Cyr Cyr Cyr" w:hAnsi="Times New Roman Cyr Cyr Cyr" w:cs="Times New Roman Cyr Cyr Cyr"/>
          <w:b w:val="0"/>
          <w:bCs w:val="0"/>
          <w:sz w:val="24"/>
          <w:szCs w:val="24"/>
        </w:rPr>
        <w:t xml:space="preserve"> За роки </w:t>
      </w:r>
      <w:proofErr w:type="gramStart"/>
      <w:r>
        <w:rPr>
          <w:rFonts w:ascii="Times New Roman Cyr Cyr Cyr" w:hAnsi="Times New Roman Cyr Cyr Cyr" w:cs="Times New Roman Cyr Cyr Cyr"/>
          <w:b w:val="0"/>
          <w:bCs w:val="0"/>
          <w:sz w:val="24"/>
          <w:szCs w:val="24"/>
        </w:rPr>
        <w:t>п</w:t>
      </w:r>
      <w:proofErr w:type="gramEnd"/>
      <w:r>
        <w:rPr>
          <w:rFonts w:ascii="Times New Roman Cyr Cyr Cyr" w:hAnsi="Times New Roman Cyr Cyr Cyr" w:cs="Times New Roman Cyr Cyr Cyr"/>
          <w:b w:val="0"/>
          <w:bCs w:val="0"/>
          <w:sz w:val="24"/>
          <w:szCs w:val="24"/>
        </w:rPr>
        <w:t xml:space="preserve">ісля прийняття Верховною Радою України 16 липня 1990 року Декларації про державний суверенітет України та схвалення 24 серпня 1991 року Акта проголошення незалежності України наша держава пройшла непростий шлях. У складних </w:t>
      </w:r>
      <w:proofErr w:type="gramStart"/>
      <w:r>
        <w:rPr>
          <w:rFonts w:ascii="Times New Roman Cyr Cyr Cyr" w:hAnsi="Times New Roman Cyr Cyr Cyr" w:cs="Times New Roman Cyr Cyr Cyr"/>
          <w:b w:val="0"/>
          <w:bCs w:val="0"/>
          <w:sz w:val="24"/>
          <w:szCs w:val="24"/>
        </w:rPr>
        <w:t>соц</w:t>
      </w:r>
      <w:proofErr w:type="gramEnd"/>
      <w:r>
        <w:rPr>
          <w:rFonts w:ascii="Times New Roman Cyr Cyr Cyr" w:hAnsi="Times New Roman Cyr Cyr Cyr" w:cs="Times New Roman Cyr Cyr Cyr"/>
          <w:b w:val="0"/>
          <w:bCs w:val="0"/>
          <w:sz w:val="24"/>
          <w:szCs w:val="24"/>
        </w:rPr>
        <w:t xml:space="preserve">іально-економічних умовах була розроблена і прийнята Верховною Радою України 28 червня 1996 року Конституція України. Як надзвичайно важливий політико-правовий документ довгострокової дії, вона юридично закріпила напрям розвитку українського суспільства до суверенної і незалежної, демократичної, </w:t>
      </w:r>
      <w:proofErr w:type="gramStart"/>
      <w:r>
        <w:rPr>
          <w:rFonts w:ascii="Times New Roman Cyr Cyr Cyr" w:hAnsi="Times New Roman Cyr Cyr Cyr" w:cs="Times New Roman Cyr Cyr Cyr"/>
          <w:b w:val="0"/>
          <w:bCs w:val="0"/>
          <w:sz w:val="24"/>
          <w:szCs w:val="24"/>
        </w:rPr>
        <w:t>соц</w:t>
      </w:r>
      <w:proofErr w:type="gramEnd"/>
      <w:r>
        <w:rPr>
          <w:rFonts w:ascii="Times New Roman Cyr Cyr Cyr" w:hAnsi="Times New Roman Cyr Cyr Cyr" w:cs="Times New Roman Cyr Cyr Cyr"/>
          <w:b w:val="0"/>
          <w:bCs w:val="0"/>
          <w:sz w:val="24"/>
          <w:szCs w:val="24"/>
        </w:rPr>
        <w:t xml:space="preserve">іальної правової держави, в якій людина, її життя і здоров’я, честь і гідність, недоторканність і безпека визнаються найвищою соціальною цінністю. Успішне виконання завдань державного будівництва значною мірою залежить від правильного, науково обгрунтованого керівництва суспільством, </w:t>
      </w:r>
      <w:proofErr w:type="gramStart"/>
      <w:r>
        <w:rPr>
          <w:rFonts w:ascii="Times New Roman Cyr Cyr Cyr" w:hAnsi="Times New Roman Cyr Cyr Cyr" w:cs="Times New Roman Cyr Cyr Cyr"/>
          <w:b w:val="0"/>
          <w:bCs w:val="0"/>
          <w:sz w:val="24"/>
          <w:szCs w:val="24"/>
        </w:rPr>
        <w:t>вс</w:t>
      </w:r>
      <w:proofErr w:type="gramEnd"/>
      <w:r>
        <w:rPr>
          <w:rFonts w:ascii="Times New Roman Cyr Cyr Cyr" w:hAnsi="Times New Roman Cyr Cyr Cyr" w:cs="Times New Roman Cyr Cyr Cyr"/>
          <w:b w:val="0"/>
          <w:bCs w:val="0"/>
          <w:sz w:val="24"/>
          <w:szCs w:val="24"/>
        </w:rPr>
        <w:t xml:space="preserve">іма сторонами його діяльності, вдосконалення системи державного управління. Подальший розвиток демократії, зміцнення законності і державної дисципліни нерозривно пов’язані з </w:t>
      </w:r>
      <w:proofErr w:type="gramStart"/>
      <w:r>
        <w:rPr>
          <w:rFonts w:ascii="Times New Roman Cyr Cyr Cyr" w:hAnsi="Times New Roman Cyr Cyr Cyr" w:cs="Times New Roman Cyr Cyr Cyr"/>
          <w:b w:val="0"/>
          <w:bCs w:val="0"/>
          <w:sz w:val="24"/>
          <w:szCs w:val="24"/>
        </w:rPr>
        <w:t>п</w:t>
      </w:r>
      <w:proofErr w:type="gramEnd"/>
      <w:r>
        <w:rPr>
          <w:rFonts w:ascii="Times New Roman Cyr Cyr Cyr" w:hAnsi="Times New Roman Cyr Cyr Cyr" w:cs="Times New Roman Cyr Cyr Cyr"/>
          <w:b w:val="0"/>
          <w:bCs w:val="0"/>
          <w:sz w:val="24"/>
          <w:szCs w:val="24"/>
        </w:rPr>
        <w:t>ідвищенням якості та ефективності роботи правоохоронних органів, зокрема Державної митної служби України, що пояснюється рядом об’єктивних та суб’єктивних факторів, породжених побудовою ринкових відносин, новими підходами до вирішення багатьох важливих завдань, що постають перед молодою незалежною державою.</w:t>
      </w:r>
    </w:p>
    <w:p w:rsidR="0003049D" w:rsidRDefault="0076080B">
      <w:pPr>
        <w:spacing w:line="360" w:lineRule="atLeast"/>
        <w:ind w:firstLine="737"/>
        <w:jc w:val="both"/>
        <w:rPr>
          <w:rFonts w:cs="Times New Roman"/>
          <w:sz w:val="24"/>
          <w:szCs w:val="24"/>
        </w:rPr>
      </w:pPr>
      <w:r>
        <w:rPr>
          <w:rFonts w:ascii="Times New Roman Cyr Cyr Cyr" w:hAnsi="Times New Roman Cyr Cyr Cyr" w:cs="Times New Roman Cyr Cyr Cyr"/>
          <w:sz w:val="24"/>
          <w:szCs w:val="24"/>
        </w:rPr>
        <w:t xml:space="preserve">Характеристика України як правової держави знаходить своє вираження в демократизації суспільства, пов’язаній з розширенням прав і свобод громадян у </w:t>
      </w:r>
      <w:proofErr w:type="gramStart"/>
      <w:r>
        <w:rPr>
          <w:rFonts w:ascii="Times New Roman Cyr Cyr Cyr" w:hAnsi="Times New Roman Cyr Cyr Cyr" w:cs="Times New Roman Cyr Cyr Cyr"/>
          <w:sz w:val="24"/>
          <w:szCs w:val="24"/>
        </w:rPr>
        <w:t>вс</w:t>
      </w:r>
      <w:proofErr w:type="gramEnd"/>
      <w:r>
        <w:rPr>
          <w:rFonts w:ascii="Times New Roman Cyr Cyr Cyr" w:hAnsi="Times New Roman Cyr Cyr Cyr" w:cs="Times New Roman Cyr Cyr Cyr"/>
          <w:sz w:val="24"/>
          <w:szCs w:val="24"/>
        </w:rPr>
        <w:t xml:space="preserve">іх сферах життя, у тому, що основні суспільні відносини у всіх сферах регулюються винятково законом. Зміцнення законності в країні, у свою чергу, передбачає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ідвищення вимог до обгрунтованості й справедливості застосування заходів державного примусу, в тому числі під час провадження в справах про порушення митних правил.</w:t>
      </w:r>
    </w:p>
    <w:p w:rsidR="0003049D" w:rsidRDefault="0076080B">
      <w:pPr>
        <w:spacing w:line="360" w:lineRule="atLeast"/>
        <w:ind w:firstLine="737"/>
        <w:jc w:val="both"/>
        <w:rPr>
          <w:rFonts w:cs="Times New Roman"/>
          <w:sz w:val="24"/>
          <w:szCs w:val="24"/>
        </w:rPr>
      </w:pPr>
      <w:r>
        <w:rPr>
          <w:rFonts w:ascii="Times New Roman Cyr Cyr Cyr" w:hAnsi="Times New Roman Cyr Cyr Cyr" w:cs="Times New Roman Cyr Cyr Cyr"/>
          <w:sz w:val="24"/>
          <w:szCs w:val="24"/>
        </w:rPr>
        <w:t xml:space="preserve">Провадження в справах про порушення митних правил здійснюється на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ідставі суворого дотримання закону, тому в основу рішення щодо конкретної справи можуть бути покладені тільки такі фактичні дані, що отримані й зафіксовані в порядку, визначеному законом. </w:t>
      </w:r>
      <w:proofErr w:type="gramStart"/>
      <w:r>
        <w:rPr>
          <w:rFonts w:ascii="Times New Roman Cyr Cyr Cyr" w:hAnsi="Times New Roman Cyr Cyr Cyr" w:cs="Times New Roman Cyr Cyr Cyr"/>
          <w:sz w:val="24"/>
          <w:szCs w:val="24"/>
        </w:rPr>
        <w:t>Р</w:t>
      </w:r>
      <w:proofErr w:type="gramEnd"/>
      <w:r>
        <w:rPr>
          <w:rFonts w:ascii="Times New Roman Cyr Cyr Cyr" w:hAnsi="Times New Roman Cyr Cyr Cyr" w:cs="Times New Roman Cyr Cyr Cyr"/>
          <w:sz w:val="24"/>
          <w:szCs w:val="24"/>
        </w:rPr>
        <w:t xml:space="preserve">ішення за кожною справою про митне правопорушення повинно прийматися на підставі встановлення об’єктивної істини. Встановити ж об’єктивну істину можна тільки за допомогою доказів, що слугують засобом переконання в правильності прийнятого в справі </w:t>
      </w:r>
      <w:proofErr w:type="gramStart"/>
      <w:r>
        <w:rPr>
          <w:rFonts w:ascii="Times New Roman Cyr Cyr Cyr" w:hAnsi="Times New Roman Cyr Cyr Cyr" w:cs="Times New Roman Cyr Cyr Cyr"/>
          <w:sz w:val="24"/>
          <w:szCs w:val="24"/>
        </w:rPr>
        <w:t>р</w:t>
      </w:r>
      <w:proofErr w:type="gramEnd"/>
      <w:r>
        <w:rPr>
          <w:rFonts w:ascii="Times New Roman Cyr Cyr Cyr" w:hAnsi="Times New Roman Cyr Cyr Cyr" w:cs="Times New Roman Cyr Cyr Cyr"/>
          <w:sz w:val="24"/>
          <w:szCs w:val="24"/>
        </w:rPr>
        <w:t>ішення не тільки осіб, що беруть участь у справі, але й суспільства в цілому.</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Якщо в кримінально-процесуальній і цивільно-процесуальній науках проблеми збирання,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 й оцінки доказів завжди були й залишаються в центрі уваги, то в адмiнiстративно-правовiй науцi проблеми доказування та доказів не знайшли всебічного розгляду й не одержали належної розробки.</w:t>
      </w:r>
      <w:r>
        <w:rPr>
          <w:rFonts w:cs="Times New Roman"/>
          <w:sz w:val="24"/>
          <w:szCs w:val="24"/>
        </w:rPr>
        <w:t xml:space="preserve"> </w:t>
      </w:r>
      <w:r>
        <w:rPr>
          <w:rFonts w:ascii="Times New Roman Cyr Cyr Cyr" w:hAnsi="Times New Roman Cyr Cyr Cyr" w:cs="Times New Roman Cyr Cyr Cyr"/>
          <w:sz w:val="24"/>
          <w:szCs w:val="24"/>
        </w:rPr>
        <w:t xml:space="preserve">Проте використання компетентними особами доказів у провадженні в справах про порушення митних правил є необхідною умовою прийняття єдино правильного, законного, обгрунтованого і найбільш ефективного </w:t>
      </w:r>
      <w:proofErr w:type="gramStart"/>
      <w:r>
        <w:rPr>
          <w:rFonts w:ascii="Times New Roman Cyr Cyr Cyr" w:hAnsi="Times New Roman Cyr Cyr Cyr" w:cs="Times New Roman Cyr Cyr Cyr"/>
          <w:sz w:val="24"/>
          <w:szCs w:val="24"/>
        </w:rPr>
        <w:t>р</w:t>
      </w:r>
      <w:proofErr w:type="gramEnd"/>
      <w:r>
        <w:rPr>
          <w:rFonts w:ascii="Times New Roman Cyr Cyr Cyr" w:hAnsi="Times New Roman Cyr Cyr Cyr" w:cs="Times New Roman Cyr Cyr Cyr"/>
          <w:sz w:val="24"/>
          <w:szCs w:val="24"/>
        </w:rPr>
        <w:t xml:space="preserve">ішення щодо кожної конкретної справи, так само, як і в кримінальному або цивільному судочинстві. Ті чи інші питання, що стосуються доказів та доказування, висвітлювались у працях В.Б. Авер’янова, А.П. Альохіна, Д. Н. </w:t>
      </w:r>
      <w:r>
        <w:rPr>
          <w:rFonts w:ascii="Times New Roman Cyr Cyr Cyr" w:hAnsi="Times New Roman Cyr Cyr Cyr" w:cs="Times New Roman Cyr Cyr Cyr"/>
          <w:sz w:val="24"/>
          <w:szCs w:val="24"/>
        </w:rPr>
        <w:lastRenderedPageBreak/>
        <w:t xml:space="preserve">Бахраха, О.М. Бандурки, Ю.П. Битяка, I.I. Веремеєнка, I.О. Галагана, І.П. Голосніченка, I.I. Єропкiна, А.П. Клюшниченка, Л.В. Коваля, Ю.М. Козлова, А.П. </w:t>
      </w:r>
      <w:proofErr w:type="gramStart"/>
      <w:r>
        <w:rPr>
          <w:rFonts w:ascii="Times New Roman Cyr Cyr Cyr" w:hAnsi="Times New Roman Cyr Cyr Cyr" w:cs="Times New Roman Cyr Cyr Cyr"/>
          <w:sz w:val="24"/>
          <w:szCs w:val="24"/>
        </w:rPr>
        <w:t>Корен</w:t>
      </w:r>
      <w:proofErr w:type="gramEnd"/>
      <w:r>
        <w:rPr>
          <w:rFonts w:ascii="Times New Roman Cyr Cyr Cyr" w:hAnsi="Times New Roman Cyr Cyr Cyr" w:cs="Times New Roman Cyr Cyr Cyr"/>
          <w:sz w:val="24"/>
          <w:szCs w:val="24"/>
        </w:rPr>
        <w:t>єва, Ю.Ф. Кравченка, В.А. Лорiї, А.Є. Лунєва, Л.Л. Попова, В.I. Ремньова, М.Я. Сав</w:t>
      </w:r>
      <w:proofErr w:type="gramStart"/>
      <w:r>
        <w:rPr>
          <w:rFonts w:ascii="Times New Roman Cyr Cyr Cyr" w:hAnsi="Times New Roman Cyr Cyr Cyr" w:cs="Times New Roman Cyr Cyr Cyr"/>
          <w:sz w:val="24"/>
          <w:szCs w:val="24"/>
        </w:rPr>
        <w:t>i</w:t>
      </w:r>
      <w:proofErr w:type="gramEnd"/>
      <w:r>
        <w:rPr>
          <w:rFonts w:ascii="Times New Roman Cyr Cyr Cyr" w:hAnsi="Times New Roman Cyr Cyr Cyr" w:cs="Times New Roman Cyr Cyr Cyr"/>
          <w:sz w:val="24"/>
          <w:szCs w:val="24"/>
        </w:rPr>
        <w:t xml:space="preserve">на, Н.Г. Салiщевої, В.Д. Сорокiна, М.С. Студеникiної, В.О. Шамрая, Ю.С. Шемшученка, А.П. Шергiна, В.К. Шкарупи, О.М. Якуби та iн. Значний внесок у дослідження доказів </w:t>
      </w:r>
      <w:proofErr w:type="gramStart"/>
      <w:r>
        <w:rPr>
          <w:rFonts w:ascii="Times New Roman Cyr Cyr Cyr" w:hAnsi="Times New Roman Cyr Cyr Cyr" w:cs="Times New Roman Cyr Cyr Cyr"/>
          <w:sz w:val="24"/>
          <w:szCs w:val="24"/>
        </w:rPr>
        <w:t>в</w:t>
      </w:r>
      <w:proofErr w:type="gramEnd"/>
      <w:r>
        <w:rPr>
          <w:rFonts w:ascii="Times New Roman Cyr Cyr Cyr" w:hAnsi="Times New Roman Cyr Cyr Cyr" w:cs="Times New Roman Cyr Cyr Cyr"/>
          <w:sz w:val="24"/>
          <w:szCs w:val="24"/>
        </w:rPr>
        <w:t xml:space="preserve"> адміністративному процесі в цілому зробив Є.В. Додін.</w:t>
      </w:r>
      <w:r>
        <w:rPr>
          <w:rFonts w:cs="Times New Roman"/>
          <w:sz w:val="24"/>
          <w:szCs w:val="24"/>
        </w:rPr>
        <w:t xml:space="preserve"> </w:t>
      </w:r>
      <w:r>
        <w:rPr>
          <w:rFonts w:ascii="Times New Roman Cyr Cyr Cyr" w:hAnsi="Times New Roman Cyr Cyr Cyr" w:cs="Times New Roman Cyr Cyr Cyr"/>
          <w:sz w:val="24"/>
          <w:szCs w:val="24"/>
        </w:rPr>
        <w:t>Однак багато аспектів цiєї проблеми залишаються недостатньо вивченими, цiлісного дослiдження (дисертацiйного) ще не було. Ряд дослiджень проводилось досить давно (ще до прийняття Кодексу України про адмiнiстративнi правопорушення, Митного кодексу України,</w:t>
      </w:r>
      <w:r>
        <w:rPr>
          <w:rFonts w:cs="Times New Roman"/>
          <w:sz w:val="24"/>
          <w:szCs w:val="24"/>
        </w:rPr>
        <w:t xml:space="preserve"> </w:t>
      </w:r>
      <w:proofErr w:type="gramStart"/>
      <w:r>
        <w:rPr>
          <w:rFonts w:ascii="Times New Roman Cyr Cyr Cyr" w:hAnsi="Times New Roman Cyr Cyr Cyr" w:cs="Times New Roman Cyr Cyr Cyr"/>
          <w:sz w:val="24"/>
          <w:szCs w:val="24"/>
        </w:rPr>
        <w:t>у</w:t>
      </w:r>
      <w:proofErr w:type="gramEnd"/>
      <w:r>
        <w:rPr>
          <w:rFonts w:ascii="Times New Roman Cyr Cyr Cyr" w:hAnsi="Times New Roman Cyr Cyr Cyr" w:cs="Times New Roman Cyr Cyr Cyr"/>
          <w:sz w:val="24"/>
          <w:szCs w:val="24"/>
        </w:rPr>
        <w:t xml:space="preserve"> </w:t>
      </w:r>
      <w:proofErr w:type="gramStart"/>
      <w:r>
        <w:rPr>
          <w:rFonts w:ascii="Times New Roman Cyr Cyr Cyr" w:hAnsi="Times New Roman Cyr Cyr Cyr" w:cs="Times New Roman Cyr Cyr Cyr"/>
          <w:sz w:val="24"/>
          <w:szCs w:val="24"/>
        </w:rPr>
        <w:t>тому</w:t>
      </w:r>
      <w:proofErr w:type="gramEnd"/>
      <w:r>
        <w:rPr>
          <w:rFonts w:ascii="Times New Roman Cyr Cyr Cyr" w:hAnsi="Times New Roman Cyr Cyr Cyr" w:cs="Times New Roman Cyr Cyr Cyr"/>
          <w:sz w:val="24"/>
          <w:szCs w:val="24"/>
        </w:rPr>
        <w:t xml:space="preserve"> числі більшість з них до прийняття Конституції України, коли не було сформульовано i закрiплено цiлої низки важливих принципових положень у галузi доказування та доказiв). Крім того, слід зазначити, що теоретичні й практичні проблеми доказів та доказування у провадженні в справах про порушення митних правил залишились поза увагою вчених-адміністративі</w:t>
      </w:r>
      <w:proofErr w:type="gramStart"/>
      <w:r>
        <w:rPr>
          <w:rFonts w:ascii="Times New Roman Cyr Cyr Cyr" w:hAnsi="Times New Roman Cyr Cyr Cyr" w:cs="Times New Roman Cyr Cyr Cyr"/>
          <w:sz w:val="24"/>
          <w:szCs w:val="24"/>
        </w:rPr>
        <w:t>ст</w:t>
      </w:r>
      <w:proofErr w:type="gramEnd"/>
      <w:r>
        <w:rPr>
          <w:rFonts w:ascii="Times New Roman Cyr Cyr Cyr" w:hAnsi="Times New Roman Cyr Cyr Cyr" w:cs="Times New Roman Cyr Cyr Cyr"/>
          <w:sz w:val="24"/>
          <w:szCs w:val="24"/>
        </w:rPr>
        <w:t xml:space="preserve">ів. Є лише наукові праці, в яких досліджуються питання, пов’язані з історією митної служби, митним правом, митним законодавством, організаційно-правовими основами митної справи в Україні, адміністративною відповідальністю за порушення  митних  правил (А.Ф. Бантишев, М.М. Василина, Б.Н. Габрічідзе, С.В. </w:t>
      </w:r>
      <w:proofErr w:type="gramStart"/>
      <w:r>
        <w:rPr>
          <w:rFonts w:ascii="Times New Roman Cyr Cyr Cyr" w:hAnsi="Times New Roman Cyr Cyr Cyr" w:cs="Times New Roman Cyr Cyr Cyr"/>
          <w:sz w:val="24"/>
          <w:szCs w:val="24"/>
        </w:rPr>
        <w:t>К</w:t>
      </w:r>
      <w:proofErr w:type="gramEnd"/>
      <w:r>
        <w:rPr>
          <w:rFonts w:ascii="Times New Roman Cyr Cyr Cyr" w:hAnsi="Times New Roman Cyr Cyr Cyr" w:cs="Times New Roman Cyr Cyr Cyr"/>
          <w:sz w:val="24"/>
          <w:szCs w:val="24"/>
        </w:rPr>
        <w:t>івалов, О.М. Козирін, Л.Н. Марков, К.К. Сандровський та ін.).</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За останні роки відбулися радикальні зміни в суспільно-політичному устрої країни, що спричинили також значні зміни й у законодавстві. Крім того, й дотепер у законодавстві про адміністративні правопорушення немає чіткої і вичерпної системи норм стосовно збирання,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 й оцінки доказів.</w:t>
      </w:r>
    </w:p>
    <w:p w:rsidR="0003049D" w:rsidRDefault="0076080B">
      <w:pPr>
        <w:spacing w:line="360" w:lineRule="atLeast"/>
        <w:ind w:firstLine="737"/>
        <w:jc w:val="both"/>
        <w:rPr>
          <w:rFonts w:cs="Times New Roman"/>
          <w:sz w:val="24"/>
          <w:szCs w:val="24"/>
        </w:rPr>
      </w:pPr>
      <w:r>
        <w:rPr>
          <w:rFonts w:ascii="Times New Roman Cyr Cyr Cyr" w:hAnsi="Times New Roman Cyr Cyr Cyr" w:cs="Times New Roman Cyr Cyr Cyr"/>
          <w:sz w:val="24"/>
          <w:szCs w:val="24"/>
        </w:rPr>
        <w:t>Такі обставини, а також виняткове значення доказів для забезпечення законності й гарантій прав особи у провадженні в справах про порушення митних правил</w:t>
      </w:r>
      <w:r>
        <w:rPr>
          <w:rFonts w:cs="Times New Roman"/>
          <w:sz w:val="24"/>
          <w:szCs w:val="24"/>
        </w:rPr>
        <w:t>,</w:t>
      </w:r>
      <w:r>
        <w:rPr>
          <w:rFonts w:ascii="Times New Roman Cyr Cyr Cyr" w:hAnsi="Times New Roman Cyr Cyr Cyr" w:cs="Times New Roman Cyr Cyr Cyr"/>
          <w:sz w:val="24"/>
          <w:szCs w:val="24"/>
        </w:rPr>
        <w:t xml:space="preserve"> </w:t>
      </w:r>
      <w:proofErr w:type="gramStart"/>
      <w:r>
        <w:rPr>
          <w:rFonts w:ascii="Times New Roman Cyr Cyr Cyr" w:hAnsi="Times New Roman Cyr Cyr Cyr" w:cs="Times New Roman Cyr Cyr Cyr"/>
          <w:sz w:val="24"/>
          <w:szCs w:val="24"/>
        </w:rPr>
        <w:t>св</w:t>
      </w:r>
      <w:proofErr w:type="gramEnd"/>
      <w:r>
        <w:rPr>
          <w:rFonts w:ascii="Times New Roman Cyr Cyr Cyr" w:hAnsi="Times New Roman Cyr Cyr Cyr" w:cs="Times New Roman Cyr Cyr Cyr"/>
          <w:sz w:val="24"/>
          <w:szCs w:val="24"/>
        </w:rPr>
        <w:t>ідчать про актуальність розробки теоретичних питань, а також удосконалення діяльності митних органів України щодо їх збирання, дослідження й оцінки.</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Зв’язок роботи з науковими програмами, планами, темами.</w:t>
      </w:r>
      <w:r>
        <w:rPr>
          <w:rFonts w:ascii="Times New Roman Cyr Cyr Cyr" w:hAnsi="Times New Roman Cyr Cyr Cyr" w:cs="Times New Roman Cyr Cyr Cyr"/>
          <w:sz w:val="24"/>
          <w:szCs w:val="24"/>
        </w:rPr>
        <w:t xml:space="preserve"> Наукове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 виконано у відповідності до Комплексної програми профілактики злочинності на 2001-2005 роки, затвердженої Указом Президента України від 25 грудня 2000 року №1376. Тема роботи передбачена програмою науково-дослідних робіт юридичного факультету Академії митної служби України, що затверджена Державною митною службою України 15 липня 1999 року №17/1135. Дисертація виконана у розрізі роботи авторського творчого колективу “Академія-Митниця” з науково-дослідної роботи кафедри митного та адміністративного права Академії митної служби України над спільною темою: “Правове регулювання митного контролю, митного оформлення товарі</w:t>
      </w:r>
      <w:proofErr w:type="gramStart"/>
      <w:r>
        <w:rPr>
          <w:rFonts w:ascii="Times New Roman Cyr Cyr Cyr" w:hAnsi="Times New Roman Cyr Cyr Cyr" w:cs="Times New Roman Cyr Cyr Cyr"/>
          <w:sz w:val="24"/>
          <w:szCs w:val="24"/>
        </w:rPr>
        <w:t>в</w:t>
      </w:r>
      <w:proofErr w:type="gramEnd"/>
      <w:r>
        <w:rPr>
          <w:rFonts w:ascii="Times New Roman Cyr Cyr Cyr" w:hAnsi="Times New Roman Cyr Cyr Cyr" w:cs="Times New Roman Cyr Cyr Cyr"/>
          <w:sz w:val="24"/>
          <w:szCs w:val="24"/>
        </w:rPr>
        <w:t xml:space="preserve"> та боротьби з порушеннями митних правил”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Мета і завдання </w:t>
      </w:r>
      <w:proofErr w:type="gramStart"/>
      <w:r>
        <w:rPr>
          <w:rFonts w:ascii="Times New Roman Cyr Cyr Cyr" w:hAnsi="Times New Roman Cyr Cyr Cyr" w:cs="Times New Roman Cyr Cyr Cyr"/>
          <w:b/>
          <w:bCs/>
          <w:sz w:val="24"/>
          <w:szCs w:val="24"/>
        </w:rPr>
        <w:t>досл</w:t>
      </w:r>
      <w:proofErr w:type="gramEnd"/>
      <w:r>
        <w:rPr>
          <w:rFonts w:ascii="Times New Roman Cyr Cyr Cyr" w:hAnsi="Times New Roman Cyr Cyr Cyr" w:cs="Times New Roman Cyr Cyr Cyr"/>
          <w:b/>
          <w:bCs/>
          <w:sz w:val="24"/>
          <w:szCs w:val="24"/>
        </w:rPr>
        <w:t>ідження</w:t>
      </w:r>
      <w:r>
        <w:rPr>
          <w:rFonts w:ascii="Times New Roman Cyr Cyr Cyr" w:hAnsi="Times New Roman Cyr Cyr Cyr" w:cs="Times New Roman Cyr Cyr Cyr"/>
          <w:sz w:val="24"/>
          <w:szCs w:val="24"/>
        </w:rPr>
        <w:t xml:space="preserve">. Головна мета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 xml:space="preserve">ідження полягає в тому, щоб на основі чинного законодавства України та узагальнення практики його реалізації митними органами повно та всебічно розкрити правову природу процесу збирання, дослідження та оцінки доказів у провадженні в справах про порушення митних правил, поняття, особливості та види доказів, що використовуються в розглядуваному провадженні, з’ясування їх змісту і розробки на цій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ідставі науково обгрунтованих пропозицій щодо удосконалення чинного адміністративно-процесуального </w:t>
      </w:r>
      <w:r>
        <w:rPr>
          <w:rFonts w:ascii="Times New Roman Cyr Cyr Cyr" w:hAnsi="Times New Roman Cyr Cyr Cyr" w:cs="Times New Roman Cyr Cyr Cyr"/>
          <w:sz w:val="24"/>
          <w:szCs w:val="24"/>
        </w:rPr>
        <w:lastRenderedPageBreak/>
        <w:t xml:space="preserve">законодавства й практики його застосування в адміністративно-юрисдикційній діяльності митних органів та їх службових осіб, уповноважених здійснювати митні розслідування.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Відповідно до поставленої мети визначаються такі взаємопов’язані завдання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w:t>
      </w:r>
    </w:p>
    <w:p w:rsidR="0003049D" w:rsidRDefault="0076080B" w:rsidP="0076080B">
      <w:pPr>
        <w:numPr>
          <w:ilvl w:val="0"/>
          <w:numId w:val="1"/>
        </w:numPr>
        <w:tabs>
          <w:tab w:val="left" w:pos="360"/>
        </w:tabs>
        <w:spacing w:line="360" w:lineRule="atLeast"/>
        <w:ind w:left="0"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виявити, узагальнити й систематизувати особливості провадження в справах про порушення митних правил;</w:t>
      </w:r>
    </w:p>
    <w:p w:rsidR="0003049D" w:rsidRDefault="0076080B" w:rsidP="0076080B">
      <w:pPr>
        <w:numPr>
          <w:ilvl w:val="0"/>
          <w:numId w:val="1"/>
        </w:numPr>
        <w:tabs>
          <w:tab w:val="left" w:pos="360"/>
        </w:tabs>
        <w:spacing w:line="360" w:lineRule="atLeast"/>
        <w:ind w:left="0"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визначити змі</w:t>
      </w:r>
      <w:proofErr w:type="gramStart"/>
      <w:r>
        <w:rPr>
          <w:rFonts w:ascii="Times New Roman Cyr Cyr Cyr" w:hAnsi="Times New Roman Cyr Cyr Cyr" w:cs="Times New Roman Cyr Cyr Cyr"/>
          <w:sz w:val="24"/>
          <w:szCs w:val="24"/>
        </w:rPr>
        <w:t>ст</w:t>
      </w:r>
      <w:proofErr w:type="gramEnd"/>
      <w:r>
        <w:rPr>
          <w:rFonts w:ascii="Times New Roman Cyr Cyr Cyr" w:hAnsi="Times New Roman Cyr Cyr Cyr" w:cs="Times New Roman Cyr Cyr Cyr"/>
          <w:sz w:val="24"/>
          <w:szCs w:val="24"/>
        </w:rPr>
        <w:t xml:space="preserve"> та межі доказування у провадженні в справах про порушення митних правил, його предмет, суб’єкти та особливості;</w:t>
      </w:r>
    </w:p>
    <w:p w:rsidR="0003049D" w:rsidRDefault="0076080B" w:rsidP="0076080B">
      <w:pPr>
        <w:numPr>
          <w:ilvl w:val="0"/>
          <w:numId w:val="1"/>
        </w:numPr>
        <w:tabs>
          <w:tab w:val="left" w:pos="360"/>
        </w:tabs>
        <w:spacing w:line="360" w:lineRule="atLeast"/>
        <w:ind w:left="0" w:firstLine="737"/>
        <w:jc w:val="both"/>
        <w:rPr>
          <w:rFonts w:cs="Times New Roman"/>
          <w:sz w:val="24"/>
          <w:szCs w:val="24"/>
        </w:rPr>
      </w:pPr>
      <w:r>
        <w:rPr>
          <w:rFonts w:ascii="Times New Roman Cyr Cyr Cyr" w:hAnsi="Times New Roman Cyr Cyr Cyr" w:cs="Times New Roman Cyr Cyr Cyr"/>
          <w:sz w:val="24"/>
          <w:szCs w:val="24"/>
        </w:rPr>
        <w:t>визначити поняття доказів, а також розкрити змі</w:t>
      </w:r>
      <w:proofErr w:type="gramStart"/>
      <w:r>
        <w:rPr>
          <w:rFonts w:ascii="Times New Roman Cyr Cyr Cyr" w:hAnsi="Times New Roman Cyr Cyr Cyr" w:cs="Times New Roman Cyr Cyr Cyr"/>
          <w:sz w:val="24"/>
          <w:szCs w:val="24"/>
        </w:rPr>
        <w:t>ст</w:t>
      </w:r>
      <w:proofErr w:type="gramEnd"/>
      <w:r>
        <w:rPr>
          <w:rFonts w:ascii="Times New Roman Cyr Cyr Cyr" w:hAnsi="Times New Roman Cyr Cyr Cyr" w:cs="Times New Roman Cyr Cyr Cyr"/>
          <w:sz w:val="24"/>
          <w:szCs w:val="24"/>
        </w:rPr>
        <w:t xml:space="preserve"> їх видів (джерел);</w:t>
      </w:r>
    </w:p>
    <w:p w:rsidR="0003049D" w:rsidRDefault="0076080B" w:rsidP="0076080B">
      <w:pPr>
        <w:numPr>
          <w:ilvl w:val="0"/>
          <w:numId w:val="1"/>
        </w:numPr>
        <w:tabs>
          <w:tab w:val="left" w:pos="360"/>
        </w:tabs>
        <w:spacing w:line="360" w:lineRule="atLeast"/>
        <w:ind w:left="0" w:firstLine="737"/>
        <w:jc w:val="both"/>
        <w:rPr>
          <w:rFonts w:cs="Times New Roman"/>
          <w:sz w:val="24"/>
          <w:szCs w:val="24"/>
        </w:rPr>
      </w:pPr>
      <w:r>
        <w:rPr>
          <w:rFonts w:ascii="Times New Roman Cyr Cyr Cyr" w:hAnsi="Times New Roman Cyr Cyr Cyr" w:cs="Times New Roman Cyr Cyr Cyr"/>
          <w:sz w:val="24"/>
          <w:szCs w:val="24"/>
        </w:rPr>
        <w:t>систематизувати докази у провадженні в справах про порушення митних правил та дати їх наукову класифікацію;</w:t>
      </w:r>
    </w:p>
    <w:p w:rsidR="0003049D" w:rsidRDefault="0076080B" w:rsidP="0076080B">
      <w:pPr>
        <w:numPr>
          <w:ilvl w:val="0"/>
          <w:numId w:val="1"/>
        </w:numPr>
        <w:tabs>
          <w:tab w:val="left" w:pos="360"/>
        </w:tabs>
        <w:spacing w:line="360" w:lineRule="atLeast"/>
        <w:ind w:left="0"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виробити науково обгрунтовані пропозиції щодо збирання,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 xml:space="preserve">ідження й оцінки доказів, удосконалення практики їх застосування у провадженні в справах про порушення митних правил.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i/>
          <w:iCs/>
          <w:sz w:val="24"/>
          <w:szCs w:val="24"/>
        </w:rPr>
        <w:t xml:space="preserve">Об’єктом </w:t>
      </w:r>
      <w:proofErr w:type="gramStart"/>
      <w:r>
        <w:rPr>
          <w:rFonts w:ascii="Times New Roman Cyr Cyr Cyr" w:hAnsi="Times New Roman Cyr Cyr Cyr" w:cs="Times New Roman Cyr Cyr Cyr"/>
          <w:i/>
          <w:iCs/>
          <w:sz w:val="24"/>
          <w:szCs w:val="24"/>
        </w:rPr>
        <w:t>досл</w:t>
      </w:r>
      <w:proofErr w:type="gramEnd"/>
      <w:r>
        <w:rPr>
          <w:rFonts w:ascii="Times New Roman Cyr Cyr Cyr" w:hAnsi="Times New Roman Cyr Cyr Cyr" w:cs="Times New Roman Cyr Cyr Cyr"/>
          <w:i/>
          <w:iCs/>
          <w:sz w:val="24"/>
          <w:szCs w:val="24"/>
        </w:rPr>
        <w:t>ідження</w:t>
      </w:r>
      <w:r>
        <w:rPr>
          <w:rFonts w:ascii="Times New Roman Cyr Cyr Cyr" w:hAnsi="Times New Roman Cyr Cyr Cyr" w:cs="Times New Roman Cyr Cyr Cyr"/>
          <w:sz w:val="24"/>
          <w:szCs w:val="24"/>
        </w:rPr>
        <w:t xml:space="preserve"> є суспільні відносини, що складаються у процесі збирання, дослідження (перевірки) та оцінки доказів у провадженні в справах про порушення митних правил.</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i/>
          <w:iCs/>
          <w:sz w:val="24"/>
          <w:szCs w:val="24"/>
        </w:rPr>
        <w:t xml:space="preserve">Предметом </w:t>
      </w:r>
      <w:proofErr w:type="gramStart"/>
      <w:r>
        <w:rPr>
          <w:rFonts w:ascii="Times New Roman Cyr Cyr Cyr" w:hAnsi="Times New Roman Cyr Cyr Cyr" w:cs="Times New Roman Cyr Cyr Cyr"/>
          <w:i/>
          <w:iCs/>
          <w:sz w:val="24"/>
          <w:szCs w:val="24"/>
        </w:rPr>
        <w:t>досл</w:t>
      </w:r>
      <w:proofErr w:type="gramEnd"/>
      <w:r>
        <w:rPr>
          <w:rFonts w:ascii="Times New Roman Cyr Cyr Cyr" w:hAnsi="Times New Roman Cyr Cyr Cyr" w:cs="Times New Roman Cyr Cyr Cyr"/>
          <w:i/>
          <w:iCs/>
          <w:sz w:val="24"/>
          <w:szCs w:val="24"/>
        </w:rPr>
        <w:t>ідження</w:t>
      </w:r>
      <w:r>
        <w:rPr>
          <w:rFonts w:ascii="Times New Roman Cyr Cyr Cyr" w:hAnsi="Times New Roman Cyr Cyr Cyr" w:cs="Times New Roman Cyr Cyr Cyr"/>
          <w:sz w:val="24"/>
          <w:szCs w:val="24"/>
        </w:rPr>
        <w:t xml:space="preserve"> стали матеріальні та процесуальні норми, що закріплюють конкретні види доказів та доказування у провадженні в справах про порушення митних правил.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i/>
          <w:iCs/>
          <w:sz w:val="24"/>
          <w:szCs w:val="24"/>
        </w:rPr>
        <w:t xml:space="preserve">Методи </w:t>
      </w:r>
      <w:proofErr w:type="gramStart"/>
      <w:r>
        <w:rPr>
          <w:rFonts w:ascii="Times New Roman Cyr Cyr Cyr" w:hAnsi="Times New Roman Cyr Cyr Cyr" w:cs="Times New Roman Cyr Cyr Cyr"/>
          <w:i/>
          <w:iCs/>
          <w:sz w:val="24"/>
          <w:szCs w:val="24"/>
        </w:rPr>
        <w:t>досл</w:t>
      </w:r>
      <w:proofErr w:type="gramEnd"/>
      <w:r>
        <w:rPr>
          <w:rFonts w:ascii="Times New Roman Cyr Cyr Cyr" w:hAnsi="Times New Roman Cyr Cyr Cyr" w:cs="Times New Roman Cyr Cyr Cyr"/>
          <w:i/>
          <w:iCs/>
          <w:sz w:val="24"/>
          <w:szCs w:val="24"/>
        </w:rPr>
        <w:t xml:space="preserve">ідження. </w:t>
      </w:r>
      <w:r>
        <w:rPr>
          <w:rFonts w:ascii="Times New Roman Cyr Cyr Cyr" w:hAnsi="Times New Roman Cyr Cyr Cyr" w:cs="Times New Roman Cyr Cyr Cyr"/>
          <w:sz w:val="24"/>
          <w:szCs w:val="24"/>
        </w:rPr>
        <w:t xml:space="preserve">Відповідно до мети і завдань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 xml:space="preserve">ідження в роботі використана раціональна сукупність методів теорії пізнання. У процесі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 xml:space="preserve">ідження автор спирався на догматичний аналіз норм чинного законодавства, яке регулює провадження в справах про порушення митних правил, обширного та вірогідного практичного матеріалу, що дозволило сформулювати й обгрунтувати певні теоретичні висновки та рекомендації для практики. Використання діалектичного методу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ізнання соціальних процесів дозволило враховувати всі взаємозв’язки явищ, що розглядаються, об’єктивно оцінити ефективність правоохоронної діяльності в зазначеній сфері, наукові праці вітчизняних і закордонних учених (підрозділи 1.1). За допомогою логіко-семантичного методу поглиблено понятійний апарат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ідрозділи 1.2, 1.3), застосовувався порівняльно-правовий метод, наприклад, під час дослідження подібності та відмінності доказування та доказів у митних розслідуваннях від аналогічних понять у провадженні в справах про адміністративні правопорушення, кримінальному та цивільному судочинствах (підрозділи 1.2). На основі функціонального методу визначено форми та методи діяльності митних органів щодо збирання,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 xml:space="preserve">ідження та оцінки доказів у митних розслідуваннях (розділ 2). Використання </w:t>
      </w:r>
      <w:proofErr w:type="gramStart"/>
      <w:r>
        <w:rPr>
          <w:rFonts w:ascii="Times New Roman Cyr Cyr Cyr" w:hAnsi="Times New Roman Cyr Cyr Cyr" w:cs="Times New Roman Cyr Cyr Cyr"/>
          <w:sz w:val="24"/>
          <w:szCs w:val="24"/>
        </w:rPr>
        <w:t>соц</w:t>
      </w:r>
      <w:proofErr w:type="gramEnd"/>
      <w:r>
        <w:rPr>
          <w:rFonts w:ascii="Times New Roman Cyr Cyr Cyr" w:hAnsi="Times New Roman Cyr Cyr Cyr" w:cs="Times New Roman Cyr Cyr Cyr"/>
          <w:sz w:val="24"/>
          <w:szCs w:val="24"/>
        </w:rPr>
        <w:t>іологічного та статистичного методів дозволило узагальнити юридичну практику, провести анкетування службових осіб митних органів, інтерв’ювання, проаналізувати емпіричну інформацію, що стосується проблеми дослідження (розділи 1, 2).</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У процесі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 узагальнено практичні матеріали діяльності Дніпровської, Західної, Карпатської, Кримської, Київської та Східної регіональних митниць щодо використання доказів у справах про порушення митних правил.</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У своїх пропозиці</w:t>
      </w:r>
      <w:proofErr w:type="gramStart"/>
      <w:r>
        <w:rPr>
          <w:rFonts w:ascii="Times New Roman Cyr Cyr Cyr" w:hAnsi="Times New Roman Cyr Cyr Cyr" w:cs="Times New Roman Cyr Cyr Cyr"/>
          <w:sz w:val="24"/>
          <w:szCs w:val="24"/>
        </w:rPr>
        <w:t>ях та</w:t>
      </w:r>
      <w:proofErr w:type="gramEnd"/>
      <w:r>
        <w:rPr>
          <w:rFonts w:ascii="Times New Roman Cyr Cyr Cyr" w:hAnsi="Times New Roman Cyr Cyr Cyr" w:cs="Times New Roman Cyr Cyr Cyr"/>
          <w:sz w:val="24"/>
          <w:szCs w:val="24"/>
        </w:rPr>
        <w:t xml:space="preserve"> висновках дисертант спирається на праці ряду вчених у галузі загальної теорії права, кримінально-процесуального, цивільного процесуального права, криміналістики, адміністративного права і процесу, а також публікації практичних працівників </w:t>
      </w:r>
      <w:r>
        <w:rPr>
          <w:rFonts w:ascii="Times New Roman Cyr Cyr Cyr" w:hAnsi="Times New Roman Cyr Cyr Cyr" w:cs="Times New Roman Cyr Cyr Cyr"/>
          <w:sz w:val="24"/>
          <w:szCs w:val="24"/>
        </w:rPr>
        <w:lastRenderedPageBreak/>
        <w:t xml:space="preserve">митної служби. Дисертант ознайомився з працями окремих зарубіжних учених, які ведуть дослідження діяльності митних органів, а також з практичною діяльністю митників </w:t>
      </w:r>
      <w:proofErr w:type="gramStart"/>
      <w:r>
        <w:rPr>
          <w:rFonts w:ascii="Times New Roman Cyr Cyr Cyr" w:hAnsi="Times New Roman Cyr Cyr Cyr" w:cs="Times New Roman Cyr Cyr Cyr"/>
          <w:sz w:val="24"/>
          <w:szCs w:val="24"/>
        </w:rPr>
        <w:t>в</w:t>
      </w:r>
      <w:proofErr w:type="gramEnd"/>
      <w:r>
        <w:rPr>
          <w:rFonts w:ascii="Times New Roman Cyr Cyr Cyr" w:hAnsi="Times New Roman Cyr Cyr Cyr" w:cs="Times New Roman Cyr Cyr Cyr"/>
          <w:sz w:val="24"/>
          <w:szCs w:val="24"/>
        </w:rPr>
        <w:t xml:space="preserve"> інших країнах (Франції, Великобританії, Польщі, Угорщині та ін.).</w:t>
      </w:r>
    </w:p>
    <w:p w:rsidR="0003049D" w:rsidRDefault="0076080B">
      <w:pPr>
        <w:spacing w:line="360" w:lineRule="atLeast"/>
        <w:ind w:firstLine="737"/>
        <w:jc w:val="both"/>
        <w:rPr>
          <w:rFonts w:cs="Times New Roman"/>
          <w:sz w:val="24"/>
          <w:szCs w:val="24"/>
        </w:rPr>
      </w:pPr>
      <w:r>
        <w:rPr>
          <w:rFonts w:ascii="Times New Roman Cyr Cyr Cyr" w:hAnsi="Times New Roman Cyr Cyr Cyr" w:cs="Times New Roman Cyr Cyr Cyr"/>
          <w:b/>
          <w:bCs/>
          <w:sz w:val="24"/>
          <w:szCs w:val="24"/>
        </w:rPr>
        <w:t xml:space="preserve">Наукова новизна одержаних результатів </w:t>
      </w:r>
      <w:r>
        <w:rPr>
          <w:rFonts w:ascii="Times New Roman Cyr Cyr Cyr" w:hAnsi="Times New Roman Cyr Cyr Cyr" w:cs="Times New Roman Cyr Cyr Cyr"/>
          <w:sz w:val="24"/>
          <w:szCs w:val="24"/>
        </w:rPr>
        <w:t xml:space="preserve">визначається передусім тим, що в межах єдиного комплексного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 xml:space="preserve">ідження вперше зроблена спроба сформулювати i розкрити зміст доказування та доказів у провадженні в справах про порушення митних правил як самостійної приватно-наукової адміністративно-правової теорії. У дисертації по-новому осмислюється й узагальнюється проблема збирання, дослідження й оцінки доказів у провадженні в справах про порушення митних правил,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 здійснюється всебічно в синтезованій формі, із проведенням аналізу практики їх використання службовими особами митних органів, що здійснюють митні розслідування.</w:t>
      </w:r>
      <w:r>
        <w:rPr>
          <w:rFonts w:cs="Times New Roman"/>
          <w:sz w:val="24"/>
          <w:szCs w:val="24"/>
        </w:rPr>
        <w:t xml:space="preserve"> </w:t>
      </w:r>
      <w:proofErr w:type="gramStart"/>
      <w:r>
        <w:rPr>
          <w:rFonts w:ascii="Times New Roman Cyr Cyr Cyr" w:hAnsi="Times New Roman Cyr Cyr Cyr" w:cs="Times New Roman Cyr Cyr Cyr"/>
          <w:sz w:val="24"/>
          <w:szCs w:val="24"/>
        </w:rPr>
        <w:t>З</w:t>
      </w:r>
      <w:proofErr w:type="gramEnd"/>
      <w:r>
        <w:rPr>
          <w:rFonts w:ascii="Times New Roman Cyr Cyr Cyr" w:hAnsi="Times New Roman Cyr Cyr Cyr" w:cs="Times New Roman Cyr Cyr Cyr"/>
          <w:sz w:val="24"/>
          <w:szCs w:val="24"/>
        </w:rPr>
        <w:t xml:space="preserve"> урахуванням сучасних умов висвітлені сутність і особливості провадження в справах про порушення митних правил, висловлено ряд рекомендацій, які відзначаються новизною щодо удосконалення правового регулювання збирання, дослідження та оцінки доказів у провадженні в справах про порушення митних правил. Сформульовані конкретні пропозиції щодо внесення змін і доповнень до законодавчих актів і, зокрема, Митного кодексу України. Як результат проведеного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 його наукову новизну відображають основні положення</w:t>
      </w:r>
      <w:r>
        <w:rPr>
          <w:rFonts w:cs="Times New Roman"/>
          <w:sz w:val="24"/>
          <w:szCs w:val="24"/>
        </w:rPr>
        <w:t>:</w:t>
      </w:r>
    </w:p>
    <w:p w:rsidR="0003049D" w:rsidRDefault="0076080B" w:rsidP="0076080B">
      <w:pPr>
        <w:numPr>
          <w:ilvl w:val="0"/>
          <w:numId w:val="1"/>
        </w:numPr>
        <w:tabs>
          <w:tab w:val="left" w:pos="360"/>
        </w:tabs>
        <w:spacing w:line="360" w:lineRule="atLeast"/>
        <w:ind w:left="0" w:firstLine="737"/>
        <w:jc w:val="both"/>
        <w:rPr>
          <w:rFonts w:cs="Times New Roman"/>
          <w:sz w:val="24"/>
          <w:szCs w:val="24"/>
        </w:rPr>
      </w:pPr>
      <w:r>
        <w:rPr>
          <w:rFonts w:ascii="Times New Roman Cyr Cyr Cyr" w:hAnsi="Times New Roman Cyr Cyr Cyr" w:cs="Times New Roman Cyr Cyr Cyr"/>
          <w:sz w:val="24"/>
          <w:szCs w:val="24"/>
        </w:rPr>
        <w:t>уперше визначено місце й роль процесу доказування у провадженні в справах про порушення митних правил;</w:t>
      </w:r>
    </w:p>
    <w:p w:rsidR="0003049D" w:rsidRDefault="0076080B" w:rsidP="0076080B">
      <w:pPr>
        <w:numPr>
          <w:ilvl w:val="0"/>
          <w:numId w:val="1"/>
        </w:numPr>
        <w:tabs>
          <w:tab w:val="left" w:pos="360"/>
        </w:tabs>
        <w:spacing w:line="360" w:lineRule="atLeast"/>
        <w:ind w:left="0" w:firstLine="737"/>
        <w:jc w:val="both"/>
        <w:rPr>
          <w:rFonts w:cs="Times New Roman"/>
          <w:sz w:val="24"/>
          <w:szCs w:val="24"/>
        </w:rPr>
      </w:pPr>
      <w:r>
        <w:rPr>
          <w:rFonts w:ascii="Times New Roman Cyr Cyr Cyr" w:hAnsi="Times New Roman Cyr Cyr Cyr" w:cs="Times New Roman Cyr Cyr Cyr"/>
          <w:sz w:val="24"/>
          <w:szCs w:val="24"/>
        </w:rPr>
        <w:t>з нових позицій дано юридичну характеристику складових елементів доказування у провадженні в справах про порушення митних правил, його суб’єкті</w:t>
      </w:r>
      <w:proofErr w:type="gramStart"/>
      <w:r>
        <w:rPr>
          <w:rFonts w:ascii="Times New Roman Cyr Cyr Cyr" w:hAnsi="Times New Roman Cyr Cyr Cyr" w:cs="Times New Roman Cyr Cyr Cyr"/>
          <w:sz w:val="24"/>
          <w:szCs w:val="24"/>
        </w:rPr>
        <w:t>в</w:t>
      </w:r>
      <w:proofErr w:type="gramEnd"/>
      <w:r>
        <w:rPr>
          <w:rFonts w:ascii="Times New Roman Cyr Cyr Cyr" w:hAnsi="Times New Roman Cyr Cyr Cyr" w:cs="Times New Roman Cyr Cyr Cyr"/>
          <w:sz w:val="24"/>
          <w:szCs w:val="24"/>
        </w:rPr>
        <w:t xml:space="preserve"> та особливостей;</w:t>
      </w:r>
    </w:p>
    <w:p w:rsidR="0003049D" w:rsidRDefault="0076080B" w:rsidP="0076080B">
      <w:pPr>
        <w:numPr>
          <w:ilvl w:val="0"/>
          <w:numId w:val="1"/>
        </w:numPr>
        <w:tabs>
          <w:tab w:val="left" w:pos="360"/>
        </w:tabs>
        <w:spacing w:line="360" w:lineRule="atLeast"/>
        <w:ind w:left="0" w:firstLine="737"/>
        <w:jc w:val="both"/>
        <w:rPr>
          <w:rFonts w:cs="Times New Roman"/>
          <w:sz w:val="24"/>
          <w:szCs w:val="24"/>
        </w:rPr>
      </w:pPr>
      <w:proofErr w:type="gramStart"/>
      <w:r>
        <w:rPr>
          <w:rFonts w:ascii="Times New Roman Cyr Cyr Cyr" w:hAnsi="Times New Roman Cyr Cyr Cyr" w:cs="Times New Roman Cyr Cyr Cyr"/>
          <w:sz w:val="24"/>
          <w:szCs w:val="24"/>
        </w:rPr>
        <w:t>удосконалено науково-теоретичну конструкцію поняття доказів у провадженні в справах про порушення митних правил;</w:t>
      </w:r>
      <w:proofErr w:type="gramEnd"/>
    </w:p>
    <w:p w:rsidR="0003049D" w:rsidRDefault="0076080B" w:rsidP="0076080B">
      <w:pPr>
        <w:numPr>
          <w:ilvl w:val="0"/>
          <w:numId w:val="1"/>
        </w:numPr>
        <w:tabs>
          <w:tab w:val="left" w:pos="360"/>
        </w:tabs>
        <w:spacing w:line="360" w:lineRule="atLeast"/>
        <w:ind w:left="0" w:firstLine="737"/>
        <w:jc w:val="both"/>
        <w:rPr>
          <w:rFonts w:cs="Times New Roman"/>
          <w:sz w:val="24"/>
          <w:szCs w:val="24"/>
        </w:rPr>
      </w:pPr>
      <w:r>
        <w:rPr>
          <w:rFonts w:ascii="Times New Roman Cyr Cyr Cyr" w:hAnsi="Times New Roman Cyr Cyr Cyr" w:cs="Times New Roman Cyr Cyr Cyr"/>
          <w:sz w:val="24"/>
          <w:szCs w:val="24"/>
        </w:rPr>
        <w:t>уточнено коло доказів, що використовуються службовими особами в митних розслідуваннях;</w:t>
      </w:r>
    </w:p>
    <w:p w:rsidR="0003049D" w:rsidRDefault="0076080B" w:rsidP="0076080B">
      <w:pPr>
        <w:numPr>
          <w:ilvl w:val="0"/>
          <w:numId w:val="1"/>
        </w:numPr>
        <w:tabs>
          <w:tab w:val="left" w:pos="360"/>
        </w:tabs>
        <w:spacing w:line="360" w:lineRule="atLeast"/>
        <w:ind w:left="0" w:firstLine="737"/>
        <w:jc w:val="both"/>
        <w:rPr>
          <w:rFonts w:cs="Times New Roman"/>
          <w:sz w:val="24"/>
          <w:szCs w:val="24"/>
        </w:rPr>
      </w:pPr>
      <w:r>
        <w:rPr>
          <w:rFonts w:ascii="Times New Roman Cyr Cyr Cyr" w:hAnsi="Times New Roman Cyr Cyr Cyr" w:cs="Times New Roman Cyr Cyr Cyr"/>
          <w:sz w:val="24"/>
          <w:szCs w:val="24"/>
        </w:rPr>
        <w:t>розроблено класифікацію доказів і механізм їх процесуального оформлення у провадженні в справах про порушення митних правил;</w:t>
      </w:r>
    </w:p>
    <w:p w:rsidR="0003049D" w:rsidRDefault="0076080B" w:rsidP="0076080B">
      <w:pPr>
        <w:numPr>
          <w:ilvl w:val="0"/>
          <w:numId w:val="1"/>
        </w:numPr>
        <w:tabs>
          <w:tab w:val="left" w:pos="360"/>
        </w:tabs>
        <w:spacing w:line="360" w:lineRule="atLeast"/>
        <w:ind w:left="0" w:firstLine="737"/>
        <w:jc w:val="both"/>
        <w:rPr>
          <w:rFonts w:cs="Times New Roman"/>
          <w:sz w:val="24"/>
          <w:szCs w:val="24"/>
        </w:rPr>
      </w:pPr>
      <w:r>
        <w:rPr>
          <w:rFonts w:ascii="Times New Roman Cyr Cyr Cyr" w:hAnsi="Times New Roman Cyr Cyr Cyr" w:cs="Times New Roman Cyr Cyr Cyr"/>
          <w:sz w:val="24"/>
          <w:szCs w:val="24"/>
        </w:rPr>
        <w:t>обгрунтовано необхідність удосконалення процесуальних норм митного законодавства, що регламентують провадження в справах про порушення митних правил;</w:t>
      </w:r>
    </w:p>
    <w:p w:rsidR="0003049D" w:rsidRDefault="0076080B" w:rsidP="0076080B">
      <w:pPr>
        <w:numPr>
          <w:ilvl w:val="0"/>
          <w:numId w:val="1"/>
        </w:numPr>
        <w:tabs>
          <w:tab w:val="left" w:pos="360"/>
        </w:tabs>
        <w:spacing w:line="360" w:lineRule="atLeast"/>
        <w:ind w:left="0"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сформульовано конкретні пропозиції та рекомендації щодо удосконалення </w:t>
      </w:r>
      <w:proofErr w:type="gramStart"/>
      <w:r>
        <w:rPr>
          <w:rFonts w:ascii="Times New Roman Cyr Cyr Cyr" w:hAnsi="Times New Roman Cyr Cyr Cyr" w:cs="Times New Roman Cyr Cyr Cyr"/>
          <w:sz w:val="24"/>
          <w:szCs w:val="24"/>
        </w:rPr>
        <w:t>правового</w:t>
      </w:r>
      <w:proofErr w:type="gramEnd"/>
      <w:r>
        <w:rPr>
          <w:rFonts w:ascii="Times New Roman Cyr Cyr Cyr" w:hAnsi="Times New Roman Cyr Cyr Cyr" w:cs="Times New Roman Cyr Cyr Cyr"/>
          <w:sz w:val="24"/>
          <w:szCs w:val="24"/>
        </w:rPr>
        <w:t xml:space="preserve"> регулювання процесу доказування та використання доказів з метою зміцнення законності в провадженні в справах про порушення митних правил.</w:t>
      </w:r>
    </w:p>
    <w:p w:rsidR="0003049D" w:rsidRDefault="0076080B">
      <w:pPr>
        <w:spacing w:line="360" w:lineRule="atLeast"/>
        <w:ind w:firstLine="737"/>
        <w:jc w:val="both"/>
        <w:rPr>
          <w:rFonts w:ascii="Times New Roman Cyr Cyr Cyr" w:hAnsi="Times New Roman Cyr Cyr Cyr" w:cs="Times New Roman Cyr Cyr Cyr"/>
          <w:sz w:val="24"/>
          <w:szCs w:val="24"/>
        </w:rPr>
      </w:pPr>
      <w:proofErr w:type="gramStart"/>
      <w:r>
        <w:rPr>
          <w:rFonts w:ascii="Times New Roman Cyr Cyr Cyr" w:hAnsi="Times New Roman Cyr Cyr Cyr" w:cs="Times New Roman Cyr Cyr Cyr"/>
          <w:b/>
          <w:bCs/>
          <w:sz w:val="24"/>
          <w:szCs w:val="24"/>
        </w:rPr>
        <w:t>Практичне значення одержаних результатів</w:t>
      </w:r>
      <w:r>
        <w:rPr>
          <w:rFonts w:ascii="Times New Roman Cyr Cyr Cyr" w:hAnsi="Times New Roman Cyr Cyr Cyr" w:cs="Times New Roman Cyr Cyr Cyr"/>
          <w:sz w:val="24"/>
          <w:szCs w:val="24"/>
        </w:rPr>
        <w:t xml:space="preserve"> полягає в тому, що висновки та пропозиції, які виносяться на захист, дозволяють глибше проникнути в сутність процесу доказування та доказів у провадженні в справах про порушення митних правил, виявити їх специфіку.</w:t>
      </w:r>
      <w:proofErr w:type="gramEnd"/>
      <w:r>
        <w:rPr>
          <w:rFonts w:cs="Times New Roman"/>
          <w:sz w:val="24"/>
          <w:szCs w:val="24"/>
        </w:rPr>
        <w:t xml:space="preserve"> </w:t>
      </w:r>
      <w:r>
        <w:rPr>
          <w:rFonts w:ascii="Times New Roman Cyr Cyr Cyr" w:hAnsi="Times New Roman Cyr Cyr Cyr" w:cs="Times New Roman Cyr Cyr Cyr"/>
          <w:sz w:val="24"/>
          <w:szCs w:val="24"/>
        </w:rPr>
        <w:t>Рекомендації щодо удосконалення митного законодавства, висловлені дисертантом з урахуванням одержаних висновкі</w:t>
      </w:r>
      <w:proofErr w:type="gramStart"/>
      <w:r>
        <w:rPr>
          <w:rFonts w:ascii="Times New Roman Cyr Cyr Cyr" w:hAnsi="Times New Roman Cyr Cyr Cyr" w:cs="Times New Roman Cyr Cyr Cyr"/>
          <w:sz w:val="24"/>
          <w:szCs w:val="24"/>
        </w:rPr>
        <w:t>в</w:t>
      </w:r>
      <w:proofErr w:type="gramEnd"/>
      <w:r>
        <w:rPr>
          <w:rFonts w:ascii="Times New Roman Cyr Cyr Cyr" w:hAnsi="Times New Roman Cyr Cyr Cyr" w:cs="Times New Roman Cyr Cyr Cyr"/>
          <w:sz w:val="24"/>
          <w:szCs w:val="24"/>
        </w:rPr>
        <w:t xml:space="preserve"> </w:t>
      </w:r>
      <w:proofErr w:type="gramStart"/>
      <w:r>
        <w:rPr>
          <w:rFonts w:ascii="Times New Roman Cyr Cyr Cyr" w:hAnsi="Times New Roman Cyr Cyr Cyr" w:cs="Times New Roman Cyr Cyr Cyr"/>
          <w:sz w:val="24"/>
          <w:szCs w:val="24"/>
        </w:rPr>
        <w:t>та</w:t>
      </w:r>
      <w:proofErr w:type="gramEnd"/>
      <w:r>
        <w:rPr>
          <w:rFonts w:ascii="Times New Roman Cyr Cyr Cyr" w:hAnsi="Times New Roman Cyr Cyr Cyr" w:cs="Times New Roman Cyr Cyr Cyr"/>
          <w:sz w:val="24"/>
          <w:szCs w:val="24"/>
        </w:rPr>
        <w:t xml:space="preserve"> узагальнення практики, мають теоретичне та практичне значення для розбудови митної системи та для поліпшення правотворчої діяльності. </w:t>
      </w:r>
    </w:p>
    <w:p w:rsidR="0003049D" w:rsidRDefault="0076080B">
      <w:pPr>
        <w:pStyle w:val="3"/>
        <w:ind w:firstLine="737"/>
        <w:rPr>
          <w:rFonts w:ascii="Times New Roman Cyr Cyr Cyr" w:hAnsi="Times New Roman Cyr Cyr Cyr" w:cs="Times New Roman Cyr Cyr Cyr"/>
          <w:color w:val="auto"/>
          <w:sz w:val="24"/>
          <w:szCs w:val="24"/>
        </w:rPr>
      </w:pPr>
      <w:r>
        <w:rPr>
          <w:rFonts w:ascii="Times New Roman Cyr Cyr Cyr" w:hAnsi="Times New Roman Cyr Cyr Cyr" w:cs="Times New Roman Cyr Cyr Cyr"/>
          <w:color w:val="auto"/>
          <w:sz w:val="24"/>
          <w:szCs w:val="24"/>
        </w:rPr>
        <w:t xml:space="preserve">Окремі висновки і положення дисертаційного </w:t>
      </w:r>
      <w:proofErr w:type="gramStart"/>
      <w:r>
        <w:rPr>
          <w:rFonts w:ascii="Times New Roman Cyr Cyr Cyr" w:hAnsi="Times New Roman Cyr Cyr Cyr" w:cs="Times New Roman Cyr Cyr Cyr"/>
          <w:color w:val="auto"/>
          <w:sz w:val="24"/>
          <w:szCs w:val="24"/>
        </w:rPr>
        <w:t>досл</w:t>
      </w:r>
      <w:proofErr w:type="gramEnd"/>
      <w:r>
        <w:rPr>
          <w:rFonts w:ascii="Times New Roman Cyr Cyr Cyr" w:hAnsi="Times New Roman Cyr Cyr Cyr" w:cs="Times New Roman Cyr Cyr Cyr"/>
          <w:color w:val="auto"/>
          <w:sz w:val="24"/>
          <w:szCs w:val="24"/>
        </w:rPr>
        <w:t xml:space="preserve">ідження можуть бути використані для більш поглибленого вивчення відповідних розділів навчальних дисциплін :“Адміністративне </w:t>
      </w:r>
      <w:r>
        <w:rPr>
          <w:rFonts w:ascii="Times New Roman Cyr Cyr Cyr" w:hAnsi="Times New Roman Cyr Cyr Cyr" w:cs="Times New Roman Cyr Cyr Cyr"/>
          <w:color w:val="auto"/>
          <w:sz w:val="24"/>
          <w:szCs w:val="24"/>
        </w:rPr>
        <w:lastRenderedPageBreak/>
        <w:t>право”, “Митне право</w:t>
      </w:r>
      <w:r>
        <w:rPr>
          <w:rFonts w:cs="Times New Roman"/>
          <w:color w:val="auto"/>
          <w:sz w:val="24"/>
          <w:szCs w:val="24"/>
        </w:rPr>
        <w:t xml:space="preserve">” </w:t>
      </w:r>
      <w:r>
        <w:rPr>
          <w:rFonts w:ascii="Times New Roman Cyr Cyr Cyr" w:hAnsi="Times New Roman Cyr Cyr Cyr" w:cs="Times New Roman Cyr Cyr Cyr"/>
          <w:color w:val="auto"/>
          <w:sz w:val="24"/>
          <w:szCs w:val="24"/>
        </w:rPr>
        <w:t xml:space="preserve">та “Провадження в справах про порушення митних правил”, для підготовки навчальних програм та методичних посібників для студентів і слухачів у навчальних закладах відповідного профілю, </w:t>
      </w:r>
      <w:proofErr w:type="gramStart"/>
      <w:r>
        <w:rPr>
          <w:rFonts w:ascii="Times New Roman Cyr Cyr Cyr" w:hAnsi="Times New Roman Cyr Cyr Cyr" w:cs="Times New Roman Cyr Cyr Cyr"/>
          <w:color w:val="auto"/>
          <w:sz w:val="24"/>
          <w:szCs w:val="24"/>
        </w:rPr>
        <w:t>п</w:t>
      </w:r>
      <w:proofErr w:type="gramEnd"/>
      <w:r>
        <w:rPr>
          <w:rFonts w:ascii="Times New Roman Cyr Cyr Cyr" w:hAnsi="Times New Roman Cyr Cyr Cyr" w:cs="Times New Roman Cyr Cyr Cyr"/>
          <w:color w:val="auto"/>
          <w:sz w:val="24"/>
          <w:szCs w:val="24"/>
        </w:rPr>
        <w:t xml:space="preserve">ідвищення кваліфікації працівників митної системи та інших правоохоронних органів, а також правового виховання населення, що підтверджується Актом про впровадження в навчальний процес Академії митної служби України матеріалів дисертаційного дослідження, затвердженого Ректором Академії митної служби України від 28 серпня 2001 р. Положення, що містяться в дисертації та виносяться автором на захист, можуть бути використані для наступних теоретичних розробок проблем провадження в справах про порушення митних правил, а також удосконалення практичної роботи митних та судових органів щодо застосування заходів адміністративного припинення й стягнення з метою боротьби з митними правопорушеннями, про що </w:t>
      </w:r>
      <w:proofErr w:type="gramStart"/>
      <w:r>
        <w:rPr>
          <w:rFonts w:ascii="Times New Roman Cyr Cyr Cyr" w:hAnsi="Times New Roman Cyr Cyr Cyr" w:cs="Times New Roman Cyr Cyr Cyr"/>
          <w:color w:val="auto"/>
          <w:sz w:val="24"/>
          <w:szCs w:val="24"/>
        </w:rPr>
        <w:t>св</w:t>
      </w:r>
      <w:proofErr w:type="gramEnd"/>
      <w:r>
        <w:rPr>
          <w:rFonts w:ascii="Times New Roman Cyr Cyr Cyr" w:hAnsi="Times New Roman Cyr Cyr Cyr" w:cs="Times New Roman Cyr Cyr Cyr"/>
          <w:color w:val="auto"/>
          <w:sz w:val="24"/>
          <w:szCs w:val="24"/>
        </w:rPr>
        <w:t xml:space="preserve">ідчать Акт про впровадження в практичну діяльність Бабушкінського місцевого суду м. Дніпропетровська результатів дисертаційного </w:t>
      </w:r>
      <w:proofErr w:type="gramStart"/>
      <w:r>
        <w:rPr>
          <w:rFonts w:ascii="Times New Roman Cyr Cyr Cyr" w:hAnsi="Times New Roman Cyr Cyr Cyr" w:cs="Times New Roman Cyr Cyr Cyr"/>
          <w:color w:val="auto"/>
          <w:sz w:val="24"/>
          <w:szCs w:val="24"/>
        </w:rPr>
        <w:t>досл</w:t>
      </w:r>
      <w:proofErr w:type="gramEnd"/>
      <w:r>
        <w:rPr>
          <w:rFonts w:ascii="Times New Roman Cyr Cyr Cyr" w:hAnsi="Times New Roman Cyr Cyr Cyr" w:cs="Times New Roman Cyr Cyr Cyr"/>
          <w:color w:val="auto"/>
          <w:sz w:val="24"/>
          <w:szCs w:val="24"/>
        </w:rPr>
        <w:t>ідження, затвердженого Головою Бабушкінського місцевого суду від 26 липня 2001 р. та Актом про запровадження в практичну діяльність Дніпровської регіональної митниці результатів дисертаційного дослідження, затвердженого В.о. начальника Дніпровської регіональної митниці від 8 жовтня 2001 р.</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Особистий внесок здобувача</w:t>
      </w:r>
      <w:r>
        <w:rPr>
          <w:rFonts w:ascii="Times New Roman Cyr Cyr Cyr" w:hAnsi="Times New Roman Cyr Cyr Cyr" w:cs="Times New Roman Cyr Cyr Cyr"/>
          <w:sz w:val="24"/>
          <w:szCs w:val="24"/>
        </w:rPr>
        <w:t xml:space="preserve"> полягає </w:t>
      </w:r>
      <w:proofErr w:type="gramStart"/>
      <w:r>
        <w:rPr>
          <w:rFonts w:ascii="Times New Roman Cyr Cyr Cyr" w:hAnsi="Times New Roman Cyr Cyr Cyr" w:cs="Times New Roman Cyr Cyr Cyr"/>
          <w:sz w:val="24"/>
          <w:szCs w:val="24"/>
        </w:rPr>
        <w:t>в</w:t>
      </w:r>
      <w:proofErr w:type="gramEnd"/>
      <w:r>
        <w:rPr>
          <w:rFonts w:ascii="Times New Roman Cyr Cyr Cyr" w:hAnsi="Times New Roman Cyr Cyr Cyr" w:cs="Times New Roman Cyr Cyr Cyr"/>
          <w:sz w:val="24"/>
          <w:szCs w:val="24"/>
        </w:rPr>
        <w:t xml:space="preserve"> </w:t>
      </w:r>
      <w:proofErr w:type="gramStart"/>
      <w:r>
        <w:rPr>
          <w:rFonts w:ascii="Times New Roman Cyr Cyr Cyr" w:hAnsi="Times New Roman Cyr Cyr Cyr" w:cs="Times New Roman Cyr Cyr Cyr"/>
          <w:sz w:val="24"/>
          <w:szCs w:val="24"/>
        </w:rPr>
        <w:t>тому</w:t>
      </w:r>
      <w:proofErr w:type="gramEnd"/>
      <w:r>
        <w:rPr>
          <w:rFonts w:ascii="Times New Roman Cyr Cyr Cyr" w:hAnsi="Times New Roman Cyr Cyr Cyr" w:cs="Times New Roman Cyr Cyr Cyr"/>
          <w:sz w:val="24"/>
          <w:szCs w:val="24"/>
        </w:rPr>
        <w:t xml:space="preserve">, що основні результати, викладені в дисертації, статтях і тезах доповідей, отримані здобувачем самостійно. Теоретичні розробки були здійснені на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ідставі дослідження нормативно-правових актів і спеціальної літератури із проблематики дисертації.</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За результатами дисертаційного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w:t>
      </w:r>
    </w:p>
    <w:p w:rsidR="0003049D" w:rsidRDefault="0076080B" w:rsidP="0076080B">
      <w:pPr>
        <w:numPr>
          <w:ilvl w:val="0"/>
          <w:numId w:val="1"/>
        </w:numPr>
        <w:tabs>
          <w:tab w:val="left" w:pos="360"/>
        </w:tabs>
        <w:spacing w:line="360" w:lineRule="atLeast"/>
        <w:ind w:left="0"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запропоновано доповнити Митний кодекс України нормами, що передбачають: можливість повернення справи про порушення митних правил на додаткове провадження; можливість відкладення розгляду справи про порушення митних правил </w:t>
      </w:r>
      <w:proofErr w:type="gramStart"/>
      <w:r>
        <w:rPr>
          <w:rFonts w:ascii="Times New Roman Cyr Cyr Cyr" w:hAnsi="Times New Roman Cyr Cyr Cyr" w:cs="Times New Roman Cyr Cyr Cyr"/>
          <w:sz w:val="24"/>
          <w:szCs w:val="24"/>
        </w:rPr>
        <w:t>до</w:t>
      </w:r>
      <w:proofErr w:type="gramEnd"/>
      <w:r>
        <w:rPr>
          <w:rFonts w:ascii="Times New Roman Cyr Cyr Cyr" w:hAnsi="Times New Roman Cyr Cyr Cyr" w:cs="Times New Roman Cyr Cyr Cyr"/>
          <w:sz w:val="24"/>
          <w:szCs w:val="24"/>
        </w:rPr>
        <w:t xml:space="preserve"> </w:t>
      </w:r>
      <w:proofErr w:type="gramStart"/>
      <w:r>
        <w:rPr>
          <w:rFonts w:ascii="Times New Roman Cyr Cyr Cyr" w:hAnsi="Times New Roman Cyr Cyr Cyr" w:cs="Times New Roman Cyr Cyr Cyr"/>
          <w:sz w:val="24"/>
          <w:szCs w:val="24"/>
        </w:rPr>
        <w:t>моменту</w:t>
      </w:r>
      <w:proofErr w:type="gramEnd"/>
      <w:r>
        <w:rPr>
          <w:rFonts w:ascii="Times New Roman Cyr Cyr Cyr" w:hAnsi="Times New Roman Cyr Cyr Cyr" w:cs="Times New Roman Cyr Cyr Cyr"/>
          <w:sz w:val="24"/>
          <w:szCs w:val="24"/>
        </w:rPr>
        <w:t xml:space="preserve"> забезпечення особи, яка притягається до відповідальності, юридичною допомогою адвоката; надання права оскарження постанови митного органу про накладення адміністративного стягнення не тільки особі, стосовно якої вона винесена, </w:t>
      </w:r>
      <w:proofErr w:type="gramStart"/>
      <w:r>
        <w:rPr>
          <w:rFonts w:ascii="Times New Roman Cyr Cyr Cyr" w:hAnsi="Times New Roman Cyr Cyr Cyr" w:cs="Times New Roman Cyr Cyr Cyr"/>
          <w:sz w:val="24"/>
          <w:szCs w:val="24"/>
        </w:rPr>
        <w:t>а й</w:t>
      </w:r>
      <w:proofErr w:type="gramEnd"/>
      <w:r>
        <w:rPr>
          <w:rFonts w:ascii="Times New Roman Cyr Cyr Cyr" w:hAnsi="Times New Roman Cyr Cyr Cyr" w:cs="Times New Roman Cyr Cyr Cyr"/>
          <w:sz w:val="24"/>
          <w:szCs w:val="24"/>
        </w:rPr>
        <w:t xml:space="preserve"> її законному представникові та адвокатові;</w:t>
      </w:r>
    </w:p>
    <w:p w:rsidR="0003049D" w:rsidRDefault="0076080B" w:rsidP="0076080B">
      <w:pPr>
        <w:numPr>
          <w:ilvl w:val="0"/>
          <w:numId w:val="1"/>
        </w:numPr>
        <w:tabs>
          <w:tab w:val="left" w:pos="360"/>
        </w:tabs>
        <w:spacing w:line="360" w:lineRule="atLeast"/>
        <w:ind w:left="0"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запропоновано надати митним органам статус правоохоронних у провадженні справ про порушення митних правил;</w:t>
      </w:r>
    </w:p>
    <w:p w:rsidR="0003049D" w:rsidRDefault="0076080B" w:rsidP="0076080B">
      <w:pPr>
        <w:numPr>
          <w:ilvl w:val="0"/>
          <w:numId w:val="1"/>
        </w:numPr>
        <w:tabs>
          <w:tab w:val="left" w:pos="360"/>
        </w:tabs>
        <w:spacing w:line="360" w:lineRule="atLeast"/>
        <w:ind w:left="0"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обгрунтовано необхідність доповнення переліку обставин, що обтяжують відповідальність, визнання протоколу про порушення митних правил документом суворої звітності, притягнення до адміністративної відповідальності </w:t>
      </w:r>
      <w:proofErr w:type="gramStart"/>
      <w:r>
        <w:rPr>
          <w:rFonts w:ascii="Times New Roman Cyr Cyr Cyr" w:hAnsi="Times New Roman Cyr Cyr Cyr" w:cs="Times New Roman Cyr Cyr Cyr"/>
          <w:sz w:val="24"/>
          <w:szCs w:val="24"/>
        </w:rPr>
        <w:t>св</w:t>
      </w:r>
      <w:proofErr w:type="gramEnd"/>
      <w:r>
        <w:rPr>
          <w:rFonts w:ascii="Times New Roman Cyr Cyr Cyr" w:hAnsi="Times New Roman Cyr Cyr Cyr" w:cs="Times New Roman Cyr Cyr Cyr"/>
          <w:sz w:val="24"/>
          <w:szCs w:val="24"/>
        </w:rPr>
        <w:t xml:space="preserve">ідків за відмову дати пояснення і за давання свідомо неправдивих пояснень. </w:t>
      </w:r>
    </w:p>
    <w:p w:rsidR="0003049D" w:rsidRDefault="0076080B">
      <w:pPr>
        <w:pStyle w:val="20"/>
        <w:ind w:firstLine="737"/>
        <w:jc w:val="both"/>
        <w:rPr>
          <w:rFonts w:cs="Times New Roman"/>
          <w:b w:val="0"/>
          <w:bCs w:val="0"/>
          <w:sz w:val="24"/>
          <w:szCs w:val="24"/>
          <w:u w:val="single"/>
        </w:rPr>
      </w:pPr>
      <w:r>
        <w:rPr>
          <w:rFonts w:ascii="Times New Roman Cyr Cyr Cyr" w:hAnsi="Times New Roman Cyr Cyr Cyr" w:cs="Times New Roman Cyr Cyr Cyr"/>
          <w:sz w:val="24"/>
          <w:szCs w:val="24"/>
        </w:rPr>
        <w:t>Апробація результатів дисертації.</w:t>
      </w:r>
      <w:r>
        <w:rPr>
          <w:rFonts w:ascii="Times New Roman Cyr Cyr Cyr" w:hAnsi="Times New Roman Cyr Cyr Cyr" w:cs="Times New Roman Cyr Cyr Cyr"/>
          <w:b w:val="0"/>
          <w:bCs w:val="0"/>
          <w:sz w:val="24"/>
          <w:szCs w:val="24"/>
        </w:rPr>
        <w:t xml:space="preserve"> Одержані здобувачем у процесі </w:t>
      </w:r>
      <w:proofErr w:type="gramStart"/>
      <w:r>
        <w:rPr>
          <w:rFonts w:ascii="Times New Roman Cyr Cyr Cyr" w:hAnsi="Times New Roman Cyr Cyr Cyr" w:cs="Times New Roman Cyr Cyr Cyr"/>
          <w:b w:val="0"/>
          <w:bCs w:val="0"/>
          <w:sz w:val="24"/>
          <w:szCs w:val="24"/>
        </w:rPr>
        <w:t>досл</w:t>
      </w:r>
      <w:proofErr w:type="gramEnd"/>
      <w:r>
        <w:rPr>
          <w:rFonts w:ascii="Times New Roman Cyr Cyr Cyr" w:hAnsi="Times New Roman Cyr Cyr Cyr" w:cs="Times New Roman Cyr Cyr Cyr"/>
          <w:b w:val="0"/>
          <w:bCs w:val="0"/>
          <w:sz w:val="24"/>
          <w:szCs w:val="24"/>
        </w:rPr>
        <w:t xml:space="preserve">ідження висновки, узагальнення і пропозиції оприлюднювались на науково-методичній конференції “Актуальні проблеми підготовки фахівців для Митної служби України на сучасному етапі” 21-22 травня 1998 року (м. Дніпропетровськ), міжнародній науково-практичній конференції “Митна справа в Україні: сучасні проблеми та шляхи вдосконалення” 21-22 жовтня 1999 року (м. Дніпропетровськ), міжнародній науковій конференції з нагоди 290-річчя прийняття першої в </w:t>
      </w:r>
      <w:proofErr w:type="gramStart"/>
      <w:r>
        <w:rPr>
          <w:rFonts w:ascii="Times New Roman Cyr Cyr Cyr" w:hAnsi="Times New Roman Cyr Cyr Cyr" w:cs="Times New Roman Cyr Cyr Cyr"/>
          <w:b w:val="0"/>
          <w:bCs w:val="0"/>
          <w:sz w:val="24"/>
          <w:szCs w:val="24"/>
        </w:rPr>
        <w:t>св</w:t>
      </w:r>
      <w:proofErr w:type="gramEnd"/>
      <w:r>
        <w:rPr>
          <w:rFonts w:ascii="Times New Roman Cyr Cyr Cyr" w:hAnsi="Times New Roman Cyr Cyr Cyr" w:cs="Times New Roman Cyr Cyr Cyr"/>
          <w:b w:val="0"/>
          <w:bCs w:val="0"/>
          <w:sz w:val="24"/>
          <w:szCs w:val="24"/>
        </w:rPr>
        <w:t xml:space="preserve">іті Конституції – Конституції Пилипа Орлика “Україна: поступ у майбутнє” 5 квітня 2000 року (м. Київ), </w:t>
      </w:r>
      <w:r>
        <w:rPr>
          <w:rFonts w:ascii="Times New Roman Cyr Cyr Cyr" w:hAnsi="Times New Roman Cyr Cyr Cyr" w:cs="Times New Roman Cyr Cyr Cyr"/>
          <w:b w:val="0"/>
          <w:bCs w:val="0"/>
          <w:sz w:val="24"/>
          <w:szCs w:val="24"/>
        </w:rPr>
        <w:lastRenderedPageBreak/>
        <w:t xml:space="preserve">науково-практичній конференції “Органи внутрішніх справ на початку третього тисячоліття: проблеми протидії злочинності” 27-28 жовтня 2000 року (м. Дніпропетровськ), науково-методичній конференції “Актуальні проблеми </w:t>
      </w:r>
      <w:proofErr w:type="gramStart"/>
      <w:r>
        <w:rPr>
          <w:rFonts w:ascii="Times New Roman Cyr Cyr Cyr" w:hAnsi="Times New Roman Cyr Cyr Cyr" w:cs="Times New Roman Cyr Cyr Cyr"/>
          <w:b w:val="0"/>
          <w:bCs w:val="0"/>
          <w:sz w:val="24"/>
          <w:szCs w:val="24"/>
        </w:rPr>
        <w:t>п</w:t>
      </w:r>
      <w:proofErr w:type="gramEnd"/>
      <w:r>
        <w:rPr>
          <w:rFonts w:ascii="Times New Roman Cyr Cyr Cyr" w:hAnsi="Times New Roman Cyr Cyr Cyr" w:cs="Times New Roman Cyr Cyr Cyr"/>
          <w:b w:val="0"/>
          <w:bCs w:val="0"/>
          <w:sz w:val="24"/>
          <w:szCs w:val="24"/>
        </w:rPr>
        <w:t xml:space="preserve">ідготовки фахівців з митної справи” 23-24 листопада 2000 року (м. Дніпропетровськ), науково-практичній конференції “Становлення правової держави в Україні: проблеми та шляхи вдосконалення правового регулювання” 8 грудня 2000 року (м. Запоріжжя), міжнародній науковій конференції “Проблеми права на зламі тисячоліть” 13-14 лютого 2001 року (м. Дніпропетровськ), </w:t>
      </w:r>
      <w:proofErr w:type="gramStart"/>
      <w:r>
        <w:rPr>
          <w:rFonts w:ascii="Times New Roman Cyr Cyr Cyr" w:hAnsi="Times New Roman Cyr Cyr Cyr" w:cs="Times New Roman Cyr Cyr Cyr"/>
          <w:b w:val="0"/>
          <w:bCs w:val="0"/>
          <w:sz w:val="24"/>
          <w:szCs w:val="24"/>
        </w:rPr>
        <w:t>науково-практичній конференції “Юридична освіта і правоохоронна діяльність: перспектива нового тисячоліття” 30-31 травня 2001 року (м. Дніпропетровськ), вони також обговорювались на засіданнях ученої ради Академії митної служби України, на спільних засіданнях кафедр митного й адміністративного права та організації боротьби з контрабандою.</w:t>
      </w:r>
      <w:proofErr w:type="gramEnd"/>
      <w:r>
        <w:rPr>
          <w:rFonts w:ascii="Times New Roman Cyr Cyr Cyr" w:hAnsi="Times New Roman Cyr Cyr Cyr" w:cs="Times New Roman Cyr Cyr Cyr"/>
          <w:b w:val="0"/>
          <w:bCs w:val="0"/>
          <w:sz w:val="24"/>
          <w:szCs w:val="24"/>
        </w:rPr>
        <w:t xml:space="preserve"> Робота пройшла попередній захист на засіданні кафедри адміністративного права та адміністративної і кримінально-процесуальної діяльності Академії державної податкової служби України.</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Публікації.</w:t>
      </w:r>
      <w:r>
        <w:rPr>
          <w:rFonts w:ascii="Times New Roman Cyr Cyr Cyr" w:hAnsi="Times New Roman Cyr Cyr Cyr" w:cs="Times New Roman Cyr Cyr Cyr"/>
          <w:sz w:val="24"/>
          <w:szCs w:val="24"/>
        </w:rPr>
        <w:t xml:space="preserve"> За результатами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іджень опубліковано 9 наукових робіт. У виданнях, перелік яких затверджено ВАКом України, міститься 6 наукових праць.</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Структура дисертації. </w:t>
      </w:r>
      <w:r>
        <w:rPr>
          <w:rFonts w:ascii="Times New Roman Cyr Cyr Cyr" w:hAnsi="Times New Roman Cyr Cyr Cyr" w:cs="Times New Roman Cyr Cyr Cyr"/>
          <w:sz w:val="24"/>
          <w:szCs w:val="24"/>
        </w:rPr>
        <w:t xml:space="preserve">Дисертація складається з вступу, основної частини, яка містить 2 розділи, що включають вісім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ідрозділів, висновків, списку використаних джерел, додатків.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Загальний обсяг дисертації – 202 сторінки, список використаних джерел – 228 найменувань.</w:t>
      </w:r>
    </w:p>
    <w:p w:rsidR="0003049D" w:rsidRDefault="0003049D">
      <w:pPr>
        <w:pStyle w:val="1"/>
        <w:ind w:firstLine="737"/>
      </w:pPr>
    </w:p>
    <w:p w:rsidR="0003049D" w:rsidRDefault="0076080B">
      <w:pPr>
        <w:pStyle w:val="1"/>
        <w:ind w:firstLine="737"/>
        <w:rPr>
          <w:rFonts w:ascii="Times New Roman Cyr Cyr Cyr" w:hAnsi="Times New Roman Cyr Cyr Cyr" w:cs="Times New Roman Cyr Cyr Cyr"/>
        </w:rPr>
      </w:pPr>
      <w:r>
        <w:rPr>
          <w:rFonts w:ascii="Times New Roman Cyr Cyr Cyr" w:hAnsi="Times New Roman Cyr Cyr Cyr" w:cs="Times New Roman Cyr Cyr Cyr"/>
        </w:rPr>
        <w:t>ОСНОВНИЙ ЗМІ</w:t>
      </w:r>
      <w:proofErr w:type="gramStart"/>
      <w:r>
        <w:rPr>
          <w:rFonts w:ascii="Times New Roman Cyr Cyr Cyr" w:hAnsi="Times New Roman Cyr Cyr Cyr" w:cs="Times New Roman Cyr Cyr Cyr"/>
        </w:rPr>
        <w:t>СТ</w:t>
      </w:r>
      <w:proofErr w:type="gramEnd"/>
      <w:r>
        <w:rPr>
          <w:rFonts w:ascii="Times New Roman Cyr Cyr Cyr" w:hAnsi="Times New Roman Cyr Cyr Cyr" w:cs="Times New Roman Cyr Cyr Cyr"/>
        </w:rPr>
        <w:t xml:space="preserve"> РОБОТИ</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Перший розділ</w:t>
      </w:r>
      <w:r>
        <w:rPr>
          <w:rFonts w:ascii="Times New Roman Cyr Cyr Cyr" w:hAnsi="Times New Roman Cyr Cyr Cyr" w:cs="Times New Roman Cyr Cyr Cyr"/>
          <w:sz w:val="24"/>
          <w:szCs w:val="24"/>
        </w:rPr>
        <w:t xml:space="preserve"> “Поняття та значення доказування та доказів у провадженні в справах про порушення митних правил” складається з трьох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ідрозділів.</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У </w:t>
      </w:r>
      <w:proofErr w:type="gramStart"/>
      <w:r>
        <w:rPr>
          <w:rFonts w:ascii="Times New Roman Cyr Cyr Cyr" w:hAnsi="Times New Roman Cyr Cyr Cyr" w:cs="Times New Roman Cyr Cyr Cyr"/>
          <w:b/>
          <w:bCs/>
          <w:sz w:val="24"/>
          <w:szCs w:val="24"/>
        </w:rPr>
        <w:t>п</w:t>
      </w:r>
      <w:proofErr w:type="gramEnd"/>
      <w:r>
        <w:rPr>
          <w:rFonts w:ascii="Times New Roman Cyr Cyr Cyr" w:hAnsi="Times New Roman Cyr Cyr Cyr" w:cs="Times New Roman Cyr Cyr Cyr"/>
          <w:b/>
          <w:bCs/>
          <w:sz w:val="24"/>
          <w:szCs w:val="24"/>
        </w:rPr>
        <w:t>ідрозділі</w:t>
      </w:r>
      <w:r>
        <w:rPr>
          <w:rFonts w:ascii="Times New Roman Cyr Cyr Cyr" w:hAnsi="Times New Roman Cyr Cyr Cyr" w:cs="Times New Roman Cyr Cyr Cyr"/>
          <w:sz w:val="24"/>
          <w:szCs w:val="24"/>
        </w:rPr>
        <w:t xml:space="preserve"> 1.1. “Особливості провадження в справах про порушення митних правил” дисертант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 xml:space="preserve">іджує співвідношення провадження в справах про адміністративні правопорушення та провадження в справах про митні правопорушення.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Провадження в справах про порушення митних правил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іджується у двох аспектах: у першому - воно визначається як самостійний різновид провадження в справах про адміністративні правопорушення й аналізується з точки зору статичного призначення його правової основи – системи процесуальних норм, що його утворюють, у другому аспекті ці норми розглядаються у динаміці їх реального впливу на суспільні відносини в результаті їх здійснення</w:t>
      </w:r>
      <w:r>
        <w:rPr>
          <w:rFonts w:cs="Times New Roman"/>
          <w:sz w:val="24"/>
          <w:szCs w:val="24"/>
        </w:rPr>
        <w:t xml:space="preserve"> </w:t>
      </w:r>
      <w:r>
        <w:rPr>
          <w:rFonts w:ascii="Times New Roman Cyr Cyr Cyr" w:hAnsi="Times New Roman Cyr Cyr Cyr" w:cs="Times New Roman Cyr Cyr Cyr"/>
          <w:sz w:val="24"/>
          <w:szCs w:val="24"/>
        </w:rPr>
        <w:t xml:space="preserve">та застосування. В цьому сенсі провадження в справах про порушення митних правил характеризується в дії як специфічна форма діяльності і зв’язків (відносин) </w:t>
      </w:r>
      <w:proofErr w:type="gramStart"/>
      <w:r>
        <w:rPr>
          <w:rFonts w:ascii="Times New Roman Cyr Cyr Cyr" w:hAnsi="Times New Roman Cyr Cyr Cyr" w:cs="Times New Roman Cyr Cyr Cyr"/>
          <w:sz w:val="24"/>
          <w:szCs w:val="24"/>
        </w:rPr>
        <w:t>р</w:t>
      </w:r>
      <w:proofErr w:type="gramEnd"/>
      <w:r>
        <w:rPr>
          <w:rFonts w:ascii="Times New Roman Cyr Cyr Cyr" w:hAnsi="Times New Roman Cyr Cyr Cyr" w:cs="Times New Roman Cyr Cyr Cyr"/>
          <w:sz w:val="24"/>
          <w:szCs w:val="24"/>
        </w:rPr>
        <w:t>ізних суб’єктів, учасників даного провадження у конкретних правовідносинах.</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На основі аналізу чинного законодавства автор визнача</w:t>
      </w:r>
      <w:proofErr w:type="gramStart"/>
      <w:r>
        <w:rPr>
          <w:rFonts w:ascii="Times New Roman Cyr Cyr Cyr" w:hAnsi="Times New Roman Cyr Cyr Cyr" w:cs="Times New Roman Cyr Cyr Cyr"/>
          <w:sz w:val="24"/>
          <w:szCs w:val="24"/>
        </w:rPr>
        <w:t>є,</w:t>
      </w:r>
      <w:proofErr w:type="gramEnd"/>
      <w:r>
        <w:rPr>
          <w:rFonts w:ascii="Times New Roman Cyr Cyr Cyr" w:hAnsi="Times New Roman Cyr Cyr Cyr" w:cs="Times New Roman Cyr Cyr Cyr"/>
          <w:sz w:val="24"/>
          <w:szCs w:val="24"/>
        </w:rPr>
        <w:t xml:space="preserve"> як основні риси властиві процесуальним нормам будь-яких юрисдикційних форм, так і специфічні властивості норм провадження в справах про митні правопорушення, основну їх функцію.</w:t>
      </w:r>
    </w:p>
    <w:p w:rsidR="0003049D" w:rsidRDefault="0076080B">
      <w:pPr>
        <w:pStyle w:val="2"/>
        <w:ind w:firstLine="737"/>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Адміністративно-юрисдикційна діяльність митних органів України у порівнянні з подібною діяльністю, що здійснюють інші органи, на думку дисертанта, має ряд особливостей, що дає можливість вести мову про провадження в справах про порушення митних правил як про </w:t>
      </w:r>
      <w:r>
        <w:rPr>
          <w:rFonts w:ascii="Times New Roman Cyr Cyr Cyr" w:hAnsi="Times New Roman Cyr Cyr Cyr" w:cs="Times New Roman Cyr Cyr Cyr"/>
          <w:sz w:val="24"/>
          <w:szCs w:val="24"/>
        </w:rPr>
        <w:lastRenderedPageBreak/>
        <w:t xml:space="preserve">самостійний </w:t>
      </w:r>
      <w:proofErr w:type="gramStart"/>
      <w:r>
        <w:rPr>
          <w:rFonts w:ascii="Times New Roman Cyr Cyr Cyr" w:hAnsi="Times New Roman Cyr Cyr Cyr" w:cs="Times New Roman Cyr Cyr Cyr"/>
          <w:sz w:val="24"/>
          <w:szCs w:val="24"/>
        </w:rPr>
        <w:t>р</w:t>
      </w:r>
      <w:proofErr w:type="gramEnd"/>
      <w:r>
        <w:rPr>
          <w:rFonts w:ascii="Times New Roman Cyr Cyr Cyr" w:hAnsi="Times New Roman Cyr Cyr Cyr" w:cs="Times New Roman Cyr Cyr Cyr"/>
          <w:sz w:val="24"/>
          <w:szCs w:val="24"/>
        </w:rPr>
        <w:t xml:space="preserve">ізновид провадження в справах про адміністративні правопорушення. В дисертаційному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ідженні розглядаються такі особливості: по-перше, у реалізації митної політики діяльність органів митної служби України, спрямована на боротьбу з контрабандою та порушеннями митних правил, є другорядною відносно інших видів діяльності; по-друге, митні органи здійснюють провадження лише з певної специфічної категорії справ; по-трет</w:t>
      </w:r>
      <w:proofErr w:type="gramStart"/>
      <w:r>
        <w:rPr>
          <w:rFonts w:ascii="Times New Roman Cyr Cyr Cyr" w:hAnsi="Times New Roman Cyr Cyr Cyr" w:cs="Times New Roman Cyr Cyr Cyr"/>
          <w:sz w:val="24"/>
          <w:szCs w:val="24"/>
        </w:rPr>
        <w:t>є,</w:t>
      </w:r>
      <w:proofErr w:type="gramEnd"/>
      <w:r>
        <w:rPr>
          <w:rFonts w:ascii="Times New Roman Cyr Cyr Cyr" w:hAnsi="Times New Roman Cyr Cyr Cyr" w:cs="Times New Roman Cyr Cyr Cyr"/>
          <w:sz w:val="24"/>
          <w:szCs w:val="24"/>
        </w:rPr>
        <w:t xml:space="preserve"> здійснення адміністративно-юрисдикційних повноважень митними органами прямо випливає з їх діяльності, пов’язаної з функціями митного контролю та митного оформлення; по-четверте, митні органи України виступають не лише як основний адміністративно-юрисдикційний орган у справах про порушення митних правил, </w:t>
      </w:r>
      <w:proofErr w:type="gramStart"/>
      <w:r>
        <w:rPr>
          <w:rFonts w:ascii="Times New Roman Cyr Cyr Cyr" w:hAnsi="Times New Roman Cyr Cyr Cyr" w:cs="Times New Roman Cyr Cyr Cyr"/>
          <w:sz w:val="24"/>
          <w:szCs w:val="24"/>
        </w:rPr>
        <w:t>а й</w:t>
      </w:r>
      <w:proofErr w:type="gramEnd"/>
      <w:r>
        <w:rPr>
          <w:rFonts w:ascii="Times New Roman Cyr Cyr Cyr" w:hAnsi="Times New Roman Cyr Cyr Cyr" w:cs="Times New Roman Cyr Cyr Cyr"/>
          <w:sz w:val="24"/>
          <w:szCs w:val="24"/>
        </w:rPr>
        <w:t xml:space="preserve"> сприяють забезпеченню розгляду таких справ органами, що мають статус правоохоронних, а також судами; </w:t>
      </w:r>
      <w:proofErr w:type="gramStart"/>
      <w:r>
        <w:rPr>
          <w:rFonts w:ascii="Times New Roman Cyr Cyr Cyr" w:hAnsi="Times New Roman Cyr Cyr Cyr" w:cs="Times New Roman Cyr Cyr Cyr"/>
          <w:sz w:val="24"/>
          <w:szCs w:val="24"/>
        </w:rPr>
        <w:t>по-п’яте, відомчими нормативними актами вводяться в обіг спеціальні поняття, такі як “митне розслідування” та “митне обстеження”, “пред’явлення предметів та документів для впізнання”, “вилучення предметів для забезпечення  стягнення за порушення митних правил”, що дає право говорити про існування специфічного адміністративно-процесуального утворення, яким є митне розслідування у справі про</w:t>
      </w:r>
      <w:proofErr w:type="gramEnd"/>
      <w:r>
        <w:rPr>
          <w:rFonts w:ascii="Times New Roman Cyr Cyr Cyr" w:hAnsi="Times New Roman Cyr Cyr Cyr" w:cs="Times New Roman Cyr Cyr Cyr"/>
          <w:sz w:val="24"/>
          <w:szCs w:val="24"/>
        </w:rPr>
        <w:t xml:space="preserve"> порушення митних правил, в межах якого здійснюється комплекс особливих процесуальних дій, що спрямовані на встановлення фактичних даних у справі; по-шосте, адміністративно-юрисдикційні повноваження митних органів України та їх службових осіб в основному регламентовані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ідзаконними відомчими нормативними актами; </w:t>
      </w:r>
      <w:proofErr w:type="gramStart"/>
      <w:r>
        <w:rPr>
          <w:rFonts w:ascii="Times New Roman Cyr Cyr Cyr" w:hAnsi="Times New Roman Cyr Cyr Cyr" w:cs="Times New Roman Cyr Cyr Cyr"/>
          <w:sz w:val="24"/>
          <w:szCs w:val="24"/>
        </w:rPr>
        <w:t xml:space="preserve">по-сьоме, законодавством передбачений двоступеневий порядок провадження в справах про порушення митних правил: перший ступінь – розгляд справи митними органами і винесення постанови про накладення штрафу та другий – розгляд тієї ж справи суддею і вирішення питання про конфіскацію, якщо така передбачена; по-восьме, докладне та чітке нормативне регулювання повноважень митних органів та їх службових осіб. </w:t>
      </w:r>
      <w:proofErr w:type="gramEnd"/>
    </w:p>
    <w:p w:rsidR="0003049D" w:rsidRDefault="0076080B">
      <w:pPr>
        <w:pStyle w:val="2"/>
        <w:ind w:firstLine="737"/>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Таким чином, ураховуючи все вищевикладене, дисертант визначає провадження в справах про порушення митних правил, що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ідвідомчі митним органам України, як комплекс взаємопов’язаних та взаємообумовлених процесуальних дій, спрямованих на своєчасне, всебічне, повне та об’єктивне з’ясування обставин кожної справи, вирішення її відповідно до чинного законодавства, забезпечення виконання постанови, виявлення </w:t>
      </w:r>
      <w:proofErr w:type="gramStart"/>
      <w:r>
        <w:rPr>
          <w:rFonts w:ascii="Times New Roman Cyr Cyr Cyr" w:hAnsi="Times New Roman Cyr Cyr Cyr" w:cs="Times New Roman Cyr Cyr Cyr"/>
          <w:sz w:val="24"/>
          <w:szCs w:val="24"/>
        </w:rPr>
        <w:t>причин та умов, що сприяли скоєнню митних правопорушень, вжиття заходів щодо їх усунення, запобігання правопорушенням, виховання громадян у дусі точного і неухильного дотримання законів та зміцнення правопорядку та законності, що здійснюються спеціально уповноваженими службовими особами митних органів з метою виконання завдань, пов’язаних з митним регулюванням.</w:t>
      </w:r>
      <w:proofErr w:type="gramEnd"/>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У </w:t>
      </w:r>
      <w:proofErr w:type="gramStart"/>
      <w:r>
        <w:rPr>
          <w:rFonts w:ascii="Times New Roman Cyr Cyr Cyr" w:hAnsi="Times New Roman Cyr Cyr Cyr" w:cs="Times New Roman Cyr Cyr Cyr"/>
          <w:b/>
          <w:bCs/>
          <w:sz w:val="24"/>
          <w:szCs w:val="24"/>
        </w:rPr>
        <w:t>п</w:t>
      </w:r>
      <w:proofErr w:type="gramEnd"/>
      <w:r>
        <w:rPr>
          <w:rFonts w:ascii="Times New Roman Cyr Cyr Cyr" w:hAnsi="Times New Roman Cyr Cyr Cyr" w:cs="Times New Roman Cyr Cyr Cyr"/>
          <w:b/>
          <w:bCs/>
          <w:sz w:val="24"/>
          <w:szCs w:val="24"/>
        </w:rPr>
        <w:t>ідрозділі</w:t>
      </w:r>
      <w:r>
        <w:rPr>
          <w:rFonts w:cs="Times New Roman"/>
          <w:sz w:val="24"/>
          <w:szCs w:val="24"/>
        </w:rPr>
        <w:t xml:space="preserve"> 1.2.</w:t>
      </w:r>
      <w:r>
        <w:rPr>
          <w:rFonts w:cs="Times New Roman"/>
          <w:b/>
          <w:bCs/>
          <w:sz w:val="24"/>
          <w:szCs w:val="24"/>
        </w:rPr>
        <w:t xml:space="preserve"> </w:t>
      </w:r>
      <w:r>
        <w:rPr>
          <w:rFonts w:ascii="Times New Roman Cyr Cyr Cyr" w:hAnsi="Times New Roman Cyr Cyr Cyr" w:cs="Times New Roman Cyr Cyr Cyr"/>
          <w:sz w:val="24"/>
          <w:szCs w:val="24"/>
        </w:rPr>
        <w:t>“Поняття, змі</w:t>
      </w:r>
      <w:proofErr w:type="gramStart"/>
      <w:r>
        <w:rPr>
          <w:rFonts w:ascii="Times New Roman Cyr Cyr Cyr" w:hAnsi="Times New Roman Cyr Cyr Cyr" w:cs="Times New Roman Cyr Cyr Cyr"/>
          <w:sz w:val="24"/>
          <w:szCs w:val="24"/>
        </w:rPr>
        <w:t>ст</w:t>
      </w:r>
      <w:proofErr w:type="gramEnd"/>
      <w:r>
        <w:rPr>
          <w:rFonts w:ascii="Times New Roman Cyr Cyr Cyr" w:hAnsi="Times New Roman Cyr Cyr Cyr" w:cs="Times New Roman Cyr Cyr Cyr"/>
          <w:sz w:val="24"/>
          <w:szCs w:val="24"/>
        </w:rPr>
        <w:t xml:space="preserve"> та структура доказування у провадженні в справах про порушення митних правил”, автор поділяє думку вчених, що доказування є центральною частиною юридичного процесу (В.М. Горшеньов), в зв’язку з чим вважає доказування центральною частиною провадження в справах про порушення митних правил, оскільки лише шляхом доказування можуть бути виконані завдання</w:t>
      </w:r>
      <w:r>
        <w:rPr>
          <w:rFonts w:cs="Times New Roman"/>
          <w:sz w:val="24"/>
          <w:szCs w:val="24"/>
        </w:rPr>
        <w:t xml:space="preserve"> </w:t>
      </w:r>
      <w:r>
        <w:rPr>
          <w:rFonts w:ascii="Times New Roman Cyr Cyr Cyr" w:hAnsi="Times New Roman Cyr Cyr Cyr" w:cs="Times New Roman Cyr Cyr Cyr"/>
          <w:sz w:val="24"/>
          <w:szCs w:val="24"/>
        </w:rPr>
        <w:t xml:space="preserve">провадження: виявлення та припинення митних правопорушень, своєчасне, всебічне, повне і об’єктивне з’ясування обставин кожної справи, вирішення її в точній відповідності з законодавством, забезпечення виконання постанов </w:t>
      </w:r>
      <w:proofErr w:type="gramStart"/>
      <w:r>
        <w:rPr>
          <w:rFonts w:ascii="Times New Roman Cyr Cyr Cyr" w:hAnsi="Times New Roman Cyr Cyr Cyr" w:cs="Times New Roman Cyr Cyr Cyr"/>
          <w:sz w:val="24"/>
          <w:szCs w:val="24"/>
        </w:rPr>
        <w:t>у</w:t>
      </w:r>
      <w:proofErr w:type="gramEnd"/>
      <w:r>
        <w:rPr>
          <w:rFonts w:ascii="Times New Roman Cyr Cyr Cyr" w:hAnsi="Times New Roman Cyr Cyr Cyr" w:cs="Times New Roman Cyr Cyr Cyr"/>
          <w:sz w:val="24"/>
          <w:szCs w:val="24"/>
        </w:rPr>
        <w:t xml:space="preserve"> </w:t>
      </w:r>
      <w:proofErr w:type="gramStart"/>
      <w:r>
        <w:rPr>
          <w:rFonts w:ascii="Times New Roman Cyr Cyr Cyr" w:hAnsi="Times New Roman Cyr Cyr Cyr" w:cs="Times New Roman Cyr Cyr Cyr"/>
          <w:sz w:val="24"/>
          <w:szCs w:val="24"/>
        </w:rPr>
        <w:t>справах</w:t>
      </w:r>
      <w:proofErr w:type="gramEnd"/>
      <w:r>
        <w:rPr>
          <w:rFonts w:ascii="Times New Roman Cyr Cyr Cyr" w:hAnsi="Times New Roman Cyr Cyr Cyr" w:cs="Times New Roman Cyr Cyr Cyr"/>
          <w:sz w:val="24"/>
          <w:szCs w:val="24"/>
        </w:rPr>
        <w:t>, а також виявлення причин</w:t>
      </w:r>
      <w:r>
        <w:rPr>
          <w:rFonts w:cs="Times New Roman"/>
          <w:sz w:val="24"/>
          <w:szCs w:val="24"/>
        </w:rPr>
        <w:t xml:space="preserve"> </w:t>
      </w:r>
      <w:r>
        <w:rPr>
          <w:rFonts w:ascii="Times New Roman Cyr Cyr Cyr" w:hAnsi="Times New Roman Cyr Cyr Cyr" w:cs="Times New Roman Cyr Cyr Cyr"/>
          <w:sz w:val="24"/>
          <w:szCs w:val="24"/>
        </w:rPr>
        <w:t xml:space="preserve">та умов, що сприяли вчиненню правопорушень, вжиття заходів щодо їх усунення, запобігання </w:t>
      </w:r>
      <w:r>
        <w:rPr>
          <w:rFonts w:ascii="Times New Roman Cyr Cyr Cyr" w:hAnsi="Times New Roman Cyr Cyr Cyr" w:cs="Times New Roman Cyr Cyr Cyr"/>
          <w:sz w:val="24"/>
          <w:szCs w:val="24"/>
        </w:rPr>
        <w:lastRenderedPageBreak/>
        <w:t>правопорушенням, зміцнення правопорядку та законності.</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У дисертації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іджується гносеологічне підгрунтя доказування в справах про митні правопорушення, обгрунтовується роль практики як критерію істинності знань про обставини кожної справи, аналізується значення об’єктивної істини під час розгляду митними органами митних правопорушень.</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На сучасному етапі в правовій науці не викликає сумніву думка про те, що у структурі юридичного доказування адміністративне доказування </w:t>
      </w:r>
      <w:proofErr w:type="gramStart"/>
      <w:r>
        <w:rPr>
          <w:rFonts w:ascii="Times New Roman Cyr Cyr Cyr" w:hAnsi="Times New Roman Cyr Cyr Cyr" w:cs="Times New Roman Cyr Cyr Cyr"/>
          <w:sz w:val="24"/>
          <w:szCs w:val="24"/>
        </w:rPr>
        <w:t>пос</w:t>
      </w:r>
      <w:proofErr w:type="gramEnd"/>
      <w:r>
        <w:rPr>
          <w:rFonts w:ascii="Times New Roman Cyr Cyr Cyr" w:hAnsi="Times New Roman Cyr Cyr Cyr" w:cs="Times New Roman Cyr Cyr Cyr"/>
          <w:sz w:val="24"/>
          <w:szCs w:val="24"/>
        </w:rPr>
        <w:t>ідає особливе місце.</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В адміністративно-правовій літературі вже визначались особливості адміністративного доказування. Однак одні автори (В.Д. Сорокін, Є.В. Додін) ставили перед собою завдання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ідити специфіку доказування в адміністративному процесі у порівнянні з доказуванням у кримінальних та цивільних справах, інші ж (В.К. Шкарупа) визначали особливості доказування в адміністративно-примусовій діяльності органів внутрішніх справ. У дисертації здобувач зробив спробу сформулювати ознаки, що характеризують специфіку доказування у провадженні в справах про порушення митних правил, спираючись на загальні ознаки адміністративного доказування.</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Специфіка доказування у провадженні в справах про порушення митних правил проявляється у фактах, що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ідлягають доказуванню, у методах, прийомах та засобах доказування, у колі суб’єктів доказування, правовому регулюванні.</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Доказування у провадженні, про яке йдеться, здійснюється практично на </w:t>
      </w:r>
      <w:proofErr w:type="gramStart"/>
      <w:r>
        <w:rPr>
          <w:rFonts w:ascii="Times New Roman Cyr Cyr Cyr" w:hAnsi="Times New Roman Cyr Cyr Cyr" w:cs="Times New Roman Cyr Cyr Cyr"/>
          <w:sz w:val="24"/>
          <w:szCs w:val="24"/>
        </w:rPr>
        <w:t>вс</w:t>
      </w:r>
      <w:proofErr w:type="gramEnd"/>
      <w:r>
        <w:rPr>
          <w:rFonts w:ascii="Times New Roman Cyr Cyr Cyr" w:hAnsi="Times New Roman Cyr Cyr Cyr" w:cs="Times New Roman Cyr Cyr Cyr"/>
          <w:sz w:val="24"/>
          <w:szCs w:val="24"/>
        </w:rPr>
        <w:t>іх стадіях провадження, воно може провадитися безупинно або з перервами, спричиненими передаванням справи службовій особі митних органів, уповноваженій приймати щодо неї рішення.</w:t>
      </w:r>
    </w:p>
    <w:p w:rsidR="0003049D" w:rsidRDefault="0076080B">
      <w:pPr>
        <w:spacing w:line="360" w:lineRule="atLeast"/>
        <w:ind w:firstLine="737"/>
        <w:jc w:val="both"/>
        <w:rPr>
          <w:rFonts w:ascii="Times New Roman Cyr Cyr Cyr" w:hAnsi="Times New Roman Cyr Cyr Cyr" w:cs="Times New Roman Cyr Cyr Cyr"/>
          <w:sz w:val="24"/>
          <w:szCs w:val="24"/>
        </w:rPr>
      </w:pPr>
      <w:proofErr w:type="gramStart"/>
      <w:r>
        <w:rPr>
          <w:rFonts w:ascii="Times New Roman Cyr Cyr Cyr" w:hAnsi="Times New Roman Cyr Cyr Cyr" w:cs="Times New Roman Cyr Cyr Cyr"/>
          <w:sz w:val="24"/>
          <w:szCs w:val="24"/>
        </w:rPr>
        <w:t>Доказування у провадженні в справах про порушення митних правил за змістом являє собою складну систему, в якій органічно переплітається розумова та практична діяльність суб’єктів доказування та ті відносини, які виникають у зв’язку з цією діяльністю між учасниками митних розслідувань.</w:t>
      </w:r>
      <w:proofErr w:type="gramEnd"/>
      <w:r>
        <w:rPr>
          <w:rFonts w:ascii="Times New Roman Cyr Cyr Cyr" w:hAnsi="Times New Roman Cyr Cyr Cyr" w:cs="Times New Roman Cyr Cyr Cyr"/>
          <w:sz w:val="24"/>
          <w:szCs w:val="24"/>
        </w:rPr>
        <w:t xml:space="preserve"> Розглядаючи доказування як систему, автор розрізняє її структурні елементи, а саме: збирання доказів, їх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 xml:space="preserve">ідження та оцінку. </w:t>
      </w:r>
      <w:proofErr w:type="gramStart"/>
      <w:r>
        <w:rPr>
          <w:rFonts w:ascii="Times New Roman Cyr Cyr Cyr" w:hAnsi="Times New Roman Cyr Cyr Cyr" w:cs="Times New Roman Cyr Cyr Cyr"/>
          <w:sz w:val="24"/>
          <w:szCs w:val="24"/>
        </w:rPr>
        <w:t>Вс</w:t>
      </w:r>
      <w:proofErr w:type="gramEnd"/>
      <w:r>
        <w:rPr>
          <w:rFonts w:ascii="Times New Roman Cyr Cyr Cyr" w:hAnsi="Times New Roman Cyr Cyr Cyr" w:cs="Times New Roman Cyr Cyr Cyr"/>
          <w:sz w:val="24"/>
          <w:szCs w:val="24"/>
        </w:rPr>
        <w:t xml:space="preserve">і елементи процесу доказування взаємопов’язані й здійснюються не ізольовано одне від одного, а в певній єдності, характеризуючи різні аспекти одного процесу доказування.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 час збирання та дослідження доказів певною мірою здійснюється й їх оцінка. При обгрунтуванні висновків зі справи докази </w:t>
      </w:r>
      <w:proofErr w:type="gramStart"/>
      <w:r>
        <w:rPr>
          <w:rFonts w:ascii="Times New Roman Cyr Cyr Cyr" w:hAnsi="Times New Roman Cyr Cyr Cyr" w:cs="Times New Roman Cyr Cyr Cyr"/>
          <w:sz w:val="24"/>
          <w:szCs w:val="24"/>
        </w:rPr>
        <w:t>перев</w:t>
      </w:r>
      <w:proofErr w:type="gramEnd"/>
      <w:r>
        <w:rPr>
          <w:rFonts w:ascii="Times New Roman Cyr Cyr Cyr" w:hAnsi="Times New Roman Cyr Cyr Cyr" w:cs="Times New Roman Cyr Cyr Cyr"/>
          <w:sz w:val="24"/>
          <w:szCs w:val="24"/>
        </w:rPr>
        <w:t>іряються та оцінюються. Однак на окремих етапах доказування деякі його елементи проявляються більшою чи меншою мірою.</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Аналіз особливостей доказування в справах про порушення митних правил дає можливість зробити висновок про те, що воно, маючи загальні ознаки, які притаманні адміністративному доказуванню, </w:t>
      </w:r>
      <w:proofErr w:type="gramStart"/>
      <w:r>
        <w:rPr>
          <w:rFonts w:ascii="Times New Roman Cyr Cyr Cyr" w:hAnsi="Times New Roman Cyr Cyr Cyr" w:cs="Times New Roman Cyr Cyr Cyr"/>
          <w:sz w:val="24"/>
          <w:szCs w:val="24"/>
        </w:rPr>
        <w:t>пос</w:t>
      </w:r>
      <w:proofErr w:type="gramEnd"/>
      <w:r>
        <w:rPr>
          <w:rFonts w:ascii="Times New Roman Cyr Cyr Cyr" w:hAnsi="Times New Roman Cyr Cyr Cyr" w:cs="Times New Roman Cyr Cyr Cyr"/>
          <w:sz w:val="24"/>
          <w:szCs w:val="24"/>
        </w:rPr>
        <w:t xml:space="preserve">ідає у його структурі особливе місце. </w:t>
      </w:r>
      <w:proofErr w:type="gramStart"/>
      <w:r>
        <w:rPr>
          <w:rFonts w:ascii="Times New Roman Cyr Cyr Cyr" w:hAnsi="Times New Roman Cyr Cyr Cyr" w:cs="Times New Roman Cyr Cyr Cyr"/>
          <w:sz w:val="24"/>
          <w:szCs w:val="24"/>
        </w:rPr>
        <w:t>На думку дисертанта, доказування у провадженні в справах про порушення митних правил є заснована на законі і регламентована нормами Митного кодексу України та адміністративно-процесуальними нормами діяльність уповноважених осіб органів митної служби, яка спрямована на своєчасне, повне і об’єктивне з’ясування обставин кожної справи, а також на виявлення причин та умов, щодо вчинення порушення митних</w:t>
      </w:r>
      <w:proofErr w:type="gramEnd"/>
      <w:r>
        <w:rPr>
          <w:rFonts w:ascii="Times New Roman Cyr Cyr Cyr" w:hAnsi="Times New Roman Cyr Cyr Cyr" w:cs="Times New Roman Cyr Cyr Cyr"/>
          <w:sz w:val="24"/>
          <w:szCs w:val="24"/>
        </w:rPr>
        <w:t xml:space="preserve"> правил.</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У </w:t>
      </w:r>
      <w:proofErr w:type="gramStart"/>
      <w:r>
        <w:rPr>
          <w:rFonts w:ascii="Times New Roman Cyr Cyr Cyr" w:hAnsi="Times New Roman Cyr Cyr Cyr" w:cs="Times New Roman Cyr Cyr Cyr"/>
          <w:b/>
          <w:bCs/>
          <w:sz w:val="24"/>
          <w:szCs w:val="24"/>
        </w:rPr>
        <w:t>п</w:t>
      </w:r>
      <w:proofErr w:type="gramEnd"/>
      <w:r>
        <w:rPr>
          <w:rFonts w:ascii="Times New Roman Cyr Cyr Cyr" w:hAnsi="Times New Roman Cyr Cyr Cyr" w:cs="Times New Roman Cyr Cyr Cyr"/>
          <w:b/>
          <w:bCs/>
          <w:sz w:val="24"/>
          <w:szCs w:val="24"/>
        </w:rPr>
        <w:t>ідрозділі</w:t>
      </w:r>
      <w:r>
        <w:rPr>
          <w:rFonts w:cs="Times New Roman"/>
          <w:sz w:val="24"/>
          <w:szCs w:val="24"/>
        </w:rPr>
        <w:t xml:space="preserve"> 1.3.</w:t>
      </w:r>
      <w:r>
        <w:rPr>
          <w:rFonts w:cs="Times New Roman"/>
          <w:b/>
          <w:bCs/>
          <w:sz w:val="24"/>
          <w:szCs w:val="24"/>
        </w:rPr>
        <w:t xml:space="preserve"> </w:t>
      </w:r>
      <w:r>
        <w:rPr>
          <w:rFonts w:ascii="Times New Roman Cyr Cyr Cyr" w:hAnsi="Times New Roman Cyr Cyr Cyr" w:cs="Times New Roman Cyr Cyr Cyr"/>
          <w:sz w:val="24"/>
          <w:szCs w:val="24"/>
        </w:rPr>
        <w:t xml:space="preserve">“Поняття та класифікація доказів у провадженні в справах про порушення митних правил” визначається поняття доказів, що використовуються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 час вирішення справ про </w:t>
      </w:r>
      <w:r>
        <w:rPr>
          <w:rFonts w:ascii="Times New Roman Cyr Cyr Cyr" w:hAnsi="Times New Roman Cyr Cyr Cyr" w:cs="Times New Roman Cyr Cyr Cyr"/>
          <w:sz w:val="24"/>
          <w:szCs w:val="24"/>
        </w:rPr>
        <w:lastRenderedPageBreak/>
        <w:t>митні правопорушення, підвідомчі митним органам, та дається їх класифікація.</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Дисертант виходить з того, що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ід юридичними доказами слід розуміти фактичні дані, що використовуються для встановлення обставин справи (С.С. Алексєєв). У дисертації змістовно аналізується юридична література, розглядаються погляди вчених-процесуалі</w:t>
      </w:r>
      <w:proofErr w:type="gramStart"/>
      <w:r>
        <w:rPr>
          <w:rFonts w:ascii="Times New Roman Cyr Cyr Cyr" w:hAnsi="Times New Roman Cyr Cyr Cyr" w:cs="Times New Roman Cyr Cyr Cyr"/>
          <w:sz w:val="24"/>
          <w:szCs w:val="24"/>
        </w:rPr>
        <w:t>ст</w:t>
      </w:r>
      <w:proofErr w:type="gramEnd"/>
      <w:r>
        <w:rPr>
          <w:rFonts w:ascii="Times New Roman Cyr Cyr Cyr" w:hAnsi="Times New Roman Cyr Cyr Cyr" w:cs="Times New Roman Cyr Cyr Cyr"/>
          <w:sz w:val="24"/>
          <w:szCs w:val="24"/>
        </w:rPr>
        <w:t>ів щодо поняття юридичного доказу. Автор не погоджується з окремими вченими, що обстоюють “подвійне” розуміння доказу (М.С. Строгович), він виходить із нерозривної єдності фактичних даних та їх процесуальних джерел, погоджуючись з більшістю.</w:t>
      </w:r>
    </w:p>
    <w:p w:rsidR="0003049D" w:rsidRDefault="0076080B">
      <w:pPr>
        <w:spacing w:line="360" w:lineRule="atLeast"/>
        <w:ind w:firstLine="737"/>
        <w:jc w:val="both"/>
        <w:rPr>
          <w:rFonts w:ascii="Times New Roman Cyr Cyr Cyr" w:hAnsi="Times New Roman Cyr Cyr Cyr" w:cs="Times New Roman Cyr Cyr Cyr"/>
          <w:sz w:val="24"/>
          <w:szCs w:val="24"/>
        </w:rPr>
      </w:pPr>
      <w:proofErr w:type="gramStart"/>
      <w:r>
        <w:rPr>
          <w:rFonts w:ascii="Times New Roman Cyr Cyr Cyr" w:hAnsi="Times New Roman Cyr Cyr Cyr" w:cs="Times New Roman Cyr Cyr Cyr"/>
          <w:sz w:val="24"/>
          <w:szCs w:val="24"/>
        </w:rPr>
        <w:t>Розглядаючи полеміку вчених-юристів стосовно терміна “фактичні дані”, автор не може погодитись з позиціями авторів, що тлумачать зазначений термін як факти об’єктивної реальності (М.С. Строгович, М.А. Чельцов, Р.Г. Домбровський), а також авторів, які тлумачать його двояко: як факти об’єктивної реальності і як відомості про факти (П.С. Елькінд</w:t>
      </w:r>
      <w:proofErr w:type="gramEnd"/>
      <w:r>
        <w:rPr>
          <w:rFonts w:ascii="Times New Roman Cyr Cyr Cyr" w:hAnsi="Times New Roman Cyr Cyr Cyr" w:cs="Times New Roman Cyr Cyr Cyr"/>
          <w:sz w:val="24"/>
          <w:szCs w:val="24"/>
        </w:rPr>
        <w:t>, Ф.Н. Фаткулін). Дисертант вважає найбільш переконливими аргументи авторів, що розуміють фактичні дані лише як відомості про факти (В.Я.Дорохов, Л.М. Карнєєва, М.М. Михеєнко</w:t>
      </w:r>
      <w:proofErr w:type="gramStart"/>
      <w:r>
        <w:rPr>
          <w:rFonts w:ascii="Times New Roman Cyr Cyr Cyr" w:hAnsi="Times New Roman Cyr Cyr Cyr" w:cs="Times New Roman Cyr Cyr Cyr"/>
          <w:sz w:val="24"/>
          <w:szCs w:val="24"/>
        </w:rPr>
        <w:t>, І.</w:t>
      </w:r>
      <w:proofErr w:type="gramEnd"/>
      <w:r>
        <w:rPr>
          <w:rFonts w:ascii="Times New Roman Cyr Cyr Cyr" w:hAnsi="Times New Roman Cyr Cyr Cyr" w:cs="Times New Roman Cyr Cyr Cyr"/>
          <w:sz w:val="24"/>
          <w:szCs w:val="24"/>
        </w:rPr>
        <w:t>В. Решетникова).</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У дисертації зроблено висновок про те, що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 доказами у провадженні в справах про порушення митних правил слід вважати будь-які фактичні дані, що відповідають вимогам відносності і допустимості, на підставі яких у встановленому законом порядку службова особа митного органу, у провадженні якої знаходиться справа, встановлює наявність або відсутність події митного правопорушення, вину </w:t>
      </w:r>
      <w:proofErr w:type="gramStart"/>
      <w:r>
        <w:rPr>
          <w:rFonts w:ascii="Times New Roman Cyr Cyr Cyr" w:hAnsi="Times New Roman Cyr Cyr Cyr" w:cs="Times New Roman Cyr Cyr Cyr"/>
          <w:sz w:val="24"/>
          <w:szCs w:val="24"/>
        </w:rPr>
        <w:t>особи, яка притягається до відповідальності, а також інші обставини, що мають значення для правильного вирішення  справи.</w:t>
      </w:r>
      <w:proofErr w:type="gramEnd"/>
      <w:r>
        <w:rPr>
          <w:rFonts w:ascii="Times New Roman Cyr Cyr Cyr" w:hAnsi="Times New Roman Cyr Cyr Cyr" w:cs="Times New Roman Cyr Cyr Cyr"/>
          <w:sz w:val="24"/>
          <w:szCs w:val="24"/>
        </w:rPr>
        <w:t xml:space="preserve"> </w:t>
      </w:r>
      <w:proofErr w:type="gramStart"/>
      <w:r>
        <w:rPr>
          <w:rFonts w:ascii="Times New Roman Cyr Cyr Cyr" w:hAnsi="Times New Roman Cyr Cyr Cyr" w:cs="Times New Roman Cyr Cyr Cyr"/>
          <w:sz w:val="24"/>
          <w:szCs w:val="24"/>
        </w:rPr>
        <w:t>Ц</w:t>
      </w:r>
      <w:proofErr w:type="gramEnd"/>
      <w:r>
        <w:rPr>
          <w:rFonts w:ascii="Times New Roman Cyr Cyr Cyr" w:hAnsi="Times New Roman Cyr Cyr Cyr" w:cs="Times New Roman Cyr Cyr Cyr"/>
          <w:sz w:val="24"/>
          <w:szCs w:val="24"/>
        </w:rPr>
        <w:t>і дані встановлюються: протоколом про порушення митних правил, протоколами процесуальних дій, поясненнями особи, яка притягається до відповідальності, поясненнями свідків, висновками експертів, речовими доказами та іншими документами, отриманими у передбаченому законом порядку.</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Автор зазнача</w:t>
      </w:r>
      <w:proofErr w:type="gramStart"/>
      <w:r>
        <w:rPr>
          <w:rFonts w:ascii="Times New Roman Cyr Cyr Cyr" w:hAnsi="Times New Roman Cyr Cyr Cyr" w:cs="Times New Roman Cyr Cyr Cyr"/>
          <w:sz w:val="24"/>
          <w:szCs w:val="24"/>
        </w:rPr>
        <w:t>є,</w:t>
      </w:r>
      <w:proofErr w:type="gramEnd"/>
      <w:r>
        <w:rPr>
          <w:rFonts w:ascii="Times New Roman Cyr Cyr Cyr" w:hAnsi="Times New Roman Cyr Cyr Cyr" w:cs="Times New Roman Cyr Cyr Cyr"/>
          <w:sz w:val="24"/>
          <w:szCs w:val="24"/>
        </w:rPr>
        <w:t xml:space="preserve"> що в юридичній літературі не здійснювалась класифікація доказів у провадженні в справах про порушення митних правил, у зв’язку з чим здійснює її за такими підставами: за носіями фактичних даних та механізмом їх формування на особисті та речові; за джерелом інформації про фактичні </w:t>
      </w:r>
      <w:proofErr w:type="gramStart"/>
      <w:r>
        <w:rPr>
          <w:rFonts w:ascii="Times New Roman Cyr Cyr Cyr" w:hAnsi="Times New Roman Cyr Cyr Cyr" w:cs="Times New Roman Cyr Cyr Cyr"/>
          <w:sz w:val="24"/>
          <w:szCs w:val="24"/>
        </w:rPr>
        <w:t>дан</w:t>
      </w:r>
      <w:proofErr w:type="gramEnd"/>
      <w:r>
        <w:rPr>
          <w:rFonts w:ascii="Times New Roman Cyr Cyr Cyr" w:hAnsi="Times New Roman Cyr Cyr Cyr" w:cs="Times New Roman Cyr Cyr Cyr"/>
          <w:sz w:val="24"/>
          <w:szCs w:val="24"/>
        </w:rPr>
        <w:t>і на первинні та похідні; стосовно факту порушення митних правил на прямі та непрямі; за розрізненням формулювання тези доказування на обвинувальні та виправдувальні; залежно від джерела – на докази, що містяться: у протоколах про порушення митних правил, у протоколах процесуальних дій, у поясненнях осіб, які притягаються до відповідальності, у</w:t>
      </w:r>
      <w:r>
        <w:rPr>
          <w:rFonts w:cs="Times New Roman"/>
          <w:sz w:val="24"/>
          <w:szCs w:val="24"/>
        </w:rPr>
        <w:t xml:space="preserve"> </w:t>
      </w:r>
      <w:r>
        <w:rPr>
          <w:rFonts w:ascii="Times New Roman Cyr Cyr Cyr" w:hAnsi="Times New Roman Cyr Cyr Cyr" w:cs="Times New Roman Cyr Cyr Cyr"/>
          <w:sz w:val="24"/>
          <w:szCs w:val="24"/>
        </w:rPr>
        <w:t xml:space="preserve">поясненнях </w:t>
      </w:r>
      <w:proofErr w:type="gramStart"/>
      <w:r>
        <w:rPr>
          <w:rFonts w:ascii="Times New Roman Cyr Cyr Cyr" w:hAnsi="Times New Roman Cyr Cyr Cyr" w:cs="Times New Roman Cyr Cyr Cyr"/>
          <w:sz w:val="24"/>
          <w:szCs w:val="24"/>
        </w:rPr>
        <w:t>св</w:t>
      </w:r>
      <w:proofErr w:type="gramEnd"/>
      <w:r>
        <w:rPr>
          <w:rFonts w:ascii="Times New Roman Cyr Cyr Cyr" w:hAnsi="Times New Roman Cyr Cyr Cyr" w:cs="Times New Roman Cyr Cyr Cyr"/>
          <w:sz w:val="24"/>
          <w:szCs w:val="24"/>
        </w:rPr>
        <w:t>ідків, у висновках експертів, у речових доказах, в інших документах, отриманих у передбаченому законом порядку.</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Другий розділ </w:t>
      </w:r>
      <w:r>
        <w:rPr>
          <w:rFonts w:ascii="Times New Roman Cyr Cyr Cyr" w:hAnsi="Times New Roman Cyr Cyr Cyr" w:cs="Times New Roman Cyr Cyr Cyr"/>
          <w:sz w:val="24"/>
          <w:szCs w:val="24"/>
        </w:rPr>
        <w:t xml:space="preserve">“Діяльність митних органів України щодо збирання,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 та оцінки доказів у провадженні в справах про порушення митних правил”.</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У </w:t>
      </w:r>
      <w:proofErr w:type="gramStart"/>
      <w:r>
        <w:rPr>
          <w:rFonts w:ascii="Times New Roman Cyr Cyr Cyr" w:hAnsi="Times New Roman Cyr Cyr Cyr" w:cs="Times New Roman Cyr Cyr Cyr"/>
          <w:b/>
          <w:bCs/>
          <w:sz w:val="24"/>
          <w:szCs w:val="24"/>
        </w:rPr>
        <w:t>п</w:t>
      </w:r>
      <w:proofErr w:type="gramEnd"/>
      <w:r>
        <w:rPr>
          <w:rFonts w:ascii="Times New Roman Cyr Cyr Cyr" w:hAnsi="Times New Roman Cyr Cyr Cyr" w:cs="Times New Roman Cyr Cyr Cyr"/>
          <w:b/>
          <w:bCs/>
          <w:sz w:val="24"/>
          <w:szCs w:val="24"/>
        </w:rPr>
        <w:t>ідрозділі</w:t>
      </w:r>
      <w:r>
        <w:rPr>
          <w:rFonts w:ascii="Times New Roman Cyr Cyr Cyr" w:hAnsi="Times New Roman Cyr Cyr Cyr" w:cs="Times New Roman Cyr Cyr Cyr"/>
          <w:sz w:val="24"/>
          <w:szCs w:val="24"/>
        </w:rPr>
        <w:t xml:space="preserve"> 2.1. “Складання та оцінка протоколів про порушення митних правил та інших процесуальних дій”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ідкреслюється особлива роль протоколу про порушення митних правил. </w:t>
      </w:r>
      <w:proofErr w:type="gramStart"/>
      <w:r>
        <w:rPr>
          <w:rFonts w:ascii="Times New Roman Cyr Cyr Cyr" w:hAnsi="Times New Roman Cyr Cyr Cyr" w:cs="Times New Roman Cyr Cyr Cyr"/>
          <w:sz w:val="24"/>
          <w:szCs w:val="24"/>
        </w:rPr>
        <w:t>Це пов</w:t>
      </w:r>
      <w:proofErr w:type="gramEnd"/>
      <w:r>
        <w:rPr>
          <w:rFonts w:ascii="Times New Roman Cyr Cyr Cyr" w:hAnsi="Times New Roman Cyr Cyr Cyr" w:cs="Times New Roman Cyr Cyr Cyr"/>
          <w:sz w:val="24"/>
          <w:szCs w:val="24"/>
        </w:rPr>
        <w:t xml:space="preserve">’язано з тим, що протокол є комплексним джерелом доказової інформації. У ньому знаходиться інформація про здійснення правопорушення, про правопорушника та інша інформація, необхідна для вирішення справи по суті. Виходячи із значення цього процесуального документа законодавець вимагає від службових осіб митних органів суворо дотримуватись порядку його складання. Тому в </w:t>
      </w:r>
      <w:r>
        <w:rPr>
          <w:rFonts w:ascii="Times New Roman Cyr Cyr Cyr" w:hAnsi="Times New Roman Cyr Cyr Cyr" w:cs="Times New Roman Cyr Cyr Cyr"/>
          <w:sz w:val="24"/>
          <w:szCs w:val="24"/>
        </w:rPr>
        <w:lastRenderedPageBreak/>
        <w:t xml:space="preserve">дисертаційній роботі </w:t>
      </w:r>
      <w:proofErr w:type="gramStart"/>
      <w:r>
        <w:rPr>
          <w:rFonts w:ascii="Times New Roman Cyr Cyr Cyr" w:hAnsi="Times New Roman Cyr Cyr Cyr" w:cs="Times New Roman Cyr Cyr Cyr"/>
          <w:sz w:val="24"/>
          <w:szCs w:val="24"/>
        </w:rPr>
        <w:t>дається</w:t>
      </w:r>
      <w:proofErr w:type="gramEnd"/>
      <w:r>
        <w:rPr>
          <w:rFonts w:ascii="Times New Roman Cyr Cyr Cyr" w:hAnsi="Times New Roman Cyr Cyr Cyr" w:cs="Times New Roman Cyr Cyr Cyr"/>
          <w:sz w:val="24"/>
          <w:szCs w:val="24"/>
        </w:rPr>
        <w:t xml:space="preserve"> критична оцінка практики діяльності окремих митних органів, у яких виявлено порушення процесуальних вимог.</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Автор наголошує на необхідності дотримання </w:t>
      </w:r>
      <w:proofErr w:type="gramStart"/>
      <w:r>
        <w:rPr>
          <w:rFonts w:ascii="Times New Roman Cyr Cyr Cyr" w:hAnsi="Times New Roman Cyr Cyr Cyr" w:cs="Times New Roman Cyr Cyr Cyr"/>
          <w:sz w:val="24"/>
          <w:szCs w:val="24"/>
        </w:rPr>
        <w:t>вс</w:t>
      </w:r>
      <w:proofErr w:type="gramEnd"/>
      <w:r>
        <w:rPr>
          <w:rFonts w:ascii="Times New Roman Cyr Cyr Cyr" w:hAnsi="Times New Roman Cyr Cyr Cyr" w:cs="Times New Roman Cyr Cyr Cyr"/>
          <w:sz w:val="24"/>
          <w:szCs w:val="24"/>
        </w:rPr>
        <w:t>іх передбачених законом реквізитів протоколу і складання протоколів уповноваженими на це особами. У зв’язку з цим дисертант пропонує передбачити у законодавстві норму, згідно з якою протоколи (</w:t>
      </w:r>
      <w:proofErr w:type="gramStart"/>
      <w:r>
        <w:rPr>
          <w:rFonts w:ascii="Times New Roman Cyr Cyr Cyr" w:hAnsi="Times New Roman Cyr Cyr Cyr" w:cs="Times New Roman Cyr Cyr Cyr"/>
          <w:sz w:val="24"/>
          <w:szCs w:val="24"/>
        </w:rPr>
        <w:t>в</w:t>
      </w:r>
      <w:proofErr w:type="gramEnd"/>
      <w:r>
        <w:rPr>
          <w:rFonts w:ascii="Times New Roman Cyr Cyr Cyr" w:hAnsi="Times New Roman Cyr Cyr Cyr" w:cs="Times New Roman Cyr Cyr Cyr"/>
          <w:sz w:val="24"/>
          <w:szCs w:val="24"/>
        </w:rPr>
        <w:t xml:space="preserve"> першу чергу про порушення митних правил), виконані з порушенням законної форми чи змісту, вважались би недійсними без яких-небудь наслідків.</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Проаналізувавши практику діяльності митних органів України, автор пропонує з метою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ідвищення відповідальності, а також попередження зловживань з боку службових осіб митних органів, які провадять митні розслідування, надати протоколам про порушення митних правил статусу документів суворої звітності.</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Як джерела доказів чинне митне законодавство передбачає також протоколи процесуальних дій, наприклад, протокол проведення митного обстеження, вилучення предметів та документів, пред’явлення предметів та документі</w:t>
      </w:r>
      <w:proofErr w:type="gramStart"/>
      <w:r>
        <w:rPr>
          <w:rFonts w:ascii="Times New Roman Cyr Cyr Cyr" w:hAnsi="Times New Roman Cyr Cyr Cyr" w:cs="Times New Roman Cyr Cyr Cyr"/>
          <w:sz w:val="24"/>
          <w:szCs w:val="24"/>
        </w:rPr>
        <w:t>в</w:t>
      </w:r>
      <w:proofErr w:type="gramEnd"/>
      <w:r>
        <w:rPr>
          <w:rFonts w:ascii="Times New Roman Cyr Cyr Cyr" w:hAnsi="Times New Roman Cyr Cyr Cyr" w:cs="Times New Roman Cyr Cyr Cyr"/>
          <w:sz w:val="24"/>
          <w:szCs w:val="24"/>
        </w:rPr>
        <w:t xml:space="preserve"> для впізнання тощо. Протоколи, складені та оформлені в порядку, передбаченому законом, є джерелом доказів, оскільки в них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ідтверджуються обставини та факти, що мають значення для справи.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Автор прийшов до висновку, що протоколи процесуальних дій одержують доказове значення в справі лише за умови, коли: протокол складений на законних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ідставах (тобто можливість проведення даної процесуальної дії передбачена законодавчими актами); дані результати отримані в необхідних законом умовах проведення відповідної процесуальної дії.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У </w:t>
      </w:r>
      <w:proofErr w:type="gramStart"/>
      <w:r>
        <w:rPr>
          <w:rFonts w:ascii="Times New Roman Cyr Cyr Cyr" w:hAnsi="Times New Roman Cyr Cyr Cyr" w:cs="Times New Roman Cyr Cyr Cyr"/>
          <w:b/>
          <w:bCs/>
          <w:sz w:val="24"/>
          <w:szCs w:val="24"/>
        </w:rPr>
        <w:t>п</w:t>
      </w:r>
      <w:proofErr w:type="gramEnd"/>
      <w:r>
        <w:rPr>
          <w:rFonts w:ascii="Times New Roman Cyr Cyr Cyr" w:hAnsi="Times New Roman Cyr Cyr Cyr" w:cs="Times New Roman Cyr Cyr Cyr"/>
          <w:b/>
          <w:bCs/>
          <w:sz w:val="24"/>
          <w:szCs w:val="24"/>
        </w:rPr>
        <w:t xml:space="preserve">ідрозділі </w:t>
      </w:r>
      <w:r>
        <w:rPr>
          <w:rFonts w:ascii="Times New Roman Cyr Cyr Cyr" w:hAnsi="Times New Roman Cyr Cyr Cyr" w:cs="Times New Roman Cyr Cyr Cyr"/>
          <w:sz w:val="24"/>
          <w:szCs w:val="24"/>
        </w:rPr>
        <w:t xml:space="preserve">2.2. “Отримання та оцінка пояснень осіб, які притягаються до адміністративної відповідальності”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іджується процесуальний статус осіб, які притягаються до відповідальності за порушення митних правил. Обсяг та характер прав, наданих правопорушнику, визначається тим, що він стає учасником провадження всупереч своєму бажанню, і його інтереси, як правило, протилежні інтересам осіб, які притягають його до відповідальності. Саме цим і пояснюється те, що процесуальний статус правопорушника має певні специфічні властивості, що ві</w:t>
      </w:r>
      <w:proofErr w:type="gramStart"/>
      <w:r>
        <w:rPr>
          <w:rFonts w:ascii="Times New Roman Cyr Cyr Cyr" w:hAnsi="Times New Roman Cyr Cyr Cyr" w:cs="Times New Roman Cyr Cyr Cyr"/>
          <w:sz w:val="24"/>
          <w:szCs w:val="24"/>
        </w:rPr>
        <w:t>др</w:t>
      </w:r>
      <w:proofErr w:type="gramEnd"/>
      <w:r>
        <w:rPr>
          <w:rFonts w:ascii="Times New Roman Cyr Cyr Cyr" w:hAnsi="Times New Roman Cyr Cyr Cyr" w:cs="Times New Roman Cyr Cyr Cyr"/>
          <w:sz w:val="24"/>
          <w:szCs w:val="24"/>
        </w:rPr>
        <w:t xml:space="preserve">ізняють його від інших учасників провадження. </w:t>
      </w:r>
      <w:proofErr w:type="gramStart"/>
      <w:r>
        <w:rPr>
          <w:rFonts w:ascii="Times New Roman Cyr Cyr Cyr" w:hAnsi="Times New Roman Cyr Cyr Cyr" w:cs="Times New Roman Cyr Cyr Cyr"/>
          <w:sz w:val="24"/>
          <w:szCs w:val="24"/>
        </w:rPr>
        <w:t>Основний напрямок діяльності особи, яка притягається до відповідальності, на думку дисертанта, виражається у захисті нею своїх прав та інтересів. Тому у її правовому статусі головними та невід’ємними елементами є надані їй права та їх процесуальні гарантії.</w:t>
      </w:r>
      <w:proofErr w:type="gramEnd"/>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Автор досить грунтовно аналізує участь особи, яка притягається до відповідальності, на </w:t>
      </w:r>
      <w:proofErr w:type="gramStart"/>
      <w:r>
        <w:rPr>
          <w:rFonts w:ascii="Times New Roman Cyr Cyr Cyr" w:hAnsi="Times New Roman Cyr Cyr Cyr" w:cs="Times New Roman Cyr Cyr Cyr"/>
          <w:sz w:val="24"/>
          <w:szCs w:val="24"/>
        </w:rPr>
        <w:t>вс</w:t>
      </w:r>
      <w:proofErr w:type="gramEnd"/>
      <w:r>
        <w:rPr>
          <w:rFonts w:ascii="Times New Roman Cyr Cyr Cyr" w:hAnsi="Times New Roman Cyr Cyr Cyr" w:cs="Times New Roman Cyr Cyr Cyr"/>
          <w:sz w:val="24"/>
          <w:szCs w:val="24"/>
        </w:rPr>
        <w:t xml:space="preserve">іх стадіях митного розслідування. Чинним законодавством установлено обов’язковість участі правопорушника у розгляді справи по суті і тільки у випадках, прямо передбачених законом, за умови його відсутності. Така вказівка законодавця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ідкреслює значення пояснення особи для об’єктивного вирішення справи. Однак, як </w:t>
      </w:r>
      <w:proofErr w:type="gramStart"/>
      <w:r>
        <w:rPr>
          <w:rFonts w:ascii="Times New Roman Cyr Cyr Cyr" w:hAnsi="Times New Roman Cyr Cyr Cyr" w:cs="Times New Roman Cyr Cyr Cyr"/>
          <w:sz w:val="24"/>
          <w:szCs w:val="24"/>
        </w:rPr>
        <w:t>св</w:t>
      </w:r>
      <w:proofErr w:type="gramEnd"/>
      <w:r>
        <w:rPr>
          <w:rFonts w:ascii="Times New Roman Cyr Cyr Cyr" w:hAnsi="Times New Roman Cyr Cyr Cyr" w:cs="Times New Roman Cyr Cyr Cyr"/>
          <w:sz w:val="24"/>
          <w:szCs w:val="24"/>
        </w:rPr>
        <w:t xml:space="preserve">ідчить практика, частина справ розглядається без участі осіб, які притягаються до відповідальності, причому в багатьох випадках вони не запрошуються на слухання справи. </w:t>
      </w:r>
      <w:proofErr w:type="gramStart"/>
      <w:r>
        <w:rPr>
          <w:rFonts w:ascii="Times New Roman Cyr Cyr Cyr" w:hAnsi="Times New Roman Cyr Cyr Cyr" w:cs="Times New Roman Cyr Cyr Cyr"/>
          <w:sz w:val="24"/>
          <w:szCs w:val="24"/>
        </w:rPr>
        <w:t>З</w:t>
      </w:r>
      <w:proofErr w:type="gramEnd"/>
      <w:r>
        <w:rPr>
          <w:rFonts w:ascii="Times New Roman Cyr Cyr Cyr" w:hAnsi="Times New Roman Cyr Cyr Cyr" w:cs="Times New Roman Cyr Cyr Cyr"/>
          <w:sz w:val="24"/>
          <w:szCs w:val="24"/>
        </w:rPr>
        <w:t xml:space="preserve"> огляду на це в дисертації наголошується на доконечності пунктуального виконання службовими особами митних органів, уповноваженими на розгляд справи, вказівок законодавця щодо вжиття всіх необхідних заходів для забезпечення участі </w:t>
      </w:r>
      <w:r>
        <w:rPr>
          <w:rFonts w:ascii="Times New Roman Cyr Cyr Cyr" w:hAnsi="Times New Roman Cyr Cyr Cyr" w:cs="Times New Roman Cyr Cyr Cyr"/>
          <w:sz w:val="24"/>
          <w:szCs w:val="24"/>
        </w:rPr>
        <w:lastRenderedPageBreak/>
        <w:t xml:space="preserve">правопорушника у розгляді справи. При цьому зазначається, що, попри важливість в системі доказів пояснень особи, яка притягається до відповідальності, перебільшувати його значення не слід. Тільки на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ідставі одного пояснення правопорушника робити висновки зі справи не можна. Оцінюючи пояснення особи, яка притягається до відповідальності, слід мати на увазі, що воно є також і засобом захисту своїх інтересів, тому в них можуть бути </w:t>
      </w:r>
      <w:proofErr w:type="gramStart"/>
      <w:r>
        <w:rPr>
          <w:rFonts w:ascii="Times New Roman Cyr Cyr Cyr" w:hAnsi="Times New Roman Cyr Cyr Cyr" w:cs="Times New Roman Cyr Cyr Cyr"/>
          <w:sz w:val="24"/>
          <w:szCs w:val="24"/>
        </w:rPr>
        <w:t>р</w:t>
      </w:r>
      <w:proofErr w:type="gramEnd"/>
      <w:r>
        <w:rPr>
          <w:rFonts w:ascii="Times New Roman Cyr Cyr Cyr" w:hAnsi="Times New Roman Cyr Cyr Cyr" w:cs="Times New Roman Cyr Cyr Cyr"/>
          <w:sz w:val="24"/>
          <w:szCs w:val="24"/>
        </w:rPr>
        <w:t xml:space="preserve">ізні версії та припущення щодо скоєного. У дисертації висловлюються думки про посилення забезпечення прав особи, яка притягається </w:t>
      </w:r>
      <w:proofErr w:type="gramStart"/>
      <w:r>
        <w:rPr>
          <w:rFonts w:ascii="Times New Roman Cyr Cyr Cyr" w:hAnsi="Times New Roman Cyr Cyr Cyr" w:cs="Times New Roman Cyr Cyr Cyr"/>
          <w:sz w:val="24"/>
          <w:szCs w:val="24"/>
        </w:rPr>
        <w:t>до</w:t>
      </w:r>
      <w:proofErr w:type="gramEnd"/>
      <w:r>
        <w:rPr>
          <w:rFonts w:cs="Times New Roman"/>
          <w:sz w:val="24"/>
          <w:szCs w:val="24"/>
        </w:rPr>
        <w:t xml:space="preserve"> </w:t>
      </w:r>
      <w:r>
        <w:rPr>
          <w:rFonts w:ascii="Times New Roman Cyr Cyr Cyr" w:hAnsi="Times New Roman Cyr Cyr Cyr" w:cs="Times New Roman Cyr Cyr Cyr"/>
          <w:sz w:val="24"/>
          <w:szCs w:val="24"/>
        </w:rPr>
        <w:t>відповідальності щодо давання пояснень про обставини справи.</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У </w:t>
      </w:r>
      <w:proofErr w:type="gramStart"/>
      <w:r>
        <w:rPr>
          <w:rFonts w:ascii="Times New Roman Cyr Cyr Cyr" w:hAnsi="Times New Roman Cyr Cyr Cyr" w:cs="Times New Roman Cyr Cyr Cyr"/>
          <w:b/>
          <w:bCs/>
          <w:sz w:val="24"/>
          <w:szCs w:val="24"/>
        </w:rPr>
        <w:t>п</w:t>
      </w:r>
      <w:proofErr w:type="gramEnd"/>
      <w:r>
        <w:rPr>
          <w:rFonts w:ascii="Times New Roman Cyr Cyr Cyr" w:hAnsi="Times New Roman Cyr Cyr Cyr" w:cs="Times New Roman Cyr Cyr Cyr"/>
          <w:b/>
          <w:bCs/>
          <w:sz w:val="24"/>
          <w:szCs w:val="24"/>
        </w:rPr>
        <w:t>ідрозділі</w:t>
      </w:r>
      <w:r>
        <w:rPr>
          <w:rFonts w:ascii="Times New Roman Cyr Cyr Cyr" w:hAnsi="Times New Roman Cyr Cyr Cyr" w:cs="Times New Roman Cyr Cyr Cyr"/>
          <w:sz w:val="24"/>
          <w:szCs w:val="24"/>
        </w:rPr>
        <w:t xml:space="preserve"> 2.3. “Отримання та оцінка пояснень </w:t>
      </w:r>
      <w:proofErr w:type="gramStart"/>
      <w:r>
        <w:rPr>
          <w:rFonts w:ascii="Times New Roman Cyr Cyr Cyr" w:hAnsi="Times New Roman Cyr Cyr Cyr" w:cs="Times New Roman Cyr Cyr Cyr"/>
          <w:sz w:val="24"/>
          <w:szCs w:val="24"/>
        </w:rPr>
        <w:t>св</w:t>
      </w:r>
      <w:proofErr w:type="gramEnd"/>
      <w:r>
        <w:rPr>
          <w:rFonts w:ascii="Times New Roman Cyr Cyr Cyr" w:hAnsi="Times New Roman Cyr Cyr Cyr" w:cs="Times New Roman Cyr Cyr Cyr"/>
          <w:sz w:val="24"/>
          <w:szCs w:val="24"/>
        </w:rPr>
        <w:t>ідків” розглядаються особливості опитування свідків у провадженні в справах про порушення митних правил. Автор зазнача</w:t>
      </w:r>
      <w:proofErr w:type="gramStart"/>
      <w:r>
        <w:rPr>
          <w:rFonts w:ascii="Times New Roman Cyr Cyr Cyr" w:hAnsi="Times New Roman Cyr Cyr Cyr" w:cs="Times New Roman Cyr Cyr Cyr"/>
          <w:sz w:val="24"/>
          <w:szCs w:val="24"/>
        </w:rPr>
        <w:t>є,</w:t>
      </w:r>
      <w:proofErr w:type="gramEnd"/>
      <w:r>
        <w:rPr>
          <w:rFonts w:ascii="Times New Roman Cyr Cyr Cyr" w:hAnsi="Times New Roman Cyr Cyr Cyr" w:cs="Times New Roman Cyr Cyr Cyr"/>
          <w:sz w:val="24"/>
          <w:szCs w:val="24"/>
        </w:rPr>
        <w:t xml:space="preserve"> що таке джерело доказів у митних розслідуваннях, як пояснення свідків, у практиці митних органів не отримало розповсюдження у зв’язку з тим, що процесуальний статус цього учасника провадження не урегульований. На думку автора, слід розширити використання цього </w:t>
      </w:r>
      <w:proofErr w:type="gramStart"/>
      <w:r>
        <w:rPr>
          <w:rFonts w:ascii="Times New Roman Cyr Cyr Cyr" w:hAnsi="Times New Roman Cyr Cyr Cyr" w:cs="Times New Roman Cyr Cyr Cyr"/>
          <w:sz w:val="24"/>
          <w:szCs w:val="24"/>
        </w:rPr>
        <w:t>р</w:t>
      </w:r>
      <w:proofErr w:type="gramEnd"/>
      <w:r>
        <w:rPr>
          <w:rFonts w:ascii="Times New Roman Cyr Cyr Cyr" w:hAnsi="Times New Roman Cyr Cyr Cyr" w:cs="Times New Roman Cyr Cyr Cyr"/>
          <w:sz w:val="24"/>
          <w:szCs w:val="24"/>
        </w:rPr>
        <w:t>ізновиду доказу.</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Автор доводить можливість опитування як </w:t>
      </w:r>
      <w:proofErr w:type="gramStart"/>
      <w:r>
        <w:rPr>
          <w:rFonts w:ascii="Times New Roman Cyr Cyr Cyr" w:hAnsi="Times New Roman Cyr Cyr Cyr" w:cs="Times New Roman Cyr Cyr Cyr"/>
          <w:sz w:val="24"/>
          <w:szCs w:val="24"/>
        </w:rPr>
        <w:t>св</w:t>
      </w:r>
      <w:proofErr w:type="gramEnd"/>
      <w:r>
        <w:rPr>
          <w:rFonts w:ascii="Times New Roman Cyr Cyr Cyr" w:hAnsi="Times New Roman Cyr Cyr Cyr" w:cs="Times New Roman Cyr Cyr Cyr"/>
          <w:sz w:val="24"/>
          <w:szCs w:val="24"/>
        </w:rPr>
        <w:t>ідків співробітників митних органів, що здійснювали функції, пов’язані з митним контролем та митним оформленням, у результаті яких виявлено правопорушення, а також митників, які припиняли протиправні дії чи брали участь у затриманні.</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Дисертант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ідкреслює, що оцінюючи пояснення свідків, треба враховувати, що вони не несуть ніякої відповідальності за відмову або давання неправдивих свідчень. Це зобов’язує службових осіб митних органів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 xml:space="preserve">іджувати належність свідка до скоєного правопорушення, а також оцінювати ці пояснення тільки у комплексі з іншими доказами зі справи. У дисертації пропонується внести у чинне митне законодавство норму, яка б передбачала відповідальність за відмову від давання </w:t>
      </w:r>
      <w:proofErr w:type="gramStart"/>
      <w:r>
        <w:rPr>
          <w:rFonts w:ascii="Times New Roman Cyr Cyr Cyr" w:hAnsi="Times New Roman Cyr Cyr Cyr" w:cs="Times New Roman Cyr Cyr Cyr"/>
          <w:sz w:val="24"/>
          <w:szCs w:val="24"/>
        </w:rPr>
        <w:t>св</w:t>
      </w:r>
      <w:proofErr w:type="gramEnd"/>
      <w:r>
        <w:rPr>
          <w:rFonts w:ascii="Times New Roman Cyr Cyr Cyr" w:hAnsi="Times New Roman Cyr Cyr Cyr" w:cs="Times New Roman Cyr Cyr Cyr"/>
          <w:sz w:val="24"/>
          <w:szCs w:val="24"/>
        </w:rPr>
        <w:t>ідчень та заздалегідь неправдиві свідчення.</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У </w:t>
      </w:r>
      <w:proofErr w:type="gramStart"/>
      <w:r>
        <w:rPr>
          <w:rFonts w:ascii="Times New Roman Cyr Cyr Cyr" w:hAnsi="Times New Roman Cyr Cyr Cyr" w:cs="Times New Roman Cyr Cyr Cyr"/>
          <w:b/>
          <w:bCs/>
          <w:sz w:val="24"/>
          <w:szCs w:val="24"/>
        </w:rPr>
        <w:t>п</w:t>
      </w:r>
      <w:proofErr w:type="gramEnd"/>
      <w:r>
        <w:rPr>
          <w:rFonts w:ascii="Times New Roman Cyr Cyr Cyr" w:hAnsi="Times New Roman Cyr Cyr Cyr" w:cs="Times New Roman Cyr Cyr Cyr"/>
          <w:b/>
          <w:bCs/>
          <w:sz w:val="24"/>
          <w:szCs w:val="24"/>
        </w:rPr>
        <w:t>ідрозділі</w:t>
      </w:r>
      <w:r>
        <w:rPr>
          <w:rFonts w:ascii="Times New Roman Cyr Cyr Cyr" w:hAnsi="Times New Roman Cyr Cyr Cyr" w:cs="Times New Roman Cyr Cyr Cyr"/>
          <w:sz w:val="24"/>
          <w:szCs w:val="24"/>
        </w:rPr>
        <w:t xml:space="preserve"> 2.4. “Висновки експертів та їх оцінка”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іджуються методи оцінки та можливості висновку експерта. Автор зазнача</w:t>
      </w:r>
      <w:proofErr w:type="gramStart"/>
      <w:r>
        <w:rPr>
          <w:rFonts w:ascii="Times New Roman Cyr Cyr Cyr" w:hAnsi="Times New Roman Cyr Cyr Cyr" w:cs="Times New Roman Cyr Cyr Cyr"/>
          <w:sz w:val="24"/>
          <w:szCs w:val="24"/>
        </w:rPr>
        <w:t>є,</w:t>
      </w:r>
      <w:proofErr w:type="gramEnd"/>
      <w:r>
        <w:rPr>
          <w:rFonts w:ascii="Times New Roman Cyr Cyr Cyr" w:hAnsi="Times New Roman Cyr Cyr Cyr" w:cs="Times New Roman Cyr Cyr Cyr"/>
          <w:sz w:val="24"/>
          <w:szCs w:val="24"/>
        </w:rPr>
        <w:t xml:space="preserve"> що, як правило, службові особи митних органів володіють достатніми професійними навичками, аби вирішити ті чи інші питання, що виникають в ході митних розслідувань. Разом з тим, щоб розв’язати деякі питання потрібні спеціальні знання, якими митники володі</w:t>
      </w:r>
      <w:proofErr w:type="gramStart"/>
      <w:r>
        <w:rPr>
          <w:rFonts w:ascii="Times New Roman Cyr Cyr Cyr" w:hAnsi="Times New Roman Cyr Cyr Cyr" w:cs="Times New Roman Cyr Cyr Cyr"/>
          <w:sz w:val="24"/>
          <w:szCs w:val="24"/>
        </w:rPr>
        <w:t>ти не</w:t>
      </w:r>
      <w:proofErr w:type="gramEnd"/>
      <w:r>
        <w:rPr>
          <w:rFonts w:ascii="Times New Roman Cyr Cyr Cyr" w:hAnsi="Times New Roman Cyr Cyr Cyr" w:cs="Times New Roman Cyr Cyr Cyr"/>
          <w:sz w:val="24"/>
          <w:szCs w:val="24"/>
        </w:rPr>
        <w:t xml:space="preserve"> зобов’язані, це спричиняє до необхідності звертатися до фахівців.</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Дисертант розглядає види експертиз, які мають місце в діяльності митних органів, у провадженні в справах про порушення митних правил, указує на причини </w:t>
      </w:r>
      <w:proofErr w:type="gramStart"/>
      <w:r>
        <w:rPr>
          <w:rFonts w:ascii="Times New Roman Cyr Cyr Cyr" w:hAnsi="Times New Roman Cyr Cyr Cyr" w:cs="Times New Roman Cyr Cyr Cyr"/>
          <w:sz w:val="24"/>
          <w:szCs w:val="24"/>
        </w:rPr>
        <w:t>р</w:t>
      </w:r>
      <w:proofErr w:type="gramEnd"/>
      <w:r>
        <w:rPr>
          <w:rFonts w:ascii="Times New Roman Cyr Cyr Cyr" w:hAnsi="Times New Roman Cyr Cyr Cyr" w:cs="Times New Roman Cyr Cyr Cyr"/>
          <w:sz w:val="24"/>
          <w:szCs w:val="24"/>
        </w:rPr>
        <w:t xml:space="preserve">ідкого звертання про допомогу до спеціалістів, слабкого використання можливостей експертизи.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Автор дійшов до думки, що одним із шляхів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ідвищення ефективності роботи митних органів є розширення практики використання як доказів висновків експерта. Висновки експерта є важливим джерелом доказів, однак, щоб вони виконували цю роль, службова особа митних органів повинна вміти визначити орган чи особу для проведення експертизи, а також сформулювати питання, що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ідлягають вирішенню.</w:t>
      </w:r>
    </w:p>
    <w:p w:rsidR="0003049D" w:rsidRDefault="0076080B">
      <w:pPr>
        <w:spacing w:line="360" w:lineRule="atLeast"/>
        <w:ind w:firstLine="737"/>
        <w:jc w:val="both"/>
        <w:rPr>
          <w:rFonts w:cs="Times New Roman"/>
          <w:sz w:val="24"/>
          <w:szCs w:val="24"/>
        </w:rPr>
      </w:pPr>
      <w:r>
        <w:rPr>
          <w:rFonts w:ascii="Times New Roman Cyr Cyr Cyr" w:hAnsi="Times New Roman Cyr Cyr Cyr" w:cs="Times New Roman Cyr Cyr Cyr"/>
          <w:sz w:val="24"/>
          <w:szCs w:val="24"/>
        </w:rPr>
        <w:t xml:space="preserve">Законодавче закріплення положення про використання висновку експерта як джерела доказів спричиняє до необхідності подальшої правової регламентації цього інституту, у зв’язку з чим дисертант пропонує розробити та побудувати системи типових комплексів експертиз, а також визначити основні фактичні дані, що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ідлягають установленню з урахуванням особливостей </w:t>
      </w:r>
      <w:r>
        <w:rPr>
          <w:rFonts w:ascii="Times New Roman Cyr Cyr Cyr" w:hAnsi="Times New Roman Cyr Cyr Cyr" w:cs="Times New Roman Cyr Cyr Cyr"/>
          <w:sz w:val="24"/>
          <w:szCs w:val="24"/>
        </w:rPr>
        <w:lastRenderedPageBreak/>
        <w:t>предмету посягання та способів учинення даної категорії правопорушень</w:t>
      </w:r>
      <w:r>
        <w:rPr>
          <w:rFonts w:cs="Times New Roman"/>
          <w:sz w:val="24"/>
          <w:szCs w:val="24"/>
        </w:rPr>
        <w:t xml:space="preserve">.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У </w:t>
      </w:r>
      <w:proofErr w:type="gramStart"/>
      <w:r>
        <w:rPr>
          <w:rFonts w:ascii="Times New Roman Cyr Cyr Cyr" w:hAnsi="Times New Roman Cyr Cyr Cyr" w:cs="Times New Roman Cyr Cyr Cyr"/>
          <w:b/>
          <w:bCs/>
          <w:sz w:val="24"/>
          <w:szCs w:val="24"/>
        </w:rPr>
        <w:t>п</w:t>
      </w:r>
      <w:proofErr w:type="gramEnd"/>
      <w:r>
        <w:rPr>
          <w:rFonts w:ascii="Times New Roman Cyr Cyr Cyr" w:hAnsi="Times New Roman Cyr Cyr Cyr" w:cs="Times New Roman Cyr Cyr Cyr"/>
          <w:b/>
          <w:bCs/>
          <w:sz w:val="24"/>
          <w:szCs w:val="24"/>
        </w:rPr>
        <w:t xml:space="preserve">ідрозділі </w:t>
      </w:r>
      <w:r>
        <w:rPr>
          <w:rFonts w:ascii="Times New Roman Cyr Cyr Cyr" w:hAnsi="Times New Roman Cyr Cyr Cyr" w:cs="Times New Roman Cyr Cyr Cyr"/>
          <w:sz w:val="24"/>
          <w:szCs w:val="24"/>
        </w:rPr>
        <w:t>2.5. “Збирання та оцінка речових та інших доказів”</w:t>
      </w:r>
      <w:r>
        <w:rPr>
          <w:rFonts w:cs="Times New Roman"/>
          <w:b/>
          <w:bCs/>
          <w:sz w:val="24"/>
          <w:szCs w:val="24"/>
        </w:rPr>
        <w:t xml:space="preserve"> </w:t>
      </w:r>
      <w:r>
        <w:rPr>
          <w:rFonts w:ascii="Times New Roman Cyr Cyr Cyr" w:hAnsi="Times New Roman Cyr Cyr Cyr" w:cs="Times New Roman Cyr Cyr Cyr"/>
          <w:sz w:val="24"/>
          <w:szCs w:val="24"/>
        </w:rPr>
        <w:t xml:space="preserve">розглядаються способи та методи збирання,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 та оцінки речових доказів.</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В адміністративно-процесуальному законодавстві немає узагальнюючого поняття речових доказів, але вказівки на необхідність використання окремих предметів матеріального </w:t>
      </w:r>
      <w:proofErr w:type="gramStart"/>
      <w:r>
        <w:rPr>
          <w:rFonts w:ascii="Times New Roman Cyr Cyr Cyr" w:hAnsi="Times New Roman Cyr Cyr Cyr" w:cs="Times New Roman Cyr Cyr Cyr"/>
          <w:sz w:val="24"/>
          <w:szCs w:val="24"/>
        </w:rPr>
        <w:t>св</w:t>
      </w:r>
      <w:proofErr w:type="gramEnd"/>
      <w:r>
        <w:rPr>
          <w:rFonts w:ascii="Times New Roman Cyr Cyr Cyr" w:hAnsi="Times New Roman Cyr Cyr Cyr" w:cs="Times New Roman Cyr Cyr Cyr"/>
          <w:sz w:val="24"/>
          <w:szCs w:val="24"/>
        </w:rPr>
        <w:t xml:space="preserve">іту як доказів у справах містяться в багатьох відомчих нормативних актах. У зв’язку з цим дисертант пропонує вважати речовими доказами предмети матеріального </w:t>
      </w:r>
      <w:proofErr w:type="gramStart"/>
      <w:r>
        <w:rPr>
          <w:rFonts w:ascii="Times New Roman Cyr Cyr Cyr" w:hAnsi="Times New Roman Cyr Cyr Cyr" w:cs="Times New Roman Cyr Cyr Cyr"/>
          <w:sz w:val="24"/>
          <w:szCs w:val="24"/>
        </w:rPr>
        <w:t>св</w:t>
      </w:r>
      <w:proofErr w:type="gramEnd"/>
      <w:r>
        <w:rPr>
          <w:rFonts w:ascii="Times New Roman Cyr Cyr Cyr" w:hAnsi="Times New Roman Cyr Cyr Cyr" w:cs="Times New Roman Cyr Cyr Cyr"/>
          <w:sz w:val="24"/>
          <w:szCs w:val="24"/>
        </w:rPr>
        <w:t xml:space="preserve">іту, що своїми властивостями, зовнішнім виглядом, формою, іншими рисами спроможні підтвердити або спростувати факти, що мають значення в справі про порушення митних правил.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На думку автора, речові докази у митних розслідуваннях слід класифікувати: на </w:t>
      </w:r>
      <w:proofErr w:type="gramStart"/>
      <w:r>
        <w:rPr>
          <w:rFonts w:ascii="Times New Roman Cyr Cyr Cyr" w:hAnsi="Times New Roman Cyr Cyr Cyr" w:cs="Times New Roman Cyr Cyr Cyr"/>
          <w:sz w:val="24"/>
          <w:szCs w:val="24"/>
        </w:rPr>
        <w:t>прям</w:t>
      </w:r>
      <w:proofErr w:type="gramEnd"/>
      <w:r>
        <w:rPr>
          <w:rFonts w:ascii="Times New Roman Cyr Cyr Cyr" w:hAnsi="Times New Roman Cyr Cyr Cyr" w:cs="Times New Roman Cyr Cyr Cyr"/>
          <w:sz w:val="24"/>
          <w:szCs w:val="24"/>
        </w:rPr>
        <w:t xml:space="preserve">і і непрямі, виправдовувальні і обвинувальні, первинні та похідні.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У зв’язку з тим, що в адміністративно-правовій літературі процесуальні дії (проведення митних обстежень, огляд та переогляд транспортних засобів, речей та інших предметів, особистий огляд, вилучення предметів), через які предмети матеріального </w:t>
      </w:r>
      <w:proofErr w:type="gramStart"/>
      <w:r>
        <w:rPr>
          <w:rFonts w:ascii="Times New Roman Cyr Cyr Cyr" w:hAnsi="Times New Roman Cyr Cyr Cyr" w:cs="Times New Roman Cyr Cyr Cyr"/>
          <w:sz w:val="24"/>
          <w:szCs w:val="24"/>
        </w:rPr>
        <w:t>св</w:t>
      </w:r>
      <w:proofErr w:type="gramEnd"/>
      <w:r>
        <w:rPr>
          <w:rFonts w:ascii="Times New Roman Cyr Cyr Cyr" w:hAnsi="Times New Roman Cyr Cyr Cyr" w:cs="Times New Roman Cyr Cyr Cyr"/>
          <w:sz w:val="24"/>
          <w:szCs w:val="24"/>
        </w:rPr>
        <w:t xml:space="preserve">іту набувають статусу речових доказів, знайшли недостатнє висвітлення, а в практиці діяльності службових осіб допускаються помилки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ід час здійснення процесуальних дій, у дисертації відведено багато місця їх аналізу. Вироблено ряд рекомендацій щодо ї</w:t>
      </w:r>
      <w:proofErr w:type="gramStart"/>
      <w:r>
        <w:rPr>
          <w:rFonts w:ascii="Times New Roman Cyr Cyr Cyr" w:hAnsi="Times New Roman Cyr Cyr Cyr" w:cs="Times New Roman Cyr Cyr Cyr"/>
          <w:sz w:val="24"/>
          <w:szCs w:val="24"/>
        </w:rPr>
        <w:t>х</w:t>
      </w:r>
      <w:proofErr w:type="gramEnd"/>
      <w:r>
        <w:rPr>
          <w:rFonts w:ascii="Times New Roman Cyr Cyr Cyr" w:hAnsi="Times New Roman Cyr Cyr Cyr" w:cs="Times New Roman Cyr Cyr Cyr"/>
          <w:sz w:val="24"/>
          <w:szCs w:val="24"/>
        </w:rPr>
        <w:t xml:space="preserve"> правильного проведення і фіксації отриманих результатів.</w:t>
      </w:r>
    </w:p>
    <w:p w:rsidR="0003049D" w:rsidRDefault="0076080B">
      <w:pPr>
        <w:spacing w:line="360" w:lineRule="atLeast"/>
        <w:ind w:firstLine="737"/>
        <w:jc w:val="both"/>
        <w:rPr>
          <w:rFonts w:cs="Times New Roman"/>
          <w:sz w:val="24"/>
          <w:szCs w:val="24"/>
        </w:rPr>
      </w:pPr>
      <w:r>
        <w:rPr>
          <w:rFonts w:ascii="Times New Roman Cyr Cyr Cyr" w:hAnsi="Times New Roman Cyr Cyr Cyr" w:cs="Times New Roman Cyr Cyr Cyr"/>
          <w:sz w:val="24"/>
          <w:szCs w:val="24"/>
        </w:rPr>
        <w:t xml:space="preserve">На думку дисертанта, немає потреби у створенні чисто адміністративної методики i тактики виявлення, збирання та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 речових доказів. В основі прийомів, розроблених криміналістикою, лежать дані науково-технічного характеру, перевірені практикою, тому цілком закономірним буде більш активне впровадження криміналістичних методів та прийомів у провадженні в справах про порушення митних правил.</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Речові докази перебувають у рівних умовах з усіма іншими доказами, що використовуються у митних розслідуваннях, тому дисертант не погоджується з думкою деяких авторів (М.М. Гродзинський, Ц.М. Каз), які в об’єктивному характері речових доказів </w:t>
      </w:r>
      <w:proofErr w:type="gramStart"/>
      <w:r>
        <w:rPr>
          <w:rFonts w:ascii="Times New Roman Cyr Cyr Cyr" w:hAnsi="Times New Roman Cyr Cyr Cyr" w:cs="Times New Roman Cyr Cyr Cyr"/>
          <w:sz w:val="24"/>
          <w:szCs w:val="24"/>
        </w:rPr>
        <w:t>в</w:t>
      </w:r>
      <w:proofErr w:type="gramEnd"/>
      <w:r>
        <w:rPr>
          <w:rFonts w:ascii="Times New Roman Cyr Cyr Cyr" w:hAnsi="Times New Roman Cyr Cyr Cyr" w:cs="Times New Roman Cyr Cyr Cyr"/>
          <w:sz w:val="24"/>
          <w:szCs w:val="24"/>
        </w:rPr>
        <w:t xml:space="preserve">ідзначали їх перевагу в порівнянні з іншими доказами. </w:t>
      </w:r>
      <w:proofErr w:type="gramStart"/>
      <w:r>
        <w:rPr>
          <w:rFonts w:ascii="Times New Roman Cyr Cyr Cyr" w:hAnsi="Times New Roman Cyr Cyr Cyr" w:cs="Times New Roman Cyr Cyr Cyr"/>
          <w:sz w:val="24"/>
          <w:szCs w:val="24"/>
        </w:rPr>
        <w:t>Неприпустимо переоцінювати роль цього виду доказів. Зважаючи на це, слушною здається точка зору авторів (М.М. Видря, Ю.М. Орлов), які стверджують, що в теорії доказів речові докази не мають ніяких переваг перед іншими доказами, роль і значення їх можуть бути правильно оцінені тільки у разі якнайретельнішого і критичного зіставлення з ус</w:t>
      </w:r>
      <w:proofErr w:type="gramEnd"/>
      <w:r>
        <w:rPr>
          <w:rFonts w:ascii="Times New Roman Cyr Cyr Cyr" w:hAnsi="Times New Roman Cyr Cyr Cyr" w:cs="Times New Roman Cyr Cyr Cyr"/>
          <w:sz w:val="24"/>
          <w:szCs w:val="24"/>
        </w:rPr>
        <w:t xml:space="preserve">іма обставинами справи, із усіма доказами, зібраними в ході розслідування і розгляду справи. </w:t>
      </w:r>
    </w:p>
    <w:p w:rsidR="0003049D" w:rsidRDefault="0076080B">
      <w:pPr>
        <w:spacing w:line="360" w:lineRule="atLeast"/>
        <w:ind w:firstLine="737"/>
        <w:jc w:val="both"/>
        <w:rPr>
          <w:rFonts w:cs="Times New Roman"/>
          <w:sz w:val="24"/>
          <w:szCs w:val="24"/>
        </w:rPr>
      </w:pPr>
      <w:r>
        <w:rPr>
          <w:rFonts w:ascii="Times New Roman Cyr Cyr Cyr" w:hAnsi="Times New Roman Cyr Cyr Cyr" w:cs="Times New Roman Cyr Cyr Cyr"/>
          <w:sz w:val="24"/>
          <w:szCs w:val="24"/>
        </w:rPr>
        <w:t xml:space="preserve">У дисертації як джерело доказів у провадженні в справах про порушення митних правил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іджуються документи та показання спеціальних технічних засобів. Дисертант вважає, що необхідно розрізняти документи, в яких засвідчуються обставини (факти), що мають значення для справи, і документи, в яких вони викладаються. На думку автора,</w:t>
      </w:r>
      <w:r>
        <w:rPr>
          <w:rFonts w:cs="Times New Roman"/>
          <w:sz w:val="24"/>
          <w:szCs w:val="24"/>
        </w:rPr>
        <w:t xml:space="preserve"> </w:t>
      </w:r>
      <w:r>
        <w:rPr>
          <w:rFonts w:ascii="Times New Roman Cyr Cyr Cyr" w:hAnsi="Times New Roman Cyr Cyr Cyr" w:cs="Times New Roman Cyr Cyr Cyr"/>
          <w:sz w:val="24"/>
          <w:szCs w:val="24"/>
        </w:rPr>
        <w:t xml:space="preserve">будь-які видані державними органами,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ідприємствами, громадськими організаціями, службовими особами або громадянами документи є доказами в справі про порушення митних правил, якщо обставини і факти, засвідчені або викладені в них мають значення для об’єктивного розв’язання справи.</w:t>
      </w:r>
      <w:r>
        <w:rPr>
          <w:rFonts w:cs="Times New Roman"/>
          <w:sz w:val="24"/>
          <w:szCs w:val="24"/>
        </w:rPr>
        <w:t xml:space="preserve">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Усі документи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ідлягають перевірці і зіставленню з іншими доказами, вони не мають якоїсь переваги перед іншими доказами i їх доказове значення залежить від характеру інформації, що </w:t>
      </w:r>
      <w:r>
        <w:rPr>
          <w:rFonts w:ascii="Times New Roman Cyr Cyr Cyr" w:hAnsi="Times New Roman Cyr Cyr Cyr" w:cs="Times New Roman Cyr Cyr Cyr"/>
          <w:sz w:val="24"/>
          <w:szCs w:val="24"/>
        </w:rPr>
        <w:lastRenderedPageBreak/>
        <w:t xml:space="preserve">міститься в них. У багатьох випадках документи чи не єдині джерела інформації. Всебічна i глибока оцінка інформації, що міститься в документі, є однією з важливих умов прийняття обгрунтованого </w:t>
      </w:r>
      <w:proofErr w:type="gramStart"/>
      <w:r>
        <w:rPr>
          <w:rFonts w:ascii="Times New Roman Cyr Cyr Cyr" w:hAnsi="Times New Roman Cyr Cyr Cyr" w:cs="Times New Roman Cyr Cyr Cyr"/>
          <w:sz w:val="24"/>
          <w:szCs w:val="24"/>
        </w:rPr>
        <w:t>р</w:t>
      </w:r>
      <w:proofErr w:type="gramEnd"/>
      <w:r>
        <w:rPr>
          <w:rFonts w:ascii="Times New Roman Cyr Cyr Cyr" w:hAnsi="Times New Roman Cyr Cyr Cyr" w:cs="Times New Roman Cyr Cyr Cyr"/>
          <w:sz w:val="24"/>
          <w:szCs w:val="24"/>
        </w:rPr>
        <w:t>ішення зі справи.</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До окремого виду доказів у справах про порушення митних правил автор відносить  показання спеціальних технічних засобів, оскільки вони є матеріальними носіями доказової інформації. Як спеціальні технічні засоби, варто розглядати </w:t>
      </w:r>
      <w:proofErr w:type="gramStart"/>
      <w:r>
        <w:rPr>
          <w:rFonts w:ascii="Times New Roman Cyr Cyr Cyr" w:hAnsi="Times New Roman Cyr Cyr Cyr" w:cs="Times New Roman Cyr Cyr Cyr"/>
          <w:sz w:val="24"/>
          <w:szCs w:val="24"/>
        </w:rPr>
        <w:t>р</w:t>
      </w:r>
      <w:proofErr w:type="gramEnd"/>
      <w:r>
        <w:rPr>
          <w:rFonts w:ascii="Times New Roman Cyr Cyr Cyr" w:hAnsi="Times New Roman Cyr Cyr Cyr" w:cs="Times New Roman Cyr Cyr Cyr"/>
          <w:sz w:val="24"/>
          <w:szCs w:val="24"/>
        </w:rPr>
        <w:t>ізноманітні вимірювальні, пошукові, оглядові, у тому числі й медичні прилади. Дисертант вважа</w:t>
      </w:r>
      <w:proofErr w:type="gramStart"/>
      <w:r>
        <w:rPr>
          <w:rFonts w:ascii="Times New Roman Cyr Cyr Cyr" w:hAnsi="Times New Roman Cyr Cyr Cyr" w:cs="Times New Roman Cyr Cyr Cyr"/>
          <w:sz w:val="24"/>
          <w:szCs w:val="24"/>
        </w:rPr>
        <w:t>є,</w:t>
      </w:r>
      <w:proofErr w:type="gramEnd"/>
      <w:r>
        <w:rPr>
          <w:rFonts w:ascii="Times New Roman Cyr Cyr Cyr" w:hAnsi="Times New Roman Cyr Cyr Cyr" w:cs="Times New Roman Cyr Cyr Cyr"/>
          <w:sz w:val="24"/>
          <w:szCs w:val="24"/>
        </w:rPr>
        <w:t xml:space="preserve"> що  спеціальні технічні засоби повинні відповідати таким вимогам: а) усі без винятку спеціальні технічні засоби повинні бути безпечними для оточуючих, у тому числі для осіб, яких оглядають, та не завдавати їм шкоди; б) вимірювальні прилади повинні бути сертифіковані і пройти метрологічну перевірку.</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Оцінка показань спеціальних технічних засобів складає елемент оцінки протоколу про порушення митних правил, отже, вони оцінюються службовими особами за своїм внутрішнім переконанням, що грунтується на всебічному, повному й об’єктивному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ідженні всіх обставин справи в їх сукупності.</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b/>
          <w:bCs/>
          <w:sz w:val="24"/>
          <w:szCs w:val="24"/>
        </w:rPr>
        <w:t xml:space="preserve">У висновках </w:t>
      </w:r>
      <w:r>
        <w:rPr>
          <w:rFonts w:ascii="Times New Roman Cyr Cyr Cyr" w:hAnsi="Times New Roman Cyr Cyr Cyr" w:cs="Times New Roman Cyr Cyr Cyr"/>
          <w:sz w:val="24"/>
          <w:szCs w:val="24"/>
        </w:rPr>
        <w:t xml:space="preserve">в узагальненому вигляді характеризуються основні проблеми та висновки, що випливають зі змісту дисертації, сформульовано пропозиції та рекомендації в галузі удосконалення </w:t>
      </w:r>
      <w:proofErr w:type="gramStart"/>
      <w:r>
        <w:rPr>
          <w:rFonts w:ascii="Times New Roman Cyr Cyr Cyr" w:hAnsi="Times New Roman Cyr Cyr Cyr" w:cs="Times New Roman Cyr Cyr Cyr"/>
          <w:sz w:val="24"/>
          <w:szCs w:val="24"/>
        </w:rPr>
        <w:t>правового</w:t>
      </w:r>
      <w:proofErr w:type="gramEnd"/>
      <w:r>
        <w:rPr>
          <w:rFonts w:ascii="Times New Roman Cyr Cyr Cyr" w:hAnsi="Times New Roman Cyr Cyr Cyr" w:cs="Times New Roman Cyr Cyr Cyr"/>
          <w:sz w:val="24"/>
          <w:szCs w:val="24"/>
        </w:rPr>
        <w:t xml:space="preserve"> регулювання, а також практики роботи службових осіб митних органів України з доказами у провадженні в справах про порушення митних правил.</w:t>
      </w:r>
    </w:p>
    <w:p w:rsidR="0003049D" w:rsidRDefault="0076080B">
      <w:pPr>
        <w:spacing w:line="360" w:lineRule="atLeast"/>
        <w:ind w:firstLine="737"/>
        <w:jc w:val="center"/>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t>СПИСОК ОПУБЛІКОВАНИХ ПРАЦЬ ЗА ТЕМОЮ ДИСЕРТАЦІЇ:</w:t>
      </w:r>
    </w:p>
    <w:p w:rsidR="0003049D" w:rsidRDefault="0076080B">
      <w:pPr>
        <w:pStyle w:val="30"/>
        <w:tabs>
          <w:tab w:val="left" w:pos="0"/>
          <w:tab w:val="left" w:pos="360"/>
        </w:tabs>
        <w:spacing w:line="360" w:lineRule="atLeast"/>
        <w:ind w:left="360" w:firstLine="737"/>
        <w:jc w:val="both"/>
        <w:rPr>
          <w:rFonts w:ascii="Times New Roman Cyr Cyr Cyr" w:hAnsi="Times New Roman Cyr Cyr Cyr" w:cs="Times New Roman Cyr Cyr Cyr"/>
          <w:b w:val="0"/>
          <w:bCs w:val="0"/>
        </w:rPr>
      </w:pPr>
      <w:r>
        <w:rPr>
          <w:rFonts w:ascii="Times New Roman Cyr Cyr Cyr" w:hAnsi="Times New Roman Cyr Cyr Cyr" w:cs="Times New Roman Cyr Cyr Cyr"/>
          <w:b w:val="0"/>
          <w:bCs w:val="0"/>
        </w:rPr>
        <w:t>Приймаченко Д.В. Загальні питання відповідальності за порушення митних правил // Митна справа. – 1999. – № 5. – С. 69 – 73.</w:t>
      </w:r>
    </w:p>
    <w:p w:rsidR="0003049D" w:rsidRDefault="0076080B">
      <w:pPr>
        <w:pStyle w:val="30"/>
        <w:tabs>
          <w:tab w:val="left" w:pos="0"/>
          <w:tab w:val="left" w:pos="360"/>
        </w:tabs>
        <w:spacing w:line="360" w:lineRule="atLeast"/>
        <w:ind w:left="360" w:firstLine="737"/>
        <w:jc w:val="both"/>
        <w:rPr>
          <w:rFonts w:ascii="Times New Roman Cyr Cyr Cyr" w:hAnsi="Times New Roman Cyr Cyr Cyr" w:cs="Times New Roman Cyr Cyr Cyr"/>
          <w:b w:val="0"/>
          <w:bCs w:val="0"/>
        </w:rPr>
      </w:pPr>
      <w:r>
        <w:rPr>
          <w:rFonts w:ascii="Times New Roman Cyr Cyr Cyr" w:hAnsi="Times New Roman Cyr Cyr Cyr" w:cs="Times New Roman Cyr Cyr Cyr"/>
          <w:b w:val="0"/>
          <w:bCs w:val="0"/>
        </w:rPr>
        <w:t>Приймаченко Д. Особливості провадження в справах про порушення митних правил // Збірник наукових праць Академії державної податкової служби України. – 2001. – № 2. – С. 186 – 190.</w:t>
      </w:r>
    </w:p>
    <w:p w:rsidR="0003049D" w:rsidRDefault="0076080B">
      <w:pPr>
        <w:pStyle w:val="30"/>
        <w:tabs>
          <w:tab w:val="left" w:pos="0"/>
          <w:tab w:val="left" w:pos="360"/>
        </w:tabs>
        <w:spacing w:line="360" w:lineRule="atLeast"/>
        <w:ind w:left="360" w:firstLine="737"/>
        <w:jc w:val="both"/>
        <w:rPr>
          <w:rFonts w:ascii="Times New Roman Cyr Cyr Cyr" w:hAnsi="Times New Roman Cyr Cyr Cyr" w:cs="Times New Roman Cyr Cyr Cyr"/>
          <w:b w:val="0"/>
          <w:bCs w:val="0"/>
        </w:rPr>
      </w:pPr>
      <w:r>
        <w:rPr>
          <w:rFonts w:ascii="Times New Roman Cyr Cyr Cyr" w:hAnsi="Times New Roman Cyr Cyr Cyr" w:cs="Times New Roman Cyr Cyr Cyr"/>
          <w:b w:val="0"/>
          <w:bCs w:val="0"/>
        </w:rPr>
        <w:t xml:space="preserve">Приймаченко Д. Доказове значення пояснення особи, яка притягається </w:t>
      </w:r>
      <w:proofErr w:type="gramStart"/>
      <w:r>
        <w:rPr>
          <w:rFonts w:ascii="Times New Roman Cyr Cyr Cyr" w:hAnsi="Times New Roman Cyr Cyr Cyr" w:cs="Times New Roman Cyr Cyr Cyr"/>
          <w:b w:val="0"/>
          <w:bCs w:val="0"/>
        </w:rPr>
        <w:t>до</w:t>
      </w:r>
      <w:proofErr w:type="gramEnd"/>
      <w:r>
        <w:rPr>
          <w:rFonts w:ascii="Times New Roman Cyr Cyr Cyr" w:hAnsi="Times New Roman Cyr Cyr Cyr" w:cs="Times New Roman Cyr Cyr Cyr"/>
          <w:b w:val="0"/>
          <w:bCs w:val="0"/>
        </w:rPr>
        <w:t xml:space="preserve"> відповідальності // Право України. – 2001. – № 5. – С. 53 – 56.</w:t>
      </w:r>
    </w:p>
    <w:p w:rsidR="0003049D" w:rsidRDefault="0076080B">
      <w:pPr>
        <w:tabs>
          <w:tab w:val="left" w:pos="0"/>
          <w:tab w:val="left" w:pos="360"/>
        </w:tabs>
        <w:spacing w:line="360" w:lineRule="atLeast"/>
        <w:ind w:left="360" w:firstLine="737"/>
        <w:jc w:val="both"/>
        <w:rPr>
          <w:rFonts w:cs="Times New Roman"/>
          <w:sz w:val="24"/>
          <w:szCs w:val="24"/>
        </w:rPr>
      </w:pPr>
      <w:r>
        <w:rPr>
          <w:rFonts w:ascii="Times New Roman Cyr Cyr Cyr" w:hAnsi="Times New Roman Cyr Cyr Cyr" w:cs="Times New Roman Cyr Cyr Cyr"/>
          <w:sz w:val="24"/>
          <w:szCs w:val="24"/>
        </w:rPr>
        <w:t>Приймаченко Д. Протокол про порушення митних правил як джерело доказі</w:t>
      </w:r>
      <w:proofErr w:type="gramStart"/>
      <w:r>
        <w:rPr>
          <w:rFonts w:ascii="Times New Roman Cyr Cyr Cyr" w:hAnsi="Times New Roman Cyr Cyr Cyr" w:cs="Times New Roman Cyr Cyr Cyr"/>
          <w:sz w:val="24"/>
          <w:szCs w:val="24"/>
        </w:rPr>
        <w:t>в</w:t>
      </w:r>
      <w:proofErr w:type="gramEnd"/>
      <w:r>
        <w:rPr>
          <w:rFonts w:ascii="Times New Roman Cyr Cyr Cyr" w:hAnsi="Times New Roman Cyr Cyr Cyr" w:cs="Times New Roman Cyr Cyr Cyr"/>
          <w:sz w:val="24"/>
          <w:szCs w:val="24"/>
        </w:rPr>
        <w:t xml:space="preserve"> у митному розслідуванні </w:t>
      </w:r>
      <w:r>
        <w:rPr>
          <w:rFonts w:cs="Times New Roman"/>
          <w:b/>
          <w:bCs/>
          <w:sz w:val="24"/>
          <w:szCs w:val="24"/>
        </w:rPr>
        <w:t xml:space="preserve">// </w:t>
      </w:r>
      <w:r>
        <w:rPr>
          <w:rFonts w:ascii="Times New Roman Cyr Cyr Cyr" w:hAnsi="Times New Roman Cyr Cyr Cyr" w:cs="Times New Roman Cyr Cyr Cyr"/>
          <w:sz w:val="24"/>
          <w:szCs w:val="24"/>
        </w:rPr>
        <w:t xml:space="preserve">Митна справа. – 2001. – № 5. – С. 23 </w:t>
      </w:r>
      <w:r>
        <w:rPr>
          <w:rFonts w:cs="Times New Roman"/>
          <w:b/>
          <w:bCs/>
          <w:sz w:val="24"/>
          <w:szCs w:val="24"/>
        </w:rPr>
        <w:t>–</w:t>
      </w:r>
      <w:r>
        <w:rPr>
          <w:rFonts w:cs="Times New Roman"/>
          <w:sz w:val="24"/>
          <w:szCs w:val="24"/>
        </w:rPr>
        <w:t xml:space="preserve"> 31.</w:t>
      </w:r>
    </w:p>
    <w:p w:rsidR="0003049D" w:rsidRDefault="0076080B">
      <w:pPr>
        <w:tabs>
          <w:tab w:val="left" w:pos="0"/>
          <w:tab w:val="left" w:pos="360"/>
        </w:tabs>
        <w:spacing w:line="360" w:lineRule="atLeast"/>
        <w:ind w:left="360" w:firstLine="737"/>
        <w:jc w:val="both"/>
        <w:rPr>
          <w:rFonts w:cs="Times New Roman"/>
          <w:sz w:val="24"/>
          <w:szCs w:val="24"/>
        </w:rPr>
      </w:pPr>
      <w:r>
        <w:rPr>
          <w:rFonts w:ascii="Times New Roman Cyr Cyr Cyr" w:hAnsi="Times New Roman Cyr Cyr Cyr" w:cs="Times New Roman Cyr Cyr Cyr"/>
          <w:sz w:val="24"/>
          <w:szCs w:val="24"/>
        </w:rPr>
        <w:t xml:space="preserve">Приймаченко Д. Деякі питання оцінки доказів у провадженні в справах про порушення митних правил //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 xml:space="preserve">ідприємництво, господарство і право. – 2001. – № 7. – С. 68 </w:t>
      </w:r>
      <w:r>
        <w:rPr>
          <w:rFonts w:cs="Times New Roman"/>
          <w:b/>
          <w:bCs/>
          <w:sz w:val="24"/>
          <w:szCs w:val="24"/>
        </w:rPr>
        <w:t>–</w:t>
      </w:r>
      <w:r>
        <w:rPr>
          <w:rFonts w:cs="Times New Roman"/>
          <w:sz w:val="24"/>
          <w:szCs w:val="24"/>
        </w:rPr>
        <w:t xml:space="preserve"> 69.</w:t>
      </w:r>
    </w:p>
    <w:p w:rsidR="0003049D" w:rsidRDefault="0076080B">
      <w:pPr>
        <w:tabs>
          <w:tab w:val="left" w:pos="0"/>
          <w:tab w:val="left" w:pos="360"/>
        </w:tabs>
        <w:spacing w:line="360" w:lineRule="atLeast"/>
        <w:ind w:left="360" w:firstLine="737"/>
        <w:jc w:val="both"/>
        <w:rPr>
          <w:rFonts w:cs="Times New Roman"/>
          <w:sz w:val="24"/>
          <w:szCs w:val="24"/>
        </w:rPr>
      </w:pPr>
      <w:r>
        <w:rPr>
          <w:rFonts w:ascii="Times New Roman Cyr Cyr Cyr" w:hAnsi="Times New Roman Cyr Cyr Cyr" w:cs="Times New Roman Cyr Cyr Cyr"/>
          <w:sz w:val="24"/>
          <w:szCs w:val="24"/>
        </w:rPr>
        <w:t xml:space="preserve">Приймаченко Д.В. Особливості висновку експерта як джерела доказів у провадженні в справах про порушення митних правил // Вісник Академії праці і </w:t>
      </w:r>
      <w:proofErr w:type="gramStart"/>
      <w:r>
        <w:rPr>
          <w:rFonts w:ascii="Times New Roman Cyr Cyr Cyr" w:hAnsi="Times New Roman Cyr Cyr Cyr" w:cs="Times New Roman Cyr Cyr Cyr"/>
          <w:sz w:val="24"/>
          <w:szCs w:val="24"/>
        </w:rPr>
        <w:t>соц</w:t>
      </w:r>
      <w:proofErr w:type="gramEnd"/>
      <w:r>
        <w:rPr>
          <w:rFonts w:ascii="Times New Roman Cyr Cyr Cyr" w:hAnsi="Times New Roman Cyr Cyr Cyr" w:cs="Times New Roman Cyr Cyr Cyr"/>
          <w:sz w:val="24"/>
          <w:szCs w:val="24"/>
        </w:rPr>
        <w:t xml:space="preserve">іальних відносин Федерації профспілок України. – К., 2000. – С. 286 </w:t>
      </w:r>
      <w:r>
        <w:rPr>
          <w:rFonts w:cs="Times New Roman"/>
          <w:b/>
          <w:bCs/>
          <w:sz w:val="24"/>
          <w:szCs w:val="24"/>
        </w:rPr>
        <w:t>–</w:t>
      </w:r>
      <w:r>
        <w:rPr>
          <w:rFonts w:cs="Times New Roman"/>
          <w:sz w:val="24"/>
          <w:szCs w:val="24"/>
        </w:rPr>
        <w:t xml:space="preserve"> 290.</w:t>
      </w:r>
    </w:p>
    <w:p w:rsidR="0003049D" w:rsidRDefault="0076080B">
      <w:pPr>
        <w:tabs>
          <w:tab w:val="left" w:pos="0"/>
          <w:tab w:val="left" w:pos="360"/>
        </w:tabs>
        <w:spacing w:line="360" w:lineRule="atLeast"/>
        <w:ind w:left="360" w:firstLine="737"/>
        <w:jc w:val="both"/>
        <w:rPr>
          <w:rFonts w:cs="Times New Roman"/>
          <w:sz w:val="24"/>
          <w:szCs w:val="24"/>
        </w:rPr>
      </w:pPr>
      <w:r>
        <w:rPr>
          <w:rFonts w:ascii="Times New Roman Cyr Cyr Cyr" w:hAnsi="Times New Roman Cyr Cyr Cyr" w:cs="Times New Roman Cyr Cyr Cyr"/>
          <w:sz w:val="24"/>
          <w:szCs w:val="24"/>
        </w:rPr>
        <w:t xml:space="preserve">Приймаченко Д.В. Проблеми доказування в провадженні у справах про порушення митних правил // Науковий </w:t>
      </w:r>
      <w:proofErr w:type="gramStart"/>
      <w:r>
        <w:rPr>
          <w:rFonts w:ascii="Times New Roman Cyr Cyr Cyr" w:hAnsi="Times New Roman Cyr Cyr Cyr" w:cs="Times New Roman Cyr Cyr Cyr"/>
          <w:sz w:val="24"/>
          <w:szCs w:val="24"/>
        </w:rPr>
        <w:t>в</w:t>
      </w:r>
      <w:proofErr w:type="gramEnd"/>
      <w:r>
        <w:rPr>
          <w:rFonts w:ascii="Times New Roman Cyr Cyr Cyr" w:hAnsi="Times New Roman Cyr Cyr Cyr" w:cs="Times New Roman Cyr Cyr Cyr"/>
          <w:sz w:val="24"/>
          <w:szCs w:val="24"/>
        </w:rPr>
        <w:t xml:space="preserve">існик Дніпропетровського юридичного інституту МВС України. – 2001. – № 2. – С. 147 </w:t>
      </w:r>
      <w:r>
        <w:rPr>
          <w:rFonts w:cs="Times New Roman"/>
          <w:b/>
          <w:bCs/>
          <w:sz w:val="24"/>
          <w:szCs w:val="24"/>
        </w:rPr>
        <w:t>–</w:t>
      </w:r>
      <w:r>
        <w:rPr>
          <w:rFonts w:cs="Times New Roman"/>
          <w:sz w:val="24"/>
          <w:szCs w:val="24"/>
        </w:rPr>
        <w:t xml:space="preserve"> 152.</w:t>
      </w:r>
    </w:p>
    <w:p w:rsidR="0003049D" w:rsidRDefault="0076080B">
      <w:pPr>
        <w:tabs>
          <w:tab w:val="left" w:pos="0"/>
          <w:tab w:val="left" w:pos="360"/>
        </w:tabs>
        <w:spacing w:line="360" w:lineRule="atLeast"/>
        <w:ind w:left="360" w:firstLine="737"/>
        <w:jc w:val="both"/>
        <w:rPr>
          <w:rFonts w:cs="Times New Roman"/>
          <w:sz w:val="24"/>
          <w:szCs w:val="24"/>
        </w:rPr>
      </w:pPr>
      <w:r>
        <w:rPr>
          <w:rFonts w:ascii="Times New Roman Cyr Cyr Cyr" w:hAnsi="Times New Roman Cyr Cyr Cyr" w:cs="Times New Roman Cyr Cyr Cyr"/>
          <w:sz w:val="24"/>
          <w:szCs w:val="24"/>
        </w:rPr>
        <w:t>Приймаченко Д. Пояснення свідків як джерело доказів у митних розслідуваннях</w:t>
      </w:r>
      <w:proofErr w:type="gramStart"/>
      <w:r>
        <w:rPr>
          <w:rFonts w:ascii="Times New Roman Cyr Cyr Cyr" w:hAnsi="Times New Roman Cyr Cyr Cyr" w:cs="Times New Roman Cyr Cyr Cyr"/>
          <w:sz w:val="24"/>
          <w:szCs w:val="24"/>
        </w:rPr>
        <w:t xml:space="preserve"> // В</w:t>
      </w:r>
      <w:proofErr w:type="gramEnd"/>
      <w:r>
        <w:rPr>
          <w:rFonts w:ascii="Times New Roman Cyr Cyr Cyr" w:hAnsi="Times New Roman Cyr Cyr Cyr" w:cs="Times New Roman Cyr Cyr Cyr"/>
          <w:sz w:val="24"/>
          <w:szCs w:val="24"/>
        </w:rPr>
        <w:t xml:space="preserve">існик Академії митної служби України. – 2001. – № 3. – С. 9 </w:t>
      </w:r>
      <w:r>
        <w:rPr>
          <w:rFonts w:cs="Times New Roman"/>
          <w:b/>
          <w:bCs/>
          <w:sz w:val="24"/>
          <w:szCs w:val="24"/>
        </w:rPr>
        <w:t>–</w:t>
      </w:r>
      <w:r>
        <w:rPr>
          <w:rFonts w:cs="Times New Roman"/>
          <w:sz w:val="24"/>
          <w:szCs w:val="24"/>
        </w:rPr>
        <w:t xml:space="preserve"> 13. </w:t>
      </w:r>
    </w:p>
    <w:p w:rsidR="0003049D" w:rsidRDefault="0076080B">
      <w:pPr>
        <w:tabs>
          <w:tab w:val="left" w:pos="0"/>
          <w:tab w:val="left" w:pos="360"/>
        </w:tabs>
        <w:spacing w:line="360" w:lineRule="atLeast"/>
        <w:ind w:left="360" w:firstLine="737"/>
        <w:jc w:val="both"/>
        <w:rPr>
          <w:rFonts w:cs="Times New Roman"/>
          <w:sz w:val="24"/>
          <w:szCs w:val="24"/>
        </w:rPr>
      </w:pPr>
      <w:r>
        <w:rPr>
          <w:rFonts w:ascii="Times New Roman Cyr Cyr Cyr" w:hAnsi="Times New Roman Cyr Cyr Cyr" w:cs="Times New Roman Cyr Cyr Cyr"/>
          <w:sz w:val="24"/>
          <w:szCs w:val="24"/>
        </w:rPr>
        <w:t xml:space="preserve">Приймаченко Д.В. Предмет та межі доказування в провадженні у справах про порушення </w:t>
      </w:r>
      <w:r>
        <w:rPr>
          <w:rFonts w:ascii="Times New Roman Cyr Cyr Cyr" w:hAnsi="Times New Roman Cyr Cyr Cyr" w:cs="Times New Roman Cyr Cyr Cyr"/>
          <w:sz w:val="24"/>
          <w:szCs w:val="24"/>
        </w:rPr>
        <w:lastRenderedPageBreak/>
        <w:t xml:space="preserve">митних правил // Актуальні проблеми </w:t>
      </w:r>
      <w:proofErr w:type="gramStart"/>
      <w:r>
        <w:rPr>
          <w:rFonts w:ascii="Times New Roman Cyr Cyr Cyr" w:hAnsi="Times New Roman Cyr Cyr Cyr" w:cs="Times New Roman Cyr Cyr Cyr"/>
          <w:sz w:val="24"/>
          <w:szCs w:val="24"/>
        </w:rPr>
        <w:t>п</w:t>
      </w:r>
      <w:proofErr w:type="gramEnd"/>
      <w:r>
        <w:rPr>
          <w:rFonts w:ascii="Times New Roman Cyr Cyr Cyr" w:hAnsi="Times New Roman Cyr Cyr Cyr" w:cs="Times New Roman Cyr Cyr Cyr"/>
          <w:sz w:val="24"/>
          <w:szCs w:val="24"/>
        </w:rPr>
        <w:t>ідготовки фахівців з митної справи: Матеріали наук</w:t>
      </w:r>
      <w:proofErr w:type="gramStart"/>
      <w:r>
        <w:rPr>
          <w:rFonts w:ascii="Times New Roman Cyr Cyr Cyr" w:hAnsi="Times New Roman Cyr Cyr Cyr" w:cs="Times New Roman Cyr Cyr Cyr"/>
          <w:sz w:val="24"/>
          <w:szCs w:val="24"/>
        </w:rPr>
        <w:t>.-</w:t>
      </w:r>
      <w:proofErr w:type="gramEnd"/>
      <w:r>
        <w:rPr>
          <w:rFonts w:ascii="Times New Roman Cyr Cyr Cyr" w:hAnsi="Times New Roman Cyr Cyr Cyr" w:cs="Times New Roman Cyr Cyr Cyr"/>
          <w:sz w:val="24"/>
          <w:szCs w:val="24"/>
        </w:rPr>
        <w:t xml:space="preserve">метод. конф. – Дніпропетровськ: Академія митної служби України, 2001. – С. 88 </w:t>
      </w:r>
      <w:r>
        <w:rPr>
          <w:rFonts w:cs="Times New Roman"/>
          <w:b/>
          <w:bCs/>
          <w:sz w:val="24"/>
          <w:szCs w:val="24"/>
        </w:rPr>
        <w:t>–</w:t>
      </w:r>
      <w:r>
        <w:rPr>
          <w:rFonts w:cs="Times New Roman"/>
          <w:sz w:val="24"/>
          <w:szCs w:val="24"/>
        </w:rPr>
        <w:t xml:space="preserve"> 91.</w:t>
      </w:r>
    </w:p>
    <w:p w:rsidR="0003049D" w:rsidRDefault="0076080B">
      <w:pPr>
        <w:spacing w:line="360" w:lineRule="atLeast"/>
        <w:ind w:firstLine="737"/>
        <w:jc w:val="center"/>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t>АНОТАЦІЇ</w:t>
      </w:r>
    </w:p>
    <w:p w:rsidR="0003049D" w:rsidRDefault="0076080B">
      <w:pPr>
        <w:spacing w:line="360" w:lineRule="atLeast"/>
        <w:ind w:firstLine="737"/>
        <w:jc w:val="both"/>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t xml:space="preserve">Приймаченко Д.В. Докази у провадженні в справах про порушення митних правил. </w:t>
      </w:r>
      <w:proofErr w:type="gramStart"/>
      <w:r>
        <w:rPr>
          <w:rFonts w:ascii="Times New Roman Cyr Cyr Cyr" w:hAnsi="Times New Roman Cyr Cyr Cyr" w:cs="Times New Roman Cyr Cyr Cyr"/>
          <w:b/>
          <w:bCs/>
          <w:sz w:val="24"/>
          <w:szCs w:val="24"/>
        </w:rPr>
        <w:t>–Р</w:t>
      </w:r>
      <w:proofErr w:type="gramEnd"/>
      <w:r>
        <w:rPr>
          <w:rFonts w:ascii="Times New Roman Cyr Cyr Cyr" w:hAnsi="Times New Roman Cyr Cyr Cyr" w:cs="Times New Roman Cyr Cyr Cyr"/>
          <w:b/>
          <w:bCs/>
          <w:sz w:val="24"/>
          <w:szCs w:val="24"/>
        </w:rPr>
        <w:t>укопис.</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Дисертація на здобуття наукового ступеня кандидата юридичних наук </w:t>
      </w:r>
      <w:proofErr w:type="gramStart"/>
      <w:r>
        <w:rPr>
          <w:rFonts w:ascii="Times New Roman Cyr Cyr Cyr" w:hAnsi="Times New Roman Cyr Cyr Cyr" w:cs="Times New Roman Cyr Cyr Cyr"/>
          <w:sz w:val="24"/>
          <w:szCs w:val="24"/>
        </w:rPr>
        <w:t>за</w:t>
      </w:r>
      <w:proofErr w:type="gramEnd"/>
      <w:r>
        <w:rPr>
          <w:rFonts w:ascii="Times New Roman Cyr Cyr Cyr" w:hAnsi="Times New Roman Cyr Cyr Cyr" w:cs="Times New Roman Cyr Cyr Cyr"/>
          <w:sz w:val="24"/>
          <w:szCs w:val="24"/>
        </w:rPr>
        <w:t xml:space="preserve"> </w:t>
      </w:r>
      <w:proofErr w:type="gramStart"/>
      <w:r>
        <w:rPr>
          <w:rFonts w:ascii="Times New Roman Cyr Cyr Cyr" w:hAnsi="Times New Roman Cyr Cyr Cyr" w:cs="Times New Roman Cyr Cyr Cyr"/>
          <w:sz w:val="24"/>
          <w:szCs w:val="24"/>
        </w:rPr>
        <w:t>спец</w:t>
      </w:r>
      <w:proofErr w:type="gramEnd"/>
      <w:r>
        <w:rPr>
          <w:rFonts w:ascii="Times New Roman Cyr Cyr Cyr" w:hAnsi="Times New Roman Cyr Cyr Cyr" w:cs="Times New Roman Cyr Cyr Cyr"/>
          <w:sz w:val="24"/>
          <w:szCs w:val="24"/>
        </w:rPr>
        <w:t xml:space="preserve">іальністю 12.00.07. </w:t>
      </w:r>
      <w:r>
        <w:rPr>
          <w:rFonts w:cs="Times New Roman"/>
          <w:b/>
          <w:bCs/>
          <w:sz w:val="24"/>
          <w:szCs w:val="24"/>
        </w:rPr>
        <w:t>–</w:t>
      </w:r>
      <w:r>
        <w:rPr>
          <w:rFonts w:ascii="Times New Roman Cyr Cyr Cyr" w:hAnsi="Times New Roman Cyr Cyr Cyr" w:cs="Times New Roman Cyr Cyr Cyr"/>
          <w:sz w:val="24"/>
          <w:szCs w:val="24"/>
        </w:rPr>
        <w:t xml:space="preserve"> теорія управління; адміністративне право і процес; фінансове право. – Академія державної податкової служби України, Ірпінь, 2002.</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Дисертаційна робота є науковим </w:t>
      </w:r>
      <w:proofErr w:type="gramStart"/>
      <w:r>
        <w:rPr>
          <w:rFonts w:ascii="Times New Roman Cyr Cyr Cyr" w:hAnsi="Times New Roman Cyr Cyr Cyr" w:cs="Times New Roman Cyr Cyr Cyr"/>
          <w:sz w:val="24"/>
          <w:szCs w:val="24"/>
        </w:rPr>
        <w:t>досл</w:t>
      </w:r>
      <w:proofErr w:type="gramEnd"/>
      <w:r>
        <w:rPr>
          <w:rFonts w:ascii="Times New Roman Cyr Cyr Cyr" w:hAnsi="Times New Roman Cyr Cyr Cyr" w:cs="Times New Roman Cyr Cyr Cyr"/>
          <w:sz w:val="24"/>
          <w:szCs w:val="24"/>
        </w:rPr>
        <w:t>ідженням правової природи доказування та доказів у провадженні в справах про порушення митних правил. Розглянуто особливості провадження в справах про порушення митних правил. Проаналізовано змі</w:t>
      </w:r>
      <w:proofErr w:type="gramStart"/>
      <w:r>
        <w:rPr>
          <w:rFonts w:ascii="Times New Roman Cyr Cyr Cyr" w:hAnsi="Times New Roman Cyr Cyr Cyr" w:cs="Times New Roman Cyr Cyr Cyr"/>
          <w:sz w:val="24"/>
          <w:szCs w:val="24"/>
        </w:rPr>
        <w:t>ст</w:t>
      </w:r>
      <w:proofErr w:type="gramEnd"/>
      <w:r>
        <w:rPr>
          <w:rFonts w:ascii="Times New Roman Cyr Cyr Cyr" w:hAnsi="Times New Roman Cyr Cyr Cyr" w:cs="Times New Roman Cyr Cyr Cyr"/>
          <w:sz w:val="24"/>
          <w:szCs w:val="24"/>
        </w:rPr>
        <w:t xml:space="preserve"> та структуру доказування, а також визначено предмет та межі останнього у досліджуваному провадженні.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Визначено поняття доказів, що використовуються у митних розслідуваннях. </w:t>
      </w:r>
      <w:proofErr w:type="gramStart"/>
      <w:r>
        <w:rPr>
          <w:rFonts w:ascii="Times New Roman Cyr Cyr Cyr" w:hAnsi="Times New Roman Cyr Cyr Cyr" w:cs="Times New Roman Cyr Cyr Cyr"/>
          <w:sz w:val="24"/>
          <w:szCs w:val="24"/>
        </w:rPr>
        <w:t>Обгрунтовано запропоновану класифікацію доказів. Розглянуто окремі види доказів у провадженні в справах про порушення митних правил.</w:t>
      </w:r>
      <w:proofErr w:type="gramEnd"/>
    </w:p>
    <w:p w:rsidR="0003049D" w:rsidRDefault="0076080B">
      <w:pPr>
        <w:pStyle w:val="20"/>
        <w:ind w:firstLine="737"/>
        <w:jc w:val="both"/>
        <w:rPr>
          <w:rFonts w:ascii="Times New Roman Cyr Cyr Cyr" w:hAnsi="Times New Roman Cyr Cyr Cyr" w:cs="Times New Roman Cyr Cyr Cyr"/>
          <w:b w:val="0"/>
          <w:bCs w:val="0"/>
          <w:sz w:val="24"/>
          <w:szCs w:val="24"/>
        </w:rPr>
      </w:pPr>
      <w:r>
        <w:rPr>
          <w:rFonts w:ascii="Times New Roman Cyr Cyr Cyr" w:hAnsi="Times New Roman Cyr Cyr Cyr" w:cs="Times New Roman Cyr Cyr Cyr"/>
          <w:b w:val="0"/>
          <w:bCs w:val="0"/>
          <w:sz w:val="24"/>
          <w:szCs w:val="24"/>
        </w:rPr>
        <w:t xml:space="preserve">Сформульовано пропозиції щодо вдосконалення </w:t>
      </w:r>
      <w:proofErr w:type="gramStart"/>
      <w:r>
        <w:rPr>
          <w:rFonts w:ascii="Times New Roman Cyr Cyr Cyr" w:hAnsi="Times New Roman Cyr Cyr Cyr" w:cs="Times New Roman Cyr Cyr Cyr"/>
          <w:b w:val="0"/>
          <w:bCs w:val="0"/>
          <w:sz w:val="24"/>
          <w:szCs w:val="24"/>
        </w:rPr>
        <w:t>чинного</w:t>
      </w:r>
      <w:proofErr w:type="gramEnd"/>
      <w:r>
        <w:rPr>
          <w:rFonts w:ascii="Times New Roman Cyr Cyr Cyr" w:hAnsi="Times New Roman Cyr Cyr Cyr" w:cs="Times New Roman Cyr Cyr Cyr"/>
          <w:b w:val="0"/>
          <w:bCs w:val="0"/>
          <w:sz w:val="24"/>
          <w:szCs w:val="24"/>
        </w:rPr>
        <w:t xml:space="preserve"> законодавства та адміністративно-юрисдикційної діяльності митних органів України.</w:t>
      </w:r>
    </w:p>
    <w:p w:rsidR="0003049D" w:rsidRDefault="0076080B">
      <w:pPr>
        <w:pStyle w:val="20"/>
        <w:ind w:firstLine="737"/>
        <w:jc w:val="both"/>
        <w:rPr>
          <w:rFonts w:cs="Times New Roman"/>
          <w:sz w:val="24"/>
          <w:szCs w:val="24"/>
        </w:rPr>
      </w:pPr>
      <w:r>
        <w:rPr>
          <w:rFonts w:ascii="Times New Roman Cyr Cyr Cyr" w:hAnsi="Times New Roman Cyr Cyr Cyr" w:cs="Times New Roman Cyr Cyr Cyr"/>
          <w:sz w:val="24"/>
          <w:szCs w:val="24"/>
        </w:rPr>
        <w:t>Ключові слова:</w:t>
      </w:r>
      <w:r>
        <w:rPr>
          <w:rFonts w:ascii="Times New Roman Cyr Cyr Cyr" w:hAnsi="Times New Roman Cyr Cyr Cyr" w:cs="Times New Roman Cyr Cyr Cyr"/>
          <w:b w:val="0"/>
          <w:bCs w:val="0"/>
          <w:sz w:val="24"/>
          <w:szCs w:val="24"/>
        </w:rPr>
        <w:t xml:space="preserve"> митні органи, адміністративно-юрисдикційна діяльність, порушення митних правил, докази, доказування, провадження в справах про порушення митних правил, митні розслідування.</w:t>
      </w:r>
      <w:r>
        <w:rPr>
          <w:rFonts w:cs="Times New Roman"/>
          <w:sz w:val="24"/>
          <w:szCs w:val="24"/>
        </w:rPr>
        <w:t xml:space="preserve"> </w:t>
      </w:r>
    </w:p>
    <w:p w:rsidR="0003049D" w:rsidRDefault="0003049D">
      <w:pPr>
        <w:spacing w:line="360" w:lineRule="atLeast"/>
        <w:ind w:firstLine="737"/>
        <w:jc w:val="both"/>
        <w:rPr>
          <w:b/>
          <w:bCs/>
          <w:sz w:val="24"/>
          <w:szCs w:val="24"/>
        </w:rPr>
      </w:pPr>
    </w:p>
    <w:p w:rsidR="0003049D" w:rsidRDefault="0076080B">
      <w:pPr>
        <w:spacing w:line="360" w:lineRule="atLeast"/>
        <w:ind w:firstLine="737"/>
        <w:jc w:val="both"/>
        <w:rPr>
          <w:rFonts w:ascii="Times New Roman Cyr Cyr Cyr" w:hAnsi="Times New Roman Cyr Cyr Cyr" w:cs="Times New Roman Cyr Cyr Cyr"/>
          <w:b/>
          <w:bCs/>
          <w:sz w:val="24"/>
          <w:szCs w:val="24"/>
        </w:rPr>
      </w:pPr>
      <w:r>
        <w:rPr>
          <w:rFonts w:ascii="Times New Roman Cyr Cyr Cyr" w:hAnsi="Times New Roman Cyr Cyr Cyr" w:cs="Times New Roman Cyr Cyr Cyr"/>
          <w:b/>
          <w:bCs/>
          <w:sz w:val="24"/>
          <w:szCs w:val="24"/>
        </w:rPr>
        <w:t>Приймаченко Д.В. Доказательства в производстве по делам о нарушении таможенных правил. – Рукопись.</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Диссертация на соискание научной степени кандидата юридических наук по специальности 12.00.07. </w:t>
      </w:r>
      <w:r>
        <w:rPr>
          <w:rFonts w:cs="Times New Roman"/>
          <w:b/>
          <w:bCs/>
          <w:sz w:val="24"/>
          <w:szCs w:val="24"/>
        </w:rPr>
        <w:t>–</w:t>
      </w:r>
      <w:r>
        <w:rPr>
          <w:rFonts w:ascii="Times New Roman Cyr Cyr Cyr" w:hAnsi="Times New Roman Cyr Cyr Cyr" w:cs="Times New Roman Cyr Cyr Cyr"/>
          <w:sz w:val="24"/>
          <w:szCs w:val="24"/>
        </w:rPr>
        <w:t xml:space="preserve"> теория управления; административное право и процесс; финансовое право. - Академия государственной налоговой службы Украины, Ирпень, 2002.</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Диссертационная работа является научным исследованием правовой природы доказывания и доказатель</w:t>
      </w:r>
      <w:proofErr w:type="gramStart"/>
      <w:r>
        <w:rPr>
          <w:rFonts w:ascii="Times New Roman Cyr Cyr Cyr" w:hAnsi="Times New Roman Cyr Cyr Cyr" w:cs="Times New Roman Cyr Cyr Cyr"/>
          <w:sz w:val="24"/>
          <w:szCs w:val="24"/>
        </w:rPr>
        <w:t>ств в пр</w:t>
      </w:r>
      <w:proofErr w:type="gramEnd"/>
      <w:r>
        <w:rPr>
          <w:rFonts w:ascii="Times New Roman Cyr Cyr Cyr" w:hAnsi="Times New Roman Cyr Cyr Cyr" w:cs="Times New Roman Cyr Cyr Cyr"/>
          <w:sz w:val="24"/>
          <w:szCs w:val="24"/>
        </w:rPr>
        <w:t xml:space="preserve">оизводстве по делам о нарушении таможенных правил. </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Административно-юрисдикционная деятельность таможенных органов Украины в сравнении с аналогичной деятельностью, которую осуществляют иные правоохранительные органы, по мнению диссертанта, имеет ряд особенностей, что позволяет вести речь о производстве по </w:t>
      </w:r>
      <w:proofErr w:type="gramStart"/>
      <w:r>
        <w:rPr>
          <w:rFonts w:ascii="Times New Roman Cyr Cyr Cyr" w:hAnsi="Times New Roman Cyr Cyr Cyr" w:cs="Times New Roman Cyr Cyr Cyr"/>
          <w:sz w:val="24"/>
          <w:szCs w:val="24"/>
        </w:rPr>
        <w:t>делам</w:t>
      </w:r>
      <w:proofErr w:type="gramEnd"/>
      <w:r>
        <w:rPr>
          <w:rFonts w:ascii="Times New Roman Cyr Cyr Cyr" w:hAnsi="Times New Roman Cyr Cyr Cyr" w:cs="Times New Roman Cyr Cyr Cyr"/>
          <w:sz w:val="24"/>
          <w:szCs w:val="24"/>
        </w:rPr>
        <w:t xml:space="preserve"> о нарушениях таможенных правил, как о самостоятельной разновидности производства по делам об административных правонарушениях.</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Необходимо отметить, что определение сущности доказывания позволяет точнее осознать содержание, цель, структуру и его субъекты. Анализ особенностей доказывания в производстве по делам о нарушении таможенных правил позволяет сделать вывод о том, что оно, имея общие черты, присущие административному доказыванию, занимает в его структуре особенное место. Определен предмет и границы доказывания в исследуемом производстве. Результаты осуществленного исследования позволяют утверждать, что доказывание в производстве по делам о нарушении </w:t>
      </w:r>
      <w:r>
        <w:rPr>
          <w:rFonts w:ascii="Times New Roman Cyr Cyr Cyr" w:hAnsi="Times New Roman Cyr Cyr Cyr" w:cs="Times New Roman Cyr Cyr Cyr"/>
          <w:sz w:val="24"/>
          <w:szCs w:val="24"/>
        </w:rPr>
        <w:lastRenderedPageBreak/>
        <w:t>таможенных</w:t>
      </w:r>
      <w:r>
        <w:rPr>
          <w:rFonts w:cs="Times New Roman"/>
          <w:sz w:val="24"/>
          <w:szCs w:val="24"/>
        </w:rPr>
        <w:t xml:space="preserve"> </w:t>
      </w:r>
      <w:r>
        <w:rPr>
          <w:rFonts w:ascii="Times New Roman Cyr Cyr Cyr" w:hAnsi="Times New Roman Cyr Cyr Cyr" w:cs="Times New Roman Cyr Cyr Cyr"/>
          <w:sz w:val="24"/>
          <w:szCs w:val="24"/>
        </w:rPr>
        <w:t>правил, является одним из наиболее действенных способов обеспечения законности, усиление защиты прав и свобод граждан.</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В диссертационной работе определена научно-теоретическая конструкция понятия доказательств, которые используются в таможенных расследованиях, выявлены и проанализированы их особенности. Автор систематизировал доказательства и обосновал предложенную классификацию.</w:t>
      </w:r>
    </w:p>
    <w:p w:rsidR="0003049D" w:rsidRDefault="0076080B">
      <w:pPr>
        <w:spacing w:line="360" w:lineRule="atLeast"/>
        <w:ind w:firstLine="737"/>
        <w:jc w:val="both"/>
        <w:rPr>
          <w:rFonts w:ascii="Times New Roman Cyr Cyr Cyr" w:hAnsi="Times New Roman Cyr Cyr Cyr" w:cs="Times New Roman Cyr Cyr Cyr"/>
          <w:sz w:val="24"/>
          <w:szCs w:val="24"/>
        </w:rPr>
      </w:pPr>
      <w:r>
        <w:rPr>
          <w:rFonts w:ascii="Times New Roman Cyr Cyr Cyr" w:hAnsi="Times New Roman Cyr Cyr Cyr" w:cs="Times New Roman Cyr Cyr Cyr"/>
          <w:sz w:val="24"/>
          <w:szCs w:val="24"/>
        </w:rPr>
        <w:t xml:space="preserve">Рассмотрены отдельные виды доказательств, обоснован механизм их процессуального оформления в производстве по делам о нарушении таможенных правил.  </w:t>
      </w:r>
    </w:p>
    <w:p w:rsidR="0003049D" w:rsidRDefault="0076080B">
      <w:pPr>
        <w:pStyle w:val="20"/>
        <w:ind w:firstLine="737"/>
        <w:jc w:val="both"/>
        <w:rPr>
          <w:rFonts w:ascii="Times New Roman Cyr Cyr Cyr" w:hAnsi="Times New Roman Cyr Cyr Cyr" w:cs="Times New Roman Cyr Cyr Cyr"/>
          <w:b w:val="0"/>
          <w:bCs w:val="0"/>
          <w:sz w:val="24"/>
          <w:szCs w:val="24"/>
        </w:rPr>
      </w:pPr>
      <w:r>
        <w:rPr>
          <w:rFonts w:ascii="Times New Roman Cyr Cyr Cyr" w:hAnsi="Times New Roman Cyr Cyr Cyr" w:cs="Times New Roman Cyr Cyr Cyr"/>
          <w:b w:val="0"/>
          <w:bCs w:val="0"/>
          <w:sz w:val="24"/>
          <w:szCs w:val="24"/>
        </w:rPr>
        <w:t>Анализ законодательства, которое регламентирует производство по делам о нарушении таможенных правил, а также практика его реализации, показывают, что отдельные правовые нормы, а также деятельность таможенных органов требует своего дальнейшего усовершенствования. Исходя из этого, в диссертационной работе сформулированы предложения относительно усовершенствования</w:t>
      </w:r>
      <w:r>
        <w:rPr>
          <w:rFonts w:cs="Times New Roman"/>
          <w:sz w:val="24"/>
          <w:szCs w:val="24"/>
        </w:rPr>
        <w:t xml:space="preserve"> </w:t>
      </w:r>
      <w:r>
        <w:rPr>
          <w:rFonts w:ascii="Times New Roman Cyr Cyr Cyr" w:hAnsi="Times New Roman Cyr Cyr Cyr" w:cs="Times New Roman Cyr Cyr Cyr"/>
          <w:b w:val="0"/>
          <w:bCs w:val="0"/>
          <w:sz w:val="24"/>
          <w:szCs w:val="24"/>
        </w:rPr>
        <w:t>действующего законодательства и административно-юрисдикционной деятельности таможенных органов Украины.</w:t>
      </w:r>
    </w:p>
    <w:p w:rsidR="0003049D" w:rsidRDefault="0076080B">
      <w:pPr>
        <w:pStyle w:val="20"/>
        <w:ind w:firstLine="737"/>
        <w:jc w:val="both"/>
        <w:rPr>
          <w:rFonts w:cs="Times New Roman"/>
          <w:sz w:val="24"/>
          <w:szCs w:val="24"/>
        </w:rPr>
      </w:pPr>
      <w:r>
        <w:rPr>
          <w:rFonts w:ascii="Times New Roman Cyr Cyr Cyr" w:hAnsi="Times New Roman Cyr Cyr Cyr" w:cs="Times New Roman Cyr Cyr Cyr"/>
          <w:sz w:val="24"/>
          <w:szCs w:val="24"/>
        </w:rPr>
        <w:t>Ключевые слова:</w:t>
      </w:r>
      <w:r>
        <w:rPr>
          <w:rFonts w:ascii="Times New Roman Cyr Cyr Cyr" w:hAnsi="Times New Roman Cyr Cyr Cyr" w:cs="Times New Roman Cyr Cyr Cyr"/>
          <w:b w:val="0"/>
          <w:bCs w:val="0"/>
          <w:sz w:val="24"/>
          <w:szCs w:val="24"/>
        </w:rPr>
        <w:t xml:space="preserve"> таможенные органы, административно-юрисдикционная деятельность, нарушение таможенных правил, доказательства, доказывание, производство по делам о нарушении таможенных правил, таможенные расследования. </w:t>
      </w:r>
    </w:p>
    <w:p w:rsidR="0003049D" w:rsidRDefault="0003049D">
      <w:pPr>
        <w:spacing w:line="360" w:lineRule="atLeast"/>
        <w:ind w:firstLine="737"/>
        <w:jc w:val="both"/>
        <w:rPr>
          <w:b/>
          <w:bCs/>
          <w:sz w:val="24"/>
          <w:szCs w:val="24"/>
        </w:rPr>
      </w:pPr>
    </w:p>
    <w:p w:rsidR="0003049D" w:rsidRPr="00A21B1D" w:rsidRDefault="0076080B">
      <w:pPr>
        <w:spacing w:line="360" w:lineRule="atLeast"/>
        <w:ind w:firstLine="737"/>
        <w:jc w:val="both"/>
        <w:rPr>
          <w:sz w:val="24"/>
          <w:szCs w:val="24"/>
          <w:lang w:val="en-US"/>
        </w:rPr>
      </w:pPr>
      <w:proofErr w:type="gramStart"/>
      <w:r w:rsidRPr="00A21B1D">
        <w:rPr>
          <w:b/>
          <w:bCs/>
          <w:sz w:val="24"/>
          <w:szCs w:val="24"/>
          <w:lang w:val="en-US"/>
        </w:rPr>
        <w:t>Priymachenko D. V.</w:t>
      </w:r>
      <w:proofErr w:type="gramEnd"/>
      <w:r w:rsidRPr="00A21B1D">
        <w:rPr>
          <w:b/>
          <w:bCs/>
          <w:sz w:val="24"/>
          <w:szCs w:val="24"/>
          <w:lang w:val="en-US"/>
        </w:rPr>
        <w:t xml:space="preserve"> The evidences in businesses about infringement of customs rules carrying-out. - Manuscript.</w:t>
      </w:r>
    </w:p>
    <w:p w:rsidR="0003049D" w:rsidRPr="00A21B1D" w:rsidRDefault="0076080B">
      <w:pPr>
        <w:spacing w:line="360" w:lineRule="atLeast"/>
        <w:ind w:firstLine="737"/>
        <w:jc w:val="both"/>
        <w:rPr>
          <w:sz w:val="24"/>
          <w:szCs w:val="24"/>
          <w:lang w:val="en-US"/>
        </w:rPr>
      </w:pPr>
      <w:r w:rsidRPr="00A21B1D">
        <w:rPr>
          <w:sz w:val="24"/>
          <w:szCs w:val="24"/>
          <w:lang w:val="en-US"/>
        </w:rPr>
        <w:t xml:space="preserve">Thesis for a candidate’s degree of Science (jurisprudence) </w:t>
      </w:r>
      <w:proofErr w:type="gramStart"/>
      <w:r w:rsidRPr="00A21B1D">
        <w:rPr>
          <w:sz w:val="24"/>
          <w:szCs w:val="24"/>
          <w:lang w:val="en-US"/>
        </w:rPr>
        <w:t>on  speciality</w:t>
      </w:r>
      <w:proofErr w:type="gramEnd"/>
      <w:r w:rsidRPr="00A21B1D">
        <w:rPr>
          <w:sz w:val="24"/>
          <w:szCs w:val="24"/>
          <w:lang w:val="en-US"/>
        </w:rPr>
        <w:t xml:space="preserve"> 12.00.07. </w:t>
      </w:r>
      <w:r w:rsidRPr="00A21B1D">
        <w:rPr>
          <w:b/>
          <w:bCs/>
          <w:sz w:val="24"/>
          <w:szCs w:val="24"/>
          <w:lang w:val="en-US"/>
        </w:rPr>
        <w:t>–</w:t>
      </w:r>
      <w:r w:rsidRPr="00A21B1D">
        <w:rPr>
          <w:sz w:val="24"/>
          <w:szCs w:val="24"/>
          <w:lang w:val="en-US"/>
        </w:rPr>
        <w:t xml:space="preserve"> </w:t>
      </w:r>
      <w:proofErr w:type="gramStart"/>
      <w:r w:rsidRPr="00A21B1D">
        <w:rPr>
          <w:sz w:val="24"/>
          <w:szCs w:val="24"/>
          <w:lang w:val="en-US"/>
        </w:rPr>
        <w:t>theory</w:t>
      </w:r>
      <w:proofErr w:type="gramEnd"/>
      <w:r w:rsidRPr="00A21B1D">
        <w:rPr>
          <w:sz w:val="24"/>
          <w:szCs w:val="24"/>
          <w:lang w:val="en-US"/>
        </w:rPr>
        <w:t xml:space="preserve"> of management; administrative law and process;  financial law. - Academy of a state tax service of Ukraine, Irpin, 2002.</w:t>
      </w:r>
    </w:p>
    <w:p w:rsidR="0003049D" w:rsidRPr="00A21B1D" w:rsidRDefault="0076080B">
      <w:pPr>
        <w:spacing w:line="360" w:lineRule="atLeast"/>
        <w:ind w:firstLine="737"/>
        <w:jc w:val="both"/>
        <w:rPr>
          <w:sz w:val="24"/>
          <w:szCs w:val="24"/>
          <w:lang w:val="en-US"/>
        </w:rPr>
      </w:pPr>
      <w:r w:rsidRPr="00A21B1D">
        <w:rPr>
          <w:sz w:val="24"/>
          <w:szCs w:val="24"/>
          <w:lang w:val="en-US"/>
        </w:rPr>
        <w:t xml:space="preserve">Thesis is scientific research of a legal nature evidences in businesses about infringement of customs rules carrying-out. The paculiarities of the carrying-out are considered. The contents and structure of evidence are analysed, the subject and borders of the last in the carrying-out under study are determined. </w:t>
      </w:r>
    </w:p>
    <w:p w:rsidR="0003049D" w:rsidRPr="00A21B1D" w:rsidRDefault="0076080B">
      <w:pPr>
        <w:pStyle w:val="3"/>
        <w:ind w:firstLine="737"/>
        <w:rPr>
          <w:color w:val="auto"/>
          <w:sz w:val="24"/>
          <w:szCs w:val="24"/>
          <w:lang w:val="en-US"/>
        </w:rPr>
      </w:pPr>
      <w:r w:rsidRPr="00A21B1D">
        <w:rPr>
          <w:color w:val="auto"/>
          <w:sz w:val="24"/>
          <w:szCs w:val="24"/>
          <w:lang w:val="en-US"/>
        </w:rPr>
        <w:t>The concept of the evidences which are used in customs investigations is determined. The offered classification of the evidences is proved. The separate kinds of the evidences in carrying-out on businesses about infringement of customs rules are considered.</w:t>
      </w:r>
    </w:p>
    <w:p w:rsidR="0003049D" w:rsidRPr="00A21B1D" w:rsidRDefault="0076080B">
      <w:pPr>
        <w:spacing w:line="360" w:lineRule="atLeast"/>
        <w:ind w:firstLine="737"/>
        <w:jc w:val="both"/>
        <w:rPr>
          <w:sz w:val="24"/>
          <w:szCs w:val="24"/>
          <w:lang w:val="en-US"/>
        </w:rPr>
      </w:pPr>
      <w:r w:rsidRPr="00A21B1D">
        <w:rPr>
          <w:sz w:val="24"/>
          <w:szCs w:val="24"/>
          <w:lang w:val="en-US"/>
        </w:rPr>
        <w:t>The proposals concerning improvement of the current legislation and administrative - juridical activity of customs bodies of Ukraine are formulated.</w:t>
      </w:r>
    </w:p>
    <w:p w:rsidR="0003049D" w:rsidRPr="00A21B1D" w:rsidRDefault="0076080B">
      <w:pPr>
        <w:spacing w:line="360" w:lineRule="atLeast"/>
        <w:ind w:firstLine="737"/>
        <w:jc w:val="both"/>
        <w:rPr>
          <w:sz w:val="24"/>
          <w:szCs w:val="24"/>
          <w:lang w:val="en-US"/>
        </w:rPr>
      </w:pPr>
      <w:r w:rsidRPr="00A21B1D">
        <w:rPr>
          <w:b/>
          <w:bCs/>
          <w:sz w:val="24"/>
          <w:szCs w:val="24"/>
          <w:lang w:val="en-US"/>
        </w:rPr>
        <w:t>Key words:</w:t>
      </w:r>
      <w:r w:rsidRPr="00A21B1D">
        <w:rPr>
          <w:sz w:val="24"/>
          <w:szCs w:val="24"/>
          <w:lang w:val="en-US"/>
        </w:rPr>
        <w:t xml:space="preserve"> customs bodies, the administrative - juridical activity, infringement of customs rules, evidence, carrying-out on businesses about infringement of customs rules, customs investigations. </w:t>
      </w:r>
    </w:p>
    <w:sectPr w:rsidR="0003049D" w:rsidRPr="00A21B1D" w:rsidSect="0003049D">
      <w:headerReference w:type="default" r:id="rId7"/>
      <w:footerReference w:type="default" r:id="rId8"/>
      <w:type w:val="continuous"/>
      <w:pgSz w:w="11908" w:h="16833"/>
      <w:pgMar w:top="1134" w:right="567" w:bottom="1134" w:left="1134" w:header="1134"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49D" w:rsidRDefault="0076080B">
      <w:r>
        <w:separator/>
      </w:r>
    </w:p>
  </w:endnote>
  <w:endnote w:type="continuationSeparator" w:id="1">
    <w:p w:rsidR="0003049D" w:rsidRDefault="00760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Cyr Cy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9D" w:rsidRDefault="000304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49D" w:rsidRDefault="0076080B">
      <w:r>
        <w:separator/>
      </w:r>
    </w:p>
  </w:footnote>
  <w:footnote w:type="continuationSeparator" w:id="1">
    <w:p w:rsidR="0003049D" w:rsidRDefault="00760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9D" w:rsidRDefault="0003049D">
    <w:pPr>
      <w:pStyle w:val="a7"/>
      <w:framePr w:w="270" w:h="555" w:wrap="auto" w:vAnchor="text" w:hAnchor="margin" w:x="1" w:y="1"/>
      <w:rPr>
        <w:rStyle w:val="a6"/>
        <w:rFonts w:cs="Times New Roman"/>
      </w:rPr>
    </w:pPr>
    <w:r>
      <w:rPr>
        <w:rStyle w:val="a6"/>
      </w:rPr>
      <w:fldChar w:fldCharType="begin"/>
    </w:r>
    <w:r w:rsidR="0076080B">
      <w:rPr>
        <w:rStyle w:val="a6"/>
      </w:rPr>
      <w:instrText>PAGE</w:instrText>
    </w:r>
    <w:r>
      <w:rPr>
        <w:rStyle w:val="a6"/>
      </w:rPr>
      <w:fldChar w:fldCharType="separate"/>
    </w:r>
    <w:r w:rsidR="00A21B1D">
      <w:rPr>
        <w:rStyle w:val="a6"/>
        <w:noProof/>
      </w:rPr>
      <w:t>17</w:t>
    </w:r>
    <w:r>
      <w:rPr>
        <w:rStyle w:val="a6"/>
      </w:rPr>
      <w:fldChar w:fldCharType="end"/>
    </w:r>
  </w:p>
  <w:p w:rsidR="0003049D" w:rsidRDefault="0003049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32F36C"/>
    <w:lvl w:ilvl="0">
      <w:numFmt w:val="bullet"/>
      <w:lvlText w:val="*"/>
      <w:lvlJc w:val="left"/>
    </w:lvl>
  </w:abstractNum>
  <w:num w:numId="1">
    <w:abstractNumId w:val="0"/>
    <w:lvlOverride w:ilvl="0">
      <w:lvl w:ilvl="0">
        <w:numFmt w:val="bullet"/>
        <w:lvlText w:val="·"/>
        <w:legacy w:legacy="1" w:legacySpace="0" w:legacyIndent="0"/>
        <w:lvlJc w:val="left"/>
        <w:pPr>
          <w:ind w:left="737" w:firstLine="0"/>
        </w:pPr>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080B"/>
    <w:rsid w:val="0003049D"/>
    <w:rsid w:val="0076080B"/>
    <w:rsid w:val="00A21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49D"/>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uiPriority w:val="99"/>
    <w:rsid w:val="0003049D"/>
    <w:pPr>
      <w:widowControl w:val="0"/>
      <w:autoSpaceDE w:val="0"/>
      <w:autoSpaceDN w:val="0"/>
      <w:adjustRightInd w:val="0"/>
      <w:spacing w:after="0" w:line="240" w:lineRule="auto"/>
    </w:pPr>
    <w:rPr>
      <w:rFonts w:ascii="Times New Roman" w:hAnsi="Times New Roman"/>
      <w:sz w:val="20"/>
      <w:szCs w:val="20"/>
    </w:rPr>
  </w:style>
  <w:style w:type="paragraph" w:customStyle="1" w:styleId="1">
    <w:name w:val="çàãîëîâîê 1"/>
    <w:uiPriority w:val="99"/>
    <w:rsid w:val="0003049D"/>
    <w:pPr>
      <w:keepNext/>
      <w:widowControl w:val="0"/>
      <w:autoSpaceDE w:val="0"/>
      <w:autoSpaceDN w:val="0"/>
      <w:adjustRightInd w:val="0"/>
      <w:spacing w:after="0" w:line="360" w:lineRule="atLeast"/>
      <w:ind w:firstLine="567"/>
      <w:jc w:val="center"/>
    </w:pPr>
    <w:rPr>
      <w:rFonts w:ascii="Times New Roman" w:hAnsi="Times New Roman"/>
      <w:b/>
      <w:bCs/>
      <w:sz w:val="24"/>
      <w:szCs w:val="24"/>
    </w:rPr>
  </w:style>
  <w:style w:type="character" w:customStyle="1" w:styleId="a4">
    <w:name w:val="Îñíîâíîé øðèôò"/>
    <w:uiPriority w:val="99"/>
    <w:rsid w:val="0003049D"/>
  </w:style>
  <w:style w:type="paragraph" w:customStyle="1" w:styleId="a5">
    <w:name w:val="Îñíîâíîé òåêñò"/>
    <w:uiPriority w:val="99"/>
    <w:rsid w:val="0003049D"/>
    <w:pPr>
      <w:widowControl w:val="0"/>
      <w:autoSpaceDE w:val="0"/>
      <w:autoSpaceDN w:val="0"/>
      <w:adjustRightInd w:val="0"/>
      <w:spacing w:after="0" w:line="240" w:lineRule="auto"/>
      <w:jc w:val="center"/>
    </w:pPr>
    <w:rPr>
      <w:rFonts w:ascii="Times New Roman" w:hAnsi="Times New Roman"/>
      <w:b/>
      <w:bCs/>
      <w:sz w:val="26"/>
      <w:szCs w:val="26"/>
    </w:rPr>
  </w:style>
  <w:style w:type="paragraph" w:customStyle="1" w:styleId="2">
    <w:name w:val="Îñíîâíîé òåêñò 2"/>
    <w:uiPriority w:val="99"/>
    <w:rsid w:val="0003049D"/>
    <w:pPr>
      <w:widowControl w:val="0"/>
      <w:autoSpaceDE w:val="0"/>
      <w:autoSpaceDN w:val="0"/>
      <w:adjustRightInd w:val="0"/>
      <w:spacing w:after="0" w:line="360" w:lineRule="atLeast"/>
      <w:ind w:firstLine="680"/>
      <w:jc w:val="both"/>
    </w:pPr>
    <w:rPr>
      <w:rFonts w:ascii="Times New Roman" w:hAnsi="Times New Roman"/>
      <w:sz w:val="28"/>
      <w:szCs w:val="28"/>
    </w:rPr>
  </w:style>
  <w:style w:type="paragraph" w:customStyle="1" w:styleId="3">
    <w:name w:val="Îñíîâíîé òåêñò ñ îòñòóïîì 3"/>
    <w:uiPriority w:val="99"/>
    <w:rsid w:val="0003049D"/>
    <w:pPr>
      <w:widowControl w:val="0"/>
      <w:autoSpaceDE w:val="0"/>
      <w:autoSpaceDN w:val="0"/>
      <w:adjustRightInd w:val="0"/>
      <w:spacing w:after="0" w:line="360" w:lineRule="atLeast"/>
      <w:ind w:firstLine="720"/>
      <w:jc w:val="both"/>
    </w:pPr>
    <w:rPr>
      <w:rFonts w:ascii="Times New Roman" w:hAnsi="Times New Roman"/>
      <w:color w:val="FF0000"/>
      <w:sz w:val="28"/>
      <w:szCs w:val="28"/>
    </w:rPr>
  </w:style>
  <w:style w:type="paragraph" w:customStyle="1" w:styleId="20">
    <w:name w:val="Îñíîâíîé òåêñò ñ îòñòóïîì 2"/>
    <w:uiPriority w:val="99"/>
    <w:rsid w:val="0003049D"/>
    <w:pPr>
      <w:widowControl w:val="0"/>
      <w:autoSpaceDE w:val="0"/>
      <w:autoSpaceDN w:val="0"/>
      <w:adjustRightInd w:val="0"/>
      <w:spacing w:after="0" w:line="360" w:lineRule="atLeast"/>
      <w:ind w:firstLine="720"/>
      <w:jc w:val="center"/>
    </w:pPr>
    <w:rPr>
      <w:rFonts w:ascii="Times New Roman" w:hAnsi="Times New Roman"/>
      <w:b/>
      <w:bCs/>
      <w:sz w:val="28"/>
      <w:szCs w:val="28"/>
    </w:rPr>
  </w:style>
  <w:style w:type="paragraph" w:customStyle="1" w:styleId="30">
    <w:name w:val="Îñíîâíîé òåêñò 3"/>
    <w:uiPriority w:val="99"/>
    <w:rsid w:val="0003049D"/>
    <w:pPr>
      <w:widowControl w:val="0"/>
      <w:autoSpaceDE w:val="0"/>
      <w:autoSpaceDN w:val="0"/>
      <w:adjustRightInd w:val="0"/>
      <w:spacing w:after="0" w:line="240" w:lineRule="auto"/>
      <w:jc w:val="center"/>
    </w:pPr>
    <w:rPr>
      <w:rFonts w:ascii="Times New Roman" w:hAnsi="Times New Roman"/>
      <w:b/>
      <w:bCs/>
      <w:sz w:val="24"/>
      <w:szCs w:val="24"/>
    </w:rPr>
  </w:style>
  <w:style w:type="character" w:customStyle="1" w:styleId="a6">
    <w:name w:val="íîìåð ñòðàíèöû"/>
    <w:uiPriority w:val="99"/>
    <w:rsid w:val="0003049D"/>
  </w:style>
  <w:style w:type="paragraph" w:customStyle="1" w:styleId="a7">
    <w:name w:val="Âåðõíèé êîëîíòèòóë"/>
    <w:uiPriority w:val="99"/>
    <w:rsid w:val="0003049D"/>
    <w:pPr>
      <w:widowControl w:val="0"/>
      <w:tabs>
        <w:tab w:val="center" w:pos="4153"/>
        <w:tab w:val="right" w:pos="8306"/>
      </w:tabs>
      <w:autoSpaceDE w:val="0"/>
      <w:autoSpaceDN w:val="0"/>
      <w:adjustRightInd w:val="0"/>
      <w:spacing w:after="0" w:line="240" w:lineRule="auto"/>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6129</Words>
  <Characters>43259</Characters>
  <Application>Microsoft Office Word</Application>
  <DocSecurity>0</DocSecurity>
  <Lines>360</Lines>
  <Paragraphs>98</Paragraphs>
  <ScaleCrop>false</ScaleCrop>
  <Company/>
  <LinksUpToDate>false</LinksUpToDate>
  <CharactersWithSpaces>49290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2017-03-09T07:56:00Z</dcterms:created>
  <dcterms:modified xsi:type="dcterms:W3CDTF">2017-03-09T07:57:00Z</dcterms:modified>
</cp:coreProperties>
</file>