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5.xml" ContentType="application/vnd.openxmlformats-officedocument.drawingml.chart+xml"/>
  <Override PartName="/word/theme/themeOverride5.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5EE6AB5" w14:textId="77777777" w:rsidR="00335CE9" w:rsidRPr="00335CE9" w:rsidRDefault="00335CE9" w:rsidP="00335CE9">
      <w:pPr>
        <w:spacing w:after="0" w:line="256" w:lineRule="auto"/>
        <w:jc w:val="center"/>
        <w:rPr>
          <w:rFonts w:ascii="Times New Roman" w:hAnsi="Times New Roman" w:cs="Times New Roman"/>
          <w:sz w:val="28"/>
          <w:szCs w:val="28"/>
          <w:lang w:eastAsia="en-US"/>
        </w:rPr>
      </w:pPr>
      <w:r w:rsidRPr="00335CE9">
        <w:rPr>
          <w:rFonts w:ascii="Times New Roman" w:hAnsi="Times New Roman" w:cs="Times New Roman"/>
          <w:sz w:val="28"/>
          <w:szCs w:val="28"/>
          <w:lang w:eastAsia="en-US"/>
        </w:rPr>
        <w:t>МІНІСТЕРСТВО ОСВІТИ І НАУКИ УКРАЇНИ</w:t>
      </w:r>
    </w:p>
    <w:p w14:paraId="5680A7A6" w14:textId="77777777" w:rsidR="00335CE9" w:rsidRPr="00335CE9" w:rsidRDefault="00335CE9" w:rsidP="00335CE9">
      <w:pPr>
        <w:spacing w:after="0" w:line="256" w:lineRule="auto"/>
        <w:jc w:val="center"/>
        <w:rPr>
          <w:rFonts w:ascii="Times New Roman" w:hAnsi="Times New Roman" w:cs="Times New Roman"/>
          <w:sz w:val="28"/>
          <w:szCs w:val="28"/>
          <w:lang w:eastAsia="en-US"/>
        </w:rPr>
      </w:pPr>
      <w:r w:rsidRPr="00335CE9">
        <w:rPr>
          <w:rFonts w:ascii="Times New Roman" w:hAnsi="Times New Roman" w:cs="Times New Roman"/>
          <w:sz w:val="28"/>
          <w:szCs w:val="28"/>
          <w:lang w:eastAsia="en-US"/>
        </w:rPr>
        <w:t>УНІВЕРСИТЕТ МИТНОЇ СПРАВИ ТА ФІНАНСІВ</w:t>
      </w:r>
    </w:p>
    <w:p w14:paraId="20AC7BED" w14:textId="77777777" w:rsidR="00335CE9" w:rsidRPr="00335CE9" w:rsidRDefault="00335CE9" w:rsidP="00335CE9">
      <w:pPr>
        <w:spacing w:after="0" w:line="256" w:lineRule="auto"/>
        <w:jc w:val="center"/>
        <w:rPr>
          <w:rFonts w:ascii="Times New Roman" w:hAnsi="Times New Roman" w:cs="Times New Roman"/>
          <w:sz w:val="28"/>
          <w:szCs w:val="28"/>
          <w:lang w:eastAsia="en-US"/>
        </w:rPr>
      </w:pPr>
    </w:p>
    <w:p w14:paraId="141AE6CD" w14:textId="77777777" w:rsidR="00335CE9" w:rsidRPr="00335CE9" w:rsidRDefault="00335CE9" w:rsidP="00335CE9">
      <w:pPr>
        <w:spacing w:after="0" w:line="256" w:lineRule="auto"/>
        <w:jc w:val="center"/>
        <w:rPr>
          <w:rFonts w:ascii="Times New Roman" w:hAnsi="Times New Roman" w:cs="Times New Roman"/>
          <w:sz w:val="28"/>
          <w:szCs w:val="28"/>
          <w:lang w:eastAsia="en-US"/>
        </w:rPr>
      </w:pPr>
      <w:r w:rsidRPr="00335CE9">
        <w:rPr>
          <w:rFonts w:ascii="Times New Roman" w:hAnsi="Times New Roman" w:cs="Times New Roman"/>
          <w:sz w:val="28"/>
          <w:szCs w:val="28"/>
          <w:lang w:eastAsia="en-US"/>
        </w:rPr>
        <w:t>Факультет економіки, бізнесу та міжнародних відносин</w:t>
      </w:r>
    </w:p>
    <w:p w14:paraId="671506AF" w14:textId="77777777" w:rsidR="00335CE9" w:rsidRPr="00335CE9" w:rsidRDefault="00335CE9" w:rsidP="00335CE9">
      <w:pPr>
        <w:spacing w:after="0" w:line="256" w:lineRule="auto"/>
        <w:jc w:val="center"/>
        <w:rPr>
          <w:rFonts w:ascii="Times New Roman" w:hAnsi="Times New Roman" w:cs="Times New Roman"/>
          <w:sz w:val="28"/>
          <w:szCs w:val="28"/>
          <w:lang w:eastAsia="en-US"/>
        </w:rPr>
      </w:pPr>
      <w:r w:rsidRPr="00335CE9">
        <w:rPr>
          <w:rFonts w:ascii="Times New Roman" w:hAnsi="Times New Roman" w:cs="Times New Roman"/>
          <w:sz w:val="28"/>
          <w:szCs w:val="28"/>
          <w:lang w:eastAsia="en-US"/>
        </w:rPr>
        <w:t>Кафедра соціального забезпечення та податкової політики</w:t>
      </w:r>
    </w:p>
    <w:p w14:paraId="2CAE5AF7" w14:textId="77777777" w:rsidR="00335CE9" w:rsidRPr="00335CE9" w:rsidRDefault="00335CE9" w:rsidP="00335CE9">
      <w:pPr>
        <w:spacing w:line="256" w:lineRule="auto"/>
        <w:rPr>
          <w:rFonts w:ascii="Times New Roman" w:hAnsi="Times New Roman" w:cs="Times New Roman"/>
          <w:sz w:val="28"/>
          <w:szCs w:val="28"/>
          <w:lang w:eastAsia="en-US"/>
        </w:rPr>
      </w:pPr>
    </w:p>
    <w:p w14:paraId="37E48515" w14:textId="77777777" w:rsidR="00335CE9" w:rsidRPr="00335CE9" w:rsidRDefault="00335CE9" w:rsidP="00335CE9">
      <w:pPr>
        <w:spacing w:line="256" w:lineRule="auto"/>
        <w:rPr>
          <w:rFonts w:ascii="Times New Roman" w:hAnsi="Times New Roman" w:cs="Times New Roman"/>
          <w:sz w:val="28"/>
          <w:szCs w:val="28"/>
          <w:lang w:eastAsia="en-US"/>
        </w:rPr>
      </w:pPr>
    </w:p>
    <w:p w14:paraId="54D237D1" w14:textId="77777777" w:rsidR="00335CE9" w:rsidRPr="00335CE9" w:rsidRDefault="00335CE9" w:rsidP="00335CE9">
      <w:pPr>
        <w:spacing w:line="256" w:lineRule="auto"/>
        <w:rPr>
          <w:rFonts w:ascii="Times New Roman" w:hAnsi="Times New Roman" w:cs="Times New Roman"/>
          <w:sz w:val="28"/>
          <w:szCs w:val="28"/>
          <w:lang w:eastAsia="en-US"/>
        </w:rPr>
      </w:pPr>
    </w:p>
    <w:p w14:paraId="1FB427D1" w14:textId="77777777" w:rsidR="00335CE9" w:rsidRPr="00335CE9" w:rsidRDefault="00335CE9" w:rsidP="00335CE9">
      <w:pPr>
        <w:spacing w:after="0" w:line="256" w:lineRule="auto"/>
        <w:jc w:val="center"/>
        <w:rPr>
          <w:rFonts w:ascii="Times New Roman" w:hAnsi="Times New Roman" w:cs="Times New Roman"/>
          <w:b/>
          <w:sz w:val="44"/>
          <w:szCs w:val="44"/>
          <w:lang w:eastAsia="en-US"/>
        </w:rPr>
      </w:pPr>
      <w:r w:rsidRPr="00335CE9">
        <w:rPr>
          <w:rFonts w:ascii="Times New Roman" w:hAnsi="Times New Roman" w:cs="Times New Roman"/>
          <w:b/>
          <w:sz w:val="44"/>
          <w:szCs w:val="44"/>
          <w:lang w:eastAsia="en-US"/>
        </w:rPr>
        <w:t>КВАЛІФІКАЦІЙНА РОБОТА</w:t>
      </w:r>
    </w:p>
    <w:p w14:paraId="5D683D10" w14:textId="77777777" w:rsidR="00335CE9" w:rsidRPr="00335CE9" w:rsidRDefault="00335CE9" w:rsidP="00335CE9">
      <w:pPr>
        <w:spacing w:line="256" w:lineRule="auto"/>
        <w:rPr>
          <w:rFonts w:ascii="Times New Roman" w:hAnsi="Times New Roman" w:cs="Times New Roman"/>
          <w:b/>
          <w:sz w:val="28"/>
          <w:szCs w:val="28"/>
          <w:lang w:eastAsia="en-US"/>
        </w:rPr>
      </w:pPr>
    </w:p>
    <w:p w14:paraId="02FB7B3D" w14:textId="48901358" w:rsidR="00335CE9" w:rsidRPr="00335CE9" w:rsidRDefault="00335CE9" w:rsidP="00335CE9">
      <w:pPr>
        <w:spacing w:after="0" w:line="360" w:lineRule="auto"/>
        <w:jc w:val="center"/>
        <w:rPr>
          <w:rFonts w:ascii="Times New Roman" w:hAnsi="Times New Roman" w:cs="Times New Roman"/>
          <w:sz w:val="28"/>
          <w:szCs w:val="28"/>
          <w:lang w:eastAsia="en-US"/>
        </w:rPr>
      </w:pPr>
      <w:r w:rsidRPr="00335CE9">
        <w:rPr>
          <w:rFonts w:ascii="Times New Roman" w:hAnsi="Times New Roman" w:cs="Times New Roman"/>
          <w:sz w:val="28"/>
          <w:szCs w:val="28"/>
          <w:lang w:eastAsia="en-US"/>
        </w:rPr>
        <w:t>на тему</w:t>
      </w:r>
      <w:r w:rsidRPr="00335CE9">
        <w:rPr>
          <w:rFonts w:ascii="Times New Roman" w:hAnsi="Times New Roman" w:cs="Times New Roman"/>
          <w:sz w:val="28"/>
          <w:szCs w:val="28"/>
          <w:lang w:val="ru-RU" w:eastAsia="en-US"/>
        </w:rPr>
        <w:t>:</w:t>
      </w:r>
      <w:r w:rsidRPr="00335CE9">
        <w:rPr>
          <w:rFonts w:ascii="Times New Roman" w:hAnsi="Times New Roman" w:cs="Times New Roman"/>
          <w:sz w:val="28"/>
          <w:szCs w:val="28"/>
          <w:lang w:eastAsia="en-US"/>
        </w:rPr>
        <w:t xml:space="preserve"> «</w:t>
      </w:r>
      <w:r w:rsidR="00C465DE" w:rsidRPr="00C465DE">
        <w:rPr>
          <w:rFonts w:ascii="Times New Roman" w:hAnsi="Times New Roman" w:cs="Times New Roman"/>
          <w:sz w:val="28"/>
          <w:szCs w:val="28"/>
          <w:lang w:eastAsia="en-US"/>
        </w:rPr>
        <w:t>Соціальна безпека молоді: загрози та шляхи їх подолання</w:t>
      </w:r>
      <w:r w:rsidRPr="00335CE9">
        <w:rPr>
          <w:rFonts w:ascii="Times New Roman" w:hAnsi="Times New Roman" w:cs="Times New Roman"/>
          <w:sz w:val="28"/>
          <w:szCs w:val="28"/>
          <w:lang w:eastAsia="en-US"/>
        </w:rPr>
        <w:t>»</w:t>
      </w:r>
    </w:p>
    <w:p w14:paraId="04B38045" w14:textId="77777777" w:rsidR="00335CE9" w:rsidRPr="00335CE9" w:rsidRDefault="00335CE9" w:rsidP="00335CE9">
      <w:pPr>
        <w:spacing w:line="256" w:lineRule="auto"/>
        <w:rPr>
          <w:rFonts w:ascii="Times New Roman" w:hAnsi="Times New Roman" w:cs="Times New Roman"/>
          <w:sz w:val="28"/>
          <w:szCs w:val="28"/>
          <w:lang w:eastAsia="en-US"/>
        </w:rPr>
      </w:pPr>
    </w:p>
    <w:p w14:paraId="754C97E1" w14:textId="77777777" w:rsidR="00335CE9" w:rsidRPr="00335CE9" w:rsidRDefault="00335CE9" w:rsidP="00335CE9">
      <w:pPr>
        <w:spacing w:after="0" w:line="240" w:lineRule="auto"/>
        <w:ind w:firstLine="3686"/>
        <w:rPr>
          <w:rFonts w:ascii="Times New Roman" w:hAnsi="Times New Roman" w:cs="Times New Roman"/>
          <w:sz w:val="28"/>
          <w:szCs w:val="28"/>
          <w:lang w:eastAsia="en-US"/>
        </w:rPr>
      </w:pPr>
    </w:p>
    <w:p w14:paraId="166B8825" w14:textId="77777777" w:rsidR="00335CE9" w:rsidRPr="00335CE9" w:rsidRDefault="00335CE9" w:rsidP="00335CE9">
      <w:pPr>
        <w:spacing w:after="0" w:line="240" w:lineRule="auto"/>
        <w:ind w:firstLine="3686"/>
        <w:rPr>
          <w:rFonts w:ascii="Times New Roman" w:hAnsi="Times New Roman" w:cs="Times New Roman"/>
          <w:sz w:val="28"/>
          <w:szCs w:val="28"/>
          <w:lang w:eastAsia="en-US"/>
        </w:rPr>
      </w:pPr>
    </w:p>
    <w:p w14:paraId="3652AFE9" w14:textId="77777777" w:rsidR="00335CE9" w:rsidRPr="00335CE9" w:rsidRDefault="00335CE9" w:rsidP="00335CE9">
      <w:pPr>
        <w:spacing w:after="0" w:line="240" w:lineRule="auto"/>
        <w:ind w:firstLine="3686"/>
        <w:rPr>
          <w:rFonts w:ascii="Times New Roman" w:hAnsi="Times New Roman" w:cs="Times New Roman"/>
          <w:sz w:val="28"/>
          <w:szCs w:val="28"/>
          <w:lang w:eastAsia="en-US"/>
        </w:rPr>
      </w:pPr>
    </w:p>
    <w:p w14:paraId="1D334787" w14:textId="77777777" w:rsidR="00335CE9" w:rsidRPr="00335CE9" w:rsidRDefault="00335CE9" w:rsidP="00335CE9">
      <w:pPr>
        <w:spacing w:after="0" w:line="240" w:lineRule="auto"/>
        <w:ind w:firstLine="3686"/>
        <w:rPr>
          <w:rFonts w:ascii="Times New Roman" w:hAnsi="Times New Roman" w:cs="Times New Roman"/>
          <w:sz w:val="28"/>
          <w:szCs w:val="28"/>
          <w:lang w:eastAsia="en-US"/>
        </w:rPr>
      </w:pPr>
    </w:p>
    <w:p w14:paraId="1BA8AE86" w14:textId="77777777" w:rsidR="00335CE9" w:rsidRPr="00335CE9" w:rsidRDefault="00335CE9" w:rsidP="00335CE9">
      <w:pPr>
        <w:spacing w:after="0" w:line="240" w:lineRule="auto"/>
        <w:ind w:firstLine="3686"/>
        <w:rPr>
          <w:rFonts w:ascii="Times New Roman" w:hAnsi="Times New Roman" w:cs="Times New Roman"/>
          <w:sz w:val="28"/>
          <w:szCs w:val="28"/>
          <w:lang w:eastAsia="en-US"/>
        </w:rPr>
      </w:pPr>
    </w:p>
    <w:p w14:paraId="313C15D6" w14:textId="1E19167B" w:rsidR="00335CE9" w:rsidRPr="00335CE9" w:rsidRDefault="00335CE9" w:rsidP="00335CE9">
      <w:pPr>
        <w:spacing w:after="0" w:line="240" w:lineRule="auto"/>
        <w:ind w:firstLine="3686"/>
        <w:rPr>
          <w:rFonts w:ascii="Times New Roman" w:hAnsi="Times New Roman" w:cs="Times New Roman"/>
          <w:sz w:val="28"/>
          <w:szCs w:val="28"/>
          <w:lang w:eastAsia="en-US"/>
        </w:rPr>
      </w:pPr>
      <w:r w:rsidRPr="00335CE9">
        <w:rPr>
          <w:rFonts w:ascii="Times New Roman" w:hAnsi="Times New Roman" w:cs="Times New Roman"/>
          <w:sz w:val="28"/>
          <w:szCs w:val="28"/>
          <w:lang w:eastAsia="en-US"/>
        </w:rPr>
        <w:t xml:space="preserve">Виконала: студентка групи </w:t>
      </w:r>
      <w:r w:rsidR="00BE5F9F">
        <w:rPr>
          <w:rFonts w:ascii="Times New Roman" w:hAnsi="Times New Roman" w:cs="Times New Roman"/>
          <w:sz w:val="28"/>
          <w:szCs w:val="28"/>
          <w:lang w:eastAsia="en-US"/>
        </w:rPr>
        <w:t>СЗ-2</w:t>
      </w:r>
      <w:r w:rsidR="00C465DE">
        <w:rPr>
          <w:rFonts w:ascii="Times New Roman" w:hAnsi="Times New Roman" w:cs="Times New Roman"/>
          <w:sz w:val="28"/>
          <w:szCs w:val="28"/>
          <w:lang w:eastAsia="en-US"/>
        </w:rPr>
        <w:t>2</w:t>
      </w:r>
      <w:r w:rsidR="00BE5F9F">
        <w:rPr>
          <w:rFonts w:ascii="Times New Roman" w:hAnsi="Times New Roman" w:cs="Times New Roman"/>
          <w:sz w:val="28"/>
          <w:szCs w:val="28"/>
          <w:lang w:eastAsia="en-US"/>
        </w:rPr>
        <w:t>-1</w:t>
      </w:r>
    </w:p>
    <w:p w14:paraId="691E6D55" w14:textId="77777777" w:rsidR="00335CE9" w:rsidRPr="00335CE9" w:rsidRDefault="00335CE9" w:rsidP="00335CE9">
      <w:pPr>
        <w:spacing w:after="0" w:line="240" w:lineRule="auto"/>
        <w:ind w:firstLine="3686"/>
        <w:rPr>
          <w:rFonts w:ascii="Times New Roman" w:hAnsi="Times New Roman" w:cs="Times New Roman"/>
          <w:sz w:val="28"/>
          <w:szCs w:val="28"/>
          <w:lang w:eastAsia="en-US"/>
        </w:rPr>
      </w:pPr>
      <w:r w:rsidRPr="00335CE9">
        <w:rPr>
          <w:rFonts w:ascii="Times New Roman" w:hAnsi="Times New Roman" w:cs="Times New Roman"/>
          <w:sz w:val="28"/>
          <w:szCs w:val="28"/>
          <w:lang w:eastAsia="en-US"/>
        </w:rPr>
        <w:t>Спеціальність 232 «Соціальне забезпечення»</w:t>
      </w:r>
    </w:p>
    <w:p w14:paraId="4F5557BB" w14:textId="3453C1D0" w:rsidR="00335CE9" w:rsidRDefault="00C465DE" w:rsidP="00335CE9">
      <w:pPr>
        <w:spacing w:after="0" w:line="240" w:lineRule="auto"/>
        <w:ind w:firstLine="3686"/>
        <w:rPr>
          <w:rFonts w:ascii="Times New Roman" w:hAnsi="Times New Roman" w:cs="Times New Roman"/>
          <w:sz w:val="28"/>
          <w:szCs w:val="28"/>
          <w:lang w:eastAsia="en-US"/>
        </w:rPr>
      </w:pPr>
      <w:proofErr w:type="spellStart"/>
      <w:r>
        <w:rPr>
          <w:rFonts w:ascii="Times New Roman" w:hAnsi="Times New Roman" w:cs="Times New Roman"/>
          <w:sz w:val="28"/>
          <w:szCs w:val="28"/>
          <w:lang w:eastAsia="en-US"/>
        </w:rPr>
        <w:t>Вострікова</w:t>
      </w:r>
      <w:proofErr w:type="spellEnd"/>
      <w:r w:rsidR="00335CE9">
        <w:rPr>
          <w:rFonts w:ascii="Times New Roman" w:hAnsi="Times New Roman" w:cs="Times New Roman"/>
          <w:sz w:val="28"/>
          <w:szCs w:val="28"/>
          <w:lang w:eastAsia="en-US"/>
        </w:rPr>
        <w:t xml:space="preserve"> </w:t>
      </w:r>
      <w:r>
        <w:rPr>
          <w:rFonts w:ascii="Times New Roman" w:hAnsi="Times New Roman" w:cs="Times New Roman"/>
          <w:sz w:val="28"/>
          <w:szCs w:val="28"/>
          <w:lang w:eastAsia="en-US"/>
        </w:rPr>
        <w:t>Ю</w:t>
      </w:r>
      <w:r w:rsidR="00297B08">
        <w:rPr>
          <w:rFonts w:ascii="Times New Roman" w:hAnsi="Times New Roman" w:cs="Times New Roman"/>
          <w:sz w:val="28"/>
          <w:szCs w:val="28"/>
          <w:lang w:eastAsia="en-US"/>
        </w:rPr>
        <w:t>лія Олександрівна</w:t>
      </w:r>
      <w:r w:rsidR="00BE5F9F">
        <w:rPr>
          <w:rFonts w:ascii="Times New Roman" w:hAnsi="Times New Roman" w:cs="Times New Roman"/>
          <w:sz w:val="28"/>
          <w:szCs w:val="28"/>
          <w:lang w:eastAsia="en-US"/>
        </w:rPr>
        <w:t xml:space="preserve"> </w:t>
      </w:r>
    </w:p>
    <w:p w14:paraId="18137275" w14:textId="77777777" w:rsidR="00BE5F9F" w:rsidRPr="00335CE9" w:rsidRDefault="00BE5F9F" w:rsidP="00335CE9">
      <w:pPr>
        <w:spacing w:after="0" w:line="240" w:lineRule="auto"/>
        <w:ind w:firstLine="3686"/>
        <w:rPr>
          <w:rFonts w:ascii="Times New Roman" w:hAnsi="Times New Roman" w:cs="Times New Roman"/>
          <w:sz w:val="28"/>
          <w:szCs w:val="28"/>
          <w:lang w:eastAsia="en-US"/>
        </w:rPr>
      </w:pPr>
    </w:p>
    <w:p w14:paraId="3D1ABDF5" w14:textId="77777777" w:rsidR="00335CE9" w:rsidRPr="00335CE9" w:rsidRDefault="00335CE9" w:rsidP="00335CE9">
      <w:pPr>
        <w:spacing w:after="0" w:line="240" w:lineRule="auto"/>
        <w:ind w:firstLine="3686"/>
        <w:rPr>
          <w:rFonts w:ascii="Times New Roman" w:hAnsi="Times New Roman" w:cs="Times New Roman"/>
          <w:sz w:val="28"/>
          <w:szCs w:val="28"/>
          <w:lang w:eastAsia="en-US"/>
        </w:rPr>
      </w:pPr>
    </w:p>
    <w:p w14:paraId="5805B288" w14:textId="25EC27A4" w:rsidR="005274E0" w:rsidRPr="005274E0" w:rsidRDefault="00335CE9" w:rsidP="005274E0">
      <w:pPr>
        <w:spacing w:after="0" w:line="240" w:lineRule="auto"/>
        <w:ind w:left="3686"/>
        <w:rPr>
          <w:rFonts w:ascii="Times New Roman" w:hAnsi="Times New Roman" w:cs="Times New Roman"/>
          <w:sz w:val="28"/>
          <w:szCs w:val="28"/>
          <w:lang w:eastAsia="en-US"/>
        </w:rPr>
      </w:pPr>
      <w:r w:rsidRPr="00335CE9">
        <w:rPr>
          <w:rFonts w:ascii="Times New Roman" w:hAnsi="Times New Roman" w:cs="Times New Roman"/>
          <w:sz w:val="28"/>
          <w:szCs w:val="28"/>
          <w:lang w:eastAsia="en-US"/>
        </w:rPr>
        <w:t>Керівник</w:t>
      </w:r>
      <w:r w:rsidRPr="00A554B8">
        <w:rPr>
          <w:rFonts w:ascii="Times New Roman" w:hAnsi="Times New Roman" w:cs="Times New Roman"/>
          <w:sz w:val="28"/>
          <w:szCs w:val="28"/>
          <w:lang w:eastAsia="en-US"/>
        </w:rPr>
        <w:t>:</w:t>
      </w:r>
      <w:r w:rsidRPr="00335CE9">
        <w:rPr>
          <w:rFonts w:ascii="Times New Roman" w:hAnsi="Times New Roman" w:cs="Times New Roman"/>
          <w:sz w:val="28"/>
          <w:szCs w:val="28"/>
          <w:lang w:eastAsia="en-US"/>
        </w:rPr>
        <w:t xml:space="preserve"> </w:t>
      </w:r>
      <w:proofErr w:type="spellStart"/>
      <w:r w:rsidR="00C465DE">
        <w:rPr>
          <w:rFonts w:ascii="Times New Roman" w:hAnsi="Times New Roman" w:cs="Times New Roman"/>
          <w:sz w:val="28"/>
          <w:szCs w:val="28"/>
          <w:lang w:eastAsia="en-US"/>
        </w:rPr>
        <w:t>Черба</w:t>
      </w:r>
      <w:proofErr w:type="spellEnd"/>
      <w:r w:rsidRPr="00335CE9">
        <w:rPr>
          <w:rFonts w:ascii="Times New Roman" w:hAnsi="Times New Roman" w:cs="Times New Roman"/>
          <w:sz w:val="28"/>
          <w:szCs w:val="28"/>
          <w:lang w:eastAsia="en-US"/>
        </w:rPr>
        <w:t xml:space="preserve"> </w:t>
      </w:r>
      <w:r w:rsidR="00C465DE">
        <w:rPr>
          <w:rFonts w:ascii="Times New Roman" w:hAnsi="Times New Roman" w:cs="Times New Roman"/>
          <w:sz w:val="28"/>
          <w:szCs w:val="28"/>
          <w:lang w:eastAsia="en-US"/>
        </w:rPr>
        <w:t>В</w:t>
      </w:r>
      <w:r w:rsidR="00452F99">
        <w:rPr>
          <w:rFonts w:ascii="Times New Roman" w:hAnsi="Times New Roman" w:cs="Times New Roman"/>
          <w:sz w:val="28"/>
          <w:szCs w:val="28"/>
          <w:lang w:eastAsia="en-US"/>
        </w:rPr>
        <w:t xml:space="preserve">іта </w:t>
      </w:r>
      <w:r w:rsidR="00C465DE">
        <w:rPr>
          <w:rFonts w:ascii="Times New Roman" w:hAnsi="Times New Roman" w:cs="Times New Roman"/>
          <w:sz w:val="28"/>
          <w:szCs w:val="28"/>
          <w:lang w:eastAsia="en-US"/>
        </w:rPr>
        <w:t>М</w:t>
      </w:r>
      <w:r w:rsidR="00452F99">
        <w:rPr>
          <w:rFonts w:ascii="Times New Roman" w:hAnsi="Times New Roman" w:cs="Times New Roman"/>
          <w:sz w:val="28"/>
          <w:szCs w:val="28"/>
          <w:lang w:eastAsia="en-US"/>
        </w:rPr>
        <w:t>иколаївна</w:t>
      </w:r>
      <w:r w:rsidRPr="00335CE9">
        <w:rPr>
          <w:rFonts w:ascii="Times New Roman" w:hAnsi="Times New Roman" w:cs="Times New Roman"/>
          <w:sz w:val="28"/>
          <w:szCs w:val="28"/>
          <w:lang w:eastAsia="en-US"/>
        </w:rPr>
        <w:t xml:space="preserve">, </w:t>
      </w:r>
      <w:proofErr w:type="spellStart"/>
      <w:r w:rsidR="00C465DE" w:rsidRPr="00C465DE">
        <w:rPr>
          <w:rFonts w:ascii="Times New Roman" w:hAnsi="Times New Roman" w:cs="Times New Roman"/>
          <w:sz w:val="28"/>
          <w:szCs w:val="28"/>
          <w:lang w:eastAsia="en-US"/>
        </w:rPr>
        <w:t>к.держ.упр</w:t>
      </w:r>
      <w:proofErr w:type="spellEnd"/>
      <w:r w:rsidR="00C465DE" w:rsidRPr="00C465DE">
        <w:rPr>
          <w:rFonts w:ascii="Times New Roman" w:hAnsi="Times New Roman" w:cs="Times New Roman"/>
          <w:sz w:val="28"/>
          <w:szCs w:val="28"/>
          <w:lang w:eastAsia="en-US"/>
        </w:rPr>
        <w:t>.,</w:t>
      </w:r>
      <w:r w:rsidR="00452F99">
        <w:rPr>
          <w:rFonts w:ascii="Times New Roman" w:hAnsi="Times New Roman" w:cs="Times New Roman"/>
          <w:sz w:val="28"/>
          <w:szCs w:val="28"/>
          <w:lang w:eastAsia="en-US"/>
        </w:rPr>
        <w:t xml:space="preserve"> </w:t>
      </w:r>
      <w:r w:rsidR="00C465DE" w:rsidRPr="00C465DE">
        <w:rPr>
          <w:rFonts w:ascii="Times New Roman" w:hAnsi="Times New Roman" w:cs="Times New Roman"/>
          <w:sz w:val="28"/>
          <w:szCs w:val="28"/>
          <w:lang w:eastAsia="en-US"/>
        </w:rPr>
        <w:t>доцент</w:t>
      </w:r>
      <w:r w:rsidRPr="00335CE9">
        <w:rPr>
          <w:rFonts w:ascii="Times New Roman" w:hAnsi="Times New Roman" w:cs="Times New Roman"/>
          <w:sz w:val="28"/>
          <w:szCs w:val="28"/>
          <w:lang w:eastAsia="en-US"/>
        </w:rPr>
        <w:t>,</w:t>
      </w:r>
      <w:r w:rsidR="005274E0" w:rsidRPr="00B05F58">
        <w:rPr>
          <w:rFonts w:ascii="Times New Roman" w:hAnsi="Times New Roman" w:cs="Times New Roman"/>
          <w:sz w:val="28"/>
          <w:szCs w:val="28"/>
          <w:lang w:eastAsia="en-US"/>
        </w:rPr>
        <w:t xml:space="preserve"> </w:t>
      </w:r>
      <w:r w:rsidRPr="00335CE9">
        <w:rPr>
          <w:rFonts w:ascii="Times New Roman" w:hAnsi="Times New Roman" w:cs="Times New Roman"/>
          <w:sz w:val="28"/>
          <w:szCs w:val="28"/>
          <w:lang w:eastAsia="en-US"/>
        </w:rPr>
        <w:t>доцент</w:t>
      </w:r>
      <w:r w:rsidRPr="00B05F58">
        <w:rPr>
          <w:rFonts w:ascii="Times New Roman" w:hAnsi="Times New Roman" w:cs="Times New Roman"/>
          <w:sz w:val="28"/>
          <w:szCs w:val="28"/>
          <w:lang w:eastAsia="en-US"/>
        </w:rPr>
        <w:t xml:space="preserve"> </w:t>
      </w:r>
      <w:r w:rsidRPr="00335CE9">
        <w:rPr>
          <w:rFonts w:ascii="Times New Roman" w:hAnsi="Times New Roman" w:cs="Times New Roman"/>
          <w:sz w:val="28"/>
          <w:szCs w:val="28"/>
          <w:lang w:eastAsia="en-US"/>
        </w:rPr>
        <w:t>кафедри соціального забезпечення та податкової політики</w:t>
      </w:r>
      <w:r w:rsidR="00921237" w:rsidRPr="00B05F58">
        <w:rPr>
          <w:rFonts w:ascii="Times New Roman" w:hAnsi="Times New Roman" w:cs="Times New Roman"/>
          <w:sz w:val="28"/>
          <w:szCs w:val="28"/>
          <w:lang w:eastAsia="en-US"/>
        </w:rPr>
        <w:t xml:space="preserve"> </w:t>
      </w:r>
    </w:p>
    <w:p w14:paraId="49CB03B2" w14:textId="045A4D3A" w:rsidR="00921237" w:rsidRPr="00921237" w:rsidRDefault="00921237" w:rsidP="005274E0">
      <w:pPr>
        <w:spacing w:after="0" w:line="240" w:lineRule="auto"/>
        <w:ind w:firstLine="3686"/>
        <w:rPr>
          <w:rFonts w:ascii="Times New Roman" w:hAnsi="Times New Roman" w:cs="Times New Roman"/>
          <w:sz w:val="28"/>
          <w:szCs w:val="28"/>
          <w:lang w:eastAsia="en-US"/>
        </w:rPr>
      </w:pPr>
      <w:r w:rsidRPr="00ED6F0E">
        <w:rPr>
          <w:rFonts w:ascii="Times New Roman" w:hAnsi="Times New Roman" w:cs="Times New Roman"/>
          <w:sz w:val="28"/>
          <w:szCs w:val="28"/>
          <w:lang w:eastAsia="en-US"/>
        </w:rPr>
        <w:t xml:space="preserve">Університету митної </w:t>
      </w:r>
      <w:r w:rsidR="005274E0" w:rsidRPr="00B05F58">
        <w:rPr>
          <w:rFonts w:ascii="Times New Roman" w:hAnsi="Times New Roman" w:cs="Times New Roman"/>
          <w:sz w:val="28"/>
          <w:szCs w:val="28"/>
          <w:lang w:val="ru-RU" w:eastAsia="en-US"/>
        </w:rPr>
        <w:t xml:space="preserve"> </w:t>
      </w:r>
      <w:r w:rsidRPr="00ED6F0E">
        <w:rPr>
          <w:rFonts w:ascii="Times New Roman" w:hAnsi="Times New Roman" w:cs="Times New Roman"/>
          <w:sz w:val="28"/>
          <w:szCs w:val="28"/>
          <w:lang w:eastAsia="en-US"/>
        </w:rPr>
        <w:t>справи та фінансів</w:t>
      </w:r>
    </w:p>
    <w:p w14:paraId="0C599471" w14:textId="77777777" w:rsidR="00335CE9" w:rsidRPr="00335CE9" w:rsidRDefault="00335CE9" w:rsidP="00335CE9">
      <w:pPr>
        <w:spacing w:after="0" w:line="256" w:lineRule="auto"/>
        <w:ind w:firstLine="3686"/>
        <w:rPr>
          <w:rFonts w:ascii="Times New Roman" w:hAnsi="Times New Roman" w:cs="Times New Roman"/>
          <w:szCs w:val="28"/>
          <w:lang w:eastAsia="en-US"/>
        </w:rPr>
      </w:pPr>
    </w:p>
    <w:p w14:paraId="63A05F2F" w14:textId="77777777" w:rsidR="00335CE9" w:rsidRPr="00921237" w:rsidRDefault="00335CE9" w:rsidP="00921237">
      <w:pPr>
        <w:spacing w:after="0" w:line="240" w:lineRule="auto"/>
        <w:ind w:firstLine="3686"/>
        <w:rPr>
          <w:rFonts w:ascii="Times New Roman" w:hAnsi="Times New Roman" w:cs="Times New Roman"/>
          <w:sz w:val="28"/>
          <w:szCs w:val="28"/>
          <w:lang w:eastAsia="en-US"/>
        </w:rPr>
      </w:pPr>
    </w:p>
    <w:p w14:paraId="1A706764" w14:textId="3A1D4588" w:rsidR="00921237" w:rsidRDefault="00921237" w:rsidP="0016691B">
      <w:pPr>
        <w:pBdr>
          <w:top w:val="nil"/>
          <w:left w:val="nil"/>
          <w:bottom w:val="nil"/>
          <w:right w:val="nil"/>
          <w:between w:val="nil"/>
        </w:pBdr>
        <w:spacing w:after="0" w:line="240" w:lineRule="auto"/>
        <w:ind w:left="3686"/>
        <w:rPr>
          <w:rFonts w:ascii="Times New Roman" w:hAnsi="Times New Roman" w:cs="Times New Roman"/>
          <w:sz w:val="28"/>
          <w:szCs w:val="28"/>
          <w:lang w:eastAsia="en-US"/>
        </w:rPr>
      </w:pPr>
      <w:r w:rsidRPr="00921237">
        <w:rPr>
          <w:rFonts w:ascii="Times New Roman" w:hAnsi="Times New Roman" w:cs="Times New Roman"/>
          <w:sz w:val="28"/>
          <w:szCs w:val="28"/>
        </w:rPr>
        <w:t>Рецензент</w:t>
      </w:r>
      <w:r w:rsidR="0016691B">
        <w:rPr>
          <w:rFonts w:ascii="Times New Roman" w:hAnsi="Times New Roman" w:cs="Times New Roman"/>
          <w:sz w:val="28"/>
          <w:szCs w:val="28"/>
        </w:rPr>
        <w:t>:</w:t>
      </w:r>
      <w:r w:rsidR="00C465DE">
        <w:rPr>
          <w:rFonts w:ascii="Times New Roman" w:hAnsi="Times New Roman" w:cs="Times New Roman"/>
          <w:sz w:val="28"/>
          <w:szCs w:val="28"/>
        </w:rPr>
        <w:t xml:space="preserve"> ________________________________________________________________________________________________________________________________________________________________________</w:t>
      </w:r>
    </w:p>
    <w:p w14:paraId="653B2E95" w14:textId="77777777" w:rsidR="00921237" w:rsidRDefault="00921237" w:rsidP="00335CE9">
      <w:pPr>
        <w:widowControl w:val="0"/>
        <w:spacing w:after="0" w:line="360" w:lineRule="auto"/>
        <w:jc w:val="center"/>
        <w:rPr>
          <w:rFonts w:ascii="Times New Roman" w:hAnsi="Times New Roman" w:cs="Times New Roman"/>
          <w:sz w:val="28"/>
          <w:szCs w:val="28"/>
          <w:lang w:eastAsia="en-US"/>
        </w:rPr>
      </w:pPr>
    </w:p>
    <w:p w14:paraId="2A77005E" w14:textId="77777777" w:rsidR="0016691B" w:rsidRDefault="0016691B" w:rsidP="00335CE9">
      <w:pPr>
        <w:widowControl w:val="0"/>
        <w:spacing w:after="0" w:line="360" w:lineRule="auto"/>
        <w:jc w:val="center"/>
        <w:rPr>
          <w:rFonts w:ascii="Times New Roman" w:hAnsi="Times New Roman" w:cs="Times New Roman"/>
          <w:sz w:val="28"/>
          <w:szCs w:val="28"/>
          <w:lang w:eastAsia="en-US"/>
        </w:rPr>
      </w:pPr>
    </w:p>
    <w:p w14:paraId="3255E1C1" w14:textId="77777777" w:rsidR="0016691B" w:rsidRDefault="0016691B" w:rsidP="00335CE9">
      <w:pPr>
        <w:widowControl w:val="0"/>
        <w:spacing w:after="0" w:line="360" w:lineRule="auto"/>
        <w:jc w:val="center"/>
        <w:rPr>
          <w:rFonts w:ascii="Times New Roman" w:hAnsi="Times New Roman" w:cs="Times New Roman"/>
          <w:sz w:val="28"/>
          <w:szCs w:val="28"/>
          <w:lang w:eastAsia="en-US"/>
        </w:rPr>
      </w:pPr>
    </w:p>
    <w:p w14:paraId="7F55E285" w14:textId="77777777" w:rsidR="00C465DE" w:rsidRDefault="00C465DE" w:rsidP="00335CE9">
      <w:pPr>
        <w:widowControl w:val="0"/>
        <w:spacing w:after="0" w:line="360" w:lineRule="auto"/>
        <w:jc w:val="center"/>
        <w:rPr>
          <w:rFonts w:ascii="Times New Roman" w:hAnsi="Times New Roman" w:cs="Times New Roman"/>
          <w:sz w:val="28"/>
          <w:szCs w:val="28"/>
          <w:lang w:eastAsia="en-US"/>
        </w:rPr>
      </w:pPr>
    </w:p>
    <w:p w14:paraId="23C26728" w14:textId="1EAA45A2" w:rsidR="008D3106" w:rsidRDefault="00BE5F9F" w:rsidP="00335CE9">
      <w:pPr>
        <w:widowControl w:val="0"/>
        <w:spacing w:after="0" w:line="360" w:lineRule="auto"/>
        <w:jc w:val="center"/>
        <w:rPr>
          <w:rFonts w:ascii="Times New Roman" w:hAnsi="Times New Roman" w:cs="Times New Roman"/>
          <w:sz w:val="28"/>
          <w:szCs w:val="28"/>
          <w:lang w:eastAsia="en-US"/>
        </w:rPr>
        <w:sectPr w:rsidR="008D3106" w:rsidSect="00C85895">
          <w:headerReference w:type="default" r:id="rId9"/>
          <w:pgSz w:w="11906" w:h="16838"/>
          <w:pgMar w:top="1134" w:right="851" w:bottom="1134" w:left="1418" w:header="709" w:footer="709" w:gutter="0"/>
          <w:pgNumType w:start="1"/>
          <w:cols w:space="720"/>
          <w:titlePg/>
          <w:docGrid w:linePitch="299"/>
        </w:sectPr>
      </w:pPr>
      <w:r>
        <w:rPr>
          <w:rFonts w:ascii="Times New Roman" w:hAnsi="Times New Roman" w:cs="Times New Roman"/>
          <w:sz w:val="28"/>
          <w:szCs w:val="28"/>
          <w:lang w:eastAsia="en-US"/>
        </w:rPr>
        <w:t>Дніпро – 202</w:t>
      </w:r>
      <w:r w:rsidR="00C465DE">
        <w:rPr>
          <w:rFonts w:ascii="Times New Roman" w:hAnsi="Times New Roman" w:cs="Times New Roman"/>
          <w:sz w:val="28"/>
          <w:szCs w:val="28"/>
          <w:lang w:eastAsia="en-US"/>
        </w:rPr>
        <w:t>6</w:t>
      </w:r>
    </w:p>
    <w:p w14:paraId="73FC2C4A" w14:textId="77777777" w:rsidR="008D3106" w:rsidRPr="008D3106" w:rsidRDefault="008D3106" w:rsidP="008D3106">
      <w:pPr>
        <w:spacing w:after="0" w:line="256" w:lineRule="auto"/>
        <w:jc w:val="center"/>
        <w:rPr>
          <w:rFonts w:ascii="Times New Roman" w:hAnsi="Times New Roman" w:cs="Times New Roman"/>
          <w:sz w:val="28"/>
          <w:szCs w:val="28"/>
          <w:lang w:eastAsia="en-US"/>
        </w:rPr>
      </w:pPr>
      <w:r w:rsidRPr="008D3106">
        <w:rPr>
          <w:rFonts w:ascii="Times New Roman" w:hAnsi="Times New Roman" w:cs="Times New Roman"/>
          <w:sz w:val="28"/>
          <w:szCs w:val="28"/>
          <w:lang w:eastAsia="en-US"/>
        </w:rPr>
        <w:lastRenderedPageBreak/>
        <w:t>МІНІСТЕРСТВО ОСВІТИ І НАУКИ УКРАЇНИ</w:t>
      </w:r>
    </w:p>
    <w:p w14:paraId="2C3C0D04" w14:textId="77777777" w:rsidR="008D3106" w:rsidRPr="008D3106" w:rsidRDefault="008D3106" w:rsidP="008D3106">
      <w:pPr>
        <w:spacing w:after="0" w:line="256" w:lineRule="auto"/>
        <w:jc w:val="center"/>
        <w:rPr>
          <w:rFonts w:ascii="Times New Roman" w:hAnsi="Times New Roman" w:cs="Times New Roman"/>
          <w:sz w:val="28"/>
          <w:szCs w:val="28"/>
          <w:lang w:eastAsia="en-US"/>
        </w:rPr>
      </w:pPr>
      <w:r w:rsidRPr="008D3106">
        <w:rPr>
          <w:rFonts w:ascii="Times New Roman" w:hAnsi="Times New Roman" w:cs="Times New Roman"/>
          <w:sz w:val="28"/>
          <w:szCs w:val="28"/>
          <w:lang w:eastAsia="en-US"/>
        </w:rPr>
        <w:t>УНІВЕРСИТЕТ МИТНОЇ СПРАВИ ТА ФІНАНСІВ</w:t>
      </w:r>
    </w:p>
    <w:p w14:paraId="16CC2F4B" w14:textId="77777777" w:rsidR="008D3106" w:rsidRPr="008D3106" w:rsidRDefault="008D3106" w:rsidP="008D3106">
      <w:pPr>
        <w:spacing w:after="0" w:line="256" w:lineRule="auto"/>
        <w:jc w:val="both"/>
        <w:rPr>
          <w:rFonts w:ascii="Times New Roman" w:hAnsi="Times New Roman" w:cs="Times New Roman"/>
          <w:sz w:val="28"/>
          <w:szCs w:val="28"/>
          <w:lang w:eastAsia="en-US"/>
        </w:rPr>
      </w:pPr>
    </w:p>
    <w:p w14:paraId="323F05BF" w14:textId="77777777" w:rsidR="008D3106" w:rsidRPr="008D3106" w:rsidRDefault="008D3106" w:rsidP="008D3106">
      <w:pPr>
        <w:spacing w:after="0" w:line="256" w:lineRule="auto"/>
        <w:jc w:val="both"/>
        <w:rPr>
          <w:rFonts w:ascii="Times New Roman" w:hAnsi="Times New Roman" w:cs="Times New Roman"/>
          <w:sz w:val="28"/>
          <w:szCs w:val="28"/>
          <w:lang w:eastAsia="en-US"/>
        </w:rPr>
      </w:pPr>
      <w:r w:rsidRPr="008D3106">
        <w:rPr>
          <w:rFonts w:ascii="Times New Roman" w:hAnsi="Times New Roman" w:cs="Times New Roman"/>
          <w:sz w:val="28"/>
          <w:szCs w:val="28"/>
          <w:lang w:eastAsia="en-US"/>
        </w:rPr>
        <w:t xml:space="preserve">Факультет </w:t>
      </w:r>
      <w:r w:rsidRPr="008D3106">
        <w:rPr>
          <w:rFonts w:ascii="Times New Roman" w:hAnsi="Times New Roman" w:cs="Times New Roman"/>
          <w:sz w:val="28"/>
          <w:szCs w:val="28"/>
          <w:u w:val="single"/>
          <w:lang w:eastAsia="en-US"/>
        </w:rPr>
        <w:t>економіки, бізнесу та міжнародних відносин</w:t>
      </w:r>
      <w:r w:rsidRPr="008D3106">
        <w:rPr>
          <w:rFonts w:ascii="Times New Roman" w:hAnsi="Times New Roman" w:cs="Times New Roman"/>
          <w:sz w:val="28"/>
          <w:szCs w:val="28"/>
          <w:lang w:eastAsia="en-US"/>
        </w:rPr>
        <w:t xml:space="preserve"> </w:t>
      </w:r>
    </w:p>
    <w:p w14:paraId="36CC3E63" w14:textId="77777777" w:rsidR="008D3106" w:rsidRPr="008D3106" w:rsidRDefault="008D3106" w:rsidP="008D3106">
      <w:pPr>
        <w:spacing w:after="0" w:line="256" w:lineRule="auto"/>
        <w:jc w:val="both"/>
        <w:rPr>
          <w:rFonts w:ascii="Times New Roman" w:hAnsi="Times New Roman" w:cs="Times New Roman"/>
          <w:sz w:val="28"/>
          <w:szCs w:val="28"/>
          <w:lang w:eastAsia="en-US"/>
        </w:rPr>
      </w:pPr>
      <w:r w:rsidRPr="008D3106">
        <w:rPr>
          <w:rFonts w:ascii="Times New Roman" w:hAnsi="Times New Roman" w:cs="Times New Roman"/>
          <w:sz w:val="28"/>
          <w:szCs w:val="28"/>
          <w:lang w:eastAsia="en-US"/>
        </w:rPr>
        <w:t xml:space="preserve">Кафедра </w:t>
      </w:r>
      <w:r w:rsidRPr="008D3106">
        <w:rPr>
          <w:rFonts w:ascii="Times New Roman" w:hAnsi="Times New Roman" w:cs="Times New Roman"/>
          <w:sz w:val="28"/>
          <w:szCs w:val="28"/>
          <w:u w:val="single"/>
          <w:lang w:eastAsia="en-US"/>
        </w:rPr>
        <w:t>соціального забезпечення та податкової політики</w:t>
      </w:r>
      <w:r w:rsidRPr="008D3106">
        <w:rPr>
          <w:rFonts w:ascii="Times New Roman" w:hAnsi="Times New Roman" w:cs="Times New Roman"/>
          <w:sz w:val="28"/>
          <w:szCs w:val="28"/>
          <w:lang w:eastAsia="en-US"/>
        </w:rPr>
        <w:t xml:space="preserve"> </w:t>
      </w:r>
    </w:p>
    <w:p w14:paraId="5482392D" w14:textId="77777777" w:rsidR="008D3106" w:rsidRPr="008D3106" w:rsidRDefault="008D3106" w:rsidP="008D3106">
      <w:pPr>
        <w:spacing w:after="0" w:line="256" w:lineRule="auto"/>
        <w:jc w:val="both"/>
        <w:rPr>
          <w:rFonts w:ascii="Times New Roman" w:hAnsi="Times New Roman" w:cs="Times New Roman"/>
          <w:sz w:val="28"/>
          <w:szCs w:val="28"/>
          <w:u w:val="single"/>
          <w:lang w:eastAsia="en-US"/>
        </w:rPr>
      </w:pPr>
      <w:r w:rsidRPr="008D3106">
        <w:rPr>
          <w:rFonts w:ascii="Times New Roman" w:hAnsi="Times New Roman" w:cs="Times New Roman"/>
          <w:sz w:val="28"/>
          <w:szCs w:val="28"/>
          <w:lang w:eastAsia="en-US"/>
        </w:rPr>
        <w:t xml:space="preserve">Ступінь вищої освіти </w:t>
      </w:r>
      <w:r w:rsidRPr="008D3106">
        <w:rPr>
          <w:rFonts w:ascii="Times New Roman" w:hAnsi="Times New Roman" w:cs="Times New Roman"/>
          <w:sz w:val="28"/>
          <w:szCs w:val="28"/>
          <w:u w:val="single"/>
          <w:lang w:eastAsia="en-US"/>
        </w:rPr>
        <w:t>бакалавр</w:t>
      </w:r>
    </w:p>
    <w:p w14:paraId="22D84BB1" w14:textId="77777777" w:rsidR="008D3106" w:rsidRPr="008D3106" w:rsidRDefault="008D3106" w:rsidP="008D3106">
      <w:pPr>
        <w:spacing w:after="0" w:line="256" w:lineRule="auto"/>
        <w:jc w:val="both"/>
        <w:rPr>
          <w:rFonts w:ascii="Times New Roman" w:hAnsi="Times New Roman" w:cs="Times New Roman"/>
          <w:sz w:val="28"/>
          <w:szCs w:val="28"/>
          <w:u w:val="single"/>
          <w:lang w:eastAsia="en-US"/>
        </w:rPr>
      </w:pPr>
      <w:r w:rsidRPr="008D3106">
        <w:rPr>
          <w:rFonts w:ascii="Times New Roman" w:hAnsi="Times New Roman" w:cs="Times New Roman"/>
          <w:sz w:val="28"/>
          <w:szCs w:val="28"/>
          <w:lang w:eastAsia="en-US"/>
        </w:rPr>
        <w:t xml:space="preserve">Спеціальність </w:t>
      </w:r>
      <w:r w:rsidRPr="008D3106">
        <w:rPr>
          <w:rFonts w:ascii="Times New Roman" w:hAnsi="Times New Roman" w:cs="Times New Roman"/>
          <w:sz w:val="28"/>
          <w:szCs w:val="28"/>
          <w:u w:val="single"/>
          <w:lang w:eastAsia="en-US"/>
        </w:rPr>
        <w:t xml:space="preserve">232 «Соціальне забезпечення» </w:t>
      </w:r>
    </w:p>
    <w:p w14:paraId="5EDC7EB2" w14:textId="77777777" w:rsidR="008D3106" w:rsidRPr="008D3106" w:rsidRDefault="008D3106" w:rsidP="008D3106">
      <w:pPr>
        <w:spacing w:after="0" w:line="256" w:lineRule="auto"/>
        <w:jc w:val="both"/>
        <w:rPr>
          <w:rFonts w:ascii="Times New Roman" w:hAnsi="Times New Roman" w:cs="Times New Roman"/>
          <w:sz w:val="24"/>
          <w:szCs w:val="28"/>
          <w:lang w:eastAsia="en-US"/>
        </w:rPr>
      </w:pPr>
      <w:r w:rsidRPr="008D3106">
        <w:rPr>
          <w:rFonts w:ascii="Times New Roman" w:hAnsi="Times New Roman" w:cs="Times New Roman"/>
          <w:sz w:val="24"/>
          <w:szCs w:val="28"/>
          <w:lang w:eastAsia="en-US"/>
        </w:rPr>
        <w:t xml:space="preserve">                                          (шифр і назва)</w:t>
      </w:r>
    </w:p>
    <w:p w14:paraId="1D4DF97C" w14:textId="491F0569" w:rsidR="008D3106" w:rsidRPr="008D3106" w:rsidRDefault="008D3106" w:rsidP="008D3106">
      <w:pPr>
        <w:spacing w:after="0" w:line="256" w:lineRule="auto"/>
        <w:jc w:val="both"/>
        <w:rPr>
          <w:rFonts w:ascii="Times New Roman" w:hAnsi="Times New Roman" w:cs="Times New Roman"/>
          <w:b/>
          <w:sz w:val="28"/>
          <w:szCs w:val="28"/>
          <w:lang w:eastAsia="en-US"/>
        </w:rPr>
      </w:pPr>
      <w:r w:rsidRPr="008D3106">
        <w:rPr>
          <w:rFonts w:ascii="Times New Roman" w:hAnsi="Times New Roman" w:cs="Times New Roman"/>
          <w:b/>
          <w:sz w:val="28"/>
          <w:szCs w:val="28"/>
          <w:lang w:eastAsia="en-US"/>
        </w:rPr>
        <w:t xml:space="preserve">                                                                              </w:t>
      </w:r>
      <w:r w:rsidR="00984A51">
        <w:rPr>
          <w:rFonts w:ascii="Times New Roman" w:hAnsi="Times New Roman" w:cs="Times New Roman"/>
          <w:b/>
          <w:sz w:val="28"/>
          <w:szCs w:val="28"/>
          <w:lang w:eastAsia="en-US"/>
        </w:rPr>
        <w:t xml:space="preserve">        </w:t>
      </w:r>
      <w:r w:rsidRPr="008D3106">
        <w:rPr>
          <w:rFonts w:ascii="Times New Roman" w:hAnsi="Times New Roman" w:cs="Times New Roman"/>
          <w:b/>
          <w:sz w:val="28"/>
          <w:szCs w:val="28"/>
          <w:lang w:eastAsia="en-US"/>
        </w:rPr>
        <w:t>ЗАТВЕРДЖУЮ</w:t>
      </w:r>
    </w:p>
    <w:p w14:paraId="5368CF81" w14:textId="461F7AB1" w:rsidR="008D3106" w:rsidRPr="008D3106" w:rsidRDefault="008D3106" w:rsidP="008D3106">
      <w:pPr>
        <w:spacing w:after="0" w:line="256" w:lineRule="auto"/>
        <w:jc w:val="both"/>
        <w:rPr>
          <w:rFonts w:ascii="Times New Roman" w:hAnsi="Times New Roman" w:cs="Times New Roman"/>
          <w:b/>
          <w:sz w:val="28"/>
          <w:szCs w:val="28"/>
          <w:lang w:eastAsia="en-US"/>
        </w:rPr>
      </w:pPr>
      <w:r w:rsidRPr="008D3106">
        <w:rPr>
          <w:rFonts w:ascii="Times New Roman" w:hAnsi="Times New Roman" w:cs="Times New Roman"/>
          <w:b/>
          <w:sz w:val="28"/>
          <w:szCs w:val="28"/>
          <w:lang w:eastAsia="en-US"/>
        </w:rPr>
        <w:t xml:space="preserve">                                                                              </w:t>
      </w:r>
      <w:r w:rsidR="00984A51">
        <w:rPr>
          <w:rFonts w:ascii="Times New Roman" w:hAnsi="Times New Roman" w:cs="Times New Roman"/>
          <w:b/>
          <w:sz w:val="28"/>
          <w:szCs w:val="28"/>
          <w:lang w:eastAsia="en-US"/>
        </w:rPr>
        <w:t xml:space="preserve">     </w:t>
      </w:r>
      <w:r w:rsidRPr="008D3106">
        <w:rPr>
          <w:rFonts w:ascii="Times New Roman" w:hAnsi="Times New Roman" w:cs="Times New Roman"/>
          <w:b/>
          <w:sz w:val="28"/>
          <w:szCs w:val="28"/>
          <w:lang w:eastAsia="en-US"/>
        </w:rPr>
        <w:t>Завідувач кафедри</w:t>
      </w:r>
    </w:p>
    <w:p w14:paraId="76ED704F" w14:textId="77777777" w:rsidR="008D3106" w:rsidRPr="008D3106" w:rsidRDefault="008D3106" w:rsidP="008D3106">
      <w:pPr>
        <w:spacing w:after="0" w:line="256" w:lineRule="auto"/>
        <w:jc w:val="both"/>
        <w:rPr>
          <w:rFonts w:ascii="Times New Roman" w:hAnsi="Times New Roman" w:cs="Times New Roman"/>
          <w:sz w:val="28"/>
          <w:szCs w:val="28"/>
          <w:lang w:eastAsia="en-US"/>
        </w:rPr>
      </w:pPr>
      <w:r w:rsidRPr="008D3106">
        <w:rPr>
          <w:rFonts w:ascii="Times New Roman" w:hAnsi="Times New Roman" w:cs="Times New Roman"/>
          <w:sz w:val="28"/>
          <w:szCs w:val="28"/>
          <w:lang w:eastAsia="en-US"/>
        </w:rPr>
        <w:t xml:space="preserve">                                                                               ___________________________</w:t>
      </w:r>
    </w:p>
    <w:p w14:paraId="0DFA8ED9" w14:textId="66E5EA31" w:rsidR="008D3106" w:rsidRPr="008D3106" w:rsidRDefault="008D3106" w:rsidP="008D3106">
      <w:pPr>
        <w:spacing w:after="0" w:line="256" w:lineRule="auto"/>
        <w:jc w:val="both"/>
        <w:rPr>
          <w:rFonts w:ascii="Times New Roman" w:hAnsi="Times New Roman" w:cs="Times New Roman"/>
          <w:sz w:val="28"/>
          <w:szCs w:val="28"/>
          <w:lang w:eastAsia="en-US"/>
        </w:rPr>
      </w:pPr>
      <w:r w:rsidRPr="008D3106">
        <w:rPr>
          <w:rFonts w:ascii="Times New Roman" w:hAnsi="Times New Roman" w:cs="Times New Roman"/>
          <w:sz w:val="28"/>
          <w:szCs w:val="28"/>
          <w:lang w:eastAsia="en-US"/>
        </w:rPr>
        <w:t xml:space="preserve">                                                                         </w:t>
      </w:r>
      <w:r w:rsidR="000674EF">
        <w:rPr>
          <w:rFonts w:ascii="Times New Roman" w:hAnsi="Times New Roman" w:cs="Times New Roman"/>
          <w:sz w:val="28"/>
          <w:szCs w:val="28"/>
          <w:lang w:eastAsia="en-US"/>
        </w:rPr>
        <w:t xml:space="preserve">      “_____” _____________ 202</w:t>
      </w:r>
      <w:r w:rsidR="00C465DE">
        <w:rPr>
          <w:rFonts w:ascii="Times New Roman" w:hAnsi="Times New Roman" w:cs="Times New Roman"/>
          <w:sz w:val="28"/>
          <w:szCs w:val="28"/>
          <w:lang w:eastAsia="en-US"/>
        </w:rPr>
        <w:t>6</w:t>
      </w:r>
      <w:r w:rsidRPr="008D3106">
        <w:rPr>
          <w:rFonts w:ascii="Times New Roman" w:hAnsi="Times New Roman" w:cs="Times New Roman"/>
          <w:sz w:val="28"/>
          <w:szCs w:val="28"/>
          <w:lang w:eastAsia="en-US"/>
        </w:rPr>
        <w:t xml:space="preserve"> р.</w:t>
      </w:r>
    </w:p>
    <w:p w14:paraId="6046CFF4" w14:textId="77777777" w:rsidR="008D3106" w:rsidRPr="008D3106" w:rsidRDefault="008D3106" w:rsidP="008D3106">
      <w:pPr>
        <w:spacing w:after="0" w:line="256" w:lineRule="auto"/>
        <w:jc w:val="both"/>
        <w:rPr>
          <w:rFonts w:ascii="Times New Roman" w:hAnsi="Times New Roman" w:cs="Times New Roman"/>
          <w:sz w:val="28"/>
          <w:szCs w:val="28"/>
          <w:lang w:eastAsia="en-US"/>
        </w:rPr>
      </w:pPr>
    </w:p>
    <w:p w14:paraId="17A4BB87" w14:textId="77777777" w:rsidR="008D3106" w:rsidRPr="008D3106" w:rsidRDefault="008D3106" w:rsidP="008D3106">
      <w:pPr>
        <w:spacing w:after="0" w:line="256" w:lineRule="auto"/>
        <w:jc w:val="center"/>
        <w:rPr>
          <w:rFonts w:ascii="Times New Roman" w:hAnsi="Times New Roman" w:cs="Times New Roman"/>
          <w:b/>
          <w:sz w:val="28"/>
          <w:szCs w:val="28"/>
          <w:lang w:eastAsia="en-US"/>
        </w:rPr>
      </w:pPr>
      <w:r w:rsidRPr="008D3106">
        <w:rPr>
          <w:rFonts w:ascii="Times New Roman" w:hAnsi="Times New Roman" w:cs="Times New Roman"/>
          <w:b/>
          <w:sz w:val="28"/>
          <w:szCs w:val="28"/>
          <w:lang w:eastAsia="en-US"/>
        </w:rPr>
        <w:t xml:space="preserve">З А В Д А Н </w:t>
      </w:r>
      <w:proofErr w:type="spellStart"/>
      <w:r w:rsidRPr="008D3106">
        <w:rPr>
          <w:rFonts w:ascii="Times New Roman" w:hAnsi="Times New Roman" w:cs="Times New Roman"/>
          <w:b/>
          <w:sz w:val="28"/>
          <w:szCs w:val="28"/>
          <w:lang w:eastAsia="en-US"/>
        </w:rPr>
        <w:t>Н</w:t>
      </w:r>
      <w:proofErr w:type="spellEnd"/>
      <w:r w:rsidRPr="008D3106">
        <w:rPr>
          <w:rFonts w:ascii="Times New Roman" w:hAnsi="Times New Roman" w:cs="Times New Roman"/>
          <w:b/>
          <w:sz w:val="28"/>
          <w:szCs w:val="28"/>
          <w:lang w:eastAsia="en-US"/>
        </w:rPr>
        <w:t xml:space="preserve"> Я</w:t>
      </w:r>
    </w:p>
    <w:p w14:paraId="25BAF57F" w14:textId="77777777" w:rsidR="008D3106" w:rsidRPr="008D3106" w:rsidRDefault="008D3106" w:rsidP="008D3106">
      <w:pPr>
        <w:spacing w:after="0" w:line="256" w:lineRule="auto"/>
        <w:jc w:val="center"/>
        <w:rPr>
          <w:rFonts w:ascii="Times New Roman" w:hAnsi="Times New Roman" w:cs="Times New Roman"/>
          <w:b/>
          <w:sz w:val="28"/>
          <w:szCs w:val="28"/>
          <w:lang w:eastAsia="en-US"/>
        </w:rPr>
      </w:pPr>
      <w:r w:rsidRPr="008D3106">
        <w:rPr>
          <w:rFonts w:ascii="Times New Roman" w:hAnsi="Times New Roman" w:cs="Times New Roman"/>
          <w:b/>
          <w:sz w:val="28"/>
          <w:szCs w:val="28"/>
          <w:lang w:eastAsia="en-US"/>
        </w:rPr>
        <w:t>НА КВАЛІФІКАЦІЙНУ РОБОТУ СТУДЕНТУ</w:t>
      </w:r>
    </w:p>
    <w:p w14:paraId="1068DF9B" w14:textId="77777777" w:rsidR="008D3106" w:rsidRPr="008D3106" w:rsidRDefault="008D3106" w:rsidP="008D3106">
      <w:pPr>
        <w:spacing w:after="0" w:line="256" w:lineRule="auto"/>
        <w:jc w:val="both"/>
        <w:rPr>
          <w:rFonts w:ascii="Times New Roman" w:hAnsi="Times New Roman" w:cs="Times New Roman"/>
          <w:sz w:val="28"/>
          <w:szCs w:val="28"/>
          <w:lang w:eastAsia="en-US"/>
        </w:rPr>
      </w:pPr>
    </w:p>
    <w:p w14:paraId="22570850" w14:textId="32C227A5" w:rsidR="008D3106" w:rsidRPr="008D3106" w:rsidRDefault="00C465DE" w:rsidP="00C465DE">
      <w:pPr>
        <w:spacing w:after="0" w:line="256" w:lineRule="auto"/>
        <w:jc w:val="center"/>
        <w:rPr>
          <w:rFonts w:ascii="Times New Roman" w:hAnsi="Times New Roman" w:cs="Times New Roman"/>
          <w:sz w:val="28"/>
          <w:szCs w:val="28"/>
          <w:u w:val="single"/>
          <w:lang w:eastAsia="en-US"/>
        </w:rPr>
      </w:pPr>
      <w:proofErr w:type="spellStart"/>
      <w:r>
        <w:rPr>
          <w:rFonts w:ascii="Times New Roman" w:hAnsi="Times New Roman" w:cs="Times New Roman"/>
          <w:sz w:val="28"/>
          <w:szCs w:val="28"/>
          <w:u w:val="single"/>
          <w:lang w:eastAsia="en-US"/>
        </w:rPr>
        <w:t>Вострікової</w:t>
      </w:r>
      <w:proofErr w:type="spellEnd"/>
      <w:r>
        <w:rPr>
          <w:rFonts w:ascii="Times New Roman" w:hAnsi="Times New Roman" w:cs="Times New Roman"/>
          <w:sz w:val="28"/>
          <w:szCs w:val="28"/>
          <w:u w:val="single"/>
          <w:lang w:eastAsia="en-US"/>
        </w:rPr>
        <w:t xml:space="preserve"> Юлії Олександрівни</w:t>
      </w:r>
    </w:p>
    <w:p w14:paraId="7FE6B814" w14:textId="77777777" w:rsidR="008D3106" w:rsidRPr="008D3106" w:rsidRDefault="008D3106" w:rsidP="008D3106">
      <w:pPr>
        <w:spacing w:after="0" w:line="256" w:lineRule="auto"/>
        <w:jc w:val="both"/>
        <w:rPr>
          <w:rFonts w:ascii="Times New Roman" w:hAnsi="Times New Roman" w:cs="Times New Roman"/>
          <w:sz w:val="28"/>
          <w:szCs w:val="28"/>
          <w:lang w:eastAsia="en-US"/>
        </w:rPr>
      </w:pPr>
    </w:p>
    <w:p w14:paraId="5130E15C" w14:textId="59713760" w:rsidR="008D3106" w:rsidRPr="008D3106" w:rsidRDefault="008D3106" w:rsidP="005274E0">
      <w:pPr>
        <w:spacing w:after="0" w:line="256" w:lineRule="auto"/>
        <w:jc w:val="both"/>
        <w:rPr>
          <w:rFonts w:ascii="Times New Roman" w:hAnsi="Times New Roman" w:cs="Times New Roman"/>
          <w:sz w:val="28"/>
          <w:szCs w:val="28"/>
          <w:lang w:eastAsia="en-US"/>
        </w:rPr>
      </w:pPr>
      <w:r w:rsidRPr="008D3106">
        <w:rPr>
          <w:rFonts w:ascii="Times New Roman" w:hAnsi="Times New Roman" w:cs="Times New Roman"/>
          <w:sz w:val="28"/>
          <w:szCs w:val="28"/>
          <w:lang w:eastAsia="en-US"/>
        </w:rPr>
        <w:t xml:space="preserve">1. Тема роботи </w:t>
      </w:r>
      <w:r w:rsidRPr="008D3106">
        <w:rPr>
          <w:rFonts w:ascii="Times New Roman" w:hAnsi="Times New Roman" w:cs="Times New Roman"/>
          <w:sz w:val="28"/>
          <w:szCs w:val="28"/>
          <w:u w:val="single"/>
          <w:lang w:eastAsia="en-US"/>
        </w:rPr>
        <w:t>«</w:t>
      </w:r>
      <w:r w:rsidR="00C465DE" w:rsidRPr="00C465DE">
        <w:rPr>
          <w:rFonts w:ascii="Times New Roman" w:hAnsi="Times New Roman" w:cs="Times New Roman"/>
          <w:sz w:val="28"/>
          <w:szCs w:val="28"/>
          <w:u w:val="single"/>
          <w:lang w:eastAsia="en-US"/>
        </w:rPr>
        <w:t>Соціальна безпека молоді: загрози та шляхи їх подолання</w:t>
      </w:r>
      <w:r w:rsidRPr="008D3106">
        <w:rPr>
          <w:rFonts w:ascii="Times New Roman" w:hAnsi="Times New Roman" w:cs="Times New Roman"/>
          <w:sz w:val="28"/>
          <w:szCs w:val="28"/>
          <w:u w:val="single"/>
          <w:lang w:eastAsia="en-US"/>
        </w:rPr>
        <w:t>»</w:t>
      </w:r>
      <w:r w:rsidRPr="008D3106">
        <w:rPr>
          <w:rFonts w:ascii="Times New Roman" w:hAnsi="Times New Roman" w:cs="Times New Roman"/>
          <w:sz w:val="28"/>
          <w:szCs w:val="28"/>
          <w:lang w:eastAsia="en-US"/>
        </w:rPr>
        <w:t xml:space="preserve"> </w:t>
      </w:r>
      <w:r w:rsidR="00921237">
        <w:rPr>
          <w:rFonts w:ascii="Times New Roman" w:hAnsi="Times New Roman" w:cs="Times New Roman"/>
          <w:sz w:val="28"/>
          <w:szCs w:val="28"/>
          <w:lang w:eastAsia="en-US"/>
        </w:rPr>
        <w:t xml:space="preserve"> </w:t>
      </w:r>
    </w:p>
    <w:p w14:paraId="1B1ACB89" w14:textId="443E876A" w:rsidR="008D3106" w:rsidRPr="000674EF" w:rsidRDefault="008D3106" w:rsidP="005274E0">
      <w:pPr>
        <w:spacing w:after="0" w:line="240" w:lineRule="auto"/>
        <w:jc w:val="both"/>
        <w:rPr>
          <w:rFonts w:ascii="Times New Roman" w:hAnsi="Times New Roman" w:cs="Times New Roman"/>
          <w:sz w:val="28"/>
          <w:szCs w:val="28"/>
          <w:u w:val="single"/>
          <w:lang w:eastAsia="en-US"/>
        </w:rPr>
      </w:pPr>
      <w:r w:rsidRPr="008D3106">
        <w:rPr>
          <w:rFonts w:ascii="Times New Roman" w:hAnsi="Times New Roman" w:cs="Times New Roman"/>
          <w:sz w:val="28"/>
          <w:szCs w:val="28"/>
          <w:lang w:eastAsia="en-US"/>
        </w:rPr>
        <w:t xml:space="preserve">Керівник роботи: </w:t>
      </w:r>
      <w:proofErr w:type="spellStart"/>
      <w:r w:rsidR="00C465DE" w:rsidRPr="00C465DE">
        <w:rPr>
          <w:rFonts w:ascii="Times New Roman" w:hAnsi="Times New Roman" w:cs="Times New Roman"/>
          <w:sz w:val="28"/>
          <w:szCs w:val="28"/>
          <w:u w:val="single"/>
          <w:lang w:eastAsia="en-US"/>
        </w:rPr>
        <w:t>Черба</w:t>
      </w:r>
      <w:proofErr w:type="spellEnd"/>
      <w:r w:rsidR="00C465DE" w:rsidRPr="00C465DE">
        <w:rPr>
          <w:rFonts w:ascii="Times New Roman" w:hAnsi="Times New Roman" w:cs="Times New Roman"/>
          <w:sz w:val="28"/>
          <w:szCs w:val="28"/>
          <w:u w:val="single"/>
          <w:lang w:eastAsia="en-US"/>
        </w:rPr>
        <w:t xml:space="preserve"> В.М., </w:t>
      </w:r>
      <w:proofErr w:type="spellStart"/>
      <w:r w:rsidR="00C465DE" w:rsidRPr="00C465DE">
        <w:rPr>
          <w:rFonts w:ascii="Times New Roman" w:hAnsi="Times New Roman" w:cs="Times New Roman"/>
          <w:sz w:val="28"/>
          <w:szCs w:val="28"/>
          <w:u w:val="single"/>
          <w:lang w:eastAsia="en-US"/>
        </w:rPr>
        <w:t>к.держ.упр</w:t>
      </w:r>
      <w:proofErr w:type="spellEnd"/>
      <w:r w:rsidR="00C465DE" w:rsidRPr="00C465DE">
        <w:rPr>
          <w:rFonts w:ascii="Times New Roman" w:hAnsi="Times New Roman" w:cs="Times New Roman"/>
          <w:sz w:val="28"/>
          <w:szCs w:val="28"/>
          <w:u w:val="single"/>
          <w:lang w:eastAsia="en-US"/>
        </w:rPr>
        <w:t>., доцент,</w:t>
      </w:r>
      <w:r w:rsidR="00C465DE">
        <w:rPr>
          <w:rFonts w:ascii="Times New Roman" w:hAnsi="Times New Roman" w:cs="Times New Roman"/>
          <w:sz w:val="28"/>
          <w:szCs w:val="28"/>
          <w:u w:val="single"/>
          <w:lang w:eastAsia="en-US"/>
        </w:rPr>
        <w:t xml:space="preserve"> </w:t>
      </w:r>
      <w:r w:rsidR="00C465DE" w:rsidRPr="00C465DE">
        <w:rPr>
          <w:rFonts w:ascii="Times New Roman" w:hAnsi="Times New Roman" w:cs="Times New Roman"/>
          <w:sz w:val="28"/>
          <w:szCs w:val="28"/>
          <w:u w:val="single"/>
          <w:lang w:eastAsia="en-US"/>
        </w:rPr>
        <w:t>доцент кафедри соціального забезпечення та податкової політики Університету митної справи та фінансів</w:t>
      </w:r>
      <w:r w:rsidR="002E79F5" w:rsidRPr="00957F2C">
        <w:rPr>
          <w:rFonts w:ascii="Times New Roman" w:hAnsi="Times New Roman" w:cs="Times New Roman"/>
          <w:sz w:val="28"/>
          <w:szCs w:val="28"/>
          <w:u w:val="single"/>
          <w:lang w:eastAsia="en-US"/>
        </w:rPr>
        <w:t>,</w:t>
      </w:r>
      <w:r w:rsidR="00C465DE">
        <w:rPr>
          <w:rFonts w:ascii="Times New Roman" w:hAnsi="Times New Roman" w:cs="Times New Roman"/>
          <w:sz w:val="28"/>
          <w:szCs w:val="28"/>
          <w:u w:val="single"/>
          <w:lang w:eastAsia="en-US"/>
        </w:rPr>
        <w:t xml:space="preserve"> </w:t>
      </w:r>
      <w:r w:rsidRPr="008D3106">
        <w:rPr>
          <w:rFonts w:ascii="Times New Roman" w:hAnsi="Times New Roman" w:cs="Times New Roman"/>
          <w:sz w:val="28"/>
          <w:szCs w:val="28"/>
          <w:u w:val="single"/>
          <w:lang w:eastAsia="en-US"/>
        </w:rPr>
        <w:t xml:space="preserve">затверджена наказом </w:t>
      </w:r>
      <w:r w:rsidRPr="000674EF">
        <w:rPr>
          <w:rFonts w:ascii="Times New Roman" w:hAnsi="Times New Roman" w:cs="Times New Roman"/>
          <w:sz w:val="28"/>
          <w:szCs w:val="28"/>
          <w:u w:val="single"/>
          <w:lang w:eastAsia="en-US"/>
        </w:rPr>
        <w:t>УМСФ від “</w:t>
      </w:r>
      <w:r w:rsidR="00C465DE">
        <w:rPr>
          <w:rFonts w:ascii="Times New Roman" w:hAnsi="Times New Roman" w:cs="Times New Roman"/>
          <w:sz w:val="28"/>
          <w:szCs w:val="28"/>
          <w:u w:val="single"/>
          <w:lang w:eastAsia="en-US"/>
        </w:rPr>
        <w:t>17</w:t>
      </w:r>
      <w:r w:rsidRPr="008D3106">
        <w:rPr>
          <w:rFonts w:ascii="Times New Roman" w:hAnsi="Times New Roman" w:cs="Times New Roman"/>
          <w:sz w:val="28"/>
          <w:szCs w:val="28"/>
          <w:u w:val="single"/>
          <w:lang w:eastAsia="en-US"/>
        </w:rPr>
        <w:t xml:space="preserve">” </w:t>
      </w:r>
      <w:r w:rsidR="00C465DE">
        <w:rPr>
          <w:rFonts w:ascii="Times New Roman" w:hAnsi="Times New Roman" w:cs="Times New Roman"/>
          <w:sz w:val="28"/>
          <w:szCs w:val="28"/>
          <w:u w:val="single"/>
          <w:lang w:eastAsia="en-US"/>
        </w:rPr>
        <w:t>березня</w:t>
      </w:r>
      <w:r w:rsidRPr="000674EF">
        <w:rPr>
          <w:rFonts w:ascii="Times New Roman" w:hAnsi="Times New Roman" w:cs="Times New Roman"/>
          <w:sz w:val="28"/>
          <w:szCs w:val="28"/>
          <w:u w:val="single"/>
          <w:lang w:eastAsia="en-US"/>
        </w:rPr>
        <w:t xml:space="preserve"> </w:t>
      </w:r>
      <w:r w:rsidR="00E704E3" w:rsidRPr="000674EF">
        <w:rPr>
          <w:rFonts w:ascii="Times New Roman" w:hAnsi="Times New Roman" w:cs="Times New Roman"/>
          <w:sz w:val="28"/>
          <w:szCs w:val="28"/>
          <w:u w:val="single"/>
          <w:lang w:eastAsia="en-US"/>
        </w:rPr>
        <w:t>202</w:t>
      </w:r>
      <w:r w:rsidR="00C465DE">
        <w:rPr>
          <w:rFonts w:ascii="Times New Roman" w:hAnsi="Times New Roman" w:cs="Times New Roman"/>
          <w:sz w:val="28"/>
          <w:szCs w:val="28"/>
          <w:u w:val="single"/>
          <w:lang w:eastAsia="en-US"/>
        </w:rPr>
        <w:t>6</w:t>
      </w:r>
      <w:r w:rsidRPr="008D3106">
        <w:rPr>
          <w:rFonts w:ascii="Times New Roman" w:hAnsi="Times New Roman" w:cs="Times New Roman"/>
          <w:sz w:val="28"/>
          <w:szCs w:val="28"/>
          <w:u w:val="single"/>
          <w:lang w:eastAsia="en-US"/>
        </w:rPr>
        <w:t xml:space="preserve"> р. №</w:t>
      </w:r>
      <w:r w:rsidR="00C465DE">
        <w:rPr>
          <w:rFonts w:ascii="Times New Roman" w:hAnsi="Times New Roman" w:cs="Times New Roman"/>
          <w:sz w:val="28"/>
          <w:szCs w:val="28"/>
          <w:u w:val="single"/>
          <w:lang w:eastAsia="en-US"/>
        </w:rPr>
        <w:t>203кс</w:t>
      </w:r>
      <w:r w:rsidRPr="008D3106">
        <w:rPr>
          <w:rFonts w:ascii="Times New Roman" w:hAnsi="Times New Roman" w:cs="Times New Roman"/>
          <w:sz w:val="28"/>
          <w:szCs w:val="28"/>
          <w:u w:val="single"/>
          <w:lang w:eastAsia="en-US"/>
        </w:rPr>
        <w:t xml:space="preserve"> </w:t>
      </w:r>
    </w:p>
    <w:p w14:paraId="6DFEF599" w14:textId="77777777" w:rsidR="008D3106" w:rsidRPr="008D3106" w:rsidRDefault="008D3106" w:rsidP="005274E0">
      <w:pPr>
        <w:spacing w:after="0" w:line="240" w:lineRule="auto"/>
        <w:jc w:val="both"/>
        <w:rPr>
          <w:rFonts w:ascii="Times New Roman" w:hAnsi="Times New Roman" w:cs="Times New Roman"/>
          <w:sz w:val="28"/>
          <w:szCs w:val="28"/>
          <w:lang w:eastAsia="en-US"/>
        </w:rPr>
      </w:pPr>
      <w:r w:rsidRPr="008D3106">
        <w:rPr>
          <w:rFonts w:ascii="Times New Roman" w:hAnsi="Times New Roman" w:cs="Times New Roman"/>
          <w:sz w:val="28"/>
          <w:szCs w:val="28"/>
          <w:lang w:eastAsia="en-US"/>
        </w:rPr>
        <w:t>2. Строк подання студентом роботи ___________________________________</w:t>
      </w:r>
    </w:p>
    <w:p w14:paraId="6920DC93" w14:textId="72D27CD2" w:rsidR="008D3106" w:rsidRPr="008D3106" w:rsidRDefault="008D3106" w:rsidP="005274E0">
      <w:pPr>
        <w:pBdr>
          <w:top w:val="nil"/>
          <w:left w:val="nil"/>
          <w:right w:val="nil"/>
          <w:between w:val="nil"/>
        </w:pBdr>
        <w:spacing w:after="0" w:line="240" w:lineRule="auto"/>
        <w:jc w:val="both"/>
        <w:rPr>
          <w:rFonts w:ascii="Times New Roman" w:hAnsi="Times New Roman" w:cs="Times New Roman"/>
          <w:sz w:val="28"/>
          <w:szCs w:val="28"/>
          <w:u w:val="single"/>
          <w:lang w:eastAsia="en-US"/>
        </w:rPr>
      </w:pPr>
      <w:r w:rsidRPr="008D3106">
        <w:rPr>
          <w:rFonts w:ascii="Times New Roman" w:hAnsi="Times New Roman" w:cs="Times New Roman"/>
          <w:sz w:val="28"/>
          <w:szCs w:val="28"/>
          <w:lang w:eastAsia="en-US"/>
        </w:rPr>
        <w:t xml:space="preserve">3. Вихідні дані до роботи: </w:t>
      </w:r>
      <w:r w:rsidRPr="008D3106">
        <w:rPr>
          <w:rFonts w:ascii="Times New Roman" w:hAnsi="Times New Roman" w:cs="Times New Roman"/>
          <w:sz w:val="28"/>
          <w:szCs w:val="28"/>
          <w:u w:val="single"/>
          <w:lang w:eastAsia="en-US"/>
        </w:rPr>
        <w:t xml:space="preserve">законодавчі, нормативно-правові акти з питань формування та реалізації </w:t>
      </w:r>
      <w:r w:rsidR="00C465DE">
        <w:rPr>
          <w:rFonts w:ascii="Times New Roman" w:hAnsi="Times New Roman" w:cs="Times New Roman"/>
          <w:sz w:val="28"/>
          <w:szCs w:val="28"/>
          <w:u w:val="single"/>
          <w:lang w:eastAsia="en-US"/>
        </w:rPr>
        <w:t>соціальної безпеки молоді</w:t>
      </w:r>
      <w:r w:rsidRPr="008D3106">
        <w:rPr>
          <w:rFonts w:ascii="Times New Roman" w:hAnsi="Times New Roman" w:cs="Times New Roman"/>
          <w:sz w:val="28"/>
          <w:szCs w:val="28"/>
          <w:u w:val="single"/>
          <w:lang w:eastAsia="en-US"/>
        </w:rPr>
        <w:t xml:space="preserve">, статистична інформація з офіційних веб-сайтів </w:t>
      </w:r>
      <w:r w:rsidR="005B275A" w:rsidRPr="005B275A">
        <w:rPr>
          <w:rFonts w:ascii="Times New Roman" w:hAnsi="Times New Roman" w:cs="Times New Roman"/>
          <w:sz w:val="28"/>
          <w:szCs w:val="28"/>
          <w:u w:val="single"/>
          <w:lang w:eastAsia="en-US"/>
        </w:rPr>
        <w:t>Міністерства молоді та спорту України</w:t>
      </w:r>
      <w:r w:rsidR="002E79F5" w:rsidRPr="00ED6F0E">
        <w:rPr>
          <w:rFonts w:ascii="Times New Roman" w:hAnsi="Times New Roman" w:cs="Times New Roman"/>
          <w:sz w:val="28"/>
          <w:szCs w:val="28"/>
          <w:u w:val="single"/>
          <w:lang w:eastAsia="en-US"/>
        </w:rPr>
        <w:t>,</w:t>
      </w:r>
      <w:r w:rsidR="002E79F5" w:rsidRPr="008D3106">
        <w:rPr>
          <w:rFonts w:ascii="Times New Roman" w:hAnsi="Times New Roman" w:cs="Times New Roman"/>
          <w:sz w:val="28"/>
          <w:szCs w:val="28"/>
          <w:u w:val="single"/>
          <w:lang w:eastAsia="en-US"/>
        </w:rPr>
        <w:t xml:space="preserve"> </w:t>
      </w:r>
      <w:r w:rsidRPr="008D3106">
        <w:rPr>
          <w:rFonts w:ascii="Times New Roman" w:hAnsi="Times New Roman" w:cs="Times New Roman"/>
          <w:sz w:val="28"/>
          <w:szCs w:val="28"/>
          <w:u w:val="single"/>
          <w:lang w:eastAsia="en-US"/>
        </w:rPr>
        <w:t>Державної служби статистики України, матеріали періодичних та інтернет – видань тощо.</w:t>
      </w:r>
    </w:p>
    <w:p w14:paraId="2CBAE61E" w14:textId="77777777" w:rsidR="008D3106" w:rsidRPr="008D3106" w:rsidRDefault="008D3106" w:rsidP="005274E0">
      <w:pPr>
        <w:spacing w:after="0" w:line="240" w:lineRule="auto"/>
        <w:jc w:val="both"/>
        <w:rPr>
          <w:rFonts w:ascii="Times New Roman" w:hAnsi="Times New Roman" w:cs="Times New Roman"/>
          <w:sz w:val="28"/>
          <w:szCs w:val="28"/>
          <w:lang w:eastAsia="en-US"/>
        </w:rPr>
      </w:pPr>
      <w:r w:rsidRPr="008D3106">
        <w:rPr>
          <w:rFonts w:ascii="Times New Roman" w:hAnsi="Times New Roman" w:cs="Times New Roman"/>
          <w:sz w:val="28"/>
          <w:szCs w:val="28"/>
          <w:lang w:eastAsia="en-US"/>
        </w:rPr>
        <w:t>4. Зміст розрахунково-пояснювальної записки (перелік питань, які потрібно</w:t>
      </w:r>
      <w:r w:rsidR="00957F2C">
        <w:rPr>
          <w:rFonts w:ascii="Times New Roman" w:hAnsi="Times New Roman" w:cs="Times New Roman"/>
          <w:sz w:val="28"/>
          <w:szCs w:val="28"/>
          <w:lang w:val="ru-RU" w:eastAsia="en-US"/>
        </w:rPr>
        <w:t xml:space="preserve"> </w:t>
      </w:r>
      <w:r w:rsidRPr="008D3106">
        <w:rPr>
          <w:rFonts w:ascii="Times New Roman" w:hAnsi="Times New Roman" w:cs="Times New Roman"/>
          <w:sz w:val="28"/>
          <w:szCs w:val="28"/>
          <w:lang w:eastAsia="en-US"/>
        </w:rPr>
        <w:t>розробити):</w:t>
      </w:r>
    </w:p>
    <w:p w14:paraId="191AEA43" w14:textId="12F4DA2D" w:rsidR="008D3106" w:rsidRPr="008D3106" w:rsidRDefault="008D3106" w:rsidP="005274E0">
      <w:pPr>
        <w:spacing w:after="0" w:line="240" w:lineRule="auto"/>
        <w:jc w:val="both"/>
        <w:rPr>
          <w:rFonts w:ascii="Times New Roman" w:hAnsi="Times New Roman" w:cs="Times New Roman"/>
          <w:sz w:val="28"/>
          <w:szCs w:val="28"/>
          <w:u w:val="single"/>
          <w:lang w:eastAsia="en-US"/>
        </w:rPr>
      </w:pPr>
      <w:r w:rsidRPr="008D3106">
        <w:rPr>
          <w:rFonts w:ascii="Times New Roman" w:hAnsi="Times New Roman" w:cs="Times New Roman"/>
          <w:sz w:val="28"/>
          <w:szCs w:val="28"/>
          <w:u w:val="single"/>
          <w:lang w:eastAsia="en-US"/>
        </w:rPr>
        <w:t xml:space="preserve">1. </w:t>
      </w:r>
      <w:r w:rsidR="005B275A" w:rsidRPr="005B275A">
        <w:rPr>
          <w:rFonts w:ascii="Times New Roman" w:hAnsi="Times New Roman" w:cs="Times New Roman"/>
          <w:sz w:val="28"/>
          <w:szCs w:val="28"/>
          <w:u w:val="single"/>
          <w:lang w:eastAsia="en-US"/>
        </w:rPr>
        <w:t>Теоретичні основи дослідження соціальної безпеки молоді</w:t>
      </w:r>
      <w:r w:rsidR="001D48F6" w:rsidRPr="000674EF">
        <w:rPr>
          <w:rFonts w:ascii="Times New Roman" w:hAnsi="Times New Roman" w:cs="Times New Roman"/>
          <w:sz w:val="28"/>
          <w:szCs w:val="28"/>
          <w:u w:val="single"/>
          <w:lang w:eastAsia="en-US"/>
        </w:rPr>
        <w:t xml:space="preserve">. </w:t>
      </w:r>
    </w:p>
    <w:p w14:paraId="3899CC41" w14:textId="4F067FAB" w:rsidR="008D3106" w:rsidRPr="008D3106" w:rsidRDefault="008D3106" w:rsidP="005274E0">
      <w:pPr>
        <w:spacing w:after="0" w:line="240" w:lineRule="auto"/>
        <w:jc w:val="both"/>
        <w:rPr>
          <w:rFonts w:ascii="Times New Roman" w:hAnsi="Times New Roman" w:cs="Times New Roman"/>
          <w:sz w:val="28"/>
          <w:szCs w:val="28"/>
          <w:u w:val="single"/>
          <w:lang w:eastAsia="en-US"/>
        </w:rPr>
      </w:pPr>
      <w:r w:rsidRPr="008D3106">
        <w:rPr>
          <w:rFonts w:ascii="Times New Roman" w:hAnsi="Times New Roman" w:cs="Times New Roman"/>
          <w:sz w:val="28"/>
          <w:szCs w:val="28"/>
          <w:u w:val="single"/>
          <w:lang w:eastAsia="en-US"/>
        </w:rPr>
        <w:t xml:space="preserve">2. </w:t>
      </w:r>
      <w:r w:rsidR="005B275A" w:rsidRPr="005B275A">
        <w:rPr>
          <w:rFonts w:ascii="Times New Roman" w:hAnsi="Times New Roman" w:cs="Times New Roman"/>
          <w:sz w:val="28"/>
          <w:szCs w:val="28"/>
          <w:u w:val="single"/>
          <w:lang w:eastAsia="en-US"/>
        </w:rPr>
        <w:t>Сучасні загрози соціальній безпеці молоді</w:t>
      </w:r>
      <w:r w:rsidR="001D48F6" w:rsidRPr="000674EF">
        <w:rPr>
          <w:rFonts w:ascii="Times New Roman" w:hAnsi="Times New Roman" w:cs="Times New Roman"/>
          <w:sz w:val="28"/>
          <w:szCs w:val="28"/>
          <w:u w:val="single"/>
          <w:lang w:eastAsia="en-US"/>
        </w:rPr>
        <w:t xml:space="preserve">. </w:t>
      </w:r>
    </w:p>
    <w:p w14:paraId="7F3DB120" w14:textId="4AE8EF0C" w:rsidR="008D3106" w:rsidRPr="008D3106" w:rsidRDefault="008D3106" w:rsidP="005274E0">
      <w:pPr>
        <w:spacing w:after="0" w:line="240" w:lineRule="auto"/>
        <w:jc w:val="both"/>
        <w:rPr>
          <w:rFonts w:ascii="Times New Roman" w:hAnsi="Times New Roman" w:cs="Times New Roman"/>
          <w:sz w:val="28"/>
          <w:szCs w:val="28"/>
          <w:u w:val="single"/>
          <w:lang w:eastAsia="en-US"/>
        </w:rPr>
      </w:pPr>
      <w:r w:rsidRPr="008D3106">
        <w:rPr>
          <w:rFonts w:ascii="Times New Roman" w:hAnsi="Times New Roman" w:cs="Times New Roman"/>
          <w:sz w:val="28"/>
          <w:szCs w:val="28"/>
          <w:u w:val="single"/>
          <w:lang w:eastAsia="en-US"/>
        </w:rPr>
        <w:t xml:space="preserve">3. </w:t>
      </w:r>
      <w:r w:rsidR="005B275A" w:rsidRPr="005B275A">
        <w:rPr>
          <w:rFonts w:ascii="Times New Roman" w:hAnsi="Times New Roman" w:cs="Times New Roman"/>
          <w:sz w:val="28"/>
          <w:szCs w:val="28"/>
          <w:u w:val="single"/>
          <w:lang w:eastAsia="en-US"/>
        </w:rPr>
        <w:t>Шляхи подолання загроз та зміцнення соціальної безпеки молоді</w:t>
      </w:r>
      <w:r w:rsidR="005B275A">
        <w:rPr>
          <w:rFonts w:ascii="Times New Roman" w:hAnsi="Times New Roman" w:cs="Times New Roman"/>
          <w:sz w:val="28"/>
          <w:szCs w:val="28"/>
          <w:u w:val="single"/>
          <w:lang w:eastAsia="en-US"/>
        </w:rPr>
        <w:t>.</w:t>
      </w:r>
      <w:r w:rsidR="00E704E3" w:rsidRPr="000674EF">
        <w:rPr>
          <w:rFonts w:ascii="Times New Roman" w:hAnsi="Times New Roman" w:cs="Times New Roman"/>
          <w:sz w:val="28"/>
          <w:szCs w:val="28"/>
          <w:u w:val="single"/>
          <w:lang w:eastAsia="en-US"/>
        </w:rPr>
        <w:t xml:space="preserve"> </w:t>
      </w:r>
    </w:p>
    <w:p w14:paraId="7CC11ED1" w14:textId="01B8832A" w:rsidR="008D3106" w:rsidRPr="008D3106" w:rsidRDefault="008D3106" w:rsidP="008D3106">
      <w:pPr>
        <w:spacing w:after="0" w:line="256" w:lineRule="auto"/>
        <w:jc w:val="both"/>
        <w:rPr>
          <w:rFonts w:ascii="Times New Roman" w:hAnsi="Times New Roman" w:cs="Times New Roman"/>
          <w:sz w:val="28"/>
          <w:szCs w:val="28"/>
          <w:lang w:eastAsia="en-US"/>
        </w:rPr>
      </w:pPr>
      <w:r w:rsidRPr="008D3106">
        <w:rPr>
          <w:rFonts w:ascii="Times New Roman" w:hAnsi="Times New Roman" w:cs="Times New Roman"/>
          <w:sz w:val="28"/>
          <w:szCs w:val="28"/>
          <w:lang w:eastAsia="en-US"/>
        </w:rPr>
        <w:t>5. Перелік графічного матеріалу</w:t>
      </w:r>
      <w:r w:rsidR="005B275A">
        <w:rPr>
          <w:rFonts w:ascii="Times New Roman" w:hAnsi="Times New Roman" w:cs="Times New Roman"/>
          <w:sz w:val="28"/>
          <w:szCs w:val="28"/>
          <w:lang w:eastAsia="en-US"/>
        </w:rPr>
        <w:t>:</w:t>
      </w:r>
      <w:r w:rsidR="00984A51" w:rsidRPr="00984A51">
        <w:t xml:space="preserve"> </w:t>
      </w:r>
      <w:r w:rsidR="00984A51" w:rsidRPr="00984A51">
        <w:rPr>
          <w:rFonts w:ascii="Times New Roman" w:hAnsi="Times New Roman" w:cs="Times New Roman"/>
          <w:sz w:val="28"/>
          <w:szCs w:val="28"/>
          <w:u w:val="single"/>
          <w:lang w:eastAsia="en-US"/>
        </w:rPr>
        <w:t>Таблиця 1.1 Нормативно-правове забезпечення соціальної безпеки молоді в Україні, Рис. 2.1</w:t>
      </w:r>
      <w:r w:rsidR="00DA148F" w:rsidRPr="00B05F58">
        <w:rPr>
          <w:rFonts w:ascii="Times New Roman" w:hAnsi="Times New Roman" w:cs="Times New Roman"/>
          <w:sz w:val="28"/>
          <w:szCs w:val="28"/>
          <w:u w:val="single"/>
          <w:lang w:val="ru-RU" w:eastAsia="en-US"/>
        </w:rPr>
        <w:t xml:space="preserve">. </w:t>
      </w:r>
      <w:r w:rsidR="00984A51" w:rsidRPr="00984A51">
        <w:rPr>
          <w:rFonts w:ascii="Times New Roman" w:hAnsi="Times New Roman" w:cs="Times New Roman"/>
          <w:sz w:val="28"/>
          <w:szCs w:val="28"/>
          <w:u w:val="single"/>
          <w:lang w:eastAsia="en-US"/>
        </w:rPr>
        <w:t>Соціально-економічні загрози молоді, Таблиця 2.1 Класифікація та прояви психологічних загроз молодіжному середовищу, Рис. 2.2. Інформаційні загрози з якими стискається сучасна молодь, Рис. 2.3. Соціальні ризики девіантної поведінки молоді, Таблиця 2.2 Аналітична характеристика факторів девіантної поведінки, Рис. 2.4. Вік опитаних респондентів, років, Рис. 2.5</w:t>
      </w:r>
      <w:r w:rsidR="00DA148F" w:rsidRPr="00B05F58">
        <w:rPr>
          <w:rFonts w:ascii="Times New Roman" w:hAnsi="Times New Roman" w:cs="Times New Roman"/>
          <w:sz w:val="28"/>
          <w:szCs w:val="28"/>
          <w:u w:val="single"/>
          <w:lang w:val="ru-RU" w:eastAsia="en-US"/>
        </w:rPr>
        <w:t>.</w:t>
      </w:r>
      <w:r w:rsidR="00984A51" w:rsidRPr="00984A51">
        <w:rPr>
          <w:rFonts w:ascii="Times New Roman" w:hAnsi="Times New Roman" w:cs="Times New Roman"/>
          <w:sz w:val="28"/>
          <w:szCs w:val="28"/>
          <w:u w:val="single"/>
          <w:lang w:eastAsia="en-US"/>
        </w:rPr>
        <w:t xml:space="preserve"> Місце проживання опитаних респондентів, Рис. 2.6</w:t>
      </w:r>
      <w:r w:rsidR="00DA148F" w:rsidRPr="00B05F58">
        <w:rPr>
          <w:rFonts w:ascii="Times New Roman" w:hAnsi="Times New Roman" w:cs="Times New Roman"/>
          <w:sz w:val="28"/>
          <w:szCs w:val="28"/>
          <w:u w:val="single"/>
          <w:lang w:val="ru-RU" w:eastAsia="en-US"/>
        </w:rPr>
        <w:t>.</w:t>
      </w:r>
      <w:r w:rsidR="00984A51" w:rsidRPr="00984A51">
        <w:rPr>
          <w:rFonts w:ascii="Times New Roman" w:hAnsi="Times New Roman" w:cs="Times New Roman"/>
          <w:sz w:val="28"/>
          <w:szCs w:val="28"/>
          <w:u w:val="single"/>
          <w:lang w:eastAsia="en-US"/>
        </w:rPr>
        <w:t xml:space="preserve"> Виклики для сучасної молоді, Рис. 2.7</w:t>
      </w:r>
      <w:r w:rsidR="00DA148F" w:rsidRPr="00B05F58">
        <w:rPr>
          <w:rFonts w:ascii="Times New Roman" w:hAnsi="Times New Roman" w:cs="Times New Roman"/>
          <w:sz w:val="28"/>
          <w:szCs w:val="28"/>
          <w:u w:val="single"/>
          <w:lang w:val="ru-RU" w:eastAsia="en-US"/>
        </w:rPr>
        <w:t xml:space="preserve">. </w:t>
      </w:r>
      <w:r w:rsidR="00984A51" w:rsidRPr="00984A51">
        <w:rPr>
          <w:rFonts w:ascii="Times New Roman" w:hAnsi="Times New Roman" w:cs="Times New Roman"/>
          <w:sz w:val="28"/>
          <w:szCs w:val="28"/>
          <w:u w:val="single"/>
          <w:lang w:eastAsia="en-US"/>
        </w:rPr>
        <w:t>Оцінка молоддю можливих шляхів покращення свого становища,%, Рис</w:t>
      </w:r>
      <w:r w:rsidR="00DA148F" w:rsidRPr="00B05F58">
        <w:rPr>
          <w:rFonts w:ascii="Times New Roman" w:hAnsi="Times New Roman" w:cs="Times New Roman"/>
          <w:sz w:val="28"/>
          <w:szCs w:val="28"/>
          <w:u w:val="single"/>
          <w:lang w:val="ru-RU" w:eastAsia="en-US"/>
        </w:rPr>
        <w:t>.</w:t>
      </w:r>
      <w:r w:rsidR="00984A51" w:rsidRPr="00984A51">
        <w:rPr>
          <w:rFonts w:ascii="Times New Roman" w:hAnsi="Times New Roman" w:cs="Times New Roman"/>
          <w:sz w:val="28"/>
          <w:szCs w:val="28"/>
          <w:u w:val="single"/>
          <w:lang w:eastAsia="en-US"/>
        </w:rPr>
        <w:t xml:space="preserve"> 3.1. Інтегрована молодіжна політика</w:t>
      </w:r>
      <w:r w:rsidRPr="008D3106">
        <w:rPr>
          <w:rFonts w:ascii="Times New Roman" w:hAnsi="Times New Roman" w:cs="Times New Roman"/>
          <w:sz w:val="28"/>
          <w:szCs w:val="28"/>
          <w:u w:val="single"/>
          <w:lang w:eastAsia="en-US"/>
        </w:rPr>
        <w:t xml:space="preserve"> </w:t>
      </w:r>
    </w:p>
    <w:p w14:paraId="17C8446B" w14:textId="5F010385" w:rsidR="00104B65" w:rsidRDefault="00E704E3" w:rsidP="00E704E3">
      <w:pPr>
        <w:widowControl w:val="0"/>
        <w:spacing w:after="0" w:line="360" w:lineRule="auto"/>
        <w:rPr>
          <w:rFonts w:ascii="Times New Roman" w:hAnsi="Times New Roman" w:cs="Times New Roman"/>
          <w:sz w:val="28"/>
          <w:szCs w:val="28"/>
          <w:lang w:eastAsia="en-US"/>
        </w:rPr>
        <w:sectPr w:rsidR="00104B65" w:rsidSect="00C85895">
          <w:pgSz w:w="11906" w:h="16838"/>
          <w:pgMar w:top="1134" w:right="851" w:bottom="1134" w:left="1418" w:header="709" w:footer="709" w:gutter="0"/>
          <w:pgNumType w:start="2"/>
          <w:cols w:space="720"/>
          <w:titlePg/>
          <w:docGrid w:linePitch="299"/>
        </w:sectPr>
      </w:pPr>
      <w:r>
        <w:rPr>
          <w:rFonts w:ascii="Times New Roman" w:hAnsi="Times New Roman" w:cs="Times New Roman"/>
          <w:sz w:val="28"/>
          <w:szCs w:val="28"/>
          <w:lang w:eastAsia="en-US"/>
        </w:rPr>
        <w:t xml:space="preserve">6. Дата видачі завдання “ </w:t>
      </w:r>
      <w:r w:rsidR="008D3106" w:rsidRPr="008D3106">
        <w:rPr>
          <w:rFonts w:ascii="Times New Roman" w:hAnsi="Times New Roman" w:cs="Times New Roman"/>
          <w:sz w:val="28"/>
          <w:szCs w:val="28"/>
          <w:lang w:eastAsia="en-US"/>
        </w:rPr>
        <w:t xml:space="preserve"> ” </w:t>
      </w:r>
      <w:r>
        <w:rPr>
          <w:rFonts w:ascii="Times New Roman" w:hAnsi="Times New Roman" w:cs="Times New Roman"/>
          <w:sz w:val="28"/>
          <w:szCs w:val="28"/>
          <w:lang w:eastAsia="en-US"/>
        </w:rPr>
        <w:t>_______</w:t>
      </w:r>
      <w:r w:rsidR="008D3106" w:rsidRPr="008D3106">
        <w:rPr>
          <w:rFonts w:ascii="Times New Roman" w:hAnsi="Times New Roman" w:cs="Times New Roman"/>
          <w:sz w:val="28"/>
          <w:szCs w:val="28"/>
          <w:lang w:eastAsia="en-US"/>
        </w:rPr>
        <w:t xml:space="preserve"> </w:t>
      </w:r>
      <w:r>
        <w:rPr>
          <w:rFonts w:ascii="Times New Roman" w:hAnsi="Times New Roman" w:cs="Times New Roman"/>
          <w:sz w:val="28"/>
          <w:szCs w:val="28"/>
          <w:lang w:eastAsia="en-US"/>
        </w:rPr>
        <w:t>202</w:t>
      </w:r>
      <w:r w:rsidR="005B275A">
        <w:rPr>
          <w:rFonts w:ascii="Times New Roman" w:hAnsi="Times New Roman" w:cs="Times New Roman"/>
          <w:sz w:val="28"/>
          <w:szCs w:val="28"/>
          <w:lang w:eastAsia="en-US"/>
        </w:rPr>
        <w:t>6</w:t>
      </w:r>
      <w:r w:rsidR="008D3106" w:rsidRPr="008D3106">
        <w:rPr>
          <w:rFonts w:ascii="Times New Roman" w:hAnsi="Times New Roman" w:cs="Times New Roman"/>
          <w:sz w:val="28"/>
          <w:szCs w:val="28"/>
          <w:lang w:eastAsia="en-US"/>
        </w:rPr>
        <w:t xml:space="preserve"> р.</w:t>
      </w:r>
    </w:p>
    <w:p w14:paraId="78F58686" w14:textId="77777777" w:rsidR="00104B65" w:rsidRPr="00104B65" w:rsidRDefault="00104B65" w:rsidP="00104B65">
      <w:pPr>
        <w:spacing w:after="0" w:line="240" w:lineRule="auto"/>
        <w:jc w:val="center"/>
        <w:rPr>
          <w:rFonts w:ascii="Times New Roman" w:hAnsi="Times New Roman" w:cs="Times New Roman"/>
          <w:sz w:val="28"/>
          <w:szCs w:val="28"/>
          <w:lang w:eastAsia="en-US"/>
        </w:rPr>
      </w:pPr>
      <w:r w:rsidRPr="00104B65">
        <w:rPr>
          <w:rFonts w:ascii="Times New Roman" w:hAnsi="Times New Roman" w:cs="Times New Roman"/>
          <w:sz w:val="28"/>
          <w:szCs w:val="28"/>
          <w:lang w:eastAsia="en-US"/>
        </w:rPr>
        <w:lastRenderedPageBreak/>
        <w:t xml:space="preserve">КАЛЕНДАРНИЙ ПЛАН </w:t>
      </w:r>
    </w:p>
    <w:p w14:paraId="7E36B1B8" w14:textId="77777777" w:rsidR="00104B65" w:rsidRPr="00104B65" w:rsidRDefault="00104B65" w:rsidP="00104B65">
      <w:pPr>
        <w:spacing w:after="0" w:line="240" w:lineRule="auto"/>
        <w:jc w:val="center"/>
        <w:rPr>
          <w:rFonts w:ascii="Times New Roman" w:hAnsi="Times New Roman" w:cs="Times New Roman"/>
          <w:sz w:val="28"/>
          <w:szCs w:val="28"/>
          <w:lang w:eastAsia="en-US"/>
        </w:rPr>
      </w:pPr>
    </w:p>
    <w:tbl>
      <w:tblPr>
        <w:tblStyle w:val="20"/>
        <w:tblW w:w="0" w:type="auto"/>
        <w:tblLook w:val="04A0" w:firstRow="1" w:lastRow="0" w:firstColumn="1" w:lastColumn="0" w:noHBand="0" w:noVBand="1"/>
      </w:tblPr>
      <w:tblGrid>
        <w:gridCol w:w="700"/>
        <w:gridCol w:w="3947"/>
        <w:gridCol w:w="2324"/>
        <w:gridCol w:w="2325"/>
      </w:tblGrid>
      <w:tr w:rsidR="00104B65" w:rsidRPr="00104B65" w14:paraId="11DC7D9A" w14:textId="77777777" w:rsidTr="002E79F5">
        <w:trPr>
          <w:trHeight w:val="646"/>
        </w:trPr>
        <w:tc>
          <w:tcPr>
            <w:tcW w:w="700" w:type="dxa"/>
            <w:vAlign w:val="center"/>
          </w:tcPr>
          <w:p w14:paraId="134CE78B" w14:textId="77777777" w:rsidR="00104B65" w:rsidRPr="00104B65" w:rsidRDefault="00104B65" w:rsidP="00104B65">
            <w:pPr>
              <w:spacing w:line="256" w:lineRule="auto"/>
              <w:jc w:val="center"/>
              <w:rPr>
                <w:rFonts w:ascii="Times New Roman" w:hAnsi="Times New Roman"/>
                <w:sz w:val="28"/>
                <w:szCs w:val="28"/>
                <w:lang w:val="uk-UA"/>
              </w:rPr>
            </w:pPr>
            <w:r w:rsidRPr="00104B65">
              <w:rPr>
                <w:rFonts w:ascii="Times New Roman" w:hAnsi="Times New Roman"/>
                <w:sz w:val="28"/>
                <w:szCs w:val="28"/>
                <w:lang w:val="uk-UA"/>
              </w:rPr>
              <w:t xml:space="preserve">№ з/п </w:t>
            </w:r>
          </w:p>
        </w:tc>
        <w:tc>
          <w:tcPr>
            <w:tcW w:w="3947" w:type="dxa"/>
            <w:vAlign w:val="center"/>
          </w:tcPr>
          <w:p w14:paraId="085B712D" w14:textId="77777777" w:rsidR="00104B65" w:rsidRPr="00104B65" w:rsidRDefault="00104B65" w:rsidP="00104B65">
            <w:pPr>
              <w:spacing w:line="256" w:lineRule="auto"/>
              <w:jc w:val="center"/>
              <w:rPr>
                <w:rFonts w:ascii="Times New Roman" w:hAnsi="Times New Roman"/>
                <w:sz w:val="28"/>
                <w:szCs w:val="28"/>
                <w:lang w:val="uk-UA"/>
              </w:rPr>
            </w:pPr>
            <w:r w:rsidRPr="00104B65">
              <w:rPr>
                <w:rFonts w:ascii="Times New Roman" w:hAnsi="Times New Roman"/>
                <w:sz w:val="28"/>
                <w:szCs w:val="28"/>
                <w:lang w:val="uk-UA"/>
              </w:rPr>
              <w:t>Назва етапів дипломної роботи</w:t>
            </w:r>
          </w:p>
        </w:tc>
        <w:tc>
          <w:tcPr>
            <w:tcW w:w="2324" w:type="dxa"/>
            <w:vAlign w:val="center"/>
          </w:tcPr>
          <w:p w14:paraId="37118F3C" w14:textId="77777777" w:rsidR="00104B65" w:rsidRPr="00104B65" w:rsidRDefault="00104B65" w:rsidP="00104B65">
            <w:pPr>
              <w:spacing w:line="256" w:lineRule="auto"/>
              <w:jc w:val="center"/>
              <w:rPr>
                <w:rFonts w:ascii="Times New Roman" w:hAnsi="Times New Roman"/>
                <w:sz w:val="28"/>
                <w:szCs w:val="28"/>
                <w:lang w:val="uk-UA"/>
              </w:rPr>
            </w:pPr>
            <w:r w:rsidRPr="00104B65">
              <w:rPr>
                <w:rFonts w:ascii="Times New Roman" w:hAnsi="Times New Roman"/>
                <w:sz w:val="28"/>
                <w:szCs w:val="28"/>
                <w:lang w:val="uk-UA"/>
              </w:rPr>
              <w:t>Строк виконання етапів роботи</w:t>
            </w:r>
          </w:p>
        </w:tc>
        <w:tc>
          <w:tcPr>
            <w:tcW w:w="2325" w:type="dxa"/>
            <w:vAlign w:val="center"/>
          </w:tcPr>
          <w:p w14:paraId="37B0BA01" w14:textId="77777777" w:rsidR="00104B65" w:rsidRPr="00104B65" w:rsidRDefault="00104B65" w:rsidP="00104B65">
            <w:pPr>
              <w:spacing w:line="256" w:lineRule="auto"/>
              <w:jc w:val="center"/>
              <w:rPr>
                <w:rFonts w:ascii="Times New Roman" w:hAnsi="Times New Roman"/>
                <w:sz w:val="28"/>
                <w:szCs w:val="28"/>
                <w:lang w:val="uk-UA"/>
              </w:rPr>
            </w:pPr>
            <w:r w:rsidRPr="00104B65">
              <w:rPr>
                <w:rFonts w:ascii="Times New Roman" w:hAnsi="Times New Roman"/>
                <w:sz w:val="28"/>
                <w:szCs w:val="28"/>
                <w:lang w:val="uk-UA"/>
              </w:rPr>
              <w:t xml:space="preserve">Примітка </w:t>
            </w:r>
          </w:p>
        </w:tc>
      </w:tr>
      <w:tr w:rsidR="00104B65" w:rsidRPr="00104B65" w14:paraId="2F6B9FE0" w14:textId="77777777" w:rsidTr="002E79F5">
        <w:trPr>
          <w:trHeight w:val="658"/>
        </w:trPr>
        <w:tc>
          <w:tcPr>
            <w:tcW w:w="700" w:type="dxa"/>
            <w:vAlign w:val="center"/>
          </w:tcPr>
          <w:p w14:paraId="52CB2A20" w14:textId="77777777" w:rsidR="00104B65" w:rsidRPr="00104B65" w:rsidRDefault="00104B65" w:rsidP="00104B65">
            <w:pPr>
              <w:spacing w:line="256" w:lineRule="auto"/>
              <w:jc w:val="center"/>
              <w:rPr>
                <w:rFonts w:ascii="Times New Roman" w:hAnsi="Times New Roman"/>
                <w:sz w:val="28"/>
                <w:szCs w:val="28"/>
                <w:lang w:val="uk-UA"/>
              </w:rPr>
            </w:pPr>
            <w:r w:rsidRPr="00104B65">
              <w:rPr>
                <w:rFonts w:ascii="Times New Roman" w:hAnsi="Times New Roman"/>
                <w:sz w:val="28"/>
                <w:szCs w:val="28"/>
                <w:lang w:val="uk-UA"/>
              </w:rPr>
              <w:t xml:space="preserve">1. </w:t>
            </w:r>
          </w:p>
        </w:tc>
        <w:tc>
          <w:tcPr>
            <w:tcW w:w="3947" w:type="dxa"/>
            <w:vAlign w:val="center"/>
          </w:tcPr>
          <w:p w14:paraId="571BFBC5" w14:textId="77777777" w:rsidR="00104B65" w:rsidRPr="00104B65" w:rsidRDefault="00104B65" w:rsidP="00104B65">
            <w:pPr>
              <w:spacing w:line="256" w:lineRule="auto"/>
              <w:jc w:val="center"/>
              <w:rPr>
                <w:rFonts w:ascii="Times New Roman" w:hAnsi="Times New Roman"/>
                <w:sz w:val="28"/>
                <w:szCs w:val="28"/>
                <w:lang w:val="uk-UA"/>
              </w:rPr>
            </w:pPr>
            <w:r w:rsidRPr="00104B65">
              <w:rPr>
                <w:rFonts w:ascii="Times New Roman" w:hAnsi="Times New Roman"/>
                <w:sz w:val="28"/>
                <w:szCs w:val="28"/>
                <w:lang w:val="uk-UA"/>
              </w:rPr>
              <w:t>Вибір та закріплення теми кваліфікаційної роботи</w:t>
            </w:r>
          </w:p>
        </w:tc>
        <w:tc>
          <w:tcPr>
            <w:tcW w:w="2324" w:type="dxa"/>
            <w:vAlign w:val="center"/>
          </w:tcPr>
          <w:p w14:paraId="67968EDA" w14:textId="40B027CF" w:rsidR="00104B65" w:rsidRPr="00104B65" w:rsidRDefault="00104B65" w:rsidP="00104B65">
            <w:pPr>
              <w:spacing w:line="256" w:lineRule="auto"/>
              <w:jc w:val="center"/>
              <w:rPr>
                <w:rFonts w:ascii="Times New Roman" w:hAnsi="Times New Roman"/>
                <w:sz w:val="28"/>
                <w:szCs w:val="28"/>
                <w:lang w:val="uk-UA"/>
              </w:rPr>
            </w:pPr>
            <w:r>
              <w:rPr>
                <w:rFonts w:ascii="Times New Roman" w:hAnsi="Times New Roman"/>
                <w:sz w:val="28"/>
                <w:szCs w:val="28"/>
                <w:lang w:val="uk-UA"/>
              </w:rPr>
              <w:t>Грудень 202</w:t>
            </w:r>
            <w:r w:rsidR="005B275A">
              <w:rPr>
                <w:rFonts w:ascii="Times New Roman" w:hAnsi="Times New Roman"/>
                <w:sz w:val="28"/>
                <w:szCs w:val="28"/>
                <w:lang w:val="uk-UA"/>
              </w:rPr>
              <w:t>5</w:t>
            </w:r>
            <w:r w:rsidRPr="00104B65">
              <w:rPr>
                <w:rFonts w:ascii="Times New Roman" w:hAnsi="Times New Roman"/>
                <w:sz w:val="28"/>
                <w:szCs w:val="28"/>
                <w:lang w:val="uk-UA"/>
              </w:rPr>
              <w:t xml:space="preserve"> р. – </w:t>
            </w:r>
            <w:r>
              <w:rPr>
                <w:rFonts w:ascii="Times New Roman" w:hAnsi="Times New Roman"/>
                <w:sz w:val="28"/>
                <w:szCs w:val="28"/>
                <w:lang w:val="uk-UA"/>
              </w:rPr>
              <w:t>січень 202</w:t>
            </w:r>
            <w:r w:rsidR="005B275A">
              <w:rPr>
                <w:rFonts w:ascii="Times New Roman" w:hAnsi="Times New Roman"/>
                <w:sz w:val="28"/>
                <w:szCs w:val="28"/>
                <w:lang w:val="uk-UA"/>
              </w:rPr>
              <w:t>6</w:t>
            </w:r>
            <w:r w:rsidRPr="00104B65">
              <w:rPr>
                <w:rFonts w:ascii="Times New Roman" w:hAnsi="Times New Roman"/>
                <w:sz w:val="28"/>
                <w:szCs w:val="28"/>
                <w:lang w:val="uk-UA"/>
              </w:rPr>
              <w:t xml:space="preserve"> р.</w:t>
            </w:r>
          </w:p>
        </w:tc>
        <w:tc>
          <w:tcPr>
            <w:tcW w:w="2325" w:type="dxa"/>
            <w:vAlign w:val="center"/>
          </w:tcPr>
          <w:p w14:paraId="15F33CAE" w14:textId="77777777" w:rsidR="00104B65" w:rsidRPr="00104B65" w:rsidRDefault="00104B65" w:rsidP="00104B65">
            <w:pPr>
              <w:spacing w:line="256" w:lineRule="auto"/>
              <w:jc w:val="center"/>
              <w:rPr>
                <w:rFonts w:ascii="Times New Roman" w:hAnsi="Times New Roman"/>
                <w:sz w:val="28"/>
                <w:szCs w:val="28"/>
                <w:lang w:val="uk-UA"/>
              </w:rPr>
            </w:pPr>
            <w:r w:rsidRPr="00104B65">
              <w:rPr>
                <w:rFonts w:ascii="Times New Roman" w:hAnsi="Times New Roman"/>
                <w:sz w:val="28"/>
                <w:szCs w:val="28"/>
                <w:lang w:val="uk-UA"/>
              </w:rPr>
              <w:t xml:space="preserve">Виконано </w:t>
            </w:r>
          </w:p>
        </w:tc>
      </w:tr>
      <w:tr w:rsidR="00104B65" w:rsidRPr="00104B65" w14:paraId="6D9A0179" w14:textId="77777777" w:rsidTr="002E79F5">
        <w:trPr>
          <w:trHeight w:val="646"/>
        </w:trPr>
        <w:tc>
          <w:tcPr>
            <w:tcW w:w="700" w:type="dxa"/>
            <w:vAlign w:val="center"/>
          </w:tcPr>
          <w:p w14:paraId="4EE124D9" w14:textId="77777777" w:rsidR="00104B65" w:rsidRPr="00104B65" w:rsidRDefault="00104B65" w:rsidP="00104B65">
            <w:pPr>
              <w:spacing w:line="256" w:lineRule="auto"/>
              <w:jc w:val="center"/>
              <w:rPr>
                <w:rFonts w:ascii="Times New Roman" w:hAnsi="Times New Roman"/>
                <w:sz w:val="28"/>
                <w:szCs w:val="28"/>
                <w:lang w:val="uk-UA"/>
              </w:rPr>
            </w:pPr>
            <w:r w:rsidRPr="00104B65">
              <w:rPr>
                <w:rFonts w:ascii="Times New Roman" w:hAnsi="Times New Roman"/>
                <w:sz w:val="28"/>
                <w:szCs w:val="28"/>
                <w:lang w:val="uk-UA"/>
              </w:rPr>
              <w:t xml:space="preserve">2. </w:t>
            </w:r>
          </w:p>
        </w:tc>
        <w:tc>
          <w:tcPr>
            <w:tcW w:w="3947" w:type="dxa"/>
            <w:vAlign w:val="center"/>
          </w:tcPr>
          <w:p w14:paraId="2E4F75D2" w14:textId="77777777" w:rsidR="00104B65" w:rsidRPr="00104B65" w:rsidRDefault="00104B65" w:rsidP="00104B65">
            <w:pPr>
              <w:spacing w:line="256" w:lineRule="auto"/>
              <w:jc w:val="center"/>
              <w:rPr>
                <w:rFonts w:ascii="Times New Roman" w:hAnsi="Times New Roman"/>
                <w:sz w:val="28"/>
                <w:szCs w:val="28"/>
                <w:lang w:val="uk-UA"/>
              </w:rPr>
            </w:pPr>
            <w:r w:rsidRPr="00104B65">
              <w:rPr>
                <w:rFonts w:ascii="Times New Roman" w:hAnsi="Times New Roman"/>
                <w:sz w:val="28"/>
                <w:szCs w:val="28"/>
                <w:lang w:val="uk-UA"/>
              </w:rPr>
              <w:t>Збір та обробка літературних джерел за темою дослідження</w:t>
            </w:r>
          </w:p>
        </w:tc>
        <w:tc>
          <w:tcPr>
            <w:tcW w:w="2324" w:type="dxa"/>
            <w:vAlign w:val="center"/>
          </w:tcPr>
          <w:p w14:paraId="3967BCBA" w14:textId="6C999A28" w:rsidR="00104B65" w:rsidRPr="00104B65" w:rsidRDefault="00104B65" w:rsidP="00104B65">
            <w:pPr>
              <w:spacing w:line="256" w:lineRule="auto"/>
              <w:jc w:val="center"/>
              <w:rPr>
                <w:rFonts w:ascii="Times New Roman" w:hAnsi="Times New Roman"/>
                <w:sz w:val="28"/>
                <w:szCs w:val="28"/>
                <w:lang w:val="uk-UA"/>
              </w:rPr>
            </w:pPr>
            <w:r>
              <w:rPr>
                <w:rFonts w:ascii="Times New Roman" w:hAnsi="Times New Roman"/>
                <w:sz w:val="28"/>
                <w:szCs w:val="28"/>
                <w:lang w:val="uk-UA"/>
              </w:rPr>
              <w:t>Січень 202</w:t>
            </w:r>
            <w:r w:rsidR="005B275A">
              <w:rPr>
                <w:rFonts w:ascii="Times New Roman" w:hAnsi="Times New Roman"/>
                <w:sz w:val="28"/>
                <w:szCs w:val="28"/>
                <w:lang w:val="uk-UA"/>
              </w:rPr>
              <w:t>6</w:t>
            </w:r>
            <w:r w:rsidRPr="00104B65">
              <w:rPr>
                <w:rFonts w:ascii="Times New Roman" w:hAnsi="Times New Roman"/>
                <w:sz w:val="28"/>
                <w:szCs w:val="28"/>
                <w:lang w:val="uk-UA"/>
              </w:rPr>
              <w:t xml:space="preserve"> р.</w:t>
            </w:r>
          </w:p>
        </w:tc>
        <w:tc>
          <w:tcPr>
            <w:tcW w:w="2325" w:type="dxa"/>
            <w:vAlign w:val="center"/>
          </w:tcPr>
          <w:p w14:paraId="5BBFF154" w14:textId="77777777" w:rsidR="00104B65" w:rsidRPr="00104B65" w:rsidRDefault="00104B65" w:rsidP="00104B65">
            <w:pPr>
              <w:spacing w:line="256" w:lineRule="auto"/>
              <w:jc w:val="center"/>
              <w:rPr>
                <w:rFonts w:ascii="Times New Roman" w:hAnsi="Times New Roman"/>
                <w:sz w:val="28"/>
                <w:szCs w:val="28"/>
                <w:lang w:val="uk-UA"/>
              </w:rPr>
            </w:pPr>
            <w:r w:rsidRPr="00104B65">
              <w:rPr>
                <w:rFonts w:ascii="Times New Roman" w:hAnsi="Times New Roman"/>
                <w:sz w:val="28"/>
                <w:szCs w:val="28"/>
                <w:lang w:val="uk-UA"/>
              </w:rPr>
              <w:t>Виконано</w:t>
            </w:r>
          </w:p>
        </w:tc>
      </w:tr>
      <w:tr w:rsidR="00104B65" w:rsidRPr="00104B65" w14:paraId="4B19064F" w14:textId="77777777" w:rsidTr="002E79F5">
        <w:trPr>
          <w:trHeight w:val="329"/>
        </w:trPr>
        <w:tc>
          <w:tcPr>
            <w:tcW w:w="700" w:type="dxa"/>
            <w:vAlign w:val="center"/>
          </w:tcPr>
          <w:p w14:paraId="4837769E" w14:textId="77777777" w:rsidR="00104B65" w:rsidRPr="00104B65" w:rsidRDefault="00104B65" w:rsidP="00104B65">
            <w:pPr>
              <w:spacing w:line="256" w:lineRule="auto"/>
              <w:jc w:val="center"/>
              <w:rPr>
                <w:rFonts w:ascii="Times New Roman" w:hAnsi="Times New Roman"/>
                <w:sz w:val="28"/>
                <w:szCs w:val="28"/>
                <w:lang w:val="uk-UA"/>
              </w:rPr>
            </w:pPr>
            <w:r w:rsidRPr="00104B65">
              <w:rPr>
                <w:rFonts w:ascii="Times New Roman" w:hAnsi="Times New Roman"/>
                <w:sz w:val="28"/>
                <w:szCs w:val="28"/>
                <w:lang w:val="uk-UA"/>
              </w:rPr>
              <w:t xml:space="preserve">3. </w:t>
            </w:r>
          </w:p>
        </w:tc>
        <w:tc>
          <w:tcPr>
            <w:tcW w:w="3947" w:type="dxa"/>
            <w:vAlign w:val="center"/>
          </w:tcPr>
          <w:p w14:paraId="12CE6863" w14:textId="77777777" w:rsidR="00104B65" w:rsidRPr="00104B65" w:rsidRDefault="00104B65" w:rsidP="00104B65">
            <w:pPr>
              <w:spacing w:line="256" w:lineRule="auto"/>
              <w:jc w:val="center"/>
              <w:rPr>
                <w:rFonts w:ascii="Times New Roman" w:hAnsi="Times New Roman"/>
                <w:sz w:val="28"/>
                <w:szCs w:val="28"/>
                <w:lang w:val="uk-UA"/>
              </w:rPr>
            </w:pPr>
            <w:r w:rsidRPr="00104B65">
              <w:rPr>
                <w:rFonts w:ascii="Times New Roman" w:hAnsi="Times New Roman"/>
                <w:sz w:val="28"/>
                <w:szCs w:val="28"/>
                <w:lang w:val="uk-UA"/>
              </w:rPr>
              <w:t xml:space="preserve">Складання плану роботи </w:t>
            </w:r>
          </w:p>
        </w:tc>
        <w:tc>
          <w:tcPr>
            <w:tcW w:w="2324" w:type="dxa"/>
            <w:vAlign w:val="center"/>
          </w:tcPr>
          <w:p w14:paraId="13876167" w14:textId="523AA30C" w:rsidR="00104B65" w:rsidRPr="00104B65" w:rsidRDefault="00104B65" w:rsidP="00104B65">
            <w:pPr>
              <w:spacing w:line="256" w:lineRule="auto"/>
              <w:jc w:val="center"/>
              <w:rPr>
                <w:rFonts w:ascii="Times New Roman" w:hAnsi="Times New Roman"/>
                <w:sz w:val="28"/>
                <w:szCs w:val="28"/>
                <w:lang w:val="uk-UA"/>
              </w:rPr>
            </w:pPr>
            <w:r>
              <w:rPr>
                <w:rFonts w:ascii="Times New Roman" w:hAnsi="Times New Roman"/>
                <w:sz w:val="28"/>
                <w:szCs w:val="28"/>
                <w:lang w:val="uk-UA"/>
              </w:rPr>
              <w:t>Січень 202</w:t>
            </w:r>
            <w:r w:rsidR="005B275A">
              <w:rPr>
                <w:rFonts w:ascii="Times New Roman" w:hAnsi="Times New Roman"/>
                <w:sz w:val="28"/>
                <w:szCs w:val="28"/>
                <w:lang w:val="uk-UA"/>
              </w:rPr>
              <w:t>6</w:t>
            </w:r>
            <w:r w:rsidRPr="00104B65">
              <w:rPr>
                <w:rFonts w:ascii="Times New Roman" w:hAnsi="Times New Roman"/>
                <w:sz w:val="28"/>
                <w:szCs w:val="28"/>
                <w:lang w:val="uk-UA"/>
              </w:rPr>
              <w:t xml:space="preserve"> р.</w:t>
            </w:r>
          </w:p>
        </w:tc>
        <w:tc>
          <w:tcPr>
            <w:tcW w:w="2325" w:type="dxa"/>
            <w:vAlign w:val="center"/>
          </w:tcPr>
          <w:p w14:paraId="4BB0722D" w14:textId="77777777" w:rsidR="00104B65" w:rsidRPr="00104B65" w:rsidRDefault="00104B65" w:rsidP="00104B65">
            <w:pPr>
              <w:spacing w:line="256" w:lineRule="auto"/>
              <w:jc w:val="center"/>
              <w:rPr>
                <w:rFonts w:ascii="Times New Roman" w:hAnsi="Times New Roman"/>
                <w:sz w:val="28"/>
                <w:szCs w:val="28"/>
                <w:lang w:val="uk-UA"/>
              </w:rPr>
            </w:pPr>
            <w:r w:rsidRPr="00104B65">
              <w:rPr>
                <w:rFonts w:ascii="Times New Roman" w:hAnsi="Times New Roman"/>
                <w:sz w:val="28"/>
                <w:szCs w:val="28"/>
                <w:lang w:val="uk-UA"/>
              </w:rPr>
              <w:t>Виконано</w:t>
            </w:r>
          </w:p>
        </w:tc>
      </w:tr>
      <w:tr w:rsidR="00104B65" w:rsidRPr="00104B65" w14:paraId="7BB69B4B" w14:textId="77777777" w:rsidTr="002E79F5">
        <w:trPr>
          <w:trHeight w:val="658"/>
        </w:trPr>
        <w:tc>
          <w:tcPr>
            <w:tcW w:w="700" w:type="dxa"/>
            <w:vAlign w:val="center"/>
          </w:tcPr>
          <w:p w14:paraId="1A13D600" w14:textId="77777777" w:rsidR="00104B65" w:rsidRPr="00104B65" w:rsidRDefault="00104B65" w:rsidP="00104B65">
            <w:pPr>
              <w:spacing w:line="256" w:lineRule="auto"/>
              <w:jc w:val="center"/>
              <w:rPr>
                <w:rFonts w:ascii="Times New Roman" w:hAnsi="Times New Roman"/>
                <w:sz w:val="28"/>
                <w:szCs w:val="28"/>
                <w:lang w:val="uk-UA"/>
              </w:rPr>
            </w:pPr>
            <w:r w:rsidRPr="00104B65">
              <w:rPr>
                <w:rFonts w:ascii="Times New Roman" w:hAnsi="Times New Roman"/>
                <w:sz w:val="28"/>
                <w:szCs w:val="28"/>
                <w:lang w:val="uk-UA"/>
              </w:rPr>
              <w:t xml:space="preserve">4. </w:t>
            </w:r>
          </w:p>
        </w:tc>
        <w:tc>
          <w:tcPr>
            <w:tcW w:w="3947" w:type="dxa"/>
            <w:vAlign w:val="center"/>
          </w:tcPr>
          <w:p w14:paraId="0605748D" w14:textId="77777777" w:rsidR="00104B65" w:rsidRPr="00104B65" w:rsidRDefault="00104B65" w:rsidP="00104B65">
            <w:pPr>
              <w:spacing w:line="256" w:lineRule="auto"/>
              <w:jc w:val="center"/>
              <w:rPr>
                <w:rFonts w:ascii="Times New Roman" w:hAnsi="Times New Roman"/>
                <w:sz w:val="28"/>
                <w:szCs w:val="28"/>
                <w:lang w:val="uk-UA"/>
              </w:rPr>
            </w:pPr>
            <w:r w:rsidRPr="00104B65">
              <w:rPr>
                <w:rFonts w:ascii="Times New Roman" w:hAnsi="Times New Roman"/>
                <w:sz w:val="28"/>
                <w:szCs w:val="28"/>
                <w:lang w:val="uk-UA"/>
              </w:rPr>
              <w:t xml:space="preserve">Написання основних розділів роботи </w:t>
            </w:r>
          </w:p>
        </w:tc>
        <w:tc>
          <w:tcPr>
            <w:tcW w:w="2324" w:type="dxa"/>
            <w:vAlign w:val="center"/>
          </w:tcPr>
          <w:p w14:paraId="1A5501B1" w14:textId="1648BE39" w:rsidR="00104B65" w:rsidRPr="00104B65" w:rsidRDefault="00104B65" w:rsidP="00104B65">
            <w:pPr>
              <w:spacing w:line="256" w:lineRule="auto"/>
              <w:jc w:val="center"/>
              <w:rPr>
                <w:rFonts w:ascii="Times New Roman" w:hAnsi="Times New Roman"/>
                <w:sz w:val="28"/>
                <w:szCs w:val="28"/>
                <w:lang w:val="uk-UA"/>
              </w:rPr>
            </w:pPr>
            <w:r>
              <w:rPr>
                <w:rFonts w:ascii="Times New Roman" w:hAnsi="Times New Roman"/>
                <w:sz w:val="28"/>
                <w:szCs w:val="28"/>
                <w:lang w:val="uk-UA"/>
              </w:rPr>
              <w:t>Січень – травень 202</w:t>
            </w:r>
            <w:r w:rsidR="005B275A">
              <w:rPr>
                <w:rFonts w:ascii="Times New Roman" w:hAnsi="Times New Roman"/>
                <w:sz w:val="28"/>
                <w:szCs w:val="28"/>
                <w:lang w:val="uk-UA"/>
              </w:rPr>
              <w:t>6</w:t>
            </w:r>
            <w:r w:rsidRPr="00104B65">
              <w:rPr>
                <w:rFonts w:ascii="Times New Roman" w:hAnsi="Times New Roman"/>
                <w:sz w:val="28"/>
                <w:szCs w:val="28"/>
                <w:lang w:val="uk-UA"/>
              </w:rPr>
              <w:t xml:space="preserve"> р. </w:t>
            </w:r>
          </w:p>
        </w:tc>
        <w:tc>
          <w:tcPr>
            <w:tcW w:w="2325" w:type="dxa"/>
            <w:vAlign w:val="center"/>
          </w:tcPr>
          <w:p w14:paraId="4A2EAD2E" w14:textId="77777777" w:rsidR="00104B65" w:rsidRPr="00104B65" w:rsidRDefault="00104B65" w:rsidP="00104B65">
            <w:pPr>
              <w:spacing w:line="256" w:lineRule="auto"/>
              <w:jc w:val="center"/>
              <w:rPr>
                <w:rFonts w:ascii="Times New Roman" w:hAnsi="Times New Roman"/>
                <w:sz w:val="28"/>
                <w:szCs w:val="28"/>
                <w:lang w:val="uk-UA"/>
              </w:rPr>
            </w:pPr>
            <w:r w:rsidRPr="00104B65">
              <w:rPr>
                <w:rFonts w:ascii="Times New Roman" w:hAnsi="Times New Roman"/>
                <w:sz w:val="28"/>
                <w:szCs w:val="28"/>
                <w:lang w:val="uk-UA"/>
              </w:rPr>
              <w:t>Виконано</w:t>
            </w:r>
          </w:p>
        </w:tc>
      </w:tr>
      <w:tr w:rsidR="00104B65" w:rsidRPr="00104B65" w14:paraId="6F80DFDC" w14:textId="77777777" w:rsidTr="002E79F5">
        <w:trPr>
          <w:trHeight w:val="646"/>
        </w:trPr>
        <w:tc>
          <w:tcPr>
            <w:tcW w:w="700" w:type="dxa"/>
            <w:vAlign w:val="center"/>
          </w:tcPr>
          <w:p w14:paraId="2770876E" w14:textId="77777777" w:rsidR="00104B65" w:rsidRPr="00104B65" w:rsidRDefault="00104B65" w:rsidP="00104B65">
            <w:pPr>
              <w:spacing w:line="256" w:lineRule="auto"/>
              <w:jc w:val="center"/>
              <w:rPr>
                <w:rFonts w:ascii="Times New Roman" w:hAnsi="Times New Roman"/>
                <w:sz w:val="28"/>
                <w:szCs w:val="28"/>
                <w:lang w:val="uk-UA"/>
              </w:rPr>
            </w:pPr>
            <w:r w:rsidRPr="00104B65">
              <w:rPr>
                <w:rFonts w:ascii="Times New Roman" w:hAnsi="Times New Roman"/>
                <w:sz w:val="28"/>
                <w:szCs w:val="28"/>
                <w:lang w:val="uk-UA"/>
              </w:rPr>
              <w:t xml:space="preserve">5. </w:t>
            </w:r>
          </w:p>
        </w:tc>
        <w:tc>
          <w:tcPr>
            <w:tcW w:w="3947" w:type="dxa"/>
            <w:vAlign w:val="center"/>
          </w:tcPr>
          <w:p w14:paraId="2308521E" w14:textId="77777777" w:rsidR="00104B65" w:rsidRPr="00104B65" w:rsidRDefault="00104B65" w:rsidP="00104B65">
            <w:pPr>
              <w:spacing w:line="256" w:lineRule="auto"/>
              <w:jc w:val="center"/>
              <w:rPr>
                <w:rFonts w:ascii="Times New Roman" w:hAnsi="Times New Roman"/>
                <w:sz w:val="28"/>
                <w:szCs w:val="28"/>
                <w:lang w:val="uk-UA"/>
              </w:rPr>
            </w:pPr>
            <w:r w:rsidRPr="00104B65">
              <w:rPr>
                <w:rFonts w:ascii="Times New Roman" w:hAnsi="Times New Roman"/>
                <w:sz w:val="28"/>
                <w:szCs w:val="28"/>
                <w:lang w:val="uk-UA"/>
              </w:rPr>
              <w:t xml:space="preserve">Консультації з науковим керівником </w:t>
            </w:r>
          </w:p>
        </w:tc>
        <w:tc>
          <w:tcPr>
            <w:tcW w:w="2324" w:type="dxa"/>
            <w:vAlign w:val="center"/>
          </w:tcPr>
          <w:p w14:paraId="1143037F" w14:textId="77777777" w:rsidR="00104B65" w:rsidRPr="00104B65" w:rsidRDefault="00104B65" w:rsidP="00104B65">
            <w:pPr>
              <w:spacing w:line="256" w:lineRule="auto"/>
              <w:jc w:val="center"/>
              <w:rPr>
                <w:rFonts w:ascii="Times New Roman" w:hAnsi="Times New Roman"/>
                <w:sz w:val="28"/>
                <w:szCs w:val="28"/>
                <w:lang w:val="uk-UA"/>
              </w:rPr>
            </w:pPr>
            <w:r w:rsidRPr="00104B65">
              <w:rPr>
                <w:rFonts w:ascii="Times New Roman" w:hAnsi="Times New Roman"/>
                <w:sz w:val="28"/>
                <w:szCs w:val="28"/>
                <w:lang w:val="uk-UA"/>
              </w:rPr>
              <w:t>Згідно з графіком консультацій</w:t>
            </w:r>
          </w:p>
        </w:tc>
        <w:tc>
          <w:tcPr>
            <w:tcW w:w="2325" w:type="dxa"/>
            <w:vAlign w:val="center"/>
          </w:tcPr>
          <w:p w14:paraId="52E9D443" w14:textId="77777777" w:rsidR="00104B65" w:rsidRPr="00104B65" w:rsidRDefault="00104B65" w:rsidP="00104B65">
            <w:pPr>
              <w:spacing w:line="256" w:lineRule="auto"/>
              <w:jc w:val="center"/>
              <w:rPr>
                <w:rFonts w:ascii="Times New Roman" w:hAnsi="Times New Roman"/>
                <w:sz w:val="28"/>
                <w:szCs w:val="28"/>
                <w:lang w:val="uk-UA"/>
              </w:rPr>
            </w:pPr>
            <w:r w:rsidRPr="00104B65">
              <w:rPr>
                <w:rFonts w:ascii="Times New Roman" w:hAnsi="Times New Roman"/>
                <w:sz w:val="28"/>
                <w:szCs w:val="28"/>
                <w:lang w:val="uk-UA"/>
              </w:rPr>
              <w:t>Виконано</w:t>
            </w:r>
          </w:p>
        </w:tc>
      </w:tr>
      <w:tr w:rsidR="00104B65" w:rsidRPr="00104B65" w14:paraId="5E6DFD2D" w14:textId="77777777" w:rsidTr="002E79F5">
        <w:trPr>
          <w:trHeight w:val="975"/>
        </w:trPr>
        <w:tc>
          <w:tcPr>
            <w:tcW w:w="700" w:type="dxa"/>
            <w:vAlign w:val="center"/>
          </w:tcPr>
          <w:p w14:paraId="3E18ECBD" w14:textId="77777777" w:rsidR="00104B65" w:rsidRPr="00104B65" w:rsidRDefault="00104B65" w:rsidP="00104B65">
            <w:pPr>
              <w:spacing w:line="256" w:lineRule="auto"/>
              <w:jc w:val="center"/>
              <w:rPr>
                <w:rFonts w:ascii="Times New Roman" w:hAnsi="Times New Roman"/>
                <w:sz w:val="28"/>
                <w:szCs w:val="28"/>
                <w:lang w:val="uk-UA"/>
              </w:rPr>
            </w:pPr>
            <w:r w:rsidRPr="00104B65">
              <w:rPr>
                <w:rFonts w:ascii="Times New Roman" w:hAnsi="Times New Roman"/>
                <w:sz w:val="28"/>
                <w:szCs w:val="28"/>
                <w:lang w:val="uk-UA"/>
              </w:rPr>
              <w:t xml:space="preserve">6. </w:t>
            </w:r>
          </w:p>
        </w:tc>
        <w:tc>
          <w:tcPr>
            <w:tcW w:w="3947" w:type="dxa"/>
            <w:vAlign w:val="center"/>
          </w:tcPr>
          <w:p w14:paraId="5D3EE533" w14:textId="77777777" w:rsidR="00104B65" w:rsidRPr="00104B65" w:rsidRDefault="00104B65" w:rsidP="00104B65">
            <w:pPr>
              <w:spacing w:line="256" w:lineRule="auto"/>
              <w:jc w:val="center"/>
              <w:rPr>
                <w:rFonts w:ascii="Times New Roman" w:hAnsi="Times New Roman"/>
                <w:sz w:val="28"/>
                <w:szCs w:val="28"/>
                <w:lang w:val="uk-UA"/>
              </w:rPr>
            </w:pPr>
            <w:r w:rsidRPr="00104B65">
              <w:rPr>
                <w:rFonts w:ascii="Times New Roman" w:hAnsi="Times New Roman"/>
                <w:sz w:val="28"/>
                <w:szCs w:val="28"/>
                <w:lang w:val="uk-UA"/>
              </w:rPr>
              <w:t>Оформлення кваліфікаційної роботи, надання її науковому керівнику, отримання відгуку</w:t>
            </w:r>
          </w:p>
        </w:tc>
        <w:tc>
          <w:tcPr>
            <w:tcW w:w="2324" w:type="dxa"/>
            <w:vAlign w:val="center"/>
          </w:tcPr>
          <w:p w14:paraId="50EBCDDD" w14:textId="11CF494E" w:rsidR="00104B65" w:rsidRPr="00104B65" w:rsidRDefault="00104B65" w:rsidP="00104B65">
            <w:pPr>
              <w:spacing w:line="256" w:lineRule="auto"/>
              <w:jc w:val="center"/>
              <w:rPr>
                <w:rFonts w:ascii="Times New Roman" w:hAnsi="Times New Roman"/>
                <w:sz w:val="28"/>
                <w:szCs w:val="28"/>
                <w:lang w:val="uk-UA"/>
              </w:rPr>
            </w:pPr>
            <w:r>
              <w:rPr>
                <w:rFonts w:ascii="Times New Roman" w:hAnsi="Times New Roman"/>
                <w:sz w:val="28"/>
                <w:szCs w:val="28"/>
                <w:lang w:val="uk-UA"/>
              </w:rPr>
              <w:t>Травень 202</w:t>
            </w:r>
            <w:r w:rsidR="005B275A">
              <w:rPr>
                <w:rFonts w:ascii="Times New Roman" w:hAnsi="Times New Roman"/>
                <w:sz w:val="28"/>
                <w:szCs w:val="28"/>
                <w:lang w:val="uk-UA"/>
              </w:rPr>
              <w:t>6</w:t>
            </w:r>
            <w:r w:rsidRPr="00104B65">
              <w:rPr>
                <w:rFonts w:ascii="Times New Roman" w:hAnsi="Times New Roman"/>
                <w:sz w:val="28"/>
                <w:szCs w:val="28"/>
                <w:lang w:val="uk-UA"/>
              </w:rPr>
              <w:t xml:space="preserve"> р.</w:t>
            </w:r>
          </w:p>
        </w:tc>
        <w:tc>
          <w:tcPr>
            <w:tcW w:w="2325" w:type="dxa"/>
            <w:vAlign w:val="center"/>
          </w:tcPr>
          <w:p w14:paraId="01456630" w14:textId="77777777" w:rsidR="00104B65" w:rsidRPr="00104B65" w:rsidRDefault="00104B65" w:rsidP="00104B65">
            <w:pPr>
              <w:spacing w:line="256" w:lineRule="auto"/>
              <w:jc w:val="center"/>
              <w:rPr>
                <w:rFonts w:ascii="Times New Roman" w:hAnsi="Times New Roman"/>
                <w:sz w:val="28"/>
                <w:szCs w:val="28"/>
                <w:lang w:val="uk-UA"/>
              </w:rPr>
            </w:pPr>
            <w:r w:rsidRPr="00104B65">
              <w:rPr>
                <w:rFonts w:ascii="Times New Roman" w:hAnsi="Times New Roman"/>
                <w:sz w:val="28"/>
                <w:szCs w:val="28"/>
                <w:lang w:val="uk-UA"/>
              </w:rPr>
              <w:t>Виконано</w:t>
            </w:r>
          </w:p>
        </w:tc>
      </w:tr>
      <w:tr w:rsidR="00104B65" w:rsidRPr="00104B65" w14:paraId="43F12C96" w14:textId="77777777" w:rsidTr="002E79F5">
        <w:trPr>
          <w:trHeight w:val="988"/>
        </w:trPr>
        <w:tc>
          <w:tcPr>
            <w:tcW w:w="700" w:type="dxa"/>
            <w:vAlign w:val="center"/>
          </w:tcPr>
          <w:p w14:paraId="3C969AF7" w14:textId="77777777" w:rsidR="00104B65" w:rsidRPr="00104B65" w:rsidRDefault="00104B65" w:rsidP="00104B65">
            <w:pPr>
              <w:spacing w:line="256" w:lineRule="auto"/>
              <w:jc w:val="center"/>
              <w:rPr>
                <w:rFonts w:ascii="Times New Roman" w:hAnsi="Times New Roman"/>
                <w:sz w:val="28"/>
                <w:szCs w:val="28"/>
                <w:lang w:val="uk-UA"/>
              </w:rPr>
            </w:pPr>
            <w:r w:rsidRPr="00104B65">
              <w:rPr>
                <w:rFonts w:ascii="Times New Roman" w:hAnsi="Times New Roman"/>
                <w:sz w:val="28"/>
                <w:szCs w:val="28"/>
                <w:lang w:val="uk-UA"/>
              </w:rPr>
              <w:t xml:space="preserve">7. </w:t>
            </w:r>
          </w:p>
        </w:tc>
        <w:tc>
          <w:tcPr>
            <w:tcW w:w="3947" w:type="dxa"/>
            <w:vAlign w:val="center"/>
          </w:tcPr>
          <w:p w14:paraId="78C3BF15" w14:textId="77777777" w:rsidR="00104B65" w:rsidRPr="00104B65" w:rsidRDefault="00104B65" w:rsidP="00104B65">
            <w:pPr>
              <w:spacing w:line="256" w:lineRule="auto"/>
              <w:jc w:val="center"/>
              <w:rPr>
                <w:rFonts w:ascii="Times New Roman" w:hAnsi="Times New Roman"/>
                <w:sz w:val="28"/>
                <w:szCs w:val="28"/>
                <w:lang w:val="uk-UA"/>
              </w:rPr>
            </w:pPr>
            <w:r w:rsidRPr="00104B65">
              <w:rPr>
                <w:rFonts w:ascii="Times New Roman" w:hAnsi="Times New Roman"/>
                <w:sz w:val="28"/>
                <w:szCs w:val="28"/>
                <w:lang w:val="uk-UA"/>
              </w:rPr>
              <w:t xml:space="preserve">Підготовка доповіді та демонстраційних матеріалів до роботи </w:t>
            </w:r>
          </w:p>
        </w:tc>
        <w:tc>
          <w:tcPr>
            <w:tcW w:w="2324" w:type="dxa"/>
            <w:vAlign w:val="center"/>
          </w:tcPr>
          <w:p w14:paraId="0886822B" w14:textId="0EACB63C" w:rsidR="00104B65" w:rsidRPr="00104B65" w:rsidRDefault="00104B65" w:rsidP="00104B65">
            <w:pPr>
              <w:spacing w:line="256" w:lineRule="auto"/>
              <w:jc w:val="center"/>
              <w:rPr>
                <w:rFonts w:ascii="Times New Roman" w:hAnsi="Times New Roman"/>
                <w:sz w:val="28"/>
                <w:szCs w:val="28"/>
                <w:lang w:val="uk-UA"/>
              </w:rPr>
            </w:pPr>
            <w:r>
              <w:rPr>
                <w:rFonts w:ascii="Times New Roman" w:hAnsi="Times New Roman"/>
                <w:sz w:val="28"/>
                <w:szCs w:val="28"/>
                <w:lang w:val="uk-UA"/>
              </w:rPr>
              <w:t>Травень 202</w:t>
            </w:r>
            <w:r w:rsidR="005B275A">
              <w:rPr>
                <w:rFonts w:ascii="Times New Roman" w:hAnsi="Times New Roman"/>
                <w:sz w:val="28"/>
                <w:szCs w:val="28"/>
                <w:lang w:val="uk-UA"/>
              </w:rPr>
              <w:t>6</w:t>
            </w:r>
            <w:r w:rsidRPr="00104B65">
              <w:rPr>
                <w:rFonts w:ascii="Times New Roman" w:hAnsi="Times New Roman"/>
                <w:sz w:val="28"/>
                <w:szCs w:val="28"/>
                <w:lang w:val="uk-UA"/>
              </w:rPr>
              <w:t xml:space="preserve"> р.</w:t>
            </w:r>
          </w:p>
        </w:tc>
        <w:tc>
          <w:tcPr>
            <w:tcW w:w="2325" w:type="dxa"/>
            <w:vAlign w:val="center"/>
          </w:tcPr>
          <w:p w14:paraId="2B3C50B6" w14:textId="77777777" w:rsidR="00104B65" w:rsidRPr="00104B65" w:rsidRDefault="00104B65" w:rsidP="00104B65">
            <w:pPr>
              <w:spacing w:line="256" w:lineRule="auto"/>
              <w:jc w:val="center"/>
              <w:rPr>
                <w:rFonts w:ascii="Times New Roman" w:hAnsi="Times New Roman"/>
                <w:sz w:val="28"/>
                <w:szCs w:val="28"/>
                <w:lang w:val="uk-UA"/>
              </w:rPr>
            </w:pPr>
            <w:r w:rsidRPr="00104B65">
              <w:rPr>
                <w:rFonts w:ascii="Times New Roman" w:hAnsi="Times New Roman"/>
                <w:sz w:val="28"/>
                <w:szCs w:val="28"/>
                <w:lang w:val="uk-UA"/>
              </w:rPr>
              <w:t>Виконано</w:t>
            </w:r>
          </w:p>
        </w:tc>
      </w:tr>
      <w:tr w:rsidR="00104B65" w:rsidRPr="00104B65" w14:paraId="766C63E6" w14:textId="77777777" w:rsidTr="002E79F5">
        <w:trPr>
          <w:trHeight w:val="646"/>
        </w:trPr>
        <w:tc>
          <w:tcPr>
            <w:tcW w:w="700" w:type="dxa"/>
            <w:vAlign w:val="center"/>
          </w:tcPr>
          <w:p w14:paraId="16484180" w14:textId="77777777" w:rsidR="00104B65" w:rsidRPr="00104B65" w:rsidRDefault="00104B65" w:rsidP="00104B65">
            <w:pPr>
              <w:spacing w:line="256" w:lineRule="auto"/>
              <w:jc w:val="center"/>
              <w:rPr>
                <w:rFonts w:ascii="Times New Roman" w:hAnsi="Times New Roman"/>
                <w:sz w:val="28"/>
                <w:szCs w:val="28"/>
                <w:lang w:val="uk-UA"/>
              </w:rPr>
            </w:pPr>
            <w:r w:rsidRPr="00104B65">
              <w:rPr>
                <w:rFonts w:ascii="Times New Roman" w:hAnsi="Times New Roman"/>
                <w:sz w:val="28"/>
                <w:szCs w:val="28"/>
                <w:lang w:val="uk-UA"/>
              </w:rPr>
              <w:t xml:space="preserve">8. </w:t>
            </w:r>
          </w:p>
        </w:tc>
        <w:tc>
          <w:tcPr>
            <w:tcW w:w="3947" w:type="dxa"/>
            <w:vAlign w:val="center"/>
          </w:tcPr>
          <w:p w14:paraId="6D057828" w14:textId="77777777" w:rsidR="00104B65" w:rsidRPr="00104B65" w:rsidRDefault="00104B65" w:rsidP="00104B65">
            <w:pPr>
              <w:spacing w:line="256" w:lineRule="auto"/>
              <w:jc w:val="center"/>
              <w:rPr>
                <w:rFonts w:ascii="Times New Roman" w:hAnsi="Times New Roman"/>
                <w:sz w:val="28"/>
                <w:szCs w:val="28"/>
                <w:lang w:val="uk-UA"/>
              </w:rPr>
            </w:pPr>
            <w:r w:rsidRPr="00104B65">
              <w:rPr>
                <w:rFonts w:ascii="Times New Roman" w:hAnsi="Times New Roman"/>
                <w:sz w:val="28"/>
                <w:szCs w:val="28"/>
                <w:lang w:val="uk-UA"/>
              </w:rPr>
              <w:t>Здача кваліфікаційної роботи на кафедру</w:t>
            </w:r>
          </w:p>
        </w:tc>
        <w:tc>
          <w:tcPr>
            <w:tcW w:w="2324" w:type="dxa"/>
            <w:vAlign w:val="center"/>
          </w:tcPr>
          <w:p w14:paraId="05DF7A44" w14:textId="7F3F9F2E" w:rsidR="00104B65" w:rsidRPr="00104B65" w:rsidRDefault="00104B65" w:rsidP="00104B65">
            <w:pPr>
              <w:spacing w:line="256" w:lineRule="auto"/>
              <w:jc w:val="center"/>
              <w:rPr>
                <w:rFonts w:ascii="Times New Roman" w:hAnsi="Times New Roman"/>
                <w:sz w:val="28"/>
                <w:szCs w:val="28"/>
                <w:lang w:val="uk-UA"/>
              </w:rPr>
            </w:pPr>
            <w:r>
              <w:rPr>
                <w:rFonts w:ascii="Times New Roman" w:hAnsi="Times New Roman"/>
                <w:sz w:val="28"/>
                <w:szCs w:val="28"/>
                <w:lang w:val="uk-UA"/>
              </w:rPr>
              <w:t>Травень 202</w:t>
            </w:r>
            <w:r w:rsidR="005B275A">
              <w:rPr>
                <w:rFonts w:ascii="Times New Roman" w:hAnsi="Times New Roman"/>
                <w:sz w:val="28"/>
                <w:szCs w:val="28"/>
                <w:lang w:val="uk-UA"/>
              </w:rPr>
              <w:t>6</w:t>
            </w:r>
            <w:r w:rsidRPr="00104B65">
              <w:rPr>
                <w:rFonts w:ascii="Times New Roman" w:hAnsi="Times New Roman"/>
                <w:sz w:val="28"/>
                <w:szCs w:val="28"/>
                <w:lang w:val="uk-UA"/>
              </w:rPr>
              <w:t xml:space="preserve"> р.</w:t>
            </w:r>
          </w:p>
        </w:tc>
        <w:tc>
          <w:tcPr>
            <w:tcW w:w="2325" w:type="dxa"/>
            <w:vAlign w:val="center"/>
          </w:tcPr>
          <w:p w14:paraId="69622D2F" w14:textId="77777777" w:rsidR="00104B65" w:rsidRPr="00104B65" w:rsidRDefault="00104B65" w:rsidP="00104B65">
            <w:pPr>
              <w:spacing w:line="256" w:lineRule="auto"/>
              <w:jc w:val="center"/>
              <w:rPr>
                <w:rFonts w:ascii="Times New Roman" w:hAnsi="Times New Roman"/>
                <w:sz w:val="28"/>
                <w:szCs w:val="28"/>
                <w:lang w:val="uk-UA"/>
              </w:rPr>
            </w:pPr>
            <w:r w:rsidRPr="00104B65">
              <w:rPr>
                <w:rFonts w:ascii="Times New Roman" w:hAnsi="Times New Roman"/>
                <w:sz w:val="28"/>
                <w:szCs w:val="28"/>
                <w:lang w:val="uk-UA"/>
              </w:rPr>
              <w:t>Виконано</w:t>
            </w:r>
          </w:p>
        </w:tc>
      </w:tr>
      <w:tr w:rsidR="00104B65" w:rsidRPr="00104B65" w14:paraId="61E7F067" w14:textId="77777777" w:rsidTr="002E79F5">
        <w:trPr>
          <w:trHeight w:val="329"/>
        </w:trPr>
        <w:tc>
          <w:tcPr>
            <w:tcW w:w="700" w:type="dxa"/>
            <w:vAlign w:val="center"/>
          </w:tcPr>
          <w:p w14:paraId="37416A1D" w14:textId="77777777" w:rsidR="00104B65" w:rsidRPr="00104B65" w:rsidRDefault="00104B65" w:rsidP="00104B65">
            <w:pPr>
              <w:spacing w:line="256" w:lineRule="auto"/>
              <w:jc w:val="center"/>
              <w:rPr>
                <w:rFonts w:ascii="Times New Roman" w:hAnsi="Times New Roman"/>
                <w:sz w:val="28"/>
                <w:szCs w:val="28"/>
                <w:lang w:val="uk-UA"/>
              </w:rPr>
            </w:pPr>
            <w:r w:rsidRPr="00104B65">
              <w:rPr>
                <w:rFonts w:ascii="Times New Roman" w:hAnsi="Times New Roman"/>
                <w:sz w:val="28"/>
                <w:szCs w:val="28"/>
                <w:lang w:val="uk-UA"/>
              </w:rPr>
              <w:t xml:space="preserve">9. </w:t>
            </w:r>
          </w:p>
        </w:tc>
        <w:tc>
          <w:tcPr>
            <w:tcW w:w="3947" w:type="dxa"/>
            <w:vAlign w:val="center"/>
          </w:tcPr>
          <w:p w14:paraId="6390A23D" w14:textId="77777777" w:rsidR="00104B65" w:rsidRPr="00104B65" w:rsidRDefault="00104B65" w:rsidP="00104B65">
            <w:pPr>
              <w:spacing w:line="256" w:lineRule="auto"/>
              <w:jc w:val="center"/>
              <w:rPr>
                <w:rFonts w:ascii="Times New Roman" w:hAnsi="Times New Roman"/>
                <w:sz w:val="28"/>
                <w:szCs w:val="28"/>
                <w:lang w:val="uk-UA"/>
              </w:rPr>
            </w:pPr>
            <w:r w:rsidRPr="00104B65">
              <w:rPr>
                <w:rFonts w:ascii="Times New Roman" w:hAnsi="Times New Roman"/>
                <w:sz w:val="28"/>
                <w:szCs w:val="28"/>
                <w:lang w:val="uk-UA"/>
              </w:rPr>
              <w:t xml:space="preserve">Захист роботи </w:t>
            </w:r>
          </w:p>
        </w:tc>
        <w:tc>
          <w:tcPr>
            <w:tcW w:w="2324" w:type="dxa"/>
            <w:vAlign w:val="center"/>
          </w:tcPr>
          <w:p w14:paraId="3EACF7D8" w14:textId="67818EC9" w:rsidR="00104B65" w:rsidRPr="00104B65" w:rsidRDefault="00104B65" w:rsidP="00104B65">
            <w:pPr>
              <w:spacing w:line="256" w:lineRule="auto"/>
              <w:jc w:val="center"/>
              <w:rPr>
                <w:rFonts w:ascii="Times New Roman" w:hAnsi="Times New Roman"/>
                <w:sz w:val="28"/>
                <w:szCs w:val="28"/>
                <w:lang w:val="uk-UA"/>
              </w:rPr>
            </w:pPr>
            <w:r>
              <w:rPr>
                <w:rFonts w:ascii="Times New Roman" w:hAnsi="Times New Roman"/>
                <w:sz w:val="28"/>
                <w:szCs w:val="28"/>
                <w:lang w:val="uk-UA"/>
              </w:rPr>
              <w:t>Червень 202</w:t>
            </w:r>
            <w:r w:rsidR="005B275A">
              <w:rPr>
                <w:rFonts w:ascii="Times New Roman" w:hAnsi="Times New Roman"/>
                <w:sz w:val="28"/>
                <w:szCs w:val="28"/>
                <w:lang w:val="uk-UA"/>
              </w:rPr>
              <w:t>6</w:t>
            </w:r>
            <w:r w:rsidRPr="00104B65">
              <w:rPr>
                <w:rFonts w:ascii="Times New Roman" w:hAnsi="Times New Roman"/>
                <w:sz w:val="28"/>
                <w:szCs w:val="28"/>
                <w:lang w:val="uk-UA"/>
              </w:rPr>
              <w:t xml:space="preserve"> р.</w:t>
            </w:r>
          </w:p>
        </w:tc>
        <w:tc>
          <w:tcPr>
            <w:tcW w:w="2325" w:type="dxa"/>
            <w:vAlign w:val="center"/>
          </w:tcPr>
          <w:p w14:paraId="0CACF2B6" w14:textId="77777777" w:rsidR="00104B65" w:rsidRPr="00104B65" w:rsidRDefault="00104B65" w:rsidP="00104B65">
            <w:pPr>
              <w:spacing w:line="256" w:lineRule="auto"/>
              <w:jc w:val="center"/>
              <w:rPr>
                <w:rFonts w:ascii="Times New Roman" w:hAnsi="Times New Roman"/>
                <w:sz w:val="28"/>
                <w:szCs w:val="28"/>
                <w:lang w:val="uk-UA"/>
              </w:rPr>
            </w:pPr>
          </w:p>
        </w:tc>
      </w:tr>
    </w:tbl>
    <w:p w14:paraId="19FE99C7" w14:textId="77777777" w:rsidR="00104B65" w:rsidRPr="00104B65" w:rsidRDefault="00104B65" w:rsidP="00104B65">
      <w:pPr>
        <w:spacing w:after="0" w:line="256" w:lineRule="auto"/>
        <w:jc w:val="both"/>
        <w:rPr>
          <w:rFonts w:ascii="Times New Roman" w:hAnsi="Times New Roman" w:cs="Times New Roman"/>
          <w:sz w:val="28"/>
          <w:szCs w:val="28"/>
          <w:lang w:eastAsia="en-US"/>
        </w:rPr>
      </w:pPr>
    </w:p>
    <w:p w14:paraId="575E3285" w14:textId="77777777" w:rsidR="00104B65" w:rsidRPr="00104B65" w:rsidRDefault="00104B65" w:rsidP="00104B65">
      <w:pPr>
        <w:spacing w:after="0" w:line="256" w:lineRule="auto"/>
        <w:jc w:val="both"/>
        <w:rPr>
          <w:rFonts w:ascii="Times New Roman" w:hAnsi="Times New Roman" w:cs="Times New Roman"/>
          <w:sz w:val="28"/>
          <w:szCs w:val="28"/>
          <w:lang w:eastAsia="en-US"/>
        </w:rPr>
      </w:pPr>
    </w:p>
    <w:p w14:paraId="53C5003E" w14:textId="0A29FB0F" w:rsidR="00104B65" w:rsidRPr="00104B65" w:rsidRDefault="00104B65" w:rsidP="00104B65">
      <w:pPr>
        <w:spacing w:after="0" w:line="256" w:lineRule="auto"/>
        <w:jc w:val="both"/>
        <w:rPr>
          <w:rFonts w:ascii="Times New Roman" w:hAnsi="Times New Roman" w:cs="Times New Roman"/>
          <w:szCs w:val="28"/>
          <w:lang w:eastAsia="en-US"/>
        </w:rPr>
      </w:pPr>
      <w:r w:rsidRPr="00104B65">
        <w:rPr>
          <w:rFonts w:ascii="Times New Roman" w:hAnsi="Times New Roman" w:cs="Times New Roman"/>
          <w:b/>
          <w:sz w:val="28"/>
          <w:szCs w:val="28"/>
          <w:lang w:eastAsia="en-US"/>
        </w:rPr>
        <w:t>Студент</w:t>
      </w:r>
      <w:r w:rsidRPr="00104B65">
        <w:rPr>
          <w:rFonts w:ascii="Times New Roman" w:hAnsi="Times New Roman" w:cs="Times New Roman"/>
          <w:sz w:val="28"/>
          <w:szCs w:val="28"/>
          <w:lang w:eastAsia="en-US"/>
        </w:rPr>
        <w:t xml:space="preserve"> _________________  </w:t>
      </w:r>
      <w:r w:rsidR="00DA39F9">
        <w:rPr>
          <w:rFonts w:ascii="Times New Roman" w:hAnsi="Times New Roman" w:cs="Times New Roman"/>
          <w:sz w:val="28"/>
          <w:szCs w:val="28"/>
          <w:lang w:eastAsia="en-US"/>
        </w:rPr>
        <w:t xml:space="preserve">    </w:t>
      </w:r>
      <w:r w:rsidRPr="00104B65">
        <w:rPr>
          <w:rFonts w:ascii="Times New Roman" w:hAnsi="Times New Roman" w:cs="Times New Roman"/>
          <w:sz w:val="28"/>
          <w:szCs w:val="28"/>
          <w:lang w:eastAsia="en-US"/>
        </w:rPr>
        <w:t xml:space="preserve">  </w:t>
      </w:r>
      <w:proofErr w:type="spellStart"/>
      <w:r w:rsidR="005B275A">
        <w:rPr>
          <w:rFonts w:ascii="Times New Roman" w:hAnsi="Times New Roman" w:cs="Times New Roman"/>
          <w:sz w:val="28"/>
          <w:szCs w:val="28"/>
          <w:u w:val="single"/>
          <w:lang w:eastAsia="en-US"/>
        </w:rPr>
        <w:t>Вострікова</w:t>
      </w:r>
      <w:proofErr w:type="spellEnd"/>
      <w:r w:rsidR="00DA39F9">
        <w:rPr>
          <w:rFonts w:ascii="Times New Roman" w:hAnsi="Times New Roman" w:cs="Times New Roman"/>
          <w:sz w:val="28"/>
          <w:szCs w:val="28"/>
          <w:u w:val="single"/>
          <w:lang w:eastAsia="en-US"/>
        </w:rPr>
        <w:t xml:space="preserve"> </w:t>
      </w:r>
      <w:r w:rsidR="005B275A">
        <w:rPr>
          <w:rFonts w:ascii="Times New Roman" w:hAnsi="Times New Roman" w:cs="Times New Roman"/>
          <w:sz w:val="28"/>
          <w:szCs w:val="28"/>
          <w:u w:val="single"/>
          <w:lang w:eastAsia="en-US"/>
        </w:rPr>
        <w:t>Ю</w:t>
      </w:r>
      <w:r w:rsidR="00DA39F9">
        <w:rPr>
          <w:rFonts w:ascii="Times New Roman" w:hAnsi="Times New Roman" w:cs="Times New Roman"/>
          <w:sz w:val="28"/>
          <w:szCs w:val="28"/>
          <w:u w:val="single"/>
          <w:lang w:eastAsia="en-US"/>
        </w:rPr>
        <w:t>.</w:t>
      </w:r>
      <w:r w:rsidR="005B275A">
        <w:rPr>
          <w:rFonts w:ascii="Times New Roman" w:hAnsi="Times New Roman" w:cs="Times New Roman"/>
          <w:sz w:val="28"/>
          <w:szCs w:val="28"/>
          <w:u w:val="single"/>
          <w:lang w:eastAsia="en-US"/>
        </w:rPr>
        <w:t>О</w:t>
      </w:r>
      <w:r w:rsidR="00DA39F9">
        <w:rPr>
          <w:rFonts w:ascii="Times New Roman" w:hAnsi="Times New Roman" w:cs="Times New Roman"/>
          <w:sz w:val="28"/>
          <w:szCs w:val="28"/>
          <w:u w:val="single"/>
          <w:lang w:eastAsia="en-US"/>
        </w:rPr>
        <w:t>.</w:t>
      </w:r>
      <w:r w:rsidRPr="00104B65">
        <w:rPr>
          <w:rFonts w:ascii="Times New Roman" w:hAnsi="Times New Roman" w:cs="Times New Roman"/>
          <w:sz w:val="28"/>
          <w:szCs w:val="28"/>
          <w:lang w:eastAsia="en-US"/>
        </w:rPr>
        <w:t xml:space="preserve"> </w:t>
      </w:r>
      <w:r w:rsidRPr="00104B65">
        <w:rPr>
          <w:rFonts w:ascii="Times New Roman" w:hAnsi="Times New Roman" w:cs="Times New Roman"/>
          <w:szCs w:val="28"/>
          <w:lang w:eastAsia="en-US"/>
        </w:rPr>
        <w:t xml:space="preserve">                                            </w:t>
      </w:r>
    </w:p>
    <w:p w14:paraId="47A721E4" w14:textId="77777777" w:rsidR="00104B65" w:rsidRPr="00104B65" w:rsidRDefault="00104B65" w:rsidP="00104B65">
      <w:pPr>
        <w:spacing w:after="0" w:line="256" w:lineRule="auto"/>
        <w:jc w:val="both"/>
        <w:rPr>
          <w:rFonts w:ascii="Times New Roman" w:hAnsi="Times New Roman" w:cs="Times New Roman"/>
          <w:szCs w:val="28"/>
          <w:lang w:eastAsia="en-US"/>
        </w:rPr>
      </w:pPr>
      <w:r w:rsidRPr="00104B65">
        <w:rPr>
          <w:rFonts w:ascii="Times New Roman" w:hAnsi="Times New Roman" w:cs="Times New Roman"/>
          <w:szCs w:val="28"/>
          <w:lang w:eastAsia="en-US"/>
        </w:rPr>
        <w:t xml:space="preserve">                                 ( підпис )                    </w:t>
      </w:r>
      <w:r w:rsidR="00DA39F9">
        <w:rPr>
          <w:rFonts w:ascii="Times New Roman" w:hAnsi="Times New Roman" w:cs="Times New Roman"/>
          <w:szCs w:val="28"/>
          <w:lang w:eastAsia="en-US"/>
        </w:rPr>
        <w:t xml:space="preserve">   </w:t>
      </w:r>
      <w:r w:rsidRPr="00104B65">
        <w:rPr>
          <w:rFonts w:ascii="Times New Roman" w:hAnsi="Times New Roman" w:cs="Times New Roman"/>
          <w:szCs w:val="28"/>
          <w:lang w:eastAsia="en-US"/>
        </w:rPr>
        <w:t xml:space="preserve"> (прізвище та ініціали)</w:t>
      </w:r>
    </w:p>
    <w:p w14:paraId="71CBF9B9" w14:textId="77777777" w:rsidR="00104B65" w:rsidRPr="00104B65" w:rsidRDefault="00104B65" w:rsidP="00104B65">
      <w:pPr>
        <w:spacing w:after="0" w:line="256" w:lineRule="auto"/>
        <w:jc w:val="both"/>
        <w:rPr>
          <w:rFonts w:ascii="Times New Roman" w:hAnsi="Times New Roman" w:cs="Times New Roman"/>
          <w:szCs w:val="28"/>
          <w:lang w:eastAsia="en-US"/>
        </w:rPr>
      </w:pPr>
    </w:p>
    <w:p w14:paraId="39381C81" w14:textId="1D110E3F" w:rsidR="00104B65" w:rsidRPr="00104B65" w:rsidRDefault="00104B65" w:rsidP="00104B65">
      <w:pPr>
        <w:spacing w:after="0" w:line="256" w:lineRule="auto"/>
        <w:jc w:val="both"/>
        <w:rPr>
          <w:rFonts w:ascii="Times New Roman" w:hAnsi="Times New Roman" w:cs="Times New Roman"/>
          <w:sz w:val="28"/>
          <w:szCs w:val="28"/>
          <w:lang w:eastAsia="en-US"/>
        </w:rPr>
      </w:pPr>
      <w:r w:rsidRPr="00104B65">
        <w:rPr>
          <w:rFonts w:ascii="Times New Roman" w:hAnsi="Times New Roman" w:cs="Times New Roman"/>
          <w:b/>
          <w:sz w:val="28"/>
          <w:szCs w:val="28"/>
          <w:lang w:eastAsia="en-US"/>
        </w:rPr>
        <w:t>Керівник</w:t>
      </w:r>
      <w:r w:rsidRPr="00104B65">
        <w:rPr>
          <w:rFonts w:ascii="Times New Roman" w:hAnsi="Times New Roman" w:cs="Times New Roman"/>
          <w:sz w:val="28"/>
          <w:szCs w:val="28"/>
          <w:lang w:eastAsia="en-US"/>
        </w:rPr>
        <w:t xml:space="preserve"> __________________         </w:t>
      </w:r>
      <w:proofErr w:type="spellStart"/>
      <w:r w:rsidR="005B275A">
        <w:rPr>
          <w:rFonts w:ascii="Times New Roman" w:hAnsi="Times New Roman" w:cs="Times New Roman"/>
          <w:sz w:val="28"/>
          <w:szCs w:val="28"/>
          <w:u w:val="single"/>
          <w:lang w:eastAsia="en-US"/>
        </w:rPr>
        <w:t>Черба</w:t>
      </w:r>
      <w:proofErr w:type="spellEnd"/>
      <w:r w:rsidRPr="00104B65">
        <w:rPr>
          <w:rFonts w:ascii="Times New Roman" w:hAnsi="Times New Roman" w:cs="Times New Roman"/>
          <w:sz w:val="28"/>
          <w:szCs w:val="28"/>
          <w:u w:val="single"/>
          <w:lang w:eastAsia="en-US"/>
        </w:rPr>
        <w:t xml:space="preserve"> </w:t>
      </w:r>
      <w:r w:rsidR="005B275A">
        <w:rPr>
          <w:rFonts w:ascii="Times New Roman" w:hAnsi="Times New Roman" w:cs="Times New Roman"/>
          <w:sz w:val="28"/>
          <w:szCs w:val="28"/>
          <w:u w:val="single"/>
          <w:lang w:eastAsia="en-US"/>
        </w:rPr>
        <w:t>В</w:t>
      </w:r>
      <w:r w:rsidRPr="00104B65">
        <w:rPr>
          <w:rFonts w:ascii="Times New Roman" w:hAnsi="Times New Roman" w:cs="Times New Roman"/>
          <w:sz w:val="28"/>
          <w:szCs w:val="28"/>
          <w:u w:val="single"/>
          <w:lang w:eastAsia="en-US"/>
        </w:rPr>
        <w:t>.</w:t>
      </w:r>
      <w:r w:rsidR="005B275A">
        <w:rPr>
          <w:rFonts w:ascii="Times New Roman" w:hAnsi="Times New Roman" w:cs="Times New Roman"/>
          <w:sz w:val="28"/>
          <w:szCs w:val="28"/>
          <w:u w:val="single"/>
          <w:lang w:eastAsia="en-US"/>
        </w:rPr>
        <w:t>М</w:t>
      </w:r>
      <w:r w:rsidRPr="00104B65">
        <w:rPr>
          <w:rFonts w:ascii="Times New Roman" w:hAnsi="Times New Roman" w:cs="Times New Roman"/>
          <w:sz w:val="28"/>
          <w:szCs w:val="28"/>
          <w:u w:val="single"/>
          <w:lang w:eastAsia="en-US"/>
        </w:rPr>
        <w:t>.</w:t>
      </w:r>
      <w:r w:rsidRPr="00104B65">
        <w:rPr>
          <w:rFonts w:ascii="Times New Roman" w:hAnsi="Times New Roman" w:cs="Times New Roman"/>
          <w:sz w:val="28"/>
          <w:szCs w:val="28"/>
          <w:lang w:eastAsia="en-US"/>
        </w:rPr>
        <w:t xml:space="preserve"> </w:t>
      </w:r>
    </w:p>
    <w:p w14:paraId="38AA42BA" w14:textId="77777777" w:rsidR="006C6B1B" w:rsidRDefault="00104B65" w:rsidP="00104B65">
      <w:pPr>
        <w:widowControl w:val="0"/>
        <w:spacing w:after="0" w:line="360" w:lineRule="auto"/>
        <w:rPr>
          <w:rFonts w:ascii="Times New Roman" w:hAnsi="Times New Roman" w:cs="Times New Roman"/>
          <w:szCs w:val="28"/>
          <w:lang w:eastAsia="en-US"/>
        </w:rPr>
        <w:sectPr w:rsidR="006C6B1B" w:rsidSect="00C85895">
          <w:pgSz w:w="11906" w:h="16838"/>
          <w:pgMar w:top="1134" w:right="851" w:bottom="1134" w:left="1418" w:header="709" w:footer="709" w:gutter="0"/>
          <w:pgNumType w:start="3"/>
          <w:cols w:space="720"/>
          <w:titlePg/>
          <w:docGrid w:linePitch="299"/>
        </w:sectPr>
      </w:pPr>
      <w:r w:rsidRPr="00104B65">
        <w:rPr>
          <w:rFonts w:ascii="Times New Roman" w:hAnsi="Times New Roman" w:cs="Times New Roman"/>
          <w:szCs w:val="28"/>
          <w:lang w:eastAsia="en-US"/>
        </w:rPr>
        <w:t xml:space="preserve">                                             ( підпис )              (прізвище та ініціали)</w:t>
      </w:r>
    </w:p>
    <w:p w14:paraId="76CEA672" w14:textId="77777777" w:rsidR="006C6B1B" w:rsidRPr="006C6B1B" w:rsidRDefault="006C6B1B" w:rsidP="006C6B1B">
      <w:pPr>
        <w:spacing w:after="0" w:line="256" w:lineRule="auto"/>
        <w:jc w:val="center"/>
        <w:rPr>
          <w:rFonts w:ascii="Times New Roman" w:hAnsi="Times New Roman" w:cs="Times New Roman"/>
          <w:b/>
          <w:sz w:val="28"/>
          <w:szCs w:val="28"/>
          <w:lang w:eastAsia="en-US"/>
        </w:rPr>
      </w:pPr>
      <w:r w:rsidRPr="006C6B1B">
        <w:rPr>
          <w:rFonts w:ascii="Times New Roman" w:hAnsi="Times New Roman" w:cs="Times New Roman"/>
          <w:b/>
          <w:sz w:val="28"/>
          <w:szCs w:val="28"/>
          <w:lang w:eastAsia="en-US"/>
        </w:rPr>
        <w:lastRenderedPageBreak/>
        <w:t>МІНІСТЕРСТВО ОСВІТИ І НАУКИ УКРАЇНИ</w:t>
      </w:r>
    </w:p>
    <w:p w14:paraId="70D44B30" w14:textId="77777777" w:rsidR="006C6B1B" w:rsidRPr="006C6B1B" w:rsidRDefault="006C6B1B" w:rsidP="006C6B1B">
      <w:pPr>
        <w:spacing w:after="0" w:line="256" w:lineRule="auto"/>
        <w:jc w:val="center"/>
        <w:rPr>
          <w:rFonts w:ascii="Times New Roman" w:hAnsi="Times New Roman" w:cs="Times New Roman"/>
          <w:b/>
          <w:sz w:val="28"/>
          <w:szCs w:val="28"/>
          <w:lang w:eastAsia="en-US"/>
        </w:rPr>
      </w:pPr>
      <w:r w:rsidRPr="006C6B1B">
        <w:rPr>
          <w:rFonts w:ascii="Times New Roman" w:hAnsi="Times New Roman" w:cs="Times New Roman"/>
          <w:b/>
          <w:sz w:val="28"/>
          <w:szCs w:val="28"/>
          <w:lang w:eastAsia="en-US"/>
        </w:rPr>
        <w:t>УНІВЕРСИТЕТ МИТНОЇ СПРАВИ ТА ФІНАНСІВ</w:t>
      </w:r>
    </w:p>
    <w:p w14:paraId="1B55604F" w14:textId="77777777" w:rsidR="006C6B1B" w:rsidRPr="006C6B1B" w:rsidRDefault="006C6B1B" w:rsidP="006C6B1B">
      <w:pPr>
        <w:spacing w:after="0" w:line="256" w:lineRule="auto"/>
        <w:jc w:val="both"/>
        <w:rPr>
          <w:rFonts w:ascii="Times New Roman" w:hAnsi="Times New Roman" w:cs="Times New Roman"/>
          <w:sz w:val="28"/>
          <w:szCs w:val="28"/>
          <w:lang w:eastAsia="en-US"/>
        </w:rPr>
      </w:pPr>
    </w:p>
    <w:p w14:paraId="355C7185" w14:textId="77777777" w:rsidR="006C6B1B" w:rsidRPr="006C6B1B" w:rsidRDefault="006C6B1B" w:rsidP="006C6B1B">
      <w:pPr>
        <w:spacing w:after="0" w:line="256" w:lineRule="auto"/>
        <w:jc w:val="center"/>
        <w:rPr>
          <w:rFonts w:ascii="Times New Roman" w:hAnsi="Times New Roman" w:cs="Times New Roman"/>
          <w:sz w:val="28"/>
          <w:szCs w:val="28"/>
          <w:lang w:eastAsia="en-US"/>
        </w:rPr>
      </w:pPr>
      <w:r w:rsidRPr="006C6B1B">
        <w:rPr>
          <w:rFonts w:ascii="Times New Roman" w:hAnsi="Times New Roman" w:cs="Times New Roman"/>
          <w:sz w:val="28"/>
          <w:szCs w:val="28"/>
          <w:lang w:eastAsia="en-US"/>
        </w:rPr>
        <w:t>АНОТАЦІЯ</w:t>
      </w:r>
    </w:p>
    <w:p w14:paraId="367BC559" w14:textId="77777777" w:rsidR="006C6B1B" w:rsidRPr="006C6B1B" w:rsidRDefault="006C6B1B" w:rsidP="006C6B1B">
      <w:pPr>
        <w:spacing w:after="0" w:line="256" w:lineRule="auto"/>
        <w:jc w:val="both"/>
        <w:rPr>
          <w:rFonts w:ascii="Times New Roman" w:hAnsi="Times New Roman" w:cs="Times New Roman"/>
          <w:sz w:val="28"/>
          <w:szCs w:val="28"/>
          <w:lang w:eastAsia="en-US"/>
        </w:rPr>
      </w:pPr>
    </w:p>
    <w:p w14:paraId="454EAC7E" w14:textId="1384EEBC" w:rsidR="006C6B1B" w:rsidRPr="006C6B1B" w:rsidRDefault="008C4F56" w:rsidP="006C6B1B">
      <w:pPr>
        <w:spacing w:after="0" w:line="240" w:lineRule="auto"/>
        <w:ind w:firstLine="709"/>
        <w:jc w:val="both"/>
        <w:rPr>
          <w:rFonts w:ascii="Times New Roman" w:hAnsi="Times New Roman" w:cs="Times New Roman"/>
          <w:sz w:val="28"/>
          <w:szCs w:val="28"/>
          <w:lang w:eastAsia="en-US"/>
        </w:rPr>
      </w:pPr>
      <w:proofErr w:type="spellStart"/>
      <w:r>
        <w:rPr>
          <w:rFonts w:ascii="Times New Roman" w:hAnsi="Times New Roman" w:cs="Times New Roman"/>
          <w:sz w:val="28"/>
          <w:szCs w:val="28"/>
          <w:lang w:eastAsia="en-US"/>
        </w:rPr>
        <w:t>Вострікова</w:t>
      </w:r>
      <w:proofErr w:type="spellEnd"/>
      <w:r w:rsidR="006C6B1B">
        <w:rPr>
          <w:rFonts w:ascii="Times New Roman" w:hAnsi="Times New Roman" w:cs="Times New Roman"/>
          <w:sz w:val="28"/>
          <w:szCs w:val="28"/>
          <w:lang w:eastAsia="en-US"/>
        </w:rPr>
        <w:t xml:space="preserve"> </w:t>
      </w:r>
      <w:r>
        <w:rPr>
          <w:rFonts w:ascii="Times New Roman" w:hAnsi="Times New Roman" w:cs="Times New Roman"/>
          <w:sz w:val="28"/>
          <w:szCs w:val="28"/>
          <w:lang w:eastAsia="en-US"/>
        </w:rPr>
        <w:t>Ю</w:t>
      </w:r>
      <w:r w:rsidR="006C6B1B">
        <w:rPr>
          <w:rFonts w:ascii="Times New Roman" w:hAnsi="Times New Roman" w:cs="Times New Roman"/>
          <w:sz w:val="28"/>
          <w:szCs w:val="28"/>
          <w:lang w:eastAsia="en-US"/>
        </w:rPr>
        <w:t>.</w:t>
      </w:r>
      <w:r>
        <w:rPr>
          <w:rFonts w:ascii="Times New Roman" w:hAnsi="Times New Roman" w:cs="Times New Roman"/>
          <w:sz w:val="28"/>
          <w:szCs w:val="28"/>
          <w:lang w:eastAsia="en-US"/>
        </w:rPr>
        <w:t>О</w:t>
      </w:r>
      <w:r w:rsidR="006C6B1B">
        <w:rPr>
          <w:rFonts w:ascii="Times New Roman" w:hAnsi="Times New Roman" w:cs="Times New Roman"/>
          <w:sz w:val="28"/>
          <w:szCs w:val="28"/>
          <w:lang w:eastAsia="en-US"/>
        </w:rPr>
        <w:t xml:space="preserve">. </w:t>
      </w:r>
      <w:r w:rsidR="005B275A" w:rsidRPr="005B275A">
        <w:rPr>
          <w:rFonts w:ascii="Times New Roman" w:hAnsi="Times New Roman" w:cs="Times New Roman"/>
          <w:sz w:val="28"/>
          <w:szCs w:val="28"/>
          <w:lang w:eastAsia="en-US"/>
        </w:rPr>
        <w:t>Соціальна безпека молоді: загрози та шляхи їх подолання</w:t>
      </w:r>
      <w:r w:rsidR="006C6B1B">
        <w:rPr>
          <w:rFonts w:ascii="Times New Roman" w:hAnsi="Times New Roman" w:cs="Times New Roman"/>
          <w:sz w:val="28"/>
          <w:szCs w:val="28"/>
          <w:lang w:eastAsia="en-US"/>
        </w:rPr>
        <w:t>.</w:t>
      </w:r>
    </w:p>
    <w:p w14:paraId="7D318A98" w14:textId="42EAFDE9" w:rsidR="006C6B1B" w:rsidRPr="006C6B1B" w:rsidRDefault="006C6B1B" w:rsidP="00297B08">
      <w:pPr>
        <w:spacing w:after="0" w:line="240" w:lineRule="auto"/>
        <w:ind w:firstLine="709"/>
        <w:jc w:val="both"/>
        <w:rPr>
          <w:rFonts w:ascii="Times New Roman" w:hAnsi="Times New Roman" w:cs="Times New Roman"/>
          <w:sz w:val="28"/>
          <w:szCs w:val="28"/>
          <w:lang w:eastAsia="en-US"/>
        </w:rPr>
      </w:pPr>
      <w:r w:rsidRPr="006C6B1B">
        <w:rPr>
          <w:rFonts w:ascii="Times New Roman" w:hAnsi="Times New Roman" w:cs="Times New Roman"/>
          <w:sz w:val="28"/>
          <w:szCs w:val="28"/>
          <w:lang w:eastAsia="en-US"/>
        </w:rPr>
        <w:t>Кваліфікаційна робота на здобуття ступеня вищої освіти «Бакалавр» за</w:t>
      </w:r>
      <w:r w:rsidR="00297B08" w:rsidRPr="00B05F58">
        <w:rPr>
          <w:rFonts w:ascii="Times New Roman" w:hAnsi="Times New Roman" w:cs="Times New Roman"/>
          <w:sz w:val="28"/>
          <w:szCs w:val="28"/>
          <w:lang w:val="ru-RU" w:eastAsia="en-US"/>
        </w:rPr>
        <w:t xml:space="preserve"> </w:t>
      </w:r>
      <w:r w:rsidRPr="006C6B1B">
        <w:rPr>
          <w:rFonts w:ascii="Times New Roman" w:hAnsi="Times New Roman" w:cs="Times New Roman"/>
          <w:sz w:val="28"/>
          <w:szCs w:val="28"/>
          <w:lang w:eastAsia="en-US"/>
        </w:rPr>
        <w:t>спеціальністю 232 «Соціальне забезпечення». Університет митної справ</w:t>
      </w:r>
      <w:r>
        <w:rPr>
          <w:rFonts w:ascii="Times New Roman" w:hAnsi="Times New Roman" w:cs="Times New Roman"/>
          <w:sz w:val="28"/>
          <w:szCs w:val="28"/>
          <w:lang w:eastAsia="en-US"/>
        </w:rPr>
        <w:t>и та фінансів, Дніпро, 202</w:t>
      </w:r>
      <w:r w:rsidR="005B275A">
        <w:rPr>
          <w:rFonts w:ascii="Times New Roman" w:hAnsi="Times New Roman" w:cs="Times New Roman"/>
          <w:sz w:val="28"/>
          <w:szCs w:val="28"/>
          <w:lang w:eastAsia="en-US"/>
        </w:rPr>
        <w:t>6</w:t>
      </w:r>
      <w:r w:rsidRPr="006C6B1B">
        <w:rPr>
          <w:rFonts w:ascii="Times New Roman" w:hAnsi="Times New Roman" w:cs="Times New Roman"/>
          <w:sz w:val="28"/>
          <w:szCs w:val="28"/>
          <w:lang w:eastAsia="en-US"/>
        </w:rPr>
        <w:t>.</w:t>
      </w:r>
    </w:p>
    <w:p w14:paraId="709EE991" w14:textId="388192F3" w:rsidR="006C6B1B" w:rsidRPr="006C6B1B" w:rsidRDefault="006C6B1B" w:rsidP="006C6B1B">
      <w:pPr>
        <w:spacing w:after="0" w:line="240" w:lineRule="auto"/>
        <w:ind w:firstLine="709"/>
        <w:jc w:val="both"/>
        <w:rPr>
          <w:rFonts w:ascii="Times New Roman" w:hAnsi="Times New Roman" w:cs="Times New Roman"/>
          <w:sz w:val="28"/>
          <w:szCs w:val="28"/>
          <w:lang w:eastAsia="en-US"/>
        </w:rPr>
      </w:pPr>
      <w:r w:rsidRPr="006C6B1B">
        <w:rPr>
          <w:rFonts w:ascii="Times New Roman" w:hAnsi="Times New Roman" w:cs="Times New Roman"/>
          <w:sz w:val="28"/>
          <w:szCs w:val="28"/>
          <w:lang w:eastAsia="en-US"/>
        </w:rPr>
        <w:t>Кваліфікаційна робота складається з</w:t>
      </w:r>
      <w:r w:rsidR="00524A01">
        <w:rPr>
          <w:rFonts w:ascii="Times New Roman" w:hAnsi="Times New Roman" w:cs="Times New Roman"/>
          <w:sz w:val="28"/>
          <w:szCs w:val="28"/>
          <w:lang w:eastAsia="en-US"/>
        </w:rPr>
        <w:t>і</w:t>
      </w:r>
      <w:r w:rsidRPr="006C6B1B">
        <w:rPr>
          <w:rFonts w:ascii="Times New Roman" w:hAnsi="Times New Roman" w:cs="Times New Roman"/>
          <w:sz w:val="28"/>
          <w:szCs w:val="28"/>
          <w:lang w:eastAsia="en-US"/>
        </w:rPr>
        <w:t xml:space="preserve"> вступу, 3 розділів, висновків. Робота викладена </w:t>
      </w:r>
      <w:r w:rsidRPr="003021A9">
        <w:rPr>
          <w:rFonts w:ascii="Times New Roman" w:hAnsi="Times New Roman" w:cs="Times New Roman"/>
          <w:sz w:val="28"/>
          <w:szCs w:val="28"/>
          <w:lang w:eastAsia="en-US"/>
        </w:rPr>
        <w:t xml:space="preserve">на </w:t>
      </w:r>
      <w:r w:rsidR="00C55640">
        <w:rPr>
          <w:rFonts w:ascii="Times New Roman" w:hAnsi="Times New Roman" w:cs="Times New Roman"/>
          <w:sz w:val="28"/>
          <w:szCs w:val="28"/>
          <w:lang w:eastAsia="en-US"/>
        </w:rPr>
        <w:t>58</w:t>
      </w:r>
      <w:r w:rsidRPr="003021A9">
        <w:rPr>
          <w:rFonts w:ascii="Times New Roman" w:hAnsi="Times New Roman" w:cs="Times New Roman"/>
          <w:sz w:val="28"/>
          <w:szCs w:val="28"/>
          <w:lang w:eastAsia="en-US"/>
        </w:rPr>
        <w:t xml:space="preserve"> сторін</w:t>
      </w:r>
      <w:r w:rsidR="0045237D">
        <w:rPr>
          <w:rFonts w:ascii="Times New Roman" w:hAnsi="Times New Roman" w:cs="Times New Roman"/>
          <w:sz w:val="28"/>
          <w:szCs w:val="28"/>
          <w:lang w:eastAsia="en-US"/>
        </w:rPr>
        <w:t>ок</w:t>
      </w:r>
      <w:r w:rsidRPr="006C6B1B">
        <w:rPr>
          <w:rFonts w:ascii="Times New Roman" w:hAnsi="Times New Roman" w:cs="Times New Roman"/>
          <w:sz w:val="28"/>
          <w:szCs w:val="28"/>
          <w:lang w:eastAsia="en-US"/>
        </w:rPr>
        <w:t>,</w:t>
      </w:r>
      <w:r>
        <w:rPr>
          <w:rFonts w:ascii="Times New Roman" w:hAnsi="Times New Roman" w:cs="Times New Roman"/>
          <w:sz w:val="28"/>
          <w:szCs w:val="28"/>
          <w:lang w:eastAsia="en-US"/>
        </w:rPr>
        <w:t xml:space="preserve"> містить </w:t>
      </w:r>
      <w:r w:rsidR="00C55640" w:rsidRPr="00C55640">
        <w:rPr>
          <w:rFonts w:ascii="Times New Roman" w:hAnsi="Times New Roman" w:cs="Times New Roman"/>
          <w:sz w:val="28"/>
          <w:szCs w:val="28"/>
          <w:lang w:eastAsia="en-US"/>
        </w:rPr>
        <w:t>3</w:t>
      </w:r>
      <w:r w:rsidRPr="00C55640">
        <w:rPr>
          <w:rFonts w:ascii="Times New Roman" w:hAnsi="Times New Roman" w:cs="Times New Roman"/>
          <w:sz w:val="28"/>
          <w:szCs w:val="28"/>
          <w:lang w:eastAsia="en-US"/>
        </w:rPr>
        <w:t xml:space="preserve"> таблиц</w:t>
      </w:r>
      <w:r w:rsidR="00C55640" w:rsidRPr="00C55640">
        <w:rPr>
          <w:rFonts w:ascii="Times New Roman" w:hAnsi="Times New Roman" w:cs="Times New Roman"/>
          <w:sz w:val="28"/>
          <w:szCs w:val="28"/>
          <w:lang w:eastAsia="en-US"/>
        </w:rPr>
        <w:t>і</w:t>
      </w:r>
      <w:r w:rsidRPr="00C55640">
        <w:rPr>
          <w:rFonts w:ascii="Times New Roman" w:hAnsi="Times New Roman" w:cs="Times New Roman"/>
          <w:sz w:val="28"/>
          <w:szCs w:val="28"/>
          <w:lang w:eastAsia="en-US"/>
        </w:rPr>
        <w:t xml:space="preserve">, </w:t>
      </w:r>
      <w:r w:rsidR="00C55640" w:rsidRPr="00C55640">
        <w:rPr>
          <w:rFonts w:ascii="Times New Roman" w:hAnsi="Times New Roman" w:cs="Times New Roman"/>
          <w:sz w:val="28"/>
          <w:szCs w:val="28"/>
          <w:lang w:eastAsia="en-US"/>
        </w:rPr>
        <w:t>7</w:t>
      </w:r>
      <w:r w:rsidRPr="00C55640">
        <w:rPr>
          <w:rFonts w:ascii="Times New Roman" w:hAnsi="Times New Roman" w:cs="Times New Roman"/>
          <w:sz w:val="28"/>
          <w:szCs w:val="28"/>
          <w:lang w:eastAsia="en-US"/>
        </w:rPr>
        <w:t xml:space="preserve"> рисунків</w:t>
      </w:r>
      <w:r>
        <w:rPr>
          <w:rFonts w:ascii="Times New Roman" w:hAnsi="Times New Roman" w:cs="Times New Roman"/>
          <w:sz w:val="28"/>
          <w:szCs w:val="28"/>
          <w:lang w:eastAsia="en-US"/>
        </w:rPr>
        <w:t xml:space="preserve">, </w:t>
      </w:r>
      <w:r w:rsidR="00C55640">
        <w:rPr>
          <w:rFonts w:ascii="Times New Roman" w:hAnsi="Times New Roman" w:cs="Times New Roman"/>
          <w:sz w:val="28"/>
          <w:szCs w:val="28"/>
          <w:lang w:eastAsia="en-US"/>
        </w:rPr>
        <w:t>2</w:t>
      </w:r>
      <w:r>
        <w:rPr>
          <w:rFonts w:ascii="Times New Roman" w:hAnsi="Times New Roman" w:cs="Times New Roman"/>
          <w:sz w:val="28"/>
          <w:szCs w:val="28"/>
          <w:lang w:eastAsia="en-US"/>
        </w:rPr>
        <w:t xml:space="preserve"> сторінку</w:t>
      </w:r>
      <w:r w:rsidRPr="006C6B1B">
        <w:rPr>
          <w:rFonts w:ascii="Times New Roman" w:hAnsi="Times New Roman" w:cs="Times New Roman"/>
          <w:sz w:val="28"/>
          <w:szCs w:val="28"/>
          <w:lang w:eastAsia="en-US"/>
        </w:rPr>
        <w:t xml:space="preserve"> додатків. Список використаних джерел містить </w:t>
      </w:r>
      <w:r w:rsidR="0045237D">
        <w:rPr>
          <w:rFonts w:ascii="Times New Roman" w:hAnsi="Times New Roman" w:cs="Times New Roman"/>
          <w:sz w:val="28"/>
          <w:szCs w:val="28"/>
          <w:lang w:eastAsia="en-US"/>
        </w:rPr>
        <w:t>3</w:t>
      </w:r>
      <w:r w:rsidR="005274E0" w:rsidRPr="00B05F58">
        <w:rPr>
          <w:rFonts w:ascii="Times New Roman" w:hAnsi="Times New Roman" w:cs="Times New Roman"/>
          <w:sz w:val="28"/>
          <w:szCs w:val="28"/>
          <w:lang w:val="ru-RU" w:eastAsia="en-US"/>
        </w:rPr>
        <w:t>9</w:t>
      </w:r>
      <w:r w:rsidRPr="006C6B1B">
        <w:rPr>
          <w:rFonts w:ascii="Times New Roman" w:hAnsi="Times New Roman" w:cs="Times New Roman"/>
          <w:sz w:val="28"/>
          <w:szCs w:val="28"/>
          <w:lang w:eastAsia="en-US"/>
        </w:rPr>
        <w:t xml:space="preserve"> найменування.</w:t>
      </w:r>
    </w:p>
    <w:p w14:paraId="409C887C" w14:textId="2862E08C" w:rsidR="001E12AE" w:rsidRPr="001E12AE" w:rsidRDefault="006C6B1B" w:rsidP="001E12AE">
      <w:pPr>
        <w:spacing w:after="0" w:line="240" w:lineRule="auto"/>
        <w:ind w:firstLine="709"/>
        <w:jc w:val="both"/>
        <w:rPr>
          <w:rFonts w:ascii="Times New Roman" w:hAnsi="Times New Roman" w:cs="Times New Roman"/>
          <w:sz w:val="28"/>
          <w:szCs w:val="28"/>
          <w:lang w:eastAsia="en-US"/>
        </w:rPr>
      </w:pPr>
      <w:r w:rsidRPr="001E12AE">
        <w:rPr>
          <w:rFonts w:ascii="Times New Roman" w:hAnsi="Times New Roman" w:cs="Times New Roman"/>
          <w:sz w:val="28"/>
          <w:szCs w:val="28"/>
          <w:lang w:eastAsia="en-US"/>
        </w:rPr>
        <w:t xml:space="preserve">Зміст анотації: </w:t>
      </w:r>
    </w:p>
    <w:p w14:paraId="6281BC8B" w14:textId="52FD2CA9" w:rsidR="001E12AE" w:rsidRPr="001E12AE" w:rsidRDefault="001E12AE" w:rsidP="001E12AE">
      <w:pPr>
        <w:spacing w:after="0" w:line="240" w:lineRule="auto"/>
        <w:ind w:firstLine="709"/>
        <w:jc w:val="both"/>
        <w:rPr>
          <w:rFonts w:ascii="Times New Roman" w:hAnsi="Times New Roman" w:cs="Times New Roman"/>
          <w:sz w:val="28"/>
          <w:szCs w:val="28"/>
          <w:lang w:eastAsia="en-US"/>
        </w:rPr>
      </w:pPr>
      <w:r w:rsidRPr="001E12AE">
        <w:rPr>
          <w:rFonts w:ascii="Times New Roman" w:hAnsi="Times New Roman" w:cs="Times New Roman"/>
          <w:sz w:val="28"/>
          <w:szCs w:val="28"/>
          <w:lang w:eastAsia="en-US"/>
        </w:rPr>
        <w:t>Кваліфікаційна робота присвячена дослідженню соціальної безпеки молоді в сучасних умовах суспільного розвитку та визначенню ефективних шляхів подолання загроз, що впливають на її рівень.</w:t>
      </w:r>
    </w:p>
    <w:p w14:paraId="59A768DA" w14:textId="4FC63D40" w:rsidR="001E12AE" w:rsidRPr="001E12AE" w:rsidRDefault="001E12AE" w:rsidP="001E12AE">
      <w:pPr>
        <w:spacing w:after="0" w:line="240" w:lineRule="auto"/>
        <w:ind w:firstLine="709"/>
        <w:jc w:val="both"/>
        <w:rPr>
          <w:rFonts w:ascii="Times New Roman" w:hAnsi="Times New Roman" w:cs="Times New Roman"/>
          <w:sz w:val="28"/>
          <w:szCs w:val="28"/>
          <w:lang w:eastAsia="en-US"/>
        </w:rPr>
      </w:pPr>
      <w:r w:rsidRPr="001E12AE">
        <w:rPr>
          <w:rFonts w:ascii="Times New Roman" w:hAnsi="Times New Roman" w:cs="Times New Roman"/>
          <w:sz w:val="28"/>
          <w:szCs w:val="28"/>
          <w:lang w:eastAsia="en-US"/>
        </w:rPr>
        <w:t>У роботі розкрито теоретичні засади соціальної безпеки молоді, визначено її сутність, основні складові та місце у системі національної безпеки держави. Досліджено особливості молоді як соціально-демографічної групи та проаналізовано нормативно-правове забезпечення соціальної безпеки молодого покоління в Україні.</w:t>
      </w:r>
    </w:p>
    <w:p w14:paraId="54009C3D" w14:textId="55923A8E" w:rsidR="001E12AE" w:rsidRPr="001E12AE" w:rsidRDefault="001E12AE" w:rsidP="001E12AE">
      <w:pPr>
        <w:spacing w:after="0" w:line="240" w:lineRule="auto"/>
        <w:ind w:firstLine="709"/>
        <w:jc w:val="both"/>
        <w:rPr>
          <w:rFonts w:ascii="Times New Roman" w:hAnsi="Times New Roman" w:cs="Times New Roman"/>
          <w:sz w:val="28"/>
          <w:szCs w:val="28"/>
          <w:lang w:eastAsia="en-US"/>
        </w:rPr>
      </w:pPr>
      <w:r w:rsidRPr="001E12AE">
        <w:rPr>
          <w:rFonts w:ascii="Times New Roman" w:hAnsi="Times New Roman" w:cs="Times New Roman"/>
          <w:sz w:val="28"/>
          <w:szCs w:val="28"/>
          <w:lang w:eastAsia="en-US"/>
        </w:rPr>
        <w:t>Проведено аналіз сучасних загроз соціальній безпеці молоді, зокрема соціально-економічних, психологічних та інформаційних ризиків. Окрему увагу приділено оцінці девіантної поведінки молоді та пов’язаних із нею соціальних ризиків. Досліджено вплив воєнного стану та кризових процесів на становище молоді в Україні, а також проаналізовано результати соціологічного опитування щодо сприйняття молодими людьми актуальних загроз.</w:t>
      </w:r>
    </w:p>
    <w:p w14:paraId="0172F308" w14:textId="16D37EE2" w:rsidR="001E12AE" w:rsidRPr="001E12AE" w:rsidRDefault="001E12AE" w:rsidP="001E12AE">
      <w:pPr>
        <w:spacing w:after="0" w:line="240" w:lineRule="auto"/>
        <w:ind w:firstLine="709"/>
        <w:jc w:val="both"/>
        <w:rPr>
          <w:rFonts w:ascii="Times New Roman" w:hAnsi="Times New Roman" w:cs="Times New Roman"/>
          <w:sz w:val="28"/>
          <w:szCs w:val="28"/>
          <w:lang w:eastAsia="en-US"/>
        </w:rPr>
      </w:pPr>
      <w:r w:rsidRPr="001E12AE">
        <w:rPr>
          <w:rFonts w:ascii="Times New Roman" w:hAnsi="Times New Roman" w:cs="Times New Roman"/>
          <w:sz w:val="28"/>
          <w:szCs w:val="28"/>
          <w:lang w:eastAsia="en-US"/>
        </w:rPr>
        <w:t>На основі проведеного дослідження запропоновано напрями вдосконалення державної молодіжної політики, визначено роль освітніх установ і громадянського суспільства у забезпеченні соціальної безпеки молоді та обґрунтовано доцільність впровадження інноваційних підходів до її зміцнення.</w:t>
      </w:r>
    </w:p>
    <w:p w14:paraId="188A14E1" w14:textId="19ACEFB5" w:rsidR="00335CE9" w:rsidRPr="009B3956" w:rsidRDefault="001E12AE" w:rsidP="009B3956">
      <w:pPr>
        <w:spacing w:after="0" w:line="240" w:lineRule="auto"/>
        <w:ind w:firstLine="709"/>
        <w:jc w:val="both"/>
        <w:rPr>
          <w:rFonts w:ascii="Times New Roman" w:hAnsi="Times New Roman" w:cs="Times New Roman"/>
          <w:i/>
          <w:iCs/>
          <w:sz w:val="28"/>
          <w:szCs w:val="28"/>
          <w:lang w:eastAsia="en-US"/>
        </w:rPr>
      </w:pPr>
      <w:r w:rsidRPr="001E12AE">
        <w:rPr>
          <w:rFonts w:ascii="Times New Roman" w:hAnsi="Times New Roman" w:cs="Times New Roman"/>
          <w:i/>
          <w:iCs/>
          <w:sz w:val="28"/>
          <w:szCs w:val="28"/>
          <w:lang w:eastAsia="en-US"/>
        </w:rPr>
        <w:t>Ключові слова: соціальна безпека молоді, молодіжна політика, соціальні ризики, девіантна поведінка, воєнний стан, соціальний захист, психологічна безпека, інформаційна безпека,</w:t>
      </w:r>
      <w:r w:rsidR="009B3956">
        <w:t xml:space="preserve"> </w:t>
      </w:r>
      <w:proofErr w:type="spellStart"/>
      <w:r w:rsidR="009B3956" w:rsidRPr="009B3956">
        <w:rPr>
          <w:rFonts w:ascii="Times New Roman" w:hAnsi="Times New Roman" w:cs="Times New Roman"/>
          <w:i/>
          <w:iCs/>
          <w:sz w:val="28"/>
          <w:szCs w:val="28"/>
          <w:lang w:eastAsia="en-US"/>
        </w:rPr>
        <w:t>симуляційні</w:t>
      </w:r>
      <w:proofErr w:type="spellEnd"/>
      <w:r w:rsidR="009B3956" w:rsidRPr="009B3956">
        <w:rPr>
          <w:rFonts w:ascii="Times New Roman" w:hAnsi="Times New Roman" w:cs="Times New Roman"/>
          <w:i/>
          <w:iCs/>
          <w:sz w:val="28"/>
          <w:szCs w:val="28"/>
          <w:lang w:eastAsia="en-US"/>
        </w:rPr>
        <w:t xml:space="preserve"> технології</w:t>
      </w:r>
      <w:r w:rsidR="009B3956">
        <w:rPr>
          <w:rFonts w:ascii="Times New Roman" w:hAnsi="Times New Roman" w:cs="Times New Roman"/>
          <w:i/>
          <w:iCs/>
          <w:sz w:val="28"/>
          <w:szCs w:val="28"/>
          <w:lang w:eastAsia="en-US"/>
        </w:rPr>
        <w:t xml:space="preserve">, </w:t>
      </w:r>
      <w:proofErr w:type="spellStart"/>
      <w:r w:rsidR="009B3956" w:rsidRPr="009B3956">
        <w:rPr>
          <w:rFonts w:ascii="Times New Roman" w:hAnsi="Times New Roman" w:cs="Times New Roman"/>
          <w:i/>
          <w:iCs/>
          <w:sz w:val="28"/>
          <w:szCs w:val="28"/>
          <w:lang w:eastAsia="en-US"/>
        </w:rPr>
        <w:t>міжсекторальні</w:t>
      </w:r>
      <w:proofErr w:type="spellEnd"/>
      <w:r w:rsidR="009B3956" w:rsidRPr="009B3956">
        <w:rPr>
          <w:rFonts w:ascii="Times New Roman" w:hAnsi="Times New Roman" w:cs="Times New Roman"/>
          <w:i/>
          <w:iCs/>
          <w:sz w:val="28"/>
          <w:szCs w:val="28"/>
          <w:lang w:eastAsia="en-US"/>
        </w:rPr>
        <w:t xml:space="preserve"> взаємодії</w:t>
      </w:r>
      <w:r w:rsidR="009B3956">
        <w:rPr>
          <w:rFonts w:ascii="Times New Roman" w:hAnsi="Times New Roman" w:cs="Times New Roman"/>
          <w:i/>
          <w:iCs/>
          <w:sz w:val="28"/>
          <w:szCs w:val="28"/>
          <w:lang w:eastAsia="en-US"/>
        </w:rPr>
        <w:t>,</w:t>
      </w:r>
      <w:r w:rsidRPr="001E12AE">
        <w:rPr>
          <w:rFonts w:ascii="Times New Roman" w:hAnsi="Times New Roman" w:cs="Times New Roman"/>
          <w:i/>
          <w:iCs/>
          <w:sz w:val="28"/>
          <w:szCs w:val="28"/>
          <w:lang w:eastAsia="en-US"/>
        </w:rPr>
        <w:t xml:space="preserve"> соціальна інтеграція, молодь.</w:t>
      </w:r>
    </w:p>
    <w:p w14:paraId="044FBCB5" w14:textId="77777777" w:rsidR="00546AAE" w:rsidRPr="0045237D" w:rsidRDefault="00546AAE" w:rsidP="0069720C">
      <w:pPr>
        <w:spacing w:after="0" w:line="240" w:lineRule="auto"/>
        <w:ind w:firstLine="709"/>
        <w:jc w:val="both"/>
        <w:rPr>
          <w:rFonts w:ascii="Times New Roman" w:eastAsia="Times New Roman" w:hAnsi="Times New Roman" w:cs="Times New Roman"/>
          <w:sz w:val="28"/>
          <w:szCs w:val="28"/>
          <w:highlight w:val="yellow"/>
        </w:rPr>
      </w:pPr>
    </w:p>
    <w:p w14:paraId="02070B61" w14:textId="6EA0ADED" w:rsidR="00546AAE" w:rsidRPr="0045237D" w:rsidRDefault="00546AAE" w:rsidP="00546AAE">
      <w:pPr>
        <w:spacing w:after="0" w:line="240" w:lineRule="auto"/>
        <w:jc w:val="center"/>
        <w:rPr>
          <w:rFonts w:ascii="Times New Roman" w:eastAsia="Times New Roman" w:hAnsi="Times New Roman" w:cs="Times New Roman"/>
          <w:sz w:val="28"/>
          <w:szCs w:val="28"/>
          <w:highlight w:val="yellow"/>
          <w:lang w:val="en-US"/>
        </w:rPr>
      </w:pPr>
      <w:r w:rsidRPr="00335329">
        <w:rPr>
          <w:rFonts w:ascii="Times New Roman" w:eastAsia="Times New Roman" w:hAnsi="Times New Roman" w:cs="Times New Roman"/>
          <w:sz w:val="28"/>
          <w:szCs w:val="28"/>
          <w:lang w:val="en-US"/>
        </w:rPr>
        <w:t>ABSTRACT</w:t>
      </w:r>
      <w:r w:rsidRPr="0045237D">
        <w:rPr>
          <w:rFonts w:ascii="Times New Roman" w:eastAsia="Times New Roman" w:hAnsi="Times New Roman" w:cs="Times New Roman"/>
          <w:sz w:val="28"/>
          <w:szCs w:val="28"/>
          <w:highlight w:val="yellow"/>
          <w:lang w:val="en-US"/>
        </w:rPr>
        <w:t xml:space="preserve"> </w:t>
      </w:r>
    </w:p>
    <w:p w14:paraId="634C2E60" w14:textId="77777777" w:rsidR="00546AAE" w:rsidRPr="0045237D" w:rsidRDefault="00546AAE" w:rsidP="0069720C">
      <w:pPr>
        <w:spacing w:after="0" w:line="240" w:lineRule="auto"/>
        <w:ind w:firstLine="709"/>
        <w:jc w:val="both"/>
        <w:rPr>
          <w:rFonts w:ascii="Times New Roman" w:eastAsia="Times New Roman" w:hAnsi="Times New Roman" w:cs="Times New Roman"/>
          <w:sz w:val="28"/>
          <w:szCs w:val="28"/>
          <w:highlight w:val="yellow"/>
          <w:lang w:val="en-US"/>
        </w:rPr>
      </w:pPr>
    </w:p>
    <w:p w14:paraId="0712F940" w14:textId="77777777" w:rsidR="00335329" w:rsidRPr="00335329" w:rsidRDefault="00335329" w:rsidP="00335329">
      <w:pPr>
        <w:widowControl w:val="0"/>
        <w:spacing w:after="0" w:line="240" w:lineRule="auto"/>
        <w:ind w:firstLine="709"/>
        <w:jc w:val="both"/>
        <w:rPr>
          <w:rFonts w:ascii="Times New Roman" w:hAnsi="Times New Roman" w:cs="Times New Roman"/>
          <w:sz w:val="28"/>
          <w:szCs w:val="28"/>
          <w:lang w:val="en-US" w:eastAsia="en-US"/>
        </w:rPr>
      </w:pPr>
      <w:proofErr w:type="spellStart"/>
      <w:r w:rsidRPr="00335329">
        <w:rPr>
          <w:rFonts w:ascii="Times New Roman" w:hAnsi="Times New Roman" w:cs="Times New Roman"/>
          <w:sz w:val="28"/>
          <w:szCs w:val="28"/>
          <w:lang w:val="en-US" w:eastAsia="en-US"/>
        </w:rPr>
        <w:t>Vostrikova</w:t>
      </w:r>
      <w:proofErr w:type="spellEnd"/>
      <w:r w:rsidRPr="00335329">
        <w:rPr>
          <w:rFonts w:ascii="Times New Roman" w:hAnsi="Times New Roman" w:cs="Times New Roman"/>
          <w:sz w:val="28"/>
          <w:szCs w:val="28"/>
          <w:lang w:val="en-US" w:eastAsia="en-US"/>
        </w:rPr>
        <w:t xml:space="preserve"> </w:t>
      </w:r>
      <w:proofErr w:type="spellStart"/>
      <w:r w:rsidRPr="00335329">
        <w:rPr>
          <w:rFonts w:ascii="Times New Roman" w:hAnsi="Times New Roman" w:cs="Times New Roman"/>
          <w:sz w:val="28"/>
          <w:szCs w:val="28"/>
          <w:lang w:val="en-US" w:eastAsia="en-US"/>
        </w:rPr>
        <w:t>Yu.O</w:t>
      </w:r>
      <w:proofErr w:type="spellEnd"/>
      <w:r w:rsidRPr="00335329">
        <w:rPr>
          <w:rFonts w:ascii="Times New Roman" w:hAnsi="Times New Roman" w:cs="Times New Roman"/>
          <w:sz w:val="28"/>
          <w:szCs w:val="28"/>
          <w:lang w:val="en-US" w:eastAsia="en-US"/>
        </w:rPr>
        <w:t>. Social security of youth: threats and ways to overcome them.</w:t>
      </w:r>
    </w:p>
    <w:p w14:paraId="16D00191" w14:textId="05E3423A" w:rsidR="00335329" w:rsidRPr="00335329" w:rsidRDefault="00335329" w:rsidP="00297B08">
      <w:pPr>
        <w:widowControl w:val="0"/>
        <w:spacing w:after="0" w:line="240" w:lineRule="auto"/>
        <w:ind w:firstLine="709"/>
        <w:jc w:val="both"/>
        <w:rPr>
          <w:rFonts w:ascii="Times New Roman" w:hAnsi="Times New Roman" w:cs="Times New Roman"/>
          <w:sz w:val="28"/>
          <w:szCs w:val="28"/>
          <w:lang w:val="en-US" w:eastAsia="en-US"/>
        </w:rPr>
      </w:pPr>
      <w:r w:rsidRPr="00335329">
        <w:rPr>
          <w:rFonts w:ascii="Times New Roman" w:hAnsi="Times New Roman" w:cs="Times New Roman"/>
          <w:sz w:val="28"/>
          <w:szCs w:val="28"/>
          <w:lang w:val="en-US" w:eastAsia="en-US"/>
        </w:rPr>
        <w:t>Qualification work for obtaining a higher education degree "Bachelor" in</w:t>
      </w:r>
      <w:r w:rsidR="00297B08">
        <w:rPr>
          <w:rFonts w:ascii="Times New Roman" w:hAnsi="Times New Roman" w:cs="Times New Roman"/>
          <w:sz w:val="28"/>
          <w:szCs w:val="28"/>
          <w:lang w:val="en-US" w:eastAsia="en-US"/>
        </w:rPr>
        <w:t xml:space="preserve"> </w:t>
      </w:r>
      <w:r w:rsidRPr="00335329">
        <w:rPr>
          <w:rFonts w:ascii="Times New Roman" w:hAnsi="Times New Roman" w:cs="Times New Roman"/>
          <w:sz w:val="28"/>
          <w:szCs w:val="28"/>
          <w:lang w:val="en-US" w:eastAsia="en-US"/>
        </w:rPr>
        <w:t>specialty 232 "Social security". University of Customs and Finance, Dnipro, 2026.</w:t>
      </w:r>
    </w:p>
    <w:p w14:paraId="59891287" w14:textId="3D9DC8B6" w:rsidR="00962388" w:rsidRPr="0045237D" w:rsidRDefault="00335329" w:rsidP="00335329">
      <w:pPr>
        <w:widowControl w:val="0"/>
        <w:spacing w:after="0" w:line="240" w:lineRule="auto"/>
        <w:ind w:firstLine="709"/>
        <w:jc w:val="both"/>
        <w:rPr>
          <w:rFonts w:ascii="Times New Roman" w:hAnsi="Times New Roman" w:cs="Times New Roman"/>
          <w:sz w:val="28"/>
          <w:szCs w:val="28"/>
          <w:highlight w:val="yellow"/>
          <w:lang w:val="en-US" w:eastAsia="en-US"/>
        </w:rPr>
      </w:pPr>
      <w:r w:rsidRPr="00335329">
        <w:rPr>
          <w:rFonts w:ascii="Times New Roman" w:hAnsi="Times New Roman" w:cs="Times New Roman"/>
          <w:sz w:val="28"/>
          <w:szCs w:val="28"/>
          <w:lang w:val="en-US" w:eastAsia="en-US"/>
        </w:rPr>
        <w:t xml:space="preserve">Qualification work consists of an introduction, 3 chapters, conclusions. The </w:t>
      </w:r>
      <w:r w:rsidRPr="00335329">
        <w:rPr>
          <w:rFonts w:ascii="Times New Roman" w:hAnsi="Times New Roman" w:cs="Times New Roman"/>
          <w:sz w:val="28"/>
          <w:szCs w:val="28"/>
          <w:lang w:val="en-US" w:eastAsia="en-US"/>
        </w:rPr>
        <w:lastRenderedPageBreak/>
        <w:t>work is presented on 58 pages, contains 3 tables, 7 figures, 2 pages of appendices. The list of sources used contains 3</w:t>
      </w:r>
      <w:r w:rsidR="005274E0">
        <w:rPr>
          <w:rFonts w:ascii="Times New Roman" w:hAnsi="Times New Roman" w:cs="Times New Roman"/>
          <w:sz w:val="28"/>
          <w:szCs w:val="28"/>
          <w:lang w:val="en-US" w:eastAsia="en-US"/>
        </w:rPr>
        <w:t>9</w:t>
      </w:r>
      <w:r w:rsidRPr="00335329">
        <w:rPr>
          <w:rFonts w:ascii="Times New Roman" w:hAnsi="Times New Roman" w:cs="Times New Roman"/>
          <w:sz w:val="28"/>
          <w:szCs w:val="28"/>
          <w:lang w:val="en-US" w:eastAsia="en-US"/>
        </w:rPr>
        <w:t xml:space="preserve"> names.</w:t>
      </w:r>
    </w:p>
    <w:p w14:paraId="3D38BC17" w14:textId="77777777" w:rsidR="00AF7571" w:rsidRPr="00147BF8" w:rsidRDefault="00AF7571" w:rsidP="00AF7571">
      <w:pPr>
        <w:spacing w:after="0" w:line="240" w:lineRule="auto"/>
        <w:ind w:firstLine="709"/>
        <w:jc w:val="both"/>
        <w:rPr>
          <w:rFonts w:ascii="Times New Roman" w:hAnsi="Times New Roman" w:cs="Times New Roman"/>
          <w:iCs/>
          <w:sz w:val="28"/>
          <w:szCs w:val="28"/>
          <w:lang w:val="en-US" w:eastAsia="en-US"/>
        </w:rPr>
      </w:pPr>
      <w:r w:rsidRPr="00147BF8">
        <w:rPr>
          <w:rFonts w:ascii="Times New Roman" w:hAnsi="Times New Roman" w:cs="Times New Roman"/>
          <w:iCs/>
          <w:sz w:val="28"/>
          <w:szCs w:val="28"/>
          <w:lang w:val="en-US" w:eastAsia="en-US"/>
        </w:rPr>
        <w:t xml:space="preserve">Abstract content: </w:t>
      </w:r>
    </w:p>
    <w:p w14:paraId="44949340" w14:textId="77777777" w:rsidR="00AF7571" w:rsidRPr="00147BF8" w:rsidRDefault="00AF7571" w:rsidP="00AF7571">
      <w:pPr>
        <w:spacing w:after="0" w:line="240" w:lineRule="auto"/>
        <w:ind w:firstLine="709"/>
        <w:jc w:val="both"/>
        <w:rPr>
          <w:rFonts w:ascii="Times New Roman" w:hAnsi="Times New Roman" w:cs="Times New Roman"/>
          <w:iCs/>
          <w:sz w:val="28"/>
          <w:szCs w:val="28"/>
          <w:lang w:val="en-US" w:eastAsia="en-US"/>
        </w:rPr>
      </w:pPr>
      <w:r w:rsidRPr="00147BF8">
        <w:rPr>
          <w:rFonts w:ascii="Times New Roman" w:hAnsi="Times New Roman" w:cs="Times New Roman"/>
          <w:iCs/>
          <w:sz w:val="28"/>
          <w:szCs w:val="28"/>
          <w:lang w:val="en-US" w:eastAsia="en-US"/>
        </w:rPr>
        <w:t>The qualification work is devoted to the study of the social security of youth in modern conditions of social development and the identification of effective ways to overcome threats that affect its level.</w:t>
      </w:r>
    </w:p>
    <w:p w14:paraId="0DE9D864" w14:textId="12E1D060" w:rsidR="008C4F56" w:rsidRPr="00147BF8" w:rsidRDefault="00AF7571" w:rsidP="00AF7571">
      <w:pPr>
        <w:spacing w:after="0" w:line="240" w:lineRule="auto"/>
        <w:ind w:firstLine="709"/>
        <w:jc w:val="both"/>
        <w:rPr>
          <w:rFonts w:ascii="Times New Roman" w:hAnsi="Times New Roman" w:cs="Times New Roman"/>
          <w:iCs/>
          <w:sz w:val="28"/>
          <w:szCs w:val="28"/>
          <w:lang w:val="en-US" w:eastAsia="en-US"/>
        </w:rPr>
      </w:pPr>
      <w:r w:rsidRPr="00147BF8">
        <w:rPr>
          <w:rFonts w:ascii="Times New Roman" w:hAnsi="Times New Roman" w:cs="Times New Roman"/>
          <w:iCs/>
          <w:sz w:val="28"/>
          <w:szCs w:val="28"/>
          <w:lang w:val="en-US" w:eastAsia="en-US"/>
        </w:rPr>
        <w:t>The work reveals the theoretical foundations of the social security of youth, determines its essence, main components and place in the national security system of the state. The features of youth as a socio-demographic group are studied and the regulatory and legal provision of social security of the younger generation in Ukraine is analyzed.</w:t>
      </w:r>
    </w:p>
    <w:p w14:paraId="5A9E8256" w14:textId="02CBCD82" w:rsidR="003500F8" w:rsidRPr="00147BF8" w:rsidRDefault="003500F8" w:rsidP="00AF7571">
      <w:pPr>
        <w:spacing w:after="0" w:line="240" w:lineRule="auto"/>
        <w:ind w:firstLine="709"/>
        <w:jc w:val="both"/>
        <w:rPr>
          <w:rFonts w:ascii="Times New Roman" w:hAnsi="Times New Roman" w:cs="Times New Roman"/>
          <w:iCs/>
          <w:sz w:val="28"/>
          <w:szCs w:val="28"/>
          <w:lang w:val="en-US" w:eastAsia="en-US"/>
        </w:rPr>
      </w:pPr>
      <w:r w:rsidRPr="00147BF8">
        <w:rPr>
          <w:rFonts w:ascii="Times New Roman" w:hAnsi="Times New Roman" w:cs="Times New Roman"/>
          <w:iCs/>
          <w:sz w:val="28"/>
          <w:szCs w:val="28"/>
          <w:lang w:val="en-US" w:eastAsia="en-US"/>
        </w:rPr>
        <w:t>An analysis of modern threats to the social security of youth, in particular socio-economic, psychological and informational risks, was conducted. Special attention was paid to the assessment of deviant behavior of youth and the social risks associated with it. The impact of martial law and crisis processes on the situation of youth in Ukraine was studied, and the results of a sociological survey on the perception of current threats by young people were also analyzed.</w:t>
      </w:r>
    </w:p>
    <w:p w14:paraId="65B6E7D8" w14:textId="77777777" w:rsidR="00147BF8" w:rsidRPr="00147BF8" w:rsidRDefault="00147BF8" w:rsidP="00147BF8">
      <w:pPr>
        <w:spacing w:after="0" w:line="240" w:lineRule="auto"/>
        <w:ind w:firstLine="709"/>
        <w:jc w:val="both"/>
        <w:rPr>
          <w:rFonts w:ascii="Times New Roman" w:hAnsi="Times New Roman" w:cs="Times New Roman"/>
          <w:iCs/>
          <w:sz w:val="28"/>
          <w:szCs w:val="28"/>
          <w:lang w:val="en-US" w:eastAsia="en-US"/>
        </w:rPr>
      </w:pPr>
      <w:r w:rsidRPr="00147BF8">
        <w:rPr>
          <w:rFonts w:ascii="Times New Roman" w:hAnsi="Times New Roman" w:cs="Times New Roman"/>
          <w:iCs/>
          <w:sz w:val="28"/>
          <w:szCs w:val="28"/>
          <w:lang w:val="en-US" w:eastAsia="en-US"/>
        </w:rPr>
        <w:t>Based on the research, directions for improving state youth policy are proposed, the role of educational institutions and civil society in ensuring the social security of youth is determined, and the feasibility of implementing innovative approaches to its strengthening is substantiated.</w:t>
      </w:r>
    </w:p>
    <w:p w14:paraId="59E98077" w14:textId="34E92495" w:rsidR="003500F8" w:rsidRPr="00147BF8" w:rsidRDefault="00147BF8" w:rsidP="00147BF8">
      <w:pPr>
        <w:spacing w:after="0" w:line="240" w:lineRule="auto"/>
        <w:ind w:firstLine="709"/>
        <w:jc w:val="both"/>
        <w:rPr>
          <w:rFonts w:ascii="Times New Roman" w:hAnsi="Times New Roman" w:cs="Times New Roman"/>
          <w:i/>
          <w:sz w:val="28"/>
          <w:szCs w:val="28"/>
          <w:lang w:val="en-US" w:eastAsia="en-US"/>
        </w:rPr>
      </w:pPr>
      <w:r w:rsidRPr="00147BF8">
        <w:rPr>
          <w:rFonts w:ascii="Times New Roman" w:hAnsi="Times New Roman" w:cs="Times New Roman"/>
          <w:i/>
          <w:sz w:val="28"/>
          <w:szCs w:val="28"/>
          <w:lang w:val="en-US" w:eastAsia="en-US"/>
        </w:rPr>
        <w:t>Keywords: social security of youth, youth policy, social risks, deviant behavior, martial law, social protection, psychological security, information security, simulation technologies, intersectoral interactions, social integration, youth.</w:t>
      </w:r>
    </w:p>
    <w:p w14:paraId="7E096DA0" w14:textId="4ABFA143" w:rsidR="008C4F56" w:rsidRPr="00147BF8" w:rsidRDefault="008C4F56">
      <w:pPr>
        <w:rPr>
          <w:rFonts w:ascii="Times New Roman" w:hAnsi="Times New Roman" w:cs="Times New Roman"/>
          <w:i/>
          <w:sz w:val="28"/>
          <w:szCs w:val="28"/>
          <w:lang w:val="en-US" w:eastAsia="en-US"/>
        </w:rPr>
      </w:pPr>
    </w:p>
    <w:p w14:paraId="176595B8" w14:textId="77777777" w:rsidR="00004E05" w:rsidRDefault="00004E05" w:rsidP="0069720C">
      <w:pPr>
        <w:spacing w:after="0" w:line="240" w:lineRule="auto"/>
        <w:ind w:firstLine="709"/>
        <w:jc w:val="both"/>
        <w:rPr>
          <w:rFonts w:ascii="Times New Roman" w:hAnsi="Times New Roman" w:cs="Times New Roman"/>
          <w:i/>
          <w:sz w:val="28"/>
          <w:szCs w:val="28"/>
          <w:lang w:eastAsia="en-US"/>
        </w:rPr>
        <w:sectPr w:rsidR="00004E05" w:rsidSect="00C85895">
          <w:headerReference w:type="default" r:id="rId10"/>
          <w:pgSz w:w="11906" w:h="16838"/>
          <w:pgMar w:top="1134" w:right="851" w:bottom="1134" w:left="1418" w:header="709" w:footer="709" w:gutter="0"/>
          <w:pgNumType w:start="4"/>
          <w:cols w:space="720"/>
          <w:titlePg/>
          <w:docGrid w:linePitch="299"/>
        </w:sectPr>
      </w:pPr>
    </w:p>
    <w:p w14:paraId="5F1F1AFD" w14:textId="77777777" w:rsidR="00004E05" w:rsidRPr="00004E05" w:rsidRDefault="00004E05" w:rsidP="00004E05">
      <w:pPr>
        <w:keepNext/>
        <w:spacing w:after="0" w:line="240" w:lineRule="auto"/>
        <w:jc w:val="center"/>
        <w:rPr>
          <w:rFonts w:ascii="Times New Roman" w:eastAsia="Times New Roman" w:hAnsi="Times New Roman" w:cs="Times New Roman"/>
          <w:smallCaps/>
          <w:sz w:val="28"/>
          <w:szCs w:val="28"/>
        </w:rPr>
      </w:pPr>
      <w:r w:rsidRPr="00004E05">
        <w:rPr>
          <w:rFonts w:ascii="Times New Roman" w:eastAsia="Times New Roman" w:hAnsi="Times New Roman" w:cs="Times New Roman"/>
          <w:smallCaps/>
          <w:sz w:val="28"/>
          <w:szCs w:val="28"/>
        </w:rPr>
        <w:lastRenderedPageBreak/>
        <w:t>ЗМІСТ</w:t>
      </w:r>
    </w:p>
    <w:p w14:paraId="475B519F" w14:textId="77777777" w:rsidR="00004E05" w:rsidRPr="00004E05" w:rsidRDefault="00004E05" w:rsidP="00004E05">
      <w:pPr>
        <w:spacing w:after="0" w:line="240" w:lineRule="auto"/>
        <w:rPr>
          <w:rFonts w:ascii="Times New Roman" w:eastAsia="Times New Roman" w:hAnsi="Times New Roman" w:cs="Times New Roman"/>
          <w:sz w:val="20"/>
          <w:szCs w:val="20"/>
        </w:rPr>
      </w:pPr>
    </w:p>
    <w:tbl>
      <w:tblPr>
        <w:tblW w:w="0" w:type="auto"/>
        <w:tblLook w:val="04A0" w:firstRow="1" w:lastRow="0" w:firstColumn="1" w:lastColumn="0" w:noHBand="0" w:noVBand="1"/>
      </w:tblPr>
      <w:tblGrid>
        <w:gridCol w:w="8784"/>
        <w:gridCol w:w="561"/>
      </w:tblGrid>
      <w:tr w:rsidR="008C4F56" w:rsidRPr="00E75186" w14:paraId="6D1FE78B" w14:textId="77777777" w:rsidTr="00A554B8">
        <w:tc>
          <w:tcPr>
            <w:tcW w:w="8784" w:type="dxa"/>
          </w:tcPr>
          <w:p w14:paraId="5E733419" w14:textId="77777777" w:rsidR="008C4F56" w:rsidRPr="00E75186" w:rsidRDefault="008C4F56" w:rsidP="00A554B8">
            <w:pPr>
              <w:jc w:val="both"/>
              <w:rPr>
                <w:rFonts w:ascii="Times New Roman" w:hAnsi="Times New Roman" w:cs="Times New Roman"/>
                <w:sz w:val="28"/>
                <w:szCs w:val="28"/>
              </w:rPr>
            </w:pPr>
            <w:r w:rsidRPr="00E75186">
              <w:rPr>
                <w:rFonts w:ascii="Times New Roman" w:hAnsi="Times New Roman" w:cs="Times New Roman"/>
                <w:sz w:val="28"/>
                <w:szCs w:val="28"/>
              </w:rPr>
              <w:t>ВСТУП</w:t>
            </w:r>
          </w:p>
        </w:tc>
        <w:tc>
          <w:tcPr>
            <w:tcW w:w="561" w:type="dxa"/>
          </w:tcPr>
          <w:p w14:paraId="04A29AF9" w14:textId="267778E0" w:rsidR="008C4F56" w:rsidRPr="00E75186" w:rsidRDefault="00584956" w:rsidP="00A554B8">
            <w:pPr>
              <w:jc w:val="both"/>
              <w:rPr>
                <w:rFonts w:ascii="Times New Roman" w:hAnsi="Times New Roman" w:cs="Times New Roman"/>
                <w:sz w:val="28"/>
                <w:szCs w:val="28"/>
              </w:rPr>
            </w:pPr>
            <w:r>
              <w:rPr>
                <w:rFonts w:ascii="Times New Roman" w:hAnsi="Times New Roman" w:cs="Times New Roman"/>
                <w:sz w:val="28"/>
                <w:szCs w:val="28"/>
              </w:rPr>
              <w:t>7</w:t>
            </w:r>
          </w:p>
        </w:tc>
      </w:tr>
      <w:tr w:rsidR="008C4F56" w:rsidRPr="00E75186" w14:paraId="5EB65A27" w14:textId="77777777" w:rsidTr="00A554B8">
        <w:tc>
          <w:tcPr>
            <w:tcW w:w="8784" w:type="dxa"/>
          </w:tcPr>
          <w:p w14:paraId="7C02BC53" w14:textId="77777777" w:rsidR="008C4F56" w:rsidRPr="00E75186" w:rsidRDefault="008C4F56" w:rsidP="00A554B8">
            <w:pPr>
              <w:jc w:val="both"/>
              <w:rPr>
                <w:rFonts w:ascii="Times New Roman" w:hAnsi="Times New Roman" w:cs="Times New Roman"/>
                <w:sz w:val="28"/>
                <w:szCs w:val="28"/>
              </w:rPr>
            </w:pPr>
            <w:r w:rsidRPr="00E75186">
              <w:rPr>
                <w:rFonts w:ascii="Times New Roman" w:hAnsi="Times New Roman" w:cs="Times New Roman"/>
                <w:sz w:val="28"/>
                <w:szCs w:val="28"/>
              </w:rPr>
              <w:t>РОЗДІЛ 1</w:t>
            </w:r>
            <w:r w:rsidRPr="00E75186">
              <w:t xml:space="preserve"> </w:t>
            </w:r>
            <w:r w:rsidRPr="00E75186">
              <w:rPr>
                <w:rFonts w:ascii="Times New Roman" w:hAnsi="Times New Roman" w:cs="Times New Roman"/>
                <w:sz w:val="28"/>
                <w:szCs w:val="28"/>
              </w:rPr>
              <w:t>ТЕОРЕТИЧНІ ОСНОВИ ДОСЛІДЖЕННЯ СОЦІАЛЬНОЇ БЕЗПЕКИ МОЛОДІ</w:t>
            </w:r>
          </w:p>
        </w:tc>
        <w:tc>
          <w:tcPr>
            <w:tcW w:w="561" w:type="dxa"/>
          </w:tcPr>
          <w:p w14:paraId="0FFFADAC" w14:textId="77777777" w:rsidR="008C4F56" w:rsidRPr="00E75186" w:rsidRDefault="008C4F56" w:rsidP="00A554B8">
            <w:pPr>
              <w:jc w:val="both"/>
              <w:rPr>
                <w:rFonts w:ascii="Times New Roman" w:hAnsi="Times New Roman" w:cs="Times New Roman"/>
                <w:sz w:val="28"/>
                <w:szCs w:val="28"/>
              </w:rPr>
            </w:pPr>
          </w:p>
        </w:tc>
      </w:tr>
      <w:tr w:rsidR="008C4F56" w:rsidRPr="00E75186" w14:paraId="45ED1DDF" w14:textId="77777777" w:rsidTr="00A554B8">
        <w:tc>
          <w:tcPr>
            <w:tcW w:w="8784" w:type="dxa"/>
          </w:tcPr>
          <w:p w14:paraId="14AD6CA0" w14:textId="77777777" w:rsidR="008C4F56" w:rsidRPr="00E75186" w:rsidRDefault="008C4F56" w:rsidP="00A554B8">
            <w:pPr>
              <w:ind w:firstLine="567"/>
              <w:jc w:val="both"/>
              <w:rPr>
                <w:rFonts w:ascii="Times New Roman" w:hAnsi="Times New Roman" w:cs="Times New Roman"/>
                <w:sz w:val="28"/>
                <w:szCs w:val="28"/>
              </w:rPr>
            </w:pPr>
            <w:r w:rsidRPr="00E75186">
              <w:rPr>
                <w:rFonts w:ascii="Times New Roman" w:hAnsi="Times New Roman" w:cs="Times New Roman"/>
                <w:sz w:val="28"/>
                <w:szCs w:val="28"/>
              </w:rPr>
              <w:t>1.1 Поняття та сутність соціальної безпеки молоді</w:t>
            </w:r>
          </w:p>
        </w:tc>
        <w:tc>
          <w:tcPr>
            <w:tcW w:w="561" w:type="dxa"/>
          </w:tcPr>
          <w:p w14:paraId="5C2D0386" w14:textId="4B4AE868" w:rsidR="008C4F56" w:rsidRPr="00E75186" w:rsidRDefault="00584956" w:rsidP="00A554B8">
            <w:pPr>
              <w:jc w:val="both"/>
              <w:rPr>
                <w:rFonts w:ascii="Times New Roman" w:hAnsi="Times New Roman" w:cs="Times New Roman"/>
                <w:sz w:val="28"/>
                <w:szCs w:val="28"/>
              </w:rPr>
            </w:pPr>
            <w:r>
              <w:rPr>
                <w:rFonts w:ascii="Times New Roman" w:hAnsi="Times New Roman" w:cs="Times New Roman"/>
                <w:sz w:val="28"/>
                <w:szCs w:val="28"/>
              </w:rPr>
              <w:t>10</w:t>
            </w:r>
          </w:p>
        </w:tc>
      </w:tr>
      <w:tr w:rsidR="008C4F56" w:rsidRPr="00E75186" w14:paraId="589F1119" w14:textId="77777777" w:rsidTr="00A554B8">
        <w:tc>
          <w:tcPr>
            <w:tcW w:w="8784" w:type="dxa"/>
          </w:tcPr>
          <w:p w14:paraId="349FC6F5" w14:textId="77777777" w:rsidR="008C4F56" w:rsidRPr="00E75186" w:rsidRDefault="008C4F56" w:rsidP="00A554B8">
            <w:pPr>
              <w:ind w:firstLine="567"/>
              <w:jc w:val="both"/>
              <w:rPr>
                <w:rFonts w:ascii="Times New Roman" w:hAnsi="Times New Roman" w:cs="Times New Roman"/>
                <w:sz w:val="28"/>
                <w:szCs w:val="28"/>
              </w:rPr>
            </w:pPr>
            <w:r w:rsidRPr="00E75186">
              <w:rPr>
                <w:rFonts w:ascii="Times New Roman" w:hAnsi="Times New Roman" w:cs="Times New Roman"/>
                <w:sz w:val="28"/>
                <w:szCs w:val="28"/>
              </w:rPr>
              <w:t>1.2 Молодь як соціально-демографічна група: особливості та вразливість</w:t>
            </w:r>
          </w:p>
        </w:tc>
        <w:tc>
          <w:tcPr>
            <w:tcW w:w="561" w:type="dxa"/>
          </w:tcPr>
          <w:p w14:paraId="70A081C3" w14:textId="30307EC1" w:rsidR="008C4F56" w:rsidRPr="00E75186" w:rsidRDefault="00584956" w:rsidP="00A554B8">
            <w:pPr>
              <w:jc w:val="both"/>
              <w:rPr>
                <w:rFonts w:ascii="Times New Roman" w:hAnsi="Times New Roman" w:cs="Times New Roman"/>
                <w:sz w:val="28"/>
                <w:szCs w:val="28"/>
              </w:rPr>
            </w:pPr>
            <w:r>
              <w:rPr>
                <w:rFonts w:ascii="Times New Roman" w:hAnsi="Times New Roman" w:cs="Times New Roman"/>
                <w:sz w:val="28"/>
                <w:szCs w:val="28"/>
              </w:rPr>
              <w:t>13</w:t>
            </w:r>
          </w:p>
        </w:tc>
      </w:tr>
      <w:tr w:rsidR="008C4F56" w:rsidRPr="00E75186" w14:paraId="1E2BFE53" w14:textId="77777777" w:rsidTr="00A554B8">
        <w:tc>
          <w:tcPr>
            <w:tcW w:w="8784" w:type="dxa"/>
          </w:tcPr>
          <w:p w14:paraId="695FBE47" w14:textId="77777777" w:rsidR="008C4F56" w:rsidRPr="00E75186" w:rsidRDefault="008C4F56" w:rsidP="00A554B8">
            <w:pPr>
              <w:ind w:firstLine="567"/>
              <w:jc w:val="both"/>
              <w:rPr>
                <w:rFonts w:ascii="Times New Roman" w:hAnsi="Times New Roman" w:cs="Times New Roman"/>
                <w:sz w:val="28"/>
                <w:szCs w:val="28"/>
              </w:rPr>
            </w:pPr>
            <w:r w:rsidRPr="00E75186">
              <w:rPr>
                <w:rFonts w:ascii="Times New Roman" w:hAnsi="Times New Roman" w:cs="Times New Roman"/>
                <w:sz w:val="28"/>
                <w:szCs w:val="28"/>
              </w:rPr>
              <w:t>1.3 Нормативно-правове забезпечення соціальної безпеки молоді в Україні</w:t>
            </w:r>
          </w:p>
        </w:tc>
        <w:tc>
          <w:tcPr>
            <w:tcW w:w="561" w:type="dxa"/>
          </w:tcPr>
          <w:p w14:paraId="19138D9A" w14:textId="4F5C1C57" w:rsidR="008C4F56" w:rsidRPr="00E75186" w:rsidRDefault="00584956" w:rsidP="00A554B8">
            <w:pPr>
              <w:jc w:val="both"/>
              <w:rPr>
                <w:rFonts w:ascii="Times New Roman" w:hAnsi="Times New Roman" w:cs="Times New Roman"/>
                <w:sz w:val="28"/>
                <w:szCs w:val="28"/>
              </w:rPr>
            </w:pPr>
            <w:r>
              <w:rPr>
                <w:rFonts w:ascii="Times New Roman" w:hAnsi="Times New Roman" w:cs="Times New Roman"/>
                <w:sz w:val="28"/>
                <w:szCs w:val="28"/>
              </w:rPr>
              <w:t>18</w:t>
            </w:r>
          </w:p>
        </w:tc>
      </w:tr>
      <w:tr w:rsidR="008C4F56" w:rsidRPr="00E75186" w14:paraId="5A08D808" w14:textId="77777777" w:rsidTr="00A554B8">
        <w:tc>
          <w:tcPr>
            <w:tcW w:w="8784" w:type="dxa"/>
          </w:tcPr>
          <w:p w14:paraId="18C88488" w14:textId="77777777" w:rsidR="008C4F56" w:rsidRPr="00E75186" w:rsidRDefault="008C4F56" w:rsidP="00A554B8">
            <w:pPr>
              <w:ind w:firstLine="567"/>
              <w:jc w:val="both"/>
              <w:rPr>
                <w:rFonts w:ascii="Times New Roman" w:hAnsi="Times New Roman" w:cs="Times New Roman"/>
                <w:sz w:val="28"/>
                <w:szCs w:val="28"/>
              </w:rPr>
            </w:pPr>
            <w:r w:rsidRPr="00E75186">
              <w:rPr>
                <w:rFonts w:ascii="Times New Roman" w:hAnsi="Times New Roman" w:cs="Times New Roman"/>
                <w:sz w:val="28"/>
                <w:szCs w:val="28"/>
              </w:rPr>
              <w:t>Висновки до розділу 1</w:t>
            </w:r>
          </w:p>
        </w:tc>
        <w:tc>
          <w:tcPr>
            <w:tcW w:w="561" w:type="dxa"/>
          </w:tcPr>
          <w:p w14:paraId="5F9108BB" w14:textId="01BC1CFE" w:rsidR="008C4F56" w:rsidRPr="00E75186" w:rsidRDefault="00584956" w:rsidP="00A554B8">
            <w:pPr>
              <w:jc w:val="both"/>
              <w:rPr>
                <w:rFonts w:ascii="Times New Roman" w:hAnsi="Times New Roman" w:cs="Times New Roman"/>
                <w:sz w:val="28"/>
                <w:szCs w:val="28"/>
              </w:rPr>
            </w:pPr>
            <w:r>
              <w:rPr>
                <w:rFonts w:ascii="Times New Roman" w:hAnsi="Times New Roman" w:cs="Times New Roman"/>
                <w:sz w:val="28"/>
                <w:szCs w:val="28"/>
              </w:rPr>
              <w:t>20</w:t>
            </w:r>
          </w:p>
        </w:tc>
      </w:tr>
      <w:tr w:rsidR="008C4F56" w:rsidRPr="00E75186" w14:paraId="304DCE78" w14:textId="77777777" w:rsidTr="00A554B8">
        <w:tc>
          <w:tcPr>
            <w:tcW w:w="8784" w:type="dxa"/>
          </w:tcPr>
          <w:p w14:paraId="20548C8A" w14:textId="77777777" w:rsidR="008C4F56" w:rsidRPr="00E75186" w:rsidRDefault="008C4F56" w:rsidP="00A554B8">
            <w:pPr>
              <w:jc w:val="both"/>
              <w:rPr>
                <w:rFonts w:ascii="Times New Roman" w:hAnsi="Times New Roman" w:cs="Times New Roman"/>
                <w:sz w:val="28"/>
                <w:szCs w:val="28"/>
              </w:rPr>
            </w:pPr>
            <w:r w:rsidRPr="00E75186">
              <w:rPr>
                <w:rFonts w:ascii="Times New Roman" w:hAnsi="Times New Roman" w:cs="Times New Roman"/>
                <w:sz w:val="28"/>
                <w:szCs w:val="28"/>
              </w:rPr>
              <w:t>РОЗДІЛ 2 СУЧАСНІ ЗАГРОЗИ СОЦІАЛЬНІЙ БЕЗПЕЦІ МОЛОДІ</w:t>
            </w:r>
          </w:p>
        </w:tc>
        <w:tc>
          <w:tcPr>
            <w:tcW w:w="561" w:type="dxa"/>
          </w:tcPr>
          <w:p w14:paraId="66A0579B" w14:textId="77777777" w:rsidR="008C4F56" w:rsidRPr="00E75186" w:rsidRDefault="008C4F56" w:rsidP="00A554B8">
            <w:pPr>
              <w:jc w:val="both"/>
              <w:rPr>
                <w:rFonts w:ascii="Times New Roman" w:hAnsi="Times New Roman" w:cs="Times New Roman"/>
                <w:sz w:val="28"/>
                <w:szCs w:val="28"/>
              </w:rPr>
            </w:pPr>
          </w:p>
        </w:tc>
      </w:tr>
      <w:tr w:rsidR="008C4F56" w:rsidRPr="00E75186" w14:paraId="7F744C18" w14:textId="77777777" w:rsidTr="00A554B8">
        <w:tc>
          <w:tcPr>
            <w:tcW w:w="8784" w:type="dxa"/>
          </w:tcPr>
          <w:p w14:paraId="33F6A06B" w14:textId="77777777" w:rsidR="008C4F56" w:rsidRPr="00E75186" w:rsidRDefault="008C4F56" w:rsidP="00A554B8">
            <w:pPr>
              <w:ind w:firstLine="567"/>
              <w:jc w:val="both"/>
              <w:rPr>
                <w:rFonts w:ascii="Times New Roman" w:hAnsi="Times New Roman" w:cs="Times New Roman"/>
                <w:sz w:val="28"/>
                <w:szCs w:val="28"/>
              </w:rPr>
            </w:pPr>
            <w:r w:rsidRPr="00E75186">
              <w:rPr>
                <w:rFonts w:ascii="Times New Roman" w:hAnsi="Times New Roman" w:cs="Times New Roman"/>
                <w:sz w:val="28"/>
                <w:szCs w:val="28"/>
              </w:rPr>
              <w:t>2.1 Соціально-економічні, психологічні та інформаційні загрози</w:t>
            </w:r>
          </w:p>
        </w:tc>
        <w:tc>
          <w:tcPr>
            <w:tcW w:w="561" w:type="dxa"/>
          </w:tcPr>
          <w:p w14:paraId="17750602" w14:textId="25DF1674" w:rsidR="008C4F56" w:rsidRPr="00E75186" w:rsidRDefault="00584956" w:rsidP="00A554B8">
            <w:pPr>
              <w:jc w:val="both"/>
              <w:rPr>
                <w:rFonts w:ascii="Times New Roman" w:hAnsi="Times New Roman" w:cs="Times New Roman"/>
                <w:sz w:val="28"/>
                <w:szCs w:val="28"/>
              </w:rPr>
            </w:pPr>
            <w:r>
              <w:rPr>
                <w:rFonts w:ascii="Times New Roman" w:hAnsi="Times New Roman" w:cs="Times New Roman"/>
                <w:sz w:val="28"/>
                <w:szCs w:val="28"/>
              </w:rPr>
              <w:t>22</w:t>
            </w:r>
          </w:p>
        </w:tc>
      </w:tr>
      <w:tr w:rsidR="008C4F56" w:rsidRPr="00E75186" w14:paraId="405AA364" w14:textId="77777777" w:rsidTr="00A554B8">
        <w:tc>
          <w:tcPr>
            <w:tcW w:w="8784" w:type="dxa"/>
          </w:tcPr>
          <w:p w14:paraId="2B983EF7" w14:textId="77777777" w:rsidR="008C4F56" w:rsidRPr="00E75186" w:rsidRDefault="008C4F56" w:rsidP="00A554B8">
            <w:pPr>
              <w:ind w:firstLine="567"/>
              <w:jc w:val="both"/>
              <w:rPr>
                <w:rFonts w:ascii="Times New Roman" w:hAnsi="Times New Roman" w:cs="Times New Roman"/>
                <w:sz w:val="28"/>
                <w:szCs w:val="28"/>
              </w:rPr>
            </w:pPr>
            <w:r w:rsidRPr="00E75186">
              <w:rPr>
                <w:rFonts w:ascii="Times New Roman" w:hAnsi="Times New Roman" w:cs="Times New Roman"/>
                <w:sz w:val="28"/>
                <w:szCs w:val="28"/>
              </w:rPr>
              <w:t>2.2 Аналітична оцінка девіантної поведінки молоді та пов’язаних із нею соціальних ризиків</w:t>
            </w:r>
          </w:p>
        </w:tc>
        <w:tc>
          <w:tcPr>
            <w:tcW w:w="561" w:type="dxa"/>
          </w:tcPr>
          <w:p w14:paraId="0AB44228" w14:textId="48E93FCA" w:rsidR="008C4F56" w:rsidRPr="00E75186" w:rsidRDefault="00584956" w:rsidP="00A554B8">
            <w:pPr>
              <w:jc w:val="both"/>
              <w:rPr>
                <w:rFonts w:ascii="Times New Roman" w:hAnsi="Times New Roman" w:cs="Times New Roman"/>
                <w:sz w:val="28"/>
                <w:szCs w:val="28"/>
              </w:rPr>
            </w:pPr>
            <w:r>
              <w:rPr>
                <w:rFonts w:ascii="Times New Roman" w:hAnsi="Times New Roman" w:cs="Times New Roman"/>
                <w:sz w:val="28"/>
                <w:szCs w:val="28"/>
              </w:rPr>
              <w:t>27</w:t>
            </w:r>
          </w:p>
        </w:tc>
      </w:tr>
      <w:tr w:rsidR="008C4F56" w:rsidRPr="00E75186" w14:paraId="50B22078" w14:textId="77777777" w:rsidTr="00A554B8">
        <w:tc>
          <w:tcPr>
            <w:tcW w:w="8784" w:type="dxa"/>
          </w:tcPr>
          <w:p w14:paraId="703B0945" w14:textId="77777777" w:rsidR="008C4F56" w:rsidRPr="00E75186" w:rsidRDefault="008C4F56" w:rsidP="00A554B8">
            <w:pPr>
              <w:ind w:firstLine="567"/>
              <w:jc w:val="both"/>
              <w:rPr>
                <w:rFonts w:ascii="Times New Roman" w:hAnsi="Times New Roman" w:cs="Times New Roman"/>
                <w:sz w:val="28"/>
                <w:szCs w:val="28"/>
              </w:rPr>
            </w:pPr>
            <w:r w:rsidRPr="00E75186">
              <w:rPr>
                <w:rFonts w:ascii="Times New Roman" w:hAnsi="Times New Roman" w:cs="Times New Roman"/>
                <w:sz w:val="28"/>
                <w:szCs w:val="28"/>
              </w:rPr>
              <w:t>2.3 Аналіз впливу воєнного стану та кризових процесів на рівень соціальної безпеки молоді</w:t>
            </w:r>
          </w:p>
        </w:tc>
        <w:tc>
          <w:tcPr>
            <w:tcW w:w="561" w:type="dxa"/>
          </w:tcPr>
          <w:p w14:paraId="23DF8305" w14:textId="551E8972" w:rsidR="008C4F56" w:rsidRPr="00E75186" w:rsidRDefault="00584956" w:rsidP="00A554B8">
            <w:pPr>
              <w:jc w:val="both"/>
              <w:rPr>
                <w:rFonts w:ascii="Times New Roman" w:hAnsi="Times New Roman" w:cs="Times New Roman"/>
                <w:sz w:val="28"/>
                <w:szCs w:val="28"/>
              </w:rPr>
            </w:pPr>
            <w:r>
              <w:rPr>
                <w:rFonts w:ascii="Times New Roman" w:hAnsi="Times New Roman" w:cs="Times New Roman"/>
                <w:sz w:val="28"/>
                <w:szCs w:val="28"/>
              </w:rPr>
              <w:t>31</w:t>
            </w:r>
          </w:p>
        </w:tc>
      </w:tr>
      <w:tr w:rsidR="008C4F56" w:rsidRPr="00E75186" w14:paraId="51BFC315" w14:textId="77777777" w:rsidTr="00A554B8">
        <w:tc>
          <w:tcPr>
            <w:tcW w:w="8784" w:type="dxa"/>
          </w:tcPr>
          <w:p w14:paraId="5C948AA3" w14:textId="77777777" w:rsidR="008C4F56" w:rsidRPr="00E75186" w:rsidRDefault="008C4F56" w:rsidP="00A554B8">
            <w:pPr>
              <w:ind w:firstLine="567"/>
              <w:jc w:val="both"/>
              <w:rPr>
                <w:rFonts w:ascii="Times New Roman" w:hAnsi="Times New Roman" w:cs="Times New Roman"/>
                <w:sz w:val="28"/>
                <w:szCs w:val="28"/>
              </w:rPr>
            </w:pPr>
            <w:r w:rsidRPr="00E75186">
              <w:rPr>
                <w:rFonts w:ascii="Times New Roman" w:hAnsi="Times New Roman" w:cs="Times New Roman"/>
                <w:sz w:val="28"/>
                <w:szCs w:val="28"/>
              </w:rPr>
              <w:t>Висновки до розділу 2</w:t>
            </w:r>
          </w:p>
        </w:tc>
        <w:tc>
          <w:tcPr>
            <w:tcW w:w="561" w:type="dxa"/>
          </w:tcPr>
          <w:p w14:paraId="49977066" w14:textId="7EF922FD" w:rsidR="008C4F56" w:rsidRPr="00E75186" w:rsidRDefault="00584956" w:rsidP="00A554B8">
            <w:pPr>
              <w:jc w:val="both"/>
              <w:rPr>
                <w:rFonts w:ascii="Times New Roman" w:hAnsi="Times New Roman" w:cs="Times New Roman"/>
                <w:sz w:val="28"/>
                <w:szCs w:val="28"/>
              </w:rPr>
            </w:pPr>
            <w:r>
              <w:rPr>
                <w:rFonts w:ascii="Times New Roman" w:hAnsi="Times New Roman" w:cs="Times New Roman"/>
                <w:sz w:val="28"/>
                <w:szCs w:val="28"/>
              </w:rPr>
              <w:t>35</w:t>
            </w:r>
          </w:p>
        </w:tc>
      </w:tr>
      <w:tr w:rsidR="008C4F56" w:rsidRPr="00E75186" w14:paraId="2288274B" w14:textId="77777777" w:rsidTr="00A554B8">
        <w:tc>
          <w:tcPr>
            <w:tcW w:w="8784" w:type="dxa"/>
          </w:tcPr>
          <w:p w14:paraId="44ABE827" w14:textId="77777777" w:rsidR="008C4F56" w:rsidRPr="00E75186" w:rsidRDefault="008C4F56" w:rsidP="00A554B8">
            <w:pPr>
              <w:jc w:val="both"/>
              <w:rPr>
                <w:rFonts w:ascii="Times New Roman" w:hAnsi="Times New Roman" w:cs="Times New Roman"/>
                <w:sz w:val="28"/>
                <w:szCs w:val="28"/>
              </w:rPr>
            </w:pPr>
            <w:r w:rsidRPr="00E75186">
              <w:rPr>
                <w:rFonts w:ascii="Times New Roman" w:hAnsi="Times New Roman" w:cs="Times New Roman"/>
                <w:sz w:val="28"/>
                <w:szCs w:val="28"/>
              </w:rPr>
              <w:t>РОЗДІЛ 3 ШЛЯХИ ПОДОЛАННЯ ЗАГРОЗ ТА ЗМІЦНЕННЯ СОЦІАЛЬНОЇ БЕЗПЕКИ МОЛОДІ</w:t>
            </w:r>
          </w:p>
        </w:tc>
        <w:tc>
          <w:tcPr>
            <w:tcW w:w="561" w:type="dxa"/>
          </w:tcPr>
          <w:p w14:paraId="11F5ECBF" w14:textId="77777777" w:rsidR="008C4F56" w:rsidRPr="00E75186" w:rsidRDefault="008C4F56" w:rsidP="00A554B8">
            <w:pPr>
              <w:jc w:val="both"/>
              <w:rPr>
                <w:rFonts w:ascii="Times New Roman" w:hAnsi="Times New Roman" w:cs="Times New Roman"/>
                <w:sz w:val="28"/>
                <w:szCs w:val="28"/>
              </w:rPr>
            </w:pPr>
          </w:p>
        </w:tc>
      </w:tr>
      <w:tr w:rsidR="008C4F56" w:rsidRPr="00E75186" w14:paraId="1DC75005" w14:textId="77777777" w:rsidTr="00A554B8">
        <w:tc>
          <w:tcPr>
            <w:tcW w:w="8784" w:type="dxa"/>
          </w:tcPr>
          <w:p w14:paraId="5C581BCC" w14:textId="77777777" w:rsidR="008C4F56" w:rsidRPr="00E75186" w:rsidRDefault="008C4F56" w:rsidP="00A554B8">
            <w:pPr>
              <w:ind w:firstLine="567"/>
              <w:jc w:val="both"/>
              <w:rPr>
                <w:rFonts w:ascii="Times New Roman" w:hAnsi="Times New Roman" w:cs="Times New Roman"/>
                <w:sz w:val="28"/>
                <w:szCs w:val="28"/>
              </w:rPr>
            </w:pPr>
            <w:r w:rsidRPr="00E75186">
              <w:rPr>
                <w:rFonts w:ascii="Times New Roman" w:hAnsi="Times New Roman" w:cs="Times New Roman"/>
                <w:sz w:val="28"/>
                <w:szCs w:val="28"/>
              </w:rPr>
              <w:t>3.1 Державна політика у сфері забезпечення соціальної безпеки молоді</w:t>
            </w:r>
          </w:p>
        </w:tc>
        <w:tc>
          <w:tcPr>
            <w:tcW w:w="561" w:type="dxa"/>
          </w:tcPr>
          <w:p w14:paraId="3B2F39C0" w14:textId="05DD027F" w:rsidR="008C4F56" w:rsidRPr="00E75186" w:rsidRDefault="00584956" w:rsidP="00A554B8">
            <w:pPr>
              <w:jc w:val="both"/>
              <w:rPr>
                <w:rFonts w:ascii="Times New Roman" w:hAnsi="Times New Roman" w:cs="Times New Roman"/>
                <w:sz w:val="28"/>
                <w:szCs w:val="28"/>
              </w:rPr>
            </w:pPr>
            <w:r>
              <w:rPr>
                <w:rFonts w:ascii="Times New Roman" w:hAnsi="Times New Roman" w:cs="Times New Roman"/>
                <w:sz w:val="28"/>
                <w:szCs w:val="28"/>
              </w:rPr>
              <w:t>37</w:t>
            </w:r>
          </w:p>
        </w:tc>
      </w:tr>
      <w:tr w:rsidR="008C4F56" w:rsidRPr="00E75186" w14:paraId="286DBE2F" w14:textId="77777777" w:rsidTr="00A554B8">
        <w:tc>
          <w:tcPr>
            <w:tcW w:w="8784" w:type="dxa"/>
          </w:tcPr>
          <w:p w14:paraId="02559E6C" w14:textId="77777777" w:rsidR="008C4F56" w:rsidRPr="00E75186" w:rsidRDefault="008C4F56" w:rsidP="00A554B8">
            <w:pPr>
              <w:ind w:firstLine="567"/>
              <w:jc w:val="both"/>
              <w:rPr>
                <w:rFonts w:ascii="Times New Roman" w:hAnsi="Times New Roman" w:cs="Times New Roman"/>
                <w:sz w:val="28"/>
                <w:szCs w:val="28"/>
              </w:rPr>
            </w:pPr>
            <w:r w:rsidRPr="00E75186">
              <w:rPr>
                <w:rFonts w:ascii="Times New Roman" w:hAnsi="Times New Roman" w:cs="Times New Roman"/>
                <w:sz w:val="28"/>
                <w:szCs w:val="28"/>
              </w:rPr>
              <w:t>3.2 Роль освітніх установ та громадянського суспільства</w:t>
            </w:r>
          </w:p>
        </w:tc>
        <w:tc>
          <w:tcPr>
            <w:tcW w:w="561" w:type="dxa"/>
          </w:tcPr>
          <w:p w14:paraId="29AB371B" w14:textId="3EDDF96B" w:rsidR="008C4F56" w:rsidRPr="00E75186" w:rsidRDefault="00584956" w:rsidP="00A554B8">
            <w:pPr>
              <w:jc w:val="both"/>
              <w:rPr>
                <w:rFonts w:ascii="Times New Roman" w:hAnsi="Times New Roman" w:cs="Times New Roman"/>
                <w:sz w:val="28"/>
                <w:szCs w:val="28"/>
              </w:rPr>
            </w:pPr>
            <w:r>
              <w:rPr>
                <w:rFonts w:ascii="Times New Roman" w:hAnsi="Times New Roman" w:cs="Times New Roman"/>
                <w:sz w:val="28"/>
                <w:szCs w:val="28"/>
              </w:rPr>
              <w:t>40</w:t>
            </w:r>
          </w:p>
        </w:tc>
      </w:tr>
      <w:tr w:rsidR="008C4F56" w:rsidRPr="00E75186" w14:paraId="39F72E01" w14:textId="77777777" w:rsidTr="00A554B8">
        <w:tc>
          <w:tcPr>
            <w:tcW w:w="8784" w:type="dxa"/>
          </w:tcPr>
          <w:p w14:paraId="1525E479" w14:textId="77777777" w:rsidR="008C4F56" w:rsidRPr="00E75186" w:rsidRDefault="008C4F56" w:rsidP="00A554B8">
            <w:pPr>
              <w:ind w:firstLine="567"/>
              <w:jc w:val="both"/>
              <w:rPr>
                <w:rFonts w:ascii="Times New Roman" w:hAnsi="Times New Roman" w:cs="Times New Roman"/>
                <w:sz w:val="28"/>
                <w:szCs w:val="28"/>
              </w:rPr>
            </w:pPr>
            <w:r w:rsidRPr="00E75186">
              <w:rPr>
                <w:rFonts w:ascii="Times New Roman" w:hAnsi="Times New Roman" w:cs="Times New Roman"/>
                <w:sz w:val="28"/>
                <w:szCs w:val="28"/>
              </w:rPr>
              <w:t>3.3 Інноваційні підходи до підвищення соціальної безпеки молоді</w:t>
            </w:r>
          </w:p>
        </w:tc>
        <w:tc>
          <w:tcPr>
            <w:tcW w:w="561" w:type="dxa"/>
          </w:tcPr>
          <w:p w14:paraId="69BAAFCD" w14:textId="422A5478" w:rsidR="008C4F56" w:rsidRPr="00E75186" w:rsidRDefault="00584956" w:rsidP="00A554B8">
            <w:pPr>
              <w:jc w:val="both"/>
              <w:rPr>
                <w:rFonts w:ascii="Times New Roman" w:hAnsi="Times New Roman" w:cs="Times New Roman"/>
                <w:sz w:val="28"/>
                <w:szCs w:val="28"/>
              </w:rPr>
            </w:pPr>
            <w:r>
              <w:rPr>
                <w:rFonts w:ascii="Times New Roman" w:hAnsi="Times New Roman" w:cs="Times New Roman"/>
                <w:sz w:val="28"/>
                <w:szCs w:val="28"/>
              </w:rPr>
              <w:t>43</w:t>
            </w:r>
          </w:p>
        </w:tc>
      </w:tr>
      <w:tr w:rsidR="008C4F56" w:rsidRPr="00E75186" w14:paraId="0CABCDB0" w14:textId="77777777" w:rsidTr="00A554B8">
        <w:tc>
          <w:tcPr>
            <w:tcW w:w="8784" w:type="dxa"/>
          </w:tcPr>
          <w:p w14:paraId="5AACB0BB" w14:textId="77777777" w:rsidR="008C4F56" w:rsidRPr="00E75186" w:rsidRDefault="008C4F56" w:rsidP="00A554B8">
            <w:pPr>
              <w:ind w:firstLine="567"/>
              <w:jc w:val="both"/>
              <w:rPr>
                <w:rFonts w:ascii="Times New Roman" w:hAnsi="Times New Roman" w:cs="Times New Roman"/>
                <w:sz w:val="28"/>
                <w:szCs w:val="28"/>
              </w:rPr>
            </w:pPr>
            <w:r w:rsidRPr="00E75186">
              <w:rPr>
                <w:rFonts w:ascii="Times New Roman" w:hAnsi="Times New Roman" w:cs="Times New Roman"/>
                <w:sz w:val="28"/>
                <w:szCs w:val="28"/>
              </w:rPr>
              <w:t>Висновки до розділу 3</w:t>
            </w:r>
          </w:p>
        </w:tc>
        <w:tc>
          <w:tcPr>
            <w:tcW w:w="561" w:type="dxa"/>
          </w:tcPr>
          <w:p w14:paraId="2E04E401" w14:textId="6A650F84" w:rsidR="008C4F56" w:rsidRPr="00E75186" w:rsidRDefault="00584956" w:rsidP="00A554B8">
            <w:pPr>
              <w:jc w:val="both"/>
              <w:rPr>
                <w:rFonts w:ascii="Times New Roman" w:hAnsi="Times New Roman" w:cs="Times New Roman"/>
                <w:sz w:val="28"/>
                <w:szCs w:val="28"/>
              </w:rPr>
            </w:pPr>
            <w:r>
              <w:rPr>
                <w:rFonts w:ascii="Times New Roman" w:hAnsi="Times New Roman" w:cs="Times New Roman"/>
                <w:sz w:val="28"/>
                <w:szCs w:val="28"/>
              </w:rPr>
              <w:t>47</w:t>
            </w:r>
          </w:p>
        </w:tc>
      </w:tr>
      <w:tr w:rsidR="008C4F56" w:rsidRPr="00E75186" w14:paraId="0B3DBEFB" w14:textId="77777777" w:rsidTr="00A554B8">
        <w:tc>
          <w:tcPr>
            <w:tcW w:w="8784" w:type="dxa"/>
          </w:tcPr>
          <w:p w14:paraId="35FE8BD1" w14:textId="77777777" w:rsidR="008C4F56" w:rsidRPr="00E75186" w:rsidRDefault="008C4F56" w:rsidP="00A554B8">
            <w:pPr>
              <w:jc w:val="both"/>
              <w:rPr>
                <w:rFonts w:ascii="Times New Roman" w:hAnsi="Times New Roman" w:cs="Times New Roman"/>
                <w:sz w:val="28"/>
                <w:szCs w:val="28"/>
              </w:rPr>
            </w:pPr>
            <w:r w:rsidRPr="00E75186">
              <w:rPr>
                <w:rFonts w:ascii="Times New Roman" w:hAnsi="Times New Roman" w:cs="Times New Roman"/>
                <w:sz w:val="28"/>
                <w:szCs w:val="28"/>
              </w:rPr>
              <w:t>ВИСНОВОК</w:t>
            </w:r>
          </w:p>
        </w:tc>
        <w:tc>
          <w:tcPr>
            <w:tcW w:w="561" w:type="dxa"/>
          </w:tcPr>
          <w:p w14:paraId="01469138" w14:textId="291A4A96" w:rsidR="008C4F56" w:rsidRPr="00E75186" w:rsidRDefault="00584956" w:rsidP="00A554B8">
            <w:pPr>
              <w:jc w:val="both"/>
              <w:rPr>
                <w:rFonts w:ascii="Times New Roman" w:hAnsi="Times New Roman" w:cs="Times New Roman"/>
                <w:sz w:val="28"/>
                <w:szCs w:val="28"/>
              </w:rPr>
            </w:pPr>
            <w:r>
              <w:rPr>
                <w:rFonts w:ascii="Times New Roman" w:hAnsi="Times New Roman" w:cs="Times New Roman"/>
                <w:sz w:val="28"/>
                <w:szCs w:val="28"/>
              </w:rPr>
              <w:t>49</w:t>
            </w:r>
          </w:p>
        </w:tc>
      </w:tr>
      <w:tr w:rsidR="008C4F56" w:rsidRPr="00E75186" w14:paraId="61B4F012" w14:textId="77777777" w:rsidTr="00A554B8">
        <w:tc>
          <w:tcPr>
            <w:tcW w:w="8784" w:type="dxa"/>
          </w:tcPr>
          <w:p w14:paraId="5AD4480C" w14:textId="77777777" w:rsidR="008C4F56" w:rsidRPr="00E75186" w:rsidRDefault="008C4F56" w:rsidP="00A554B8">
            <w:pPr>
              <w:jc w:val="both"/>
              <w:rPr>
                <w:rFonts w:ascii="Times New Roman" w:hAnsi="Times New Roman" w:cs="Times New Roman"/>
                <w:sz w:val="28"/>
                <w:szCs w:val="28"/>
              </w:rPr>
            </w:pPr>
            <w:r w:rsidRPr="00E75186">
              <w:rPr>
                <w:rFonts w:ascii="Times New Roman" w:hAnsi="Times New Roman" w:cs="Times New Roman"/>
                <w:sz w:val="28"/>
                <w:szCs w:val="28"/>
              </w:rPr>
              <w:t>СПИСОК ВИКОРИСТАНИХ ДЖЕРЕЛ</w:t>
            </w:r>
          </w:p>
        </w:tc>
        <w:tc>
          <w:tcPr>
            <w:tcW w:w="561" w:type="dxa"/>
          </w:tcPr>
          <w:p w14:paraId="1CDCE7CA" w14:textId="1677118A" w:rsidR="008C4F56" w:rsidRPr="00E75186" w:rsidRDefault="00584956" w:rsidP="00A554B8">
            <w:pPr>
              <w:jc w:val="both"/>
              <w:rPr>
                <w:rFonts w:ascii="Times New Roman" w:hAnsi="Times New Roman" w:cs="Times New Roman"/>
                <w:sz w:val="28"/>
                <w:szCs w:val="28"/>
              </w:rPr>
            </w:pPr>
            <w:r>
              <w:rPr>
                <w:rFonts w:ascii="Times New Roman" w:hAnsi="Times New Roman" w:cs="Times New Roman"/>
                <w:sz w:val="28"/>
                <w:szCs w:val="28"/>
              </w:rPr>
              <w:t>51</w:t>
            </w:r>
          </w:p>
        </w:tc>
      </w:tr>
      <w:tr w:rsidR="008C4F56" w:rsidRPr="00E75186" w14:paraId="48A49FF3" w14:textId="77777777" w:rsidTr="00A554B8">
        <w:tc>
          <w:tcPr>
            <w:tcW w:w="8784" w:type="dxa"/>
          </w:tcPr>
          <w:p w14:paraId="756ACB83" w14:textId="77777777" w:rsidR="008C4F56" w:rsidRPr="00E75186" w:rsidRDefault="008C4F56" w:rsidP="00A554B8">
            <w:pPr>
              <w:jc w:val="both"/>
              <w:rPr>
                <w:rFonts w:ascii="Times New Roman" w:hAnsi="Times New Roman" w:cs="Times New Roman"/>
                <w:sz w:val="28"/>
                <w:szCs w:val="28"/>
              </w:rPr>
            </w:pPr>
            <w:r w:rsidRPr="00E75186">
              <w:rPr>
                <w:rFonts w:ascii="Times New Roman" w:hAnsi="Times New Roman" w:cs="Times New Roman"/>
                <w:sz w:val="28"/>
                <w:szCs w:val="28"/>
              </w:rPr>
              <w:t>ДОДАТКИ</w:t>
            </w:r>
          </w:p>
        </w:tc>
        <w:tc>
          <w:tcPr>
            <w:tcW w:w="561" w:type="dxa"/>
          </w:tcPr>
          <w:p w14:paraId="1D0E4CCA" w14:textId="28CA1945" w:rsidR="008C4F56" w:rsidRPr="00E75186" w:rsidRDefault="00584956" w:rsidP="00A554B8">
            <w:pPr>
              <w:jc w:val="both"/>
              <w:rPr>
                <w:rFonts w:ascii="Times New Roman" w:hAnsi="Times New Roman" w:cs="Times New Roman"/>
                <w:sz w:val="28"/>
                <w:szCs w:val="28"/>
              </w:rPr>
            </w:pPr>
            <w:r>
              <w:rPr>
                <w:rFonts w:ascii="Times New Roman" w:hAnsi="Times New Roman" w:cs="Times New Roman"/>
                <w:sz w:val="28"/>
                <w:szCs w:val="28"/>
              </w:rPr>
              <w:t>56</w:t>
            </w:r>
          </w:p>
        </w:tc>
      </w:tr>
    </w:tbl>
    <w:p w14:paraId="3FF44778" w14:textId="77777777" w:rsidR="00004E05" w:rsidRPr="00004E05" w:rsidRDefault="00004E05" w:rsidP="00004E05">
      <w:pPr>
        <w:rPr>
          <w:rFonts w:cs="Times New Roman"/>
          <w:lang w:eastAsia="en-US"/>
        </w:rPr>
      </w:pPr>
    </w:p>
    <w:p w14:paraId="19668A7B" w14:textId="77777777" w:rsidR="00CB7A6E" w:rsidRDefault="00CB7A6E" w:rsidP="0069720C">
      <w:pPr>
        <w:spacing w:after="0" w:line="240" w:lineRule="auto"/>
        <w:ind w:firstLine="709"/>
        <w:jc w:val="both"/>
        <w:rPr>
          <w:rFonts w:ascii="Times New Roman" w:hAnsi="Times New Roman" w:cs="Times New Roman"/>
          <w:sz w:val="28"/>
          <w:szCs w:val="28"/>
          <w:lang w:eastAsia="en-US"/>
        </w:rPr>
        <w:sectPr w:rsidR="00CB7A6E" w:rsidSect="00C85895">
          <w:pgSz w:w="11906" w:h="16838"/>
          <w:pgMar w:top="1134" w:right="851" w:bottom="1134" w:left="1418" w:header="709" w:footer="709" w:gutter="0"/>
          <w:pgNumType w:start="6"/>
          <w:cols w:space="720"/>
          <w:titlePg/>
          <w:docGrid w:linePitch="299"/>
        </w:sectPr>
      </w:pPr>
    </w:p>
    <w:p w14:paraId="0DDB59E4" w14:textId="77777777" w:rsidR="00546AAE" w:rsidRDefault="00CB7A6E" w:rsidP="00450847">
      <w:pPr>
        <w:spacing w:after="0" w:line="36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lastRenderedPageBreak/>
        <w:t xml:space="preserve">ВСТУП </w:t>
      </w:r>
    </w:p>
    <w:p w14:paraId="33144510" w14:textId="77777777" w:rsidR="00CB7A6E" w:rsidRDefault="00CB7A6E" w:rsidP="00450847">
      <w:pPr>
        <w:spacing w:after="0" w:line="360" w:lineRule="auto"/>
        <w:ind w:firstLine="720"/>
        <w:jc w:val="both"/>
        <w:rPr>
          <w:rFonts w:ascii="Times New Roman" w:hAnsi="Times New Roman" w:cs="Times New Roman"/>
          <w:sz w:val="28"/>
          <w:szCs w:val="28"/>
          <w:lang w:eastAsia="en-US"/>
        </w:rPr>
      </w:pPr>
    </w:p>
    <w:p w14:paraId="52CD6552" w14:textId="728F769E" w:rsidR="00FF539C" w:rsidRPr="00FF539C" w:rsidRDefault="00FF539C" w:rsidP="00FF539C">
      <w:pPr>
        <w:spacing w:after="0" w:line="360" w:lineRule="auto"/>
        <w:ind w:firstLine="720"/>
        <w:jc w:val="both"/>
        <w:rPr>
          <w:rFonts w:ascii="Times New Roman" w:hAnsi="Times New Roman" w:cs="Times New Roman"/>
          <w:sz w:val="28"/>
          <w:szCs w:val="28"/>
          <w:lang w:eastAsia="en-US"/>
        </w:rPr>
      </w:pPr>
      <w:r w:rsidRPr="00FF539C">
        <w:rPr>
          <w:rFonts w:ascii="Times New Roman" w:hAnsi="Times New Roman" w:cs="Times New Roman"/>
          <w:sz w:val="28"/>
          <w:szCs w:val="28"/>
          <w:lang w:eastAsia="en-US"/>
        </w:rPr>
        <w:t xml:space="preserve">Актуальність теми дослідження. Молодь є важливим стратегічним ресурсом будь-якої держави, від рівня розвитку, соціальної активності та захищеності якої залежить майбутнє суспільства. В сучасних умовах Україна стикається з масштабними соціальними, економічними, демографічними та </w:t>
      </w:r>
      <w:proofErr w:type="spellStart"/>
      <w:r w:rsidRPr="00FF539C">
        <w:rPr>
          <w:rFonts w:ascii="Times New Roman" w:hAnsi="Times New Roman" w:cs="Times New Roman"/>
          <w:sz w:val="28"/>
          <w:szCs w:val="28"/>
          <w:lang w:eastAsia="en-US"/>
        </w:rPr>
        <w:t>безпековими</w:t>
      </w:r>
      <w:proofErr w:type="spellEnd"/>
      <w:r w:rsidRPr="00FF539C">
        <w:rPr>
          <w:rFonts w:ascii="Times New Roman" w:hAnsi="Times New Roman" w:cs="Times New Roman"/>
          <w:sz w:val="28"/>
          <w:szCs w:val="28"/>
          <w:lang w:eastAsia="en-US"/>
        </w:rPr>
        <w:t xml:space="preserve"> викликами, що суттєво впливають на становище молодого покоління. Особливої гостроти проблема соціальної безпеки молоді набула в умовах воєнного стану, який спричинив погіршення соціально-економічного становища населення, зростання психологічної напруги, вимушену міграцію, руйнування соціальних </w:t>
      </w:r>
      <w:proofErr w:type="spellStart"/>
      <w:r w:rsidRPr="00FF539C">
        <w:rPr>
          <w:rFonts w:ascii="Times New Roman" w:hAnsi="Times New Roman" w:cs="Times New Roman"/>
          <w:sz w:val="28"/>
          <w:szCs w:val="28"/>
          <w:lang w:eastAsia="en-US"/>
        </w:rPr>
        <w:t>зв’язків</w:t>
      </w:r>
      <w:proofErr w:type="spellEnd"/>
      <w:r w:rsidRPr="00FF539C">
        <w:rPr>
          <w:rFonts w:ascii="Times New Roman" w:hAnsi="Times New Roman" w:cs="Times New Roman"/>
          <w:sz w:val="28"/>
          <w:szCs w:val="28"/>
          <w:lang w:eastAsia="en-US"/>
        </w:rPr>
        <w:t xml:space="preserve"> та посилення ризиків соціальної дезадаптації.</w:t>
      </w:r>
    </w:p>
    <w:p w14:paraId="318A27EF" w14:textId="223F5096" w:rsidR="00FF539C" w:rsidRPr="00FF539C" w:rsidRDefault="00FF539C" w:rsidP="00FF539C">
      <w:pPr>
        <w:spacing w:after="0" w:line="360" w:lineRule="auto"/>
        <w:ind w:firstLine="720"/>
        <w:jc w:val="both"/>
        <w:rPr>
          <w:rFonts w:ascii="Times New Roman" w:hAnsi="Times New Roman" w:cs="Times New Roman"/>
          <w:sz w:val="28"/>
          <w:szCs w:val="28"/>
          <w:lang w:eastAsia="en-US"/>
        </w:rPr>
      </w:pPr>
      <w:r w:rsidRPr="00FF539C">
        <w:rPr>
          <w:rFonts w:ascii="Times New Roman" w:hAnsi="Times New Roman" w:cs="Times New Roman"/>
          <w:sz w:val="28"/>
          <w:szCs w:val="28"/>
          <w:lang w:eastAsia="en-US"/>
        </w:rPr>
        <w:t xml:space="preserve">Сучасна молодь перебуває під впливом численних загроз, серед яких безробіття, нестабільність доходів, обмежений доступ до житлових ресурсів, психологічні наслідки війни, інформаційні маніпуляції, </w:t>
      </w:r>
      <w:proofErr w:type="spellStart"/>
      <w:r w:rsidRPr="00FF539C">
        <w:rPr>
          <w:rFonts w:ascii="Times New Roman" w:hAnsi="Times New Roman" w:cs="Times New Roman"/>
          <w:sz w:val="28"/>
          <w:szCs w:val="28"/>
          <w:lang w:eastAsia="en-US"/>
        </w:rPr>
        <w:t>кіберзагрози</w:t>
      </w:r>
      <w:proofErr w:type="spellEnd"/>
      <w:r w:rsidRPr="00FF539C">
        <w:rPr>
          <w:rFonts w:ascii="Times New Roman" w:hAnsi="Times New Roman" w:cs="Times New Roman"/>
          <w:sz w:val="28"/>
          <w:szCs w:val="28"/>
          <w:lang w:eastAsia="en-US"/>
        </w:rPr>
        <w:t xml:space="preserve"> та поширення девіантних форм поведінки. Усе це потребує формування ефективної системи забезпечення соціальної безпеки молоді та пошуку дієвих механізмів її зміцнення.</w:t>
      </w:r>
    </w:p>
    <w:p w14:paraId="3350A10D" w14:textId="513D50C8" w:rsidR="00FF539C" w:rsidRPr="00FF539C" w:rsidRDefault="00FF539C" w:rsidP="00FF539C">
      <w:pPr>
        <w:spacing w:after="0" w:line="360" w:lineRule="auto"/>
        <w:ind w:firstLine="720"/>
        <w:jc w:val="both"/>
        <w:rPr>
          <w:rFonts w:ascii="Times New Roman" w:hAnsi="Times New Roman" w:cs="Times New Roman"/>
          <w:sz w:val="28"/>
          <w:szCs w:val="28"/>
          <w:lang w:eastAsia="en-US"/>
        </w:rPr>
      </w:pPr>
      <w:r w:rsidRPr="00FF539C">
        <w:rPr>
          <w:rFonts w:ascii="Times New Roman" w:hAnsi="Times New Roman" w:cs="Times New Roman"/>
          <w:sz w:val="28"/>
          <w:szCs w:val="28"/>
          <w:lang w:eastAsia="en-US"/>
        </w:rPr>
        <w:t xml:space="preserve">Теоретичні та практичні аспекти соціальної безпеки, соціального захисту населення та молодіжної політики досліджували такі науковці, як Е. </w:t>
      </w:r>
      <w:proofErr w:type="spellStart"/>
      <w:r w:rsidRPr="00FF539C">
        <w:rPr>
          <w:rFonts w:ascii="Times New Roman" w:hAnsi="Times New Roman" w:cs="Times New Roman"/>
          <w:sz w:val="28"/>
          <w:szCs w:val="28"/>
          <w:lang w:eastAsia="en-US"/>
        </w:rPr>
        <w:t>Лібанова</w:t>
      </w:r>
      <w:proofErr w:type="spellEnd"/>
      <w:r w:rsidRPr="00FF539C">
        <w:rPr>
          <w:rFonts w:ascii="Times New Roman" w:hAnsi="Times New Roman" w:cs="Times New Roman"/>
          <w:sz w:val="28"/>
          <w:szCs w:val="28"/>
          <w:lang w:eastAsia="en-US"/>
        </w:rPr>
        <w:t xml:space="preserve">, А. </w:t>
      </w:r>
      <w:proofErr w:type="spellStart"/>
      <w:r w:rsidRPr="00FF539C">
        <w:rPr>
          <w:rFonts w:ascii="Times New Roman" w:hAnsi="Times New Roman" w:cs="Times New Roman"/>
          <w:sz w:val="28"/>
          <w:szCs w:val="28"/>
          <w:lang w:eastAsia="en-US"/>
        </w:rPr>
        <w:t>Колот</w:t>
      </w:r>
      <w:proofErr w:type="spellEnd"/>
      <w:r w:rsidRPr="00FF539C">
        <w:rPr>
          <w:rFonts w:ascii="Times New Roman" w:hAnsi="Times New Roman" w:cs="Times New Roman"/>
          <w:sz w:val="28"/>
          <w:szCs w:val="28"/>
          <w:lang w:eastAsia="en-US"/>
        </w:rPr>
        <w:t xml:space="preserve">, О. Новікова, В. Скуратівський, О. Макарова, О. </w:t>
      </w:r>
      <w:proofErr w:type="spellStart"/>
      <w:r w:rsidRPr="00FF539C">
        <w:rPr>
          <w:rFonts w:ascii="Times New Roman" w:hAnsi="Times New Roman" w:cs="Times New Roman"/>
          <w:sz w:val="28"/>
          <w:szCs w:val="28"/>
          <w:lang w:eastAsia="en-US"/>
        </w:rPr>
        <w:t>Полтораков</w:t>
      </w:r>
      <w:proofErr w:type="spellEnd"/>
      <w:r w:rsidRPr="00FF539C">
        <w:rPr>
          <w:rFonts w:ascii="Times New Roman" w:hAnsi="Times New Roman" w:cs="Times New Roman"/>
          <w:sz w:val="28"/>
          <w:szCs w:val="28"/>
          <w:lang w:eastAsia="en-US"/>
        </w:rPr>
        <w:t xml:space="preserve">, З. </w:t>
      </w:r>
      <w:proofErr w:type="spellStart"/>
      <w:r w:rsidRPr="00FF539C">
        <w:rPr>
          <w:rFonts w:ascii="Times New Roman" w:hAnsi="Times New Roman" w:cs="Times New Roman"/>
          <w:sz w:val="28"/>
          <w:szCs w:val="28"/>
          <w:lang w:eastAsia="en-US"/>
        </w:rPr>
        <w:t>Варналій</w:t>
      </w:r>
      <w:proofErr w:type="spellEnd"/>
      <w:r w:rsidRPr="00FF539C">
        <w:rPr>
          <w:rFonts w:ascii="Times New Roman" w:hAnsi="Times New Roman" w:cs="Times New Roman"/>
          <w:sz w:val="28"/>
          <w:szCs w:val="28"/>
          <w:lang w:eastAsia="en-US"/>
        </w:rPr>
        <w:t>, О. Ілляш та інші. Водночас сучасні умови воєнного стану та трансформаційні процеси в українському суспільстві зумовлюють необхідність подальшого дослідження загроз соціальній безпеці молоді та шляхів їх подолання.</w:t>
      </w:r>
    </w:p>
    <w:p w14:paraId="0F49C9C4" w14:textId="40680E8A" w:rsidR="00FF539C" w:rsidRPr="00FF539C" w:rsidRDefault="00FF539C" w:rsidP="00FF539C">
      <w:pPr>
        <w:spacing w:after="0" w:line="360" w:lineRule="auto"/>
        <w:ind w:firstLine="720"/>
        <w:jc w:val="both"/>
        <w:rPr>
          <w:rFonts w:ascii="Times New Roman" w:hAnsi="Times New Roman" w:cs="Times New Roman"/>
          <w:sz w:val="28"/>
          <w:szCs w:val="28"/>
          <w:lang w:eastAsia="en-US"/>
        </w:rPr>
      </w:pPr>
      <w:r w:rsidRPr="00FF539C">
        <w:rPr>
          <w:rFonts w:ascii="Times New Roman" w:hAnsi="Times New Roman" w:cs="Times New Roman"/>
          <w:sz w:val="28"/>
          <w:szCs w:val="28"/>
          <w:lang w:eastAsia="en-US"/>
        </w:rPr>
        <w:t>Метою роботи є дослідження сучасних загроз соціальній безпеці молоді та обґрунтування шляхів їх подолання в умовах сучасних суспільних трансформацій.</w:t>
      </w:r>
    </w:p>
    <w:p w14:paraId="1CCE2CF6" w14:textId="77777777" w:rsidR="00FF539C" w:rsidRPr="00FF539C" w:rsidRDefault="00FF539C" w:rsidP="00FF539C">
      <w:pPr>
        <w:spacing w:after="0" w:line="360" w:lineRule="auto"/>
        <w:ind w:firstLine="720"/>
        <w:jc w:val="both"/>
        <w:rPr>
          <w:rFonts w:ascii="Times New Roman" w:hAnsi="Times New Roman" w:cs="Times New Roman"/>
          <w:sz w:val="28"/>
          <w:szCs w:val="28"/>
          <w:lang w:eastAsia="en-US"/>
        </w:rPr>
      </w:pPr>
      <w:r w:rsidRPr="00FF539C">
        <w:rPr>
          <w:rFonts w:ascii="Times New Roman" w:hAnsi="Times New Roman" w:cs="Times New Roman"/>
          <w:sz w:val="28"/>
          <w:szCs w:val="28"/>
          <w:lang w:eastAsia="en-US"/>
        </w:rPr>
        <w:t>Для досягнення поставленої мети визначено такі завдання:</w:t>
      </w:r>
    </w:p>
    <w:p w14:paraId="2C9F9B28" w14:textId="77777777" w:rsidR="00FF539C" w:rsidRPr="00FF539C" w:rsidRDefault="00FF539C" w:rsidP="00FF539C">
      <w:pPr>
        <w:spacing w:after="0" w:line="360" w:lineRule="auto"/>
        <w:ind w:firstLine="720"/>
        <w:jc w:val="both"/>
        <w:rPr>
          <w:rFonts w:ascii="Times New Roman" w:hAnsi="Times New Roman" w:cs="Times New Roman"/>
          <w:sz w:val="28"/>
          <w:szCs w:val="28"/>
          <w:lang w:eastAsia="en-US"/>
        </w:rPr>
      </w:pPr>
      <w:r w:rsidRPr="00FF539C">
        <w:rPr>
          <w:rFonts w:ascii="Times New Roman" w:hAnsi="Times New Roman" w:cs="Times New Roman"/>
          <w:sz w:val="28"/>
          <w:szCs w:val="28"/>
          <w:lang w:eastAsia="en-US"/>
        </w:rPr>
        <w:t>– розкрити сутність та зміст поняття соціальної безпеки молоді;</w:t>
      </w:r>
    </w:p>
    <w:p w14:paraId="02101372" w14:textId="77777777" w:rsidR="00FF539C" w:rsidRPr="00FF539C" w:rsidRDefault="00FF539C" w:rsidP="00FF539C">
      <w:pPr>
        <w:spacing w:after="0" w:line="360" w:lineRule="auto"/>
        <w:ind w:firstLine="720"/>
        <w:jc w:val="both"/>
        <w:rPr>
          <w:rFonts w:ascii="Times New Roman" w:hAnsi="Times New Roman" w:cs="Times New Roman"/>
          <w:sz w:val="28"/>
          <w:szCs w:val="28"/>
          <w:lang w:eastAsia="en-US"/>
        </w:rPr>
      </w:pPr>
      <w:r w:rsidRPr="00FF539C">
        <w:rPr>
          <w:rFonts w:ascii="Times New Roman" w:hAnsi="Times New Roman" w:cs="Times New Roman"/>
          <w:sz w:val="28"/>
          <w:szCs w:val="28"/>
          <w:lang w:eastAsia="en-US"/>
        </w:rPr>
        <w:lastRenderedPageBreak/>
        <w:t>– охарактеризувати молодь як соціально-демографічну групу та визначити особливості її вразливості;</w:t>
      </w:r>
    </w:p>
    <w:p w14:paraId="3DC69B96" w14:textId="77777777" w:rsidR="00FF539C" w:rsidRPr="00FF539C" w:rsidRDefault="00FF539C" w:rsidP="00FF539C">
      <w:pPr>
        <w:spacing w:after="0" w:line="360" w:lineRule="auto"/>
        <w:ind w:firstLine="720"/>
        <w:jc w:val="both"/>
        <w:rPr>
          <w:rFonts w:ascii="Times New Roman" w:hAnsi="Times New Roman" w:cs="Times New Roman"/>
          <w:sz w:val="28"/>
          <w:szCs w:val="28"/>
          <w:lang w:eastAsia="en-US"/>
        </w:rPr>
      </w:pPr>
      <w:r w:rsidRPr="00FF539C">
        <w:rPr>
          <w:rFonts w:ascii="Times New Roman" w:hAnsi="Times New Roman" w:cs="Times New Roman"/>
          <w:sz w:val="28"/>
          <w:szCs w:val="28"/>
          <w:lang w:eastAsia="en-US"/>
        </w:rPr>
        <w:t>– проаналізувати нормативно-правове забезпечення соціальної безпеки молоді в Україні;</w:t>
      </w:r>
    </w:p>
    <w:p w14:paraId="074B928E" w14:textId="77777777" w:rsidR="00FF539C" w:rsidRPr="00FF539C" w:rsidRDefault="00FF539C" w:rsidP="00FF539C">
      <w:pPr>
        <w:spacing w:after="0" w:line="360" w:lineRule="auto"/>
        <w:ind w:firstLine="720"/>
        <w:jc w:val="both"/>
        <w:rPr>
          <w:rFonts w:ascii="Times New Roman" w:hAnsi="Times New Roman" w:cs="Times New Roman"/>
          <w:sz w:val="28"/>
          <w:szCs w:val="28"/>
          <w:lang w:eastAsia="en-US"/>
        </w:rPr>
      </w:pPr>
      <w:r w:rsidRPr="00FF539C">
        <w:rPr>
          <w:rFonts w:ascii="Times New Roman" w:hAnsi="Times New Roman" w:cs="Times New Roman"/>
          <w:sz w:val="28"/>
          <w:szCs w:val="28"/>
          <w:lang w:eastAsia="en-US"/>
        </w:rPr>
        <w:t>– дослідити сучасні соціально-економічні, психологічні та інформаційні загрози молодіжному середовищу;</w:t>
      </w:r>
    </w:p>
    <w:p w14:paraId="7941F985" w14:textId="77777777" w:rsidR="00FF539C" w:rsidRPr="00FF539C" w:rsidRDefault="00FF539C" w:rsidP="00FF539C">
      <w:pPr>
        <w:spacing w:after="0" w:line="360" w:lineRule="auto"/>
        <w:ind w:firstLine="720"/>
        <w:jc w:val="both"/>
        <w:rPr>
          <w:rFonts w:ascii="Times New Roman" w:hAnsi="Times New Roman" w:cs="Times New Roman"/>
          <w:sz w:val="28"/>
          <w:szCs w:val="28"/>
          <w:lang w:eastAsia="en-US"/>
        </w:rPr>
      </w:pPr>
      <w:r w:rsidRPr="00FF539C">
        <w:rPr>
          <w:rFonts w:ascii="Times New Roman" w:hAnsi="Times New Roman" w:cs="Times New Roman"/>
          <w:sz w:val="28"/>
          <w:szCs w:val="28"/>
          <w:lang w:eastAsia="en-US"/>
        </w:rPr>
        <w:t>– здійснити аналітичну оцінку девіантної поведінки молоді та пов’язаних із нею соціальних ризиків;</w:t>
      </w:r>
    </w:p>
    <w:p w14:paraId="730E5C66" w14:textId="77777777" w:rsidR="00FF539C" w:rsidRPr="00FF539C" w:rsidRDefault="00FF539C" w:rsidP="00FF539C">
      <w:pPr>
        <w:spacing w:after="0" w:line="360" w:lineRule="auto"/>
        <w:ind w:firstLine="720"/>
        <w:jc w:val="both"/>
        <w:rPr>
          <w:rFonts w:ascii="Times New Roman" w:hAnsi="Times New Roman" w:cs="Times New Roman"/>
          <w:sz w:val="28"/>
          <w:szCs w:val="28"/>
          <w:lang w:eastAsia="en-US"/>
        </w:rPr>
      </w:pPr>
      <w:r w:rsidRPr="00FF539C">
        <w:rPr>
          <w:rFonts w:ascii="Times New Roman" w:hAnsi="Times New Roman" w:cs="Times New Roman"/>
          <w:sz w:val="28"/>
          <w:szCs w:val="28"/>
          <w:lang w:eastAsia="en-US"/>
        </w:rPr>
        <w:t>– визначити вплив воєнного стану та кризових процесів на рівень соціальної безпеки молоді;</w:t>
      </w:r>
    </w:p>
    <w:p w14:paraId="08FBA347" w14:textId="77777777" w:rsidR="00FF539C" w:rsidRPr="00FF539C" w:rsidRDefault="00FF539C" w:rsidP="00FF539C">
      <w:pPr>
        <w:spacing w:after="0" w:line="360" w:lineRule="auto"/>
        <w:ind w:firstLine="720"/>
        <w:jc w:val="both"/>
        <w:rPr>
          <w:rFonts w:ascii="Times New Roman" w:hAnsi="Times New Roman" w:cs="Times New Roman"/>
          <w:sz w:val="28"/>
          <w:szCs w:val="28"/>
          <w:lang w:eastAsia="en-US"/>
        </w:rPr>
      </w:pPr>
      <w:r w:rsidRPr="00FF539C">
        <w:rPr>
          <w:rFonts w:ascii="Times New Roman" w:hAnsi="Times New Roman" w:cs="Times New Roman"/>
          <w:sz w:val="28"/>
          <w:szCs w:val="28"/>
          <w:lang w:eastAsia="en-US"/>
        </w:rPr>
        <w:t>– дослідити роль державної політики, освітніх установ та громадянського суспільства у забезпеченні соціальної безпеки молодого покоління;</w:t>
      </w:r>
    </w:p>
    <w:p w14:paraId="5C8531CE" w14:textId="11F3FCFF" w:rsidR="00FF539C" w:rsidRPr="00FF539C" w:rsidRDefault="00FF539C" w:rsidP="00FF539C">
      <w:pPr>
        <w:spacing w:after="0" w:line="360" w:lineRule="auto"/>
        <w:ind w:firstLine="720"/>
        <w:jc w:val="both"/>
        <w:rPr>
          <w:rFonts w:ascii="Times New Roman" w:hAnsi="Times New Roman" w:cs="Times New Roman"/>
          <w:sz w:val="28"/>
          <w:szCs w:val="28"/>
          <w:lang w:eastAsia="en-US"/>
        </w:rPr>
      </w:pPr>
      <w:r w:rsidRPr="00FF539C">
        <w:rPr>
          <w:rFonts w:ascii="Times New Roman" w:hAnsi="Times New Roman" w:cs="Times New Roman"/>
          <w:sz w:val="28"/>
          <w:szCs w:val="28"/>
          <w:lang w:eastAsia="en-US"/>
        </w:rPr>
        <w:t>– розробити практичні рекомендації щодо підвищення рівня соціальної безпеки молоді.</w:t>
      </w:r>
    </w:p>
    <w:p w14:paraId="01833F3B" w14:textId="047C256E" w:rsidR="00FF539C" w:rsidRPr="00FF539C" w:rsidRDefault="00FF539C" w:rsidP="00FF539C">
      <w:pPr>
        <w:spacing w:after="0" w:line="360" w:lineRule="auto"/>
        <w:ind w:firstLine="720"/>
        <w:jc w:val="both"/>
        <w:rPr>
          <w:rFonts w:ascii="Times New Roman" w:hAnsi="Times New Roman" w:cs="Times New Roman"/>
          <w:sz w:val="28"/>
          <w:szCs w:val="28"/>
          <w:lang w:eastAsia="en-US"/>
        </w:rPr>
      </w:pPr>
      <w:r w:rsidRPr="00FF539C">
        <w:rPr>
          <w:rFonts w:ascii="Times New Roman" w:hAnsi="Times New Roman" w:cs="Times New Roman"/>
          <w:sz w:val="28"/>
          <w:szCs w:val="28"/>
          <w:lang w:eastAsia="en-US"/>
        </w:rPr>
        <w:t>Об’єктом дослідження є соціальна безпека молоді.</w:t>
      </w:r>
    </w:p>
    <w:p w14:paraId="37E97988" w14:textId="6422AB92" w:rsidR="00FF539C" w:rsidRPr="00FF539C" w:rsidRDefault="00FF539C" w:rsidP="00FF539C">
      <w:pPr>
        <w:spacing w:after="0" w:line="360" w:lineRule="auto"/>
        <w:ind w:firstLine="720"/>
        <w:jc w:val="both"/>
        <w:rPr>
          <w:rFonts w:ascii="Times New Roman" w:hAnsi="Times New Roman" w:cs="Times New Roman"/>
          <w:sz w:val="28"/>
          <w:szCs w:val="28"/>
          <w:lang w:eastAsia="en-US"/>
        </w:rPr>
      </w:pPr>
      <w:r w:rsidRPr="00FF539C">
        <w:rPr>
          <w:rFonts w:ascii="Times New Roman" w:hAnsi="Times New Roman" w:cs="Times New Roman"/>
          <w:sz w:val="28"/>
          <w:szCs w:val="28"/>
          <w:lang w:eastAsia="en-US"/>
        </w:rPr>
        <w:t>Предметом дослідження є сучасні загрози соціальній безпеці молоді та механізми їх подолання.</w:t>
      </w:r>
    </w:p>
    <w:p w14:paraId="6CEAEC8F" w14:textId="1E0AD0BE" w:rsidR="00FF539C" w:rsidRPr="00FF539C" w:rsidRDefault="00FF539C" w:rsidP="00FF539C">
      <w:pPr>
        <w:spacing w:after="0" w:line="360" w:lineRule="auto"/>
        <w:ind w:firstLine="720"/>
        <w:jc w:val="both"/>
        <w:rPr>
          <w:rFonts w:ascii="Times New Roman" w:hAnsi="Times New Roman" w:cs="Times New Roman"/>
          <w:sz w:val="28"/>
          <w:szCs w:val="28"/>
          <w:lang w:eastAsia="en-US"/>
        </w:rPr>
      </w:pPr>
      <w:r w:rsidRPr="00FF539C">
        <w:rPr>
          <w:rFonts w:ascii="Times New Roman" w:hAnsi="Times New Roman" w:cs="Times New Roman"/>
          <w:sz w:val="28"/>
          <w:szCs w:val="28"/>
          <w:lang w:eastAsia="en-US"/>
        </w:rPr>
        <w:t>Методи дослідження. У роботі використано загальнонаукові та спеціальні методи дослідження: аналіз і синтез, узагальнення, порівняння, системний підхід, статистичний аналіз, соціологічний метод, а також графічний метод представлення результатів дослідження.</w:t>
      </w:r>
    </w:p>
    <w:p w14:paraId="1B3BF00E" w14:textId="36E8B001" w:rsidR="00FF539C" w:rsidRPr="00FF539C" w:rsidRDefault="00FF539C" w:rsidP="00FF539C">
      <w:pPr>
        <w:spacing w:after="0" w:line="360" w:lineRule="auto"/>
        <w:ind w:firstLine="720"/>
        <w:jc w:val="both"/>
        <w:rPr>
          <w:rFonts w:ascii="Times New Roman" w:hAnsi="Times New Roman" w:cs="Times New Roman"/>
          <w:sz w:val="28"/>
          <w:szCs w:val="28"/>
          <w:lang w:eastAsia="en-US"/>
        </w:rPr>
      </w:pPr>
      <w:r w:rsidRPr="00FF539C">
        <w:rPr>
          <w:rFonts w:ascii="Times New Roman" w:hAnsi="Times New Roman" w:cs="Times New Roman"/>
          <w:sz w:val="28"/>
          <w:szCs w:val="28"/>
          <w:lang w:eastAsia="en-US"/>
        </w:rPr>
        <w:t>Інформаційну базу дослідження становлять законодавчі та нормативно-правові акти України, статистичні матеріали державних органів влади, результати соціологічних досліджень українських та міжнародних організацій, наукові праці вітчизняних і зарубіжних учених, а також результати авторського опитування.</w:t>
      </w:r>
    </w:p>
    <w:p w14:paraId="5787E9C3" w14:textId="11C60982" w:rsidR="00FF539C" w:rsidRPr="007A42F4" w:rsidRDefault="00FF539C" w:rsidP="007A42F4">
      <w:pPr>
        <w:spacing w:after="0" w:line="360" w:lineRule="auto"/>
        <w:ind w:firstLine="720"/>
        <w:jc w:val="both"/>
        <w:rPr>
          <w:rFonts w:ascii="Times New Roman" w:hAnsi="Times New Roman" w:cs="Times New Roman"/>
          <w:sz w:val="28"/>
          <w:szCs w:val="28"/>
          <w:lang w:eastAsia="en-US"/>
        </w:rPr>
      </w:pPr>
      <w:r w:rsidRPr="00FF539C">
        <w:rPr>
          <w:rFonts w:ascii="Times New Roman" w:hAnsi="Times New Roman" w:cs="Times New Roman"/>
          <w:sz w:val="28"/>
          <w:szCs w:val="28"/>
          <w:lang w:eastAsia="en-US"/>
        </w:rPr>
        <w:t xml:space="preserve">Практичне значення отриманих результатів полягає у можливості використання сформульованих висновків та рекомендацій при вдосконаленні молодіжної політики, розробці програм соціального захисту молоді та </w:t>
      </w:r>
      <w:r w:rsidRPr="00FF539C">
        <w:rPr>
          <w:rFonts w:ascii="Times New Roman" w:hAnsi="Times New Roman" w:cs="Times New Roman"/>
          <w:sz w:val="28"/>
          <w:szCs w:val="28"/>
          <w:lang w:eastAsia="en-US"/>
        </w:rPr>
        <w:lastRenderedPageBreak/>
        <w:t xml:space="preserve">підвищенні ефективності діяльності соціальних інституцій у сфері забезпечення </w:t>
      </w:r>
      <w:r w:rsidRPr="007A42F4">
        <w:rPr>
          <w:rFonts w:ascii="Times New Roman" w:hAnsi="Times New Roman" w:cs="Times New Roman"/>
          <w:sz w:val="28"/>
          <w:szCs w:val="28"/>
          <w:lang w:eastAsia="en-US"/>
        </w:rPr>
        <w:t>соціальної безпеки.</w:t>
      </w:r>
    </w:p>
    <w:p w14:paraId="1C729634" w14:textId="629A3848" w:rsidR="00452F99" w:rsidRPr="00B05F58" w:rsidRDefault="00452F99" w:rsidP="007A42F4">
      <w:pPr>
        <w:spacing w:after="0" w:line="360" w:lineRule="auto"/>
        <w:ind w:firstLine="720"/>
        <w:jc w:val="both"/>
        <w:rPr>
          <w:rFonts w:ascii="Times New Roman" w:hAnsi="Times New Roman" w:cs="Times New Roman"/>
          <w:sz w:val="28"/>
          <w:szCs w:val="28"/>
        </w:rPr>
      </w:pPr>
      <w:r w:rsidRPr="007A42F4">
        <w:rPr>
          <w:rFonts w:ascii="Times New Roman" w:hAnsi="Times New Roman" w:cs="Times New Roman"/>
          <w:sz w:val="28"/>
          <w:szCs w:val="28"/>
        </w:rPr>
        <w:t xml:space="preserve">Апробація дослідження </w:t>
      </w:r>
      <w:r w:rsidR="00896D31" w:rsidRPr="007A42F4">
        <w:rPr>
          <w:rFonts w:ascii="Times New Roman" w:hAnsi="Times New Roman" w:cs="Times New Roman"/>
          <w:sz w:val="28"/>
          <w:szCs w:val="28"/>
        </w:rPr>
        <w:t xml:space="preserve">була здійснена на VІ </w:t>
      </w:r>
      <w:proofErr w:type="spellStart"/>
      <w:r w:rsidR="00896D31" w:rsidRPr="007A42F4">
        <w:rPr>
          <w:rFonts w:ascii="Times New Roman" w:hAnsi="Times New Roman" w:cs="Times New Roman"/>
          <w:sz w:val="28"/>
          <w:szCs w:val="28"/>
        </w:rPr>
        <w:t>Міжнародій</w:t>
      </w:r>
      <w:proofErr w:type="spellEnd"/>
      <w:r w:rsidR="00896D31" w:rsidRPr="007A42F4">
        <w:rPr>
          <w:rFonts w:ascii="Times New Roman" w:hAnsi="Times New Roman" w:cs="Times New Roman"/>
          <w:sz w:val="28"/>
          <w:szCs w:val="28"/>
        </w:rPr>
        <w:t xml:space="preserve"> науково</w:t>
      </w:r>
      <w:r w:rsidR="00896D31" w:rsidRPr="00B05F58">
        <w:rPr>
          <w:rFonts w:ascii="Times New Roman" w:hAnsi="Times New Roman" w:cs="Times New Roman"/>
          <w:sz w:val="28"/>
          <w:szCs w:val="28"/>
        </w:rPr>
        <w:t>-</w:t>
      </w:r>
      <w:r w:rsidR="00896D31" w:rsidRPr="007A42F4">
        <w:rPr>
          <w:rFonts w:ascii="Times New Roman" w:hAnsi="Times New Roman" w:cs="Times New Roman"/>
          <w:sz w:val="28"/>
          <w:szCs w:val="28"/>
        </w:rPr>
        <w:t>практичній інтернет-конференції</w:t>
      </w:r>
      <w:r w:rsidR="007A42F4">
        <w:rPr>
          <w:rFonts w:ascii="Times New Roman" w:hAnsi="Times New Roman" w:cs="Times New Roman"/>
          <w:sz w:val="28"/>
          <w:szCs w:val="28"/>
        </w:rPr>
        <w:t xml:space="preserve">: </w:t>
      </w:r>
      <w:proofErr w:type="spellStart"/>
      <w:r w:rsidRPr="007A42F4">
        <w:rPr>
          <w:rFonts w:ascii="Times New Roman" w:hAnsi="Times New Roman" w:cs="Times New Roman"/>
          <w:sz w:val="28"/>
          <w:szCs w:val="28"/>
        </w:rPr>
        <w:t>Черба</w:t>
      </w:r>
      <w:proofErr w:type="spellEnd"/>
      <w:r w:rsidRPr="007A42F4">
        <w:rPr>
          <w:rFonts w:ascii="Times New Roman" w:hAnsi="Times New Roman" w:cs="Times New Roman"/>
          <w:sz w:val="28"/>
          <w:szCs w:val="28"/>
        </w:rPr>
        <w:t xml:space="preserve"> В.М., </w:t>
      </w:r>
      <w:proofErr w:type="spellStart"/>
      <w:r w:rsidRPr="007A42F4">
        <w:rPr>
          <w:rFonts w:ascii="Times New Roman" w:hAnsi="Times New Roman" w:cs="Times New Roman"/>
          <w:sz w:val="28"/>
          <w:szCs w:val="28"/>
        </w:rPr>
        <w:t>Вострікова</w:t>
      </w:r>
      <w:proofErr w:type="spellEnd"/>
      <w:r w:rsidRPr="007A42F4">
        <w:rPr>
          <w:rFonts w:ascii="Times New Roman" w:hAnsi="Times New Roman" w:cs="Times New Roman"/>
          <w:sz w:val="28"/>
          <w:szCs w:val="28"/>
        </w:rPr>
        <w:t xml:space="preserve"> Ю.О. Дослідження основних сучасних загроз</w:t>
      </w:r>
      <w:r w:rsidRPr="00B05F58">
        <w:rPr>
          <w:rFonts w:ascii="Times New Roman" w:hAnsi="Times New Roman" w:cs="Times New Roman"/>
          <w:sz w:val="28"/>
          <w:szCs w:val="28"/>
        </w:rPr>
        <w:t xml:space="preserve"> </w:t>
      </w:r>
      <w:r w:rsidRPr="007A42F4">
        <w:rPr>
          <w:rFonts w:ascii="Times New Roman" w:hAnsi="Times New Roman" w:cs="Times New Roman"/>
          <w:sz w:val="28"/>
          <w:szCs w:val="28"/>
        </w:rPr>
        <w:t xml:space="preserve">української молоді </w:t>
      </w:r>
      <w:r w:rsidRPr="007A42F4">
        <w:rPr>
          <w:rFonts w:ascii="Times New Roman" w:hAnsi="Times New Roman" w:cs="Times New Roman"/>
          <w:i/>
          <w:iCs/>
          <w:sz w:val="28"/>
          <w:szCs w:val="28"/>
        </w:rPr>
        <w:t>Інноваційні рішення в економіці, бізнесі, суспільних комунікаціях та міжнародних відносинах</w:t>
      </w:r>
      <w:r w:rsidRPr="007A42F4">
        <w:rPr>
          <w:rFonts w:ascii="Times New Roman" w:hAnsi="Times New Roman" w:cs="Times New Roman"/>
          <w:sz w:val="28"/>
          <w:szCs w:val="28"/>
        </w:rPr>
        <w:t xml:space="preserve"> : матеріали VІ Міжнародної науково</w:t>
      </w:r>
      <w:r w:rsidRPr="00B05F58">
        <w:rPr>
          <w:rFonts w:ascii="Times New Roman" w:hAnsi="Times New Roman" w:cs="Times New Roman"/>
          <w:sz w:val="28"/>
          <w:szCs w:val="28"/>
        </w:rPr>
        <w:t>-</w:t>
      </w:r>
      <w:r w:rsidRPr="007A42F4">
        <w:rPr>
          <w:rFonts w:ascii="Times New Roman" w:hAnsi="Times New Roman" w:cs="Times New Roman"/>
          <w:sz w:val="28"/>
          <w:szCs w:val="28"/>
        </w:rPr>
        <w:t xml:space="preserve">практичної інтернет-конференції. Дніпро : Університет митної справи та фінансів, 2026. </w:t>
      </w:r>
      <w:r w:rsidRPr="007A42F4">
        <w:rPr>
          <w:rFonts w:ascii="Times New Roman" w:hAnsi="Times New Roman" w:cs="Times New Roman"/>
          <w:sz w:val="28"/>
          <w:szCs w:val="28"/>
          <w:lang w:val="en-US"/>
        </w:rPr>
        <w:t>C</w:t>
      </w:r>
      <w:r w:rsidRPr="00B05F58">
        <w:rPr>
          <w:rFonts w:ascii="Times New Roman" w:hAnsi="Times New Roman" w:cs="Times New Roman"/>
          <w:sz w:val="28"/>
          <w:szCs w:val="28"/>
        </w:rPr>
        <w:t>.</w:t>
      </w:r>
      <w:r w:rsidR="007A42F4">
        <w:rPr>
          <w:rFonts w:ascii="Times New Roman" w:hAnsi="Times New Roman" w:cs="Times New Roman"/>
          <w:sz w:val="28"/>
          <w:szCs w:val="28"/>
        </w:rPr>
        <w:t xml:space="preserve"> </w:t>
      </w:r>
      <w:r w:rsidRPr="00B05F58">
        <w:rPr>
          <w:rFonts w:ascii="Times New Roman" w:hAnsi="Times New Roman" w:cs="Times New Roman"/>
          <w:sz w:val="28"/>
          <w:szCs w:val="28"/>
        </w:rPr>
        <w:t>229-231</w:t>
      </w:r>
      <w:r w:rsidRPr="007A42F4">
        <w:rPr>
          <w:rFonts w:ascii="Times New Roman" w:hAnsi="Times New Roman" w:cs="Times New Roman"/>
          <w:sz w:val="28"/>
          <w:szCs w:val="28"/>
        </w:rPr>
        <w:t>.</w:t>
      </w:r>
    </w:p>
    <w:p w14:paraId="3F570016" w14:textId="141FCDF0" w:rsidR="00450847" w:rsidRPr="00450847" w:rsidRDefault="00FF539C" w:rsidP="007A42F4">
      <w:pPr>
        <w:spacing w:after="0" w:line="360" w:lineRule="auto"/>
        <w:ind w:firstLine="720"/>
        <w:jc w:val="both"/>
        <w:rPr>
          <w:rFonts w:ascii="Times New Roman" w:hAnsi="Times New Roman" w:cs="Times New Roman"/>
          <w:sz w:val="28"/>
          <w:szCs w:val="28"/>
          <w:lang w:eastAsia="en-US"/>
        </w:rPr>
      </w:pPr>
      <w:r w:rsidRPr="00FF539C">
        <w:rPr>
          <w:rFonts w:ascii="Times New Roman" w:hAnsi="Times New Roman" w:cs="Times New Roman"/>
          <w:sz w:val="28"/>
          <w:szCs w:val="28"/>
          <w:lang w:eastAsia="en-US"/>
        </w:rPr>
        <w:t>Структура роботи зумовлена метою та завданнями дослідження і складається зі вступу, трьох розділів, висновків, списку використаних джерел та додатків.</w:t>
      </w:r>
    </w:p>
    <w:p w14:paraId="07AB11D4" w14:textId="77777777" w:rsidR="00CB7A6E" w:rsidRPr="00450847" w:rsidRDefault="00CB7A6E" w:rsidP="007A42F4">
      <w:pPr>
        <w:spacing w:after="0" w:line="360" w:lineRule="auto"/>
        <w:ind w:firstLine="720"/>
        <w:jc w:val="both"/>
        <w:rPr>
          <w:rFonts w:ascii="Times New Roman" w:hAnsi="Times New Roman" w:cs="Times New Roman"/>
          <w:sz w:val="28"/>
          <w:szCs w:val="28"/>
          <w:lang w:eastAsia="en-US"/>
        </w:rPr>
      </w:pPr>
    </w:p>
    <w:p w14:paraId="48D7B095" w14:textId="77777777" w:rsidR="00CB7A6E" w:rsidRPr="00450847" w:rsidRDefault="00CB7A6E" w:rsidP="00450847">
      <w:pPr>
        <w:spacing w:after="0" w:line="360" w:lineRule="auto"/>
        <w:ind w:firstLine="720"/>
        <w:jc w:val="both"/>
        <w:rPr>
          <w:rFonts w:ascii="Times New Roman" w:hAnsi="Times New Roman" w:cs="Times New Roman"/>
          <w:sz w:val="28"/>
          <w:szCs w:val="28"/>
          <w:lang w:eastAsia="en-US"/>
        </w:rPr>
      </w:pPr>
    </w:p>
    <w:p w14:paraId="6C0ABA9F" w14:textId="77777777" w:rsidR="00CB7A6E" w:rsidRPr="00004E05" w:rsidRDefault="00CB7A6E" w:rsidP="008C4F56">
      <w:pPr>
        <w:spacing w:after="0" w:line="240" w:lineRule="auto"/>
        <w:jc w:val="both"/>
        <w:rPr>
          <w:rFonts w:ascii="Times New Roman" w:hAnsi="Times New Roman" w:cs="Times New Roman"/>
          <w:sz w:val="28"/>
          <w:szCs w:val="28"/>
          <w:lang w:eastAsia="en-US"/>
        </w:rPr>
        <w:sectPr w:rsidR="00CB7A6E" w:rsidRPr="00004E05" w:rsidSect="00C85895">
          <w:pgSz w:w="11906" w:h="16838"/>
          <w:pgMar w:top="1134" w:right="851" w:bottom="1134" w:left="1418" w:header="709" w:footer="709" w:gutter="0"/>
          <w:pgNumType w:start="7"/>
          <w:cols w:space="720"/>
          <w:titlePg/>
          <w:docGrid w:linePitch="299"/>
        </w:sectPr>
      </w:pPr>
    </w:p>
    <w:p w14:paraId="6FC892E0" w14:textId="77777777" w:rsidR="008C4F56" w:rsidRPr="008C4F56" w:rsidRDefault="008C4F56" w:rsidP="008C4F56">
      <w:pPr>
        <w:spacing w:after="0" w:line="360" w:lineRule="auto"/>
        <w:jc w:val="center"/>
        <w:rPr>
          <w:rFonts w:ascii="Times New Roman" w:hAnsi="Times New Roman" w:cs="Times New Roman"/>
          <w:kern w:val="2"/>
          <w:sz w:val="28"/>
          <w:szCs w:val="28"/>
          <w:lang w:eastAsia="en-US"/>
          <w14:ligatures w14:val="standardContextual"/>
        </w:rPr>
      </w:pPr>
      <w:r w:rsidRPr="008C4F56">
        <w:rPr>
          <w:rFonts w:ascii="Times New Roman" w:hAnsi="Times New Roman" w:cs="Times New Roman"/>
          <w:kern w:val="2"/>
          <w:sz w:val="28"/>
          <w:szCs w:val="28"/>
          <w:lang w:eastAsia="en-US"/>
          <w14:ligatures w14:val="standardContextual"/>
        </w:rPr>
        <w:lastRenderedPageBreak/>
        <w:t>РОЗДІЛ 1</w:t>
      </w:r>
    </w:p>
    <w:p w14:paraId="7CB78B2A" w14:textId="77777777" w:rsidR="008C4F56" w:rsidRPr="008C4F56" w:rsidRDefault="008C4F56" w:rsidP="008C4F56">
      <w:pPr>
        <w:spacing w:after="0" w:line="360" w:lineRule="auto"/>
        <w:jc w:val="center"/>
        <w:rPr>
          <w:rFonts w:ascii="Times New Roman" w:hAnsi="Times New Roman" w:cs="Times New Roman"/>
          <w:kern w:val="2"/>
          <w:sz w:val="28"/>
          <w:szCs w:val="28"/>
          <w:lang w:eastAsia="en-US"/>
          <w14:ligatures w14:val="standardContextual"/>
        </w:rPr>
      </w:pPr>
      <w:r w:rsidRPr="008C4F56">
        <w:rPr>
          <w:rFonts w:ascii="Times New Roman" w:hAnsi="Times New Roman" w:cs="Times New Roman"/>
          <w:kern w:val="2"/>
          <w:sz w:val="28"/>
          <w:szCs w:val="28"/>
          <w:lang w:eastAsia="en-US"/>
          <w14:ligatures w14:val="standardContextual"/>
        </w:rPr>
        <w:t>ТЕОРЕТИЧНІ ОСНОВИ ДОСЛІДЖЕННЯ СОЦІАЛЬНОЇ БЕЗПЕКИ МОЛОДІ</w:t>
      </w:r>
    </w:p>
    <w:p w14:paraId="2862CAC3" w14:textId="77777777" w:rsidR="008C4F56" w:rsidRPr="008C4F56" w:rsidRDefault="008C4F56" w:rsidP="00EA32E9">
      <w:pPr>
        <w:spacing w:after="0" w:line="360" w:lineRule="auto"/>
        <w:ind w:firstLine="709"/>
        <w:rPr>
          <w:rFonts w:ascii="Times New Roman" w:hAnsi="Times New Roman" w:cs="Times New Roman"/>
          <w:kern w:val="2"/>
          <w:sz w:val="28"/>
          <w:szCs w:val="28"/>
          <w:lang w:eastAsia="en-US"/>
          <w14:ligatures w14:val="standardContextual"/>
        </w:rPr>
      </w:pPr>
    </w:p>
    <w:p w14:paraId="71096218" w14:textId="77777777" w:rsidR="008C4F56" w:rsidRPr="008C4F56" w:rsidRDefault="008C4F56" w:rsidP="008C4F56">
      <w:pPr>
        <w:numPr>
          <w:ilvl w:val="1"/>
          <w:numId w:val="14"/>
        </w:numPr>
        <w:spacing w:after="0" w:line="360" w:lineRule="auto"/>
        <w:contextualSpacing/>
        <w:rPr>
          <w:rFonts w:ascii="Times New Roman" w:hAnsi="Times New Roman" w:cs="Times New Roman"/>
          <w:kern w:val="2"/>
          <w:sz w:val="28"/>
          <w:szCs w:val="28"/>
          <w:lang w:eastAsia="en-US"/>
          <w14:ligatures w14:val="standardContextual"/>
        </w:rPr>
      </w:pPr>
      <w:r w:rsidRPr="008C4F56">
        <w:rPr>
          <w:rFonts w:ascii="Times New Roman" w:hAnsi="Times New Roman" w:cs="Times New Roman"/>
          <w:kern w:val="2"/>
          <w:sz w:val="28"/>
          <w:szCs w:val="28"/>
          <w:lang w:eastAsia="en-US"/>
          <w14:ligatures w14:val="standardContextual"/>
        </w:rPr>
        <w:t>Поняття та сутність соціальної безпеки молоді</w:t>
      </w:r>
    </w:p>
    <w:p w14:paraId="100528F5" w14:textId="77777777" w:rsidR="008C4F56" w:rsidRPr="008C4F56" w:rsidRDefault="008C4F56" w:rsidP="008C4F56">
      <w:pPr>
        <w:spacing w:after="0" w:line="360" w:lineRule="auto"/>
        <w:rPr>
          <w:rFonts w:ascii="Times New Roman" w:hAnsi="Times New Roman" w:cs="Times New Roman"/>
          <w:kern w:val="2"/>
          <w:sz w:val="28"/>
          <w:szCs w:val="28"/>
          <w:lang w:eastAsia="en-US"/>
          <w14:ligatures w14:val="standardContextual"/>
        </w:rPr>
      </w:pPr>
    </w:p>
    <w:p w14:paraId="31010AC2" w14:textId="77777777" w:rsidR="008C4F56" w:rsidRPr="008C4F56" w:rsidRDefault="008C4F56" w:rsidP="008C4F56">
      <w:pPr>
        <w:spacing w:after="0" w:line="360" w:lineRule="auto"/>
        <w:ind w:firstLine="709"/>
        <w:jc w:val="both"/>
        <w:rPr>
          <w:rFonts w:ascii="Times New Roman" w:hAnsi="Times New Roman" w:cs="Times New Roman"/>
          <w:kern w:val="2"/>
          <w:sz w:val="28"/>
          <w:szCs w:val="28"/>
          <w:lang w:eastAsia="en-US"/>
          <w14:ligatures w14:val="standardContextual"/>
        </w:rPr>
      </w:pPr>
      <w:r w:rsidRPr="008C4F56">
        <w:rPr>
          <w:rFonts w:ascii="Times New Roman" w:hAnsi="Times New Roman" w:cs="Times New Roman"/>
          <w:kern w:val="2"/>
          <w:sz w:val="28"/>
          <w:szCs w:val="28"/>
          <w:lang w:eastAsia="en-US"/>
          <w14:ligatures w14:val="standardContextual"/>
        </w:rPr>
        <w:t>Соціальна безпека виступає однією з базових складових системи національної безпеки України. Вона охоплює не лише соціально-економічний розвиток держави, але й екологічну стабільність, функціонування та розвиток освіти і науки, підтримку культурної сфери, забезпечення інформаційної безпеки, а також гарантування конституційних прав і свобод громадян.</w:t>
      </w:r>
      <w:r w:rsidRPr="008C4F56">
        <w:rPr>
          <w:rFonts w:ascii="Times New Roman" w:hAnsi="Times New Roman" w:cs="Times New Roman"/>
          <w:kern w:val="2"/>
          <w:sz w:val="28"/>
          <w:szCs w:val="28"/>
          <w:highlight w:val="yellow"/>
          <w:lang w:eastAsia="en-US"/>
          <w14:ligatures w14:val="standardContextual"/>
        </w:rPr>
        <w:t xml:space="preserve"> </w:t>
      </w:r>
    </w:p>
    <w:p w14:paraId="10068075" w14:textId="77777777" w:rsidR="008C4F56" w:rsidRPr="008C4F56" w:rsidRDefault="008C4F56" w:rsidP="008C4F56">
      <w:pPr>
        <w:spacing w:after="0" w:line="360" w:lineRule="auto"/>
        <w:ind w:firstLine="709"/>
        <w:jc w:val="both"/>
        <w:rPr>
          <w:rFonts w:ascii="Times New Roman" w:hAnsi="Times New Roman" w:cs="Times New Roman"/>
          <w:kern w:val="2"/>
          <w:sz w:val="28"/>
          <w:szCs w:val="28"/>
          <w:lang w:eastAsia="en-US"/>
          <w14:ligatures w14:val="standardContextual"/>
        </w:rPr>
      </w:pPr>
      <w:r w:rsidRPr="008C4F56">
        <w:rPr>
          <w:rFonts w:ascii="Times New Roman" w:hAnsi="Times New Roman" w:cs="Times New Roman"/>
          <w:kern w:val="2"/>
          <w:sz w:val="28"/>
          <w:szCs w:val="28"/>
          <w:lang w:eastAsia="en-US"/>
          <w14:ligatures w14:val="standardContextual"/>
        </w:rPr>
        <w:t>Основною метою ефективної системи соціальної безпеки молоді є забезпечення стабільного функціонування суспільства, попередження соціальної напруги та мінімізація ризиків, що виникають унаслідок економічної, соціальної, культурної чи расової нерівності, а також захист держави і суспільства від внутрішніх і зовнішніх загроз.</w:t>
      </w:r>
    </w:p>
    <w:p w14:paraId="647AC305" w14:textId="77777777" w:rsidR="008C4F56" w:rsidRPr="008C4F56" w:rsidRDefault="008C4F56" w:rsidP="008C4F56">
      <w:pPr>
        <w:spacing w:after="0" w:line="360" w:lineRule="auto"/>
        <w:ind w:firstLine="709"/>
        <w:jc w:val="both"/>
        <w:rPr>
          <w:rFonts w:ascii="Times New Roman" w:hAnsi="Times New Roman" w:cs="Times New Roman"/>
          <w:kern w:val="2"/>
          <w:sz w:val="28"/>
          <w:szCs w:val="28"/>
          <w:lang w:eastAsia="en-US"/>
          <w14:ligatures w14:val="standardContextual"/>
        </w:rPr>
      </w:pPr>
      <w:r w:rsidRPr="008C4F56">
        <w:rPr>
          <w:rFonts w:ascii="Times New Roman" w:hAnsi="Times New Roman" w:cs="Times New Roman"/>
          <w:kern w:val="2"/>
          <w:sz w:val="28"/>
          <w:szCs w:val="28"/>
          <w:lang w:eastAsia="en-US"/>
          <w14:ligatures w14:val="standardContextual"/>
        </w:rPr>
        <w:t>Соціальна безпека молоді є однією з ключових категорій сучасної соціальної науки та важливою складовою системи національної безпеки держави. Її значення зумовлюється тим, що молодь виступає не лише стратегічним ресурсом суспільства, а й найбільш динамічною соціальною групою, яка першою реагує на соціально-економічні, політичні та культурні зміни.</w:t>
      </w:r>
    </w:p>
    <w:p w14:paraId="549891B3" w14:textId="77777777" w:rsidR="008C4F56" w:rsidRPr="008C4F56" w:rsidRDefault="008C4F56" w:rsidP="008C4F56">
      <w:pPr>
        <w:spacing w:after="0" w:line="360" w:lineRule="auto"/>
        <w:ind w:firstLine="709"/>
        <w:jc w:val="both"/>
        <w:rPr>
          <w:rFonts w:ascii="Times New Roman" w:hAnsi="Times New Roman" w:cs="Times New Roman"/>
          <w:kern w:val="2"/>
          <w:sz w:val="28"/>
          <w:szCs w:val="28"/>
          <w:lang w:eastAsia="en-US"/>
          <w14:ligatures w14:val="standardContextual"/>
        </w:rPr>
      </w:pPr>
      <w:r w:rsidRPr="008C4F56">
        <w:rPr>
          <w:rFonts w:ascii="Times New Roman" w:hAnsi="Times New Roman" w:cs="Times New Roman"/>
          <w:kern w:val="2"/>
          <w:sz w:val="28"/>
          <w:szCs w:val="28"/>
          <w:lang w:eastAsia="en-US"/>
          <w14:ligatures w14:val="standardContextual"/>
        </w:rPr>
        <w:t>З моменту здобуття незалежності Україна неодноразово стикалася з численними викликами, які негативно впливали на рівень соціальної безпеки. Водночас упродовж останніх років інтенсивність таких загроз значно зросла. До ключових із них належать воєнні ризики, економічна нестабільність, поглиблення соціальної нерівності, поширення корупції, а також демографічні проблеми.</w:t>
      </w:r>
    </w:p>
    <w:p w14:paraId="7C1A55AB" w14:textId="77777777" w:rsidR="008C4F56" w:rsidRPr="008C4F56" w:rsidRDefault="008C4F56" w:rsidP="008C4F56">
      <w:pPr>
        <w:spacing w:after="0" w:line="360" w:lineRule="auto"/>
        <w:ind w:firstLine="709"/>
        <w:jc w:val="both"/>
        <w:rPr>
          <w:rFonts w:ascii="Times New Roman" w:hAnsi="Times New Roman" w:cs="Times New Roman"/>
          <w:kern w:val="2"/>
          <w:sz w:val="28"/>
          <w:szCs w:val="28"/>
          <w:lang w:eastAsia="en-US"/>
          <w14:ligatures w14:val="standardContextual"/>
        </w:rPr>
      </w:pPr>
      <w:r w:rsidRPr="008C4F56">
        <w:rPr>
          <w:rFonts w:ascii="Times New Roman" w:hAnsi="Times New Roman" w:cs="Times New Roman"/>
          <w:kern w:val="2"/>
          <w:sz w:val="28"/>
          <w:szCs w:val="28"/>
          <w:lang w:eastAsia="en-US"/>
          <w14:ligatures w14:val="standardContextual"/>
        </w:rPr>
        <w:t xml:space="preserve">Найбільш критичною загрозою для соціальної безпеки України стало повномасштабне вторгнення РФ, яке суттєво загострило всі наявні соціальні проблеми. У таких умовах особливої вразливості зазнають </w:t>
      </w:r>
      <w:proofErr w:type="spellStart"/>
      <w:r w:rsidRPr="008C4F56">
        <w:rPr>
          <w:rFonts w:ascii="Times New Roman" w:hAnsi="Times New Roman" w:cs="Times New Roman"/>
          <w:kern w:val="2"/>
          <w:sz w:val="28"/>
          <w:szCs w:val="28"/>
          <w:lang w:eastAsia="en-US"/>
          <w14:ligatures w14:val="standardContextual"/>
        </w:rPr>
        <w:t>малозахищені</w:t>
      </w:r>
      <w:proofErr w:type="spellEnd"/>
      <w:r w:rsidRPr="008C4F56">
        <w:rPr>
          <w:rFonts w:ascii="Times New Roman" w:hAnsi="Times New Roman" w:cs="Times New Roman"/>
          <w:kern w:val="2"/>
          <w:sz w:val="28"/>
          <w:szCs w:val="28"/>
          <w:lang w:eastAsia="en-US"/>
          <w14:ligatures w14:val="standardContextual"/>
        </w:rPr>
        <w:t xml:space="preserve"> </w:t>
      </w:r>
      <w:r w:rsidRPr="008C4F56">
        <w:rPr>
          <w:rFonts w:ascii="Times New Roman" w:hAnsi="Times New Roman" w:cs="Times New Roman"/>
          <w:kern w:val="2"/>
          <w:sz w:val="28"/>
          <w:szCs w:val="28"/>
          <w:lang w:eastAsia="en-US"/>
          <w14:ligatures w14:val="standardContextual"/>
        </w:rPr>
        <w:lastRenderedPageBreak/>
        <w:t xml:space="preserve">категорії населення. Воєнні дії не лише створюють безпосередню загрозу життю і здоров’ю громадян та спричиняють значні матеріальні руйнування, але й формують глибокі соціально-економічні </w:t>
      </w:r>
      <w:proofErr w:type="spellStart"/>
      <w:r w:rsidRPr="008C4F56">
        <w:rPr>
          <w:rFonts w:ascii="Times New Roman" w:hAnsi="Times New Roman" w:cs="Times New Roman"/>
          <w:kern w:val="2"/>
          <w:sz w:val="28"/>
          <w:szCs w:val="28"/>
          <w:lang w:eastAsia="en-US"/>
          <w14:ligatures w14:val="standardContextual"/>
        </w:rPr>
        <w:t>дисбаланси</w:t>
      </w:r>
      <w:proofErr w:type="spellEnd"/>
      <w:r w:rsidRPr="008C4F56">
        <w:rPr>
          <w:rFonts w:ascii="Times New Roman" w:hAnsi="Times New Roman" w:cs="Times New Roman"/>
          <w:kern w:val="2"/>
          <w:sz w:val="28"/>
          <w:szCs w:val="28"/>
          <w:lang w:eastAsia="en-US"/>
          <w14:ligatures w14:val="standardContextual"/>
        </w:rPr>
        <w:t>, подолання яких потребує значного часу.</w:t>
      </w:r>
    </w:p>
    <w:p w14:paraId="19557291" w14:textId="09D6565B" w:rsidR="008C4F56" w:rsidRPr="00526066" w:rsidRDefault="008C4F56" w:rsidP="008C4F56">
      <w:pPr>
        <w:spacing w:after="0" w:line="360" w:lineRule="auto"/>
        <w:ind w:firstLine="709"/>
        <w:jc w:val="both"/>
        <w:rPr>
          <w:rFonts w:ascii="Times New Roman" w:hAnsi="Times New Roman" w:cs="Times New Roman"/>
          <w:kern w:val="2"/>
          <w:sz w:val="28"/>
          <w:szCs w:val="28"/>
          <w:lang w:eastAsia="en-US"/>
          <w14:ligatures w14:val="standardContextual"/>
        </w:rPr>
      </w:pPr>
      <w:r w:rsidRPr="008C4F56">
        <w:rPr>
          <w:rFonts w:ascii="Times New Roman" w:hAnsi="Times New Roman" w:cs="Times New Roman"/>
          <w:kern w:val="2"/>
          <w:sz w:val="28"/>
          <w:szCs w:val="28"/>
          <w:lang w:eastAsia="en-US"/>
          <w14:ligatures w14:val="standardContextual"/>
        </w:rPr>
        <w:t xml:space="preserve">В умовах воєнного стану молодь опиняється серед найбільш уразливих категорій населення, що потребує посиленої уваги з боку держави, суспільства та міжнародних інституцій. Забезпечення належного рівня соціальної безпеки молоді є необхідною передумовою її повноцінного розвитку, відновлення суспільства та формування стійкого майбутнього держави </w:t>
      </w:r>
      <w:r w:rsidRPr="00A554B8">
        <w:rPr>
          <w:rFonts w:ascii="Times New Roman" w:hAnsi="Times New Roman" w:cs="Times New Roman"/>
          <w:kern w:val="2"/>
          <w:sz w:val="28"/>
          <w:szCs w:val="28"/>
          <w:lang w:eastAsia="en-US"/>
          <w14:ligatures w14:val="standardContextual"/>
        </w:rPr>
        <w:t>[</w:t>
      </w:r>
      <w:r w:rsidR="00526066">
        <w:rPr>
          <w:rFonts w:ascii="Times New Roman" w:hAnsi="Times New Roman" w:cs="Times New Roman"/>
          <w:kern w:val="2"/>
          <w:sz w:val="28"/>
          <w:szCs w:val="28"/>
          <w:lang w:eastAsia="en-US"/>
          <w14:ligatures w14:val="standardContextual"/>
        </w:rPr>
        <w:t>1</w:t>
      </w:r>
      <w:r w:rsidRPr="00A554B8">
        <w:rPr>
          <w:rFonts w:ascii="Times New Roman" w:hAnsi="Times New Roman" w:cs="Times New Roman"/>
          <w:kern w:val="2"/>
          <w:sz w:val="28"/>
          <w:szCs w:val="28"/>
          <w:lang w:eastAsia="en-US"/>
          <w14:ligatures w14:val="standardContextual"/>
        </w:rPr>
        <w:t>]</w:t>
      </w:r>
      <w:r w:rsidR="00526066">
        <w:rPr>
          <w:rFonts w:ascii="Times New Roman" w:hAnsi="Times New Roman" w:cs="Times New Roman"/>
          <w:kern w:val="2"/>
          <w:sz w:val="28"/>
          <w:szCs w:val="28"/>
          <w:lang w:eastAsia="en-US"/>
          <w14:ligatures w14:val="standardContextual"/>
        </w:rPr>
        <w:t>.</w:t>
      </w:r>
    </w:p>
    <w:p w14:paraId="7E18D873" w14:textId="77777777" w:rsidR="008C4F56" w:rsidRPr="008C4F56" w:rsidRDefault="008C4F56" w:rsidP="008C4F56">
      <w:pPr>
        <w:spacing w:after="0" w:line="360" w:lineRule="auto"/>
        <w:ind w:firstLine="709"/>
        <w:jc w:val="both"/>
        <w:rPr>
          <w:rFonts w:ascii="Times New Roman" w:hAnsi="Times New Roman" w:cs="Times New Roman"/>
          <w:kern w:val="2"/>
          <w:sz w:val="28"/>
          <w:szCs w:val="28"/>
          <w:lang w:eastAsia="en-US"/>
          <w14:ligatures w14:val="standardContextual"/>
        </w:rPr>
      </w:pPr>
      <w:r w:rsidRPr="008C4F56">
        <w:rPr>
          <w:rFonts w:ascii="Times New Roman" w:hAnsi="Times New Roman" w:cs="Times New Roman"/>
          <w:kern w:val="2"/>
          <w:sz w:val="28"/>
          <w:szCs w:val="28"/>
          <w:lang w:eastAsia="en-US"/>
          <w14:ligatures w14:val="standardContextual"/>
        </w:rPr>
        <w:t xml:space="preserve">Науковці наголошують, що соціальна безпека є невід’ємною складовою національної безпеки та відображає рівень соціальної стабільності, захищеності населення і ефективності функціонування соціальних інститутів Проблематика соціальної безпеки молоді є предметом дослідження як вітчизняних, так і зарубіжних науковців. </w:t>
      </w:r>
    </w:p>
    <w:p w14:paraId="1A34A153" w14:textId="77777777" w:rsidR="008C4F56" w:rsidRPr="00EA32E9" w:rsidRDefault="008C4F56" w:rsidP="008C4F56">
      <w:pPr>
        <w:spacing w:after="0" w:line="360" w:lineRule="auto"/>
        <w:ind w:firstLine="709"/>
        <w:jc w:val="both"/>
        <w:rPr>
          <w:rFonts w:ascii="Times New Roman" w:hAnsi="Times New Roman" w:cs="Times New Roman"/>
          <w:kern w:val="2"/>
          <w:sz w:val="28"/>
          <w:szCs w:val="28"/>
          <w:lang w:eastAsia="en-US"/>
          <w14:ligatures w14:val="standardContextual"/>
        </w:rPr>
      </w:pPr>
      <w:r w:rsidRPr="00EA32E9">
        <w:rPr>
          <w:rFonts w:ascii="Times New Roman" w:hAnsi="Times New Roman" w:cs="Times New Roman"/>
          <w:kern w:val="2"/>
          <w:sz w:val="28"/>
          <w:szCs w:val="28"/>
          <w:lang w:eastAsia="en-US"/>
          <w14:ligatures w14:val="standardContextual"/>
        </w:rPr>
        <w:t xml:space="preserve">Зокрема, значний внесок у розробку теоретичних засад соціальної безпеки та її окремих аспектів, пов’язаних із молоддю, здійснили такі українські вчені, як Е. </w:t>
      </w:r>
      <w:proofErr w:type="spellStart"/>
      <w:r w:rsidRPr="00EA32E9">
        <w:rPr>
          <w:rFonts w:ascii="Times New Roman" w:hAnsi="Times New Roman" w:cs="Times New Roman"/>
          <w:kern w:val="2"/>
          <w:sz w:val="28"/>
          <w:szCs w:val="28"/>
          <w:lang w:eastAsia="en-US"/>
          <w14:ligatures w14:val="standardContextual"/>
        </w:rPr>
        <w:t>Лібанова</w:t>
      </w:r>
      <w:proofErr w:type="spellEnd"/>
      <w:r w:rsidRPr="00EA32E9">
        <w:rPr>
          <w:rFonts w:ascii="Times New Roman" w:hAnsi="Times New Roman" w:cs="Times New Roman"/>
          <w:kern w:val="2"/>
          <w:sz w:val="28"/>
          <w:szCs w:val="28"/>
          <w:lang w:eastAsia="en-US"/>
          <w14:ligatures w14:val="standardContextual"/>
        </w:rPr>
        <w:t xml:space="preserve">, А. </w:t>
      </w:r>
      <w:proofErr w:type="spellStart"/>
      <w:r w:rsidRPr="00EA32E9">
        <w:rPr>
          <w:rFonts w:ascii="Times New Roman" w:hAnsi="Times New Roman" w:cs="Times New Roman"/>
          <w:kern w:val="2"/>
          <w:sz w:val="28"/>
          <w:szCs w:val="28"/>
          <w:lang w:eastAsia="en-US"/>
          <w14:ligatures w14:val="standardContextual"/>
        </w:rPr>
        <w:t>Колот</w:t>
      </w:r>
      <w:proofErr w:type="spellEnd"/>
      <w:r w:rsidRPr="00EA32E9">
        <w:rPr>
          <w:rFonts w:ascii="Times New Roman" w:hAnsi="Times New Roman" w:cs="Times New Roman"/>
          <w:kern w:val="2"/>
          <w:sz w:val="28"/>
          <w:szCs w:val="28"/>
          <w:lang w:eastAsia="en-US"/>
          <w14:ligatures w14:val="standardContextual"/>
        </w:rPr>
        <w:t xml:space="preserve">, О. Новікова, В. Скуратівський, О. </w:t>
      </w:r>
      <w:proofErr w:type="spellStart"/>
      <w:r w:rsidRPr="00EA32E9">
        <w:rPr>
          <w:rFonts w:ascii="Times New Roman" w:hAnsi="Times New Roman" w:cs="Times New Roman"/>
          <w:kern w:val="2"/>
          <w:sz w:val="28"/>
          <w:szCs w:val="28"/>
          <w:lang w:eastAsia="en-US"/>
          <w14:ligatures w14:val="standardContextual"/>
        </w:rPr>
        <w:t>Полтораков</w:t>
      </w:r>
      <w:proofErr w:type="spellEnd"/>
      <w:r w:rsidRPr="00EA32E9">
        <w:rPr>
          <w:rFonts w:ascii="Times New Roman" w:hAnsi="Times New Roman" w:cs="Times New Roman"/>
          <w:kern w:val="2"/>
          <w:sz w:val="28"/>
          <w:szCs w:val="28"/>
          <w:lang w:eastAsia="en-US"/>
          <w14:ligatures w14:val="standardContextual"/>
        </w:rPr>
        <w:t xml:space="preserve">, О. </w:t>
      </w:r>
      <w:proofErr w:type="spellStart"/>
      <w:r w:rsidRPr="00EA32E9">
        <w:rPr>
          <w:rFonts w:ascii="Times New Roman" w:hAnsi="Times New Roman" w:cs="Times New Roman"/>
          <w:kern w:val="2"/>
          <w:sz w:val="28"/>
          <w:szCs w:val="28"/>
          <w:lang w:eastAsia="en-US"/>
          <w14:ligatures w14:val="standardContextual"/>
        </w:rPr>
        <w:t>Дороніна</w:t>
      </w:r>
      <w:proofErr w:type="spellEnd"/>
      <w:r w:rsidRPr="00EA32E9">
        <w:rPr>
          <w:rFonts w:ascii="Times New Roman" w:hAnsi="Times New Roman" w:cs="Times New Roman"/>
          <w:kern w:val="2"/>
          <w:sz w:val="28"/>
          <w:szCs w:val="28"/>
          <w:lang w:eastAsia="en-US"/>
          <w14:ligatures w14:val="standardContextual"/>
        </w:rPr>
        <w:t xml:space="preserve">, П. </w:t>
      </w:r>
      <w:proofErr w:type="spellStart"/>
      <w:r w:rsidRPr="00EA32E9">
        <w:rPr>
          <w:rFonts w:ascii="Times New Roman" w:hAnsi="Times New Roman" w:cs="Times New Roman"/>
          <w:kern w:val="2"/>
          <w:sz w:val="28"/>
          <w:szCs w:val="28"/>
          <w:lang w:eastAsia="en-US"/>
          <w14:ligatures w14:val="standardContextual"/>
        </w:rPr>
        <w:t>Дубровський</w:t>
      </w:r>
      <w:proofErr w:type="spellEnd"/>
      <w:r w:rsidRPr="00EA32E9">
        <w:rPr>
          <w:rFonts w:ascii="Times New Roman" w:hAnsi="Times New Roman" w:cs="Times New Roman"/>
          <w:kern w:val="2"/>
          <w:sz w:val="28"/>
          <w:szCs w:val="28"/>
          <w:lang w:eastAsia="en-US"/>
          <w14:ligatures w14:val="standardContextual"/>
        </w:rPr>
        <w:t xml:space="preserve">, </w:t>
      </w:r>
      <w:proofErr w:type="spellStart"/>
      <w:r w:rsidRPr="00EA32E9">
        <w:rPr>
          <w:rFonts w:ascii="Times New Roman" w:hAnsi="Times New Roman" w:cs="Times New Roman"/>
          <w:kern w:val="2"/>
          <w:sz w:val="28"/>
          <w:szCs w:val="28"/>
          <w:lang w:eastAsia="en-US"/>
          <w14:ligatures w14:val="standardContextual"/>
        </w:rPr>
        <w:t>В.Закриницька</w:t>
      </w:r>
      <w:proofErr w:type="spellEnd"/>
      <w:r w:rsidRPr="00EA32E9">
        <w:rPr>
          <w:rFonts w:ascii="Times New Roman" w:hAnsi="Times New Roman" w:cs="Times New Roman"/>
          <w:kern w:val="2"/>
          <w:sz w:val="28"/>
          <w:szCs w:val="28"/>
          <w:lang w:eastAsia="en-US"/>
          <w14:ligatures w14:val="standardContextual"/>
        </w:rPr>
        <w:t xml:space="preserve">, О. </w:t>
      </w:r>
      <w:proofErr w:type="spellStart"/>
      <w:r w:rsidRPr="00EA32E9">
        <w:rPr>
          <w:rFonts w:ascii="Times New Roman" w:hAnsi="Times New Roman" w:cs="Times New Roman"/>
          <w:kern w:val="2"/>
          <w:sz w:val="28"/>
          <w:szCs w:val="28"/>
          <w:lang w:eastAsia="en-US"/>
          <w14:ligatures w14:val="standardContextual"/>
        </w:rPr>
        <w:t>Кайтанський</w:t>
      </w:r>
      <w:proofErr w:type="spellEnd"/>
      <w:r w:rsidRPr="00EA32E9">
        <w:rPr>
          <w:rFonts w:ascii="Times New Roman" w:hAnsi="Times New Roman" w:cs="Times New Roman"/>
          <w:kern w:val="2"/>
          <w:sz w:val="28"/>
          <w:szCs w:val="28"/>
          <w:lang w:eastAsia="en-US"/>
          <w14:ligatures w14:val="standardContextual"/>
        </w:rPr>
        <w:t xml:space="preserve">, В. </w:t>
      </w:r>
      <w:proofErr w:type="spellStart"/>
      <w:r w:rsidRPr="00EA32E9">
        <w:rPr>
          <w:rFonts w:ascii="Times New Roman" w:hAnsi="Times New Roman" w:cs="Times New Roman"/>
          <w:kern w:val="2"/>
          <w:sz w:val="28"/>
          <w:szCs w:val="28"/>
          <w:lang w:eastAsia="en-US"/>
          <w14:ligatures w14:val="standardContextual"/>
        </w:rPr>
        <w:t>Косовець</w:t>
      </w:r>
      <w:proofErr w:type="spellEnd"/>
      <w:r w:rsidRPr="00EA32E9">
        <w:rPr>
          <w:rFonts w:ascii="Times New Roman" w:hAnsi="Times New Roman" w:cs="Times New Roman"/>
          <w:kern w:val="2"/>
          <w:sz w:val="28"/>
          <w:szCs w:val="28"/>
          <w:lang w:eastAsia="en-US"/>
          <w14:ligatures w14:val="standardContextual"/>
        </w:rPr>
        <w:t xml:space="preserve">, О. Макарова, М. Мельник, Б. </w:t>
      </w:r>
      <w:proofErr w:type="spellStart"/>
      <w:r w:rsidRPr="00EA32E9">
        <w:rPr>
          <w:rFonts w:ascii="Times New Roman" w:hAnsi="Times New Roman" w:cs="Times New Roman"/>
          <w:kern w:val="2"/>
          <w:sz w:val="28"/>
          <w:szCs w:val="28"/>
          <w:lang w:eastAsia="en-US"/>
          <w14:ligatures w14:val="standardContextual"/>
        </w:rPr>
        <w:t>Сташків</w:t>
      </w:r>
      <w:proofErr w:type="spellEnd"/>
      <w:r w:rsidRPr="00EA32E9">
        <w:rPr>
          <w:rFonts w:ascii="Times New Roman" w:hAnsi="Times New Roman" w:cs="Times New Roman"/>
          <w:kern w:val="2"/>
          <w:sz w:val="28"/>
          <w:szCs w:val="28"/>
          <w:lang w:eastAsia="en-US"/>
          <w14:ligatures w14:val="standardContextual"/>
        </w:rPr>
        <w:t xml:space="preserve">, Л. Хомко, Д. </w:t>
      </w:r>
      <w:proofErr w:type="spellStart"/>
      <w:r w:rsidRPr="00EA32E9">
        <w:rPr>
          <w:rFonts w:ascii="Times New Roman" w:hAnsi="Times New Roman" w:cs="Times New Roman"/>
          <w:kern w:val="2"/>
          <w:sz w:val="28"/>
          <w:szCs w:val="28"/>
          <w:lang w:eastAsia="en-US"/>
          <w14:ligatures w14:val="standardContextual"/>
        </w:rPr>
        <w:t>Шушпанова</w:t>
      </w:r>
      <w:proofErr w:type="spellEnd"/>
      <w:r w:rsidRPr="00EA32E9">
        <w:rPr>
          <w:rFonts w:ascii="Times New Roman" w:hAnsi="Times New Roman" w:cs="Times New Roman"/>
          <w:kern w:val="2"/>
          <w:sz w:val="28"/>
          <w:szCs w:val="28"/>
          <w:lang w:eastAsia="en-US"/>
          <w14:ligatures w14:val="standardContextual"/>
        </w:rPr>
        <w:t xml:space="preserve">, А. Юрченко та інші. У їхніх працях розглядаються сутність соціальної безпеки, її структурні елементи, а також особливості функціонування в умовах трансформаційних процесів українського суспільства. Окрему увагу вітчизняні дослідники приділяють аналізу соціальної безпеки саме молоді як специфічної соціально-демографічної групи. Зокрема, у наукових роботах таких авторів, як З. </w:t>
      </w:r>
      <w:proofErr w:type="spellStart"/>
      <w:r w:rsidRPr="00EA32E9">
        <w:rPr>
          <w:rFonts w:ascii="Times New Roman" w:hAnsi="Times New Roman" w:cs="Times New Roman"/>
          <w:kern w:val="2"/>
          <w:sz w:val="28"/>
          <w:szCs w:val="28"/>
          <w:lang w:eastAsia="en-US"/>
          <w14:ligatures w14:val="standardContextual"/>
        </w:rPr>
        <w:t>Варналій</w:t>
      </w:r>
      <w:proofErr w:type="spellEnd"/>
      <w:r w:rsidRPr="00EA32E9">
        <w:rPr>
          <w:rFonts w:ascii="Times New Roman" w:hAnsi="Times New Roman" w:cs="Times New Roman"/>
          <w:kern w:val="2"/>
          <w:sz w:val="28"/>
          <w:szCs w:val="28"/>
          <w:lang w:eastAsia="en-US"/>
          <w14:ligatures w14:val="standardContextual"/>
        </w:rPr>
        <w:t xml:space="preserve">, О. Ілляш, О. Коваль, В. Куценко, О. Сидорчук та інших, досліджуються питання соціальної вразливості молоді, її становища на ринку праці, доступу до освіти та соціальних гарантій. Водночас зарубіжні науковці, зокрема </w:t>
      </w:r>
      <w:proofErr w:type="spellStart"/>
      <w:r w:rsidRPr="00EA32E9">
        <w:rPr>
          <w:rFonts w:ascii="Times New Roman" w:hAnsi="Times New Roman" w:cs="Times New Roman"/>
          <w:kern w:val="2"/>
          <w:sz w:val="28"/>
          <w:szCs w:val="28"/>
          <w:lang w:eastAsia="en-US"/>
          <w14:ligatures w14:val="standardContextual"/>
        </w:rPr>
        <w:t>Ніклас</w:t>
      </w:r>
      <w:proofErr w:type="spellEnd"/>
      <w:r w:rsidRPr="00EA32E9">
        <w:rPr>
          <w:rFonts w:ascii="Times New Roman" w:hAnsi="Times New Roman" w:cs="Times New Roman"/>
          <w:kern w:val="2"/>
          <w:sz w:val="28"/>
          <w:szCs w:val="28"/>
          <w:lang w:eastAsia="en-US"/>
          <w14:ligatures w14:val="standardContextual"/>
        </w:rPr>
        <w:t xml:space="preserve"> </w:t>
      </w:r>
      <w:proofErr w:type="spellStart"/>
      <w:r w:rsidRPr="00EA32E9">
        <w:rPr>
          <w:rFonts w:ascii="Times New Roman" w:hAnsi="Times New Roman" w:cs="Times New Roman"/>
          <w:kern w:val="2"/>
          <w:sz w:val="28"/>
          <w:szCs w:val="28"/>
          <w:lang w:eastAsia="en-US"/>
          <w14:ligatures w14:val="standardContextual"/>
        </w:rPr>
        <w:t>Луман</w:t>
      </w:r>
      <w:proofErr w:type="spellEnd"/>
      <w:r w:rsidRPr="00EA32E9">
        <w:rPr>
          <w:rFonts w:ascii="Times New Roman" w:hAnsi="Times New Roman" w:cs="Times New Roman"/>
          <w:kern w:val="2"/>
          <w:sz w:val="28"/>
          <w:szCs w:val="28"/>
          <w:lang w:eastAsia="en-US"/>
          <w14:ligatures w14:val="standardContextual"/>
        </w:rPr>
        <w:t xml:space="preserve">, Роберт </w:t>
      </w:r>
      <w:proofErr w:type="spellStart"/>
      <w:r w:rsidRPr="00EA32E9">
        <w:rPr>
          <w:rFonts w:ascii="Times New Roman" w:hAnsi="Times New Roman" w:cs="Times New Roman"/>
          <w:kern w:val="2"/>
          <w:sz w:val="28"/>
          <w:szCs w:val="28"/>
          <w:lang w:eastAsia="en-US"/>
          <w14:ligatures w14:val="standardContextual"/>
        </w:rPr>
        <w:t>Далтон</w:t>
      </w:r>
      <w:proofErr w:type="spellEnd"/>
      <w:r w:rsidRPr="00EA32E9">
        <w:rPr>
          <w:rFonts w:ascii="Times New Roman" w:hAnsi="Times New Roman" w:cs="Times New Roman"/>
          <w:kern w:val="2"/>
          <w:sz w:val="28"/>
          <w:szCs w:val="28"/>
          <w:lang w:eastAsia="en-US"/>
          <w14:ligatures w14:val="standardContextual"/>
        </w:rPr>
        <w:t xml:space="preserve">, </w:t>
      </w:r>
      <w:proofErr w:type="spellStart"/>
      <w:r w:rsidRPr="00EA32E9">
        <w:rPr>
          <w:rFonts w:ascii="Times New Roman" w:hAnsi="Times New Roman" w:cs="Times New Roman"/>
          <w:kern w:val="2"/>
          <w:sz w:val="28"/>
          <w:szCs w:val="28"/>
          <w:lang w:eastAsia="en-US"/>
          <w14:ligatures w14:val="standardContextual"/>
        </w:rPr>
        <w:t>Аренд</w:t>
      </w:r>
      <w:proofErr w:type="spellEnd"/>
      <w:r w:rsidRPr="00EA32E9">
        <w:rPr>
          <w:rFonts w:ascii="Times New Roman" w:hAnsi="Times New Roman" w:cs="Times New Roman"/>
          <w:kern w:val="2"/>
          <w:sz w:val="28"/>
          <w:szCs w:val="28"/>
          <w:lang w:eastAsia="en-US"/>
          <w14:ligatures w14:val="standardContextual"/>
        </w:rPr>
        <w:t xml:space="preserve"> </w:t>
      </w:r>
      <w:proofErr w:type="spellStart"/>
      <w:r w:rsidRPr="00EA32E9">
        <w:rPr>
          <w:rFonts w:ascii="Times New Roman" w:hAnsi="Times New Roman" w:cs="Times New Roman"/>
          <w:kern w:val="2"/>
          <w:sz w:val="28"/>
          <w:szCs w:val="28"/>
          <w:lang w:eastAsia="en-US"/>
          <w14:ligatures w14:val="standardContextual"/>
        </w:rPr>
        <w:t>Лійпхарт</w:t>
      </w:r>
      <w:proofErr w:type="spellEnd"/>
      <w:r w:rsidRPr="00EA32E9">
        <w:rPr>
          <w:rFonts w:ascii="Times New Roman" w:hAnsi="Times New Roman" w:cs="Times New Roman"/>
          <w:kern w:val="2"/>
          <w:sz w:val="28"/>
          <w:szCs w:val="28"/>
          <w:lang w:eastAsia="en-US"/>
          <w14:ligatures w14:val="standardContextual"/>
        </w:rPr>
        <w:t xml:space="preserve"> та інші, зосереджують увагу на ширших аспектах безпеки, включаючи механізми реагування держави та суспільства на соціальні ризики, інституційні засади забезпечення </w:t>
      </w:r>
      <w:r w:rsidRPr="00EA32E9">
        <w:rPr>
          <w:rFonts w:ascii="Times New Roman" w:hAnsi="Times New Roman" w:cs="Times New Roman"/>
          <w:kern w:val="2"/>
          <w:sz w:val="28"/>
          <w:szCs w:val="28"/>
          <w:lang w:eastAsia="en-US"/>
          <w14:ligatures w14:val="standardContextual"/>
        </w:rPr>
        <w:lastRenderedPageBreak/>
        <w:t>стабільності та роль соціальних інститутів у формуванні безпечного середовища.</w:t>
      </w:r>
    </w:p>
    <w:p w14:paraId="701DB634" w14:textId="2802863C" w:rsidR="008C4F56" w:rsidRPr="008C4F56" w:rsidRDefault="008C4F56" w:rsidP="008C4F56">
      <w:pPr>
        <w:spacing w:after="0" w:line="360" w:lineRule="auto"/>
        <w:ind w:firstLine="709"/>
        <w:jc w:val="both"/>
        <w:rPr>
          <w:rFonts w:ascii="Times New Roman" w:hAnsi="Times New Roman" w:cs="Times New Roman"/>
          <w:kern w:val="2"/>
          <w:sz w:val="28"/>
          <w:szCs w:val="28"/>
          <w:lang w:eastAsia="en-US"/>
          <w14:ligatures w14:val="standardContextual"/>
        </w:rPr>
      </w:pPr>
      <w:r w:rsidRPr="008C4F56">
        <w:rPr>
          <w:rFonts w:ascii="Times New Roman" w:hAnsi="Times New Roman" w:cs="Times New Roman"/>
          <w:kern w:val="2"/>
          <w:sz w:val="28"/>
          <w:szCs w:val="28"/>
          <w:lang w:eastAsia="en-US"/>
          <w14:ligatures w14:val="standardContextual"/>
        </w:rPr>
        <w:t xml:space="preserve"> Їхні наукові підходи є важливими для розуміння загальних принципів забезпечення соціальної безпеки, які можуть бути адаптовані до дослідження молодіжної проблематики [</w:t>
      </w:r>
      <w:r w:rsidR="00526066">
        <w:rPr>
          <w:rFonts w:ascii="Times New Roman" w:hAnsi="Times New Roman" w:cs="Times New Roman"/>
          <w:kern w:val="2"/>
          <w:sz w:val="28"/>
          <w:szCs w:val="28"/>
          <w:lang w:eastAsia="en-US"/>
          <w14:ligatures w14:val="standardContextual"/>
        </w:rPr>
        <w:t>2</w:t>
      </w:r>
      <w:r w:rsidRPr="00A554B8">
        <w:rPr>
          <w:rFonts w:ascii="Times New Roman" w:hAnsi="Times New Roman" w:cs="Times New Roman"/>
          <w:kern w:val="2"/>
          <w:sz w:val="28"/>
          <w:szCs w:val="28"/>
          <w:lang w:eastAsia="en-US"/>
          <w14:ligatures w14:val="standardContextual"/>
        </w:rPr>
        <w:t>].</w:t>
      </w:r>
    </w:p>
    <w:p w14:paraId="3EE3ECEA" w14:textId="1DCBD077" w:rsidR="008C4F56" w:rsidRPr="00A554B8" w:rsidRDefault="008C4F56" w:rsidP="008C4F56">
      <w:pPr>
        <w:spacing w:after="0" w:line="360" w:lineRule="auto"/>
        <w:ind w:firstLine="709"/>
        <w:jc w:val="both"/>
        <w:rPr>
          <w:rFonts w:ascii="Times New Roman" w:hAnsi="Times New Roman" w:cs="Times New Roman"/>
          <w:kern w:val="2"/>
          <w:sz w:val="28"/>
          <w:szCs w:val="28"/>
          <w:lang w:eastAsia="en-US"/>
          <w14:ligatures w14:val="standardContextual"/>
        </w:rPr>
      </w:pPr>
      <w:r w:rsidRPr="008C4F56">
        <w:rPr>
          <w:rFonts w:ascii="Times New Roman" w:hAnsi="Times New Roman" w:cs="Times New Roman"/>
          <w:kern w:val="2"/>
          <w:sz w:val="28"/>
          <w:szCs w:val="28"/>
          <w:lang w:eastAsia="en-US"/>
          <w14:ligatures w14:val="standardContextual"/>
        </w:rPr>
        <w:t xml:space="preserve">У загальному розумінні соціальна безпека трактується як стан захищеності </w:t>
      </w:r>
      <w:proofErr w:type="spellStart"/>
      <w:r w:rsidRPr="008C4F56">
        <w:rPr>
          <w:rFonts w:ascii="Times New Roman" w:hAnsi="Times New Roman" w:cs="Times New Roman"/>
          <w:kern w:val="2"/>
          <w:sz w:val="28"/>
          <w:szCs w:val="28"/>
          <w:lang w:eastAsia="en-US"/>
          <w14:ligatures w14:val="standardContextual"/>
        </w:rPr>
        <w:t>життєво</w:t>
      </w:r>
      <w:proofErr w:type="spellEnd"/>
      <w:r w:rsidRPr="008C4F56">
        <w:rPr>
          <w:rFonts w:ascii="Times New Roman" w:hAnsi="Times New Roman" w:cs="Times New Roman"/>
          <w:kern w:val="2"/>
          <w:sz w:val="28"/>
          <w:szCs w:val="28"/>
          <w:lang w:eastAsia="en-US"/>
          <w14:ligatures w14:val="standardContextual"/>
        </w:rPr>
        <w:t xml:space="preserve"> важливих інтересів людини, суспільства та держави від внутрішніх і зовнішніх загроз, що забезпечує стабільний розвиток та належний рівень життя населення</w:t>
      </w:r>
      <w:r w:rsidRPr="00A554B8">
        <w:rPr>
          <w:rFonts w:ascii="Times New Roman" w:hAnsi="Times New Roman" w:cs="Times New Roman"/>
          <w:kern w:val="2"/>
          <w:sz w:val="28"/>
          <w:szCs w:val="28"/>
          <w:lang w:eastAsia="en-US"/>
          <w14:ligatures w14:val="standardContextual"/>
        </w:rPr>
        <w:t xml:space="preserve"> [</w:t>
      </w:r>
      <w:r w:rsidR="0042321C">
        <w:rPr>
          <w:rFonts w:ascii="Times New Roman" w:hAnsi="Times New Roman" w:cs="Times New Roman"/>
          <w:kern w:val="2"/>
          <w:sz w:val="28"/>
          <w:szCs w:val="28"/>
          <w:lang w:eastAsia="en-US"/>
          <w14:ligatures w14:val="standardContextual"/>
        </w:rPr>
        <w:t>3</w:t>
      </w:r>
      <w:r w:rsidRPr="00A554B8">
        <w:rPr>
          <w:rFonts w:ascii="Times New Roman" w:hAnsi="Times New Roman" w:cs="Times New Roman"/>
          <w:kern w:val="2"/>
          <w:sz w:val="28"/>
          <w:szCs w:val="28"/>
          <w:lang w:eastAsia="en-US"/>
          <w14:ligatures w14:val="standardContextual"/>
        </w:rPr>
        <w:t>]</w:t>
      </w:r>
      <w:r w:rsidRPr="008C4F56">
        <w:rPr>
          <w:rFonts w:ascii="Times New Roman" w:hAnsi="Times New Roman" w:cs="Times New Roman"/>
          <w:kern w:val="2"/>
          <w:sz w:val="28"/>
          <w:szCs w:val="28"/>
          <w:lang w:eastAsia="en-US"/>
          <w14:ligatures w14:val="standardContextual"/>
        </w:rPr>
        <w:t>. Такий підхід підкреслює комплексний характер цього явища та його тісний зв’язок із соціальною політикою держави.</w:t>
      </w:r>
    </w:p>
    <w:p w14:paraId="4904A8F2" w14:textId="77777777" w:rsidR="008C4F56" w:rsidRPr="008C4F56" w:rsidRDefault="008C4F56" w:rsidP="008C4F56">
      <w:pPr>
        <w:spacing w:after="0" w:line="360" w:lineRule="auto"/>
        <w:ind w:firstLine="709"/>
        <w:jc w:val="both"/>
        <w:rPr>
          <w:rFonts w:ascii="Times New Roman" w:hAnsi="Times New Roman" w:cs="Times New Roman"/>
          <w:kern w:val="2"/>
          <w:sz w:val="28"/>
          <w:szCs w:val="28"/>
          <w:lang w:eastAsia="en-US"/>
          <w14:ligatures w14:val="standardContextual"/>
        </w:rPr>
      </w:pPr>
      <w:r w:rsidRPr="008C4F56">
        <w:rPr>
          <w:rFonts w:ascii="Times New Roman" w:hAnsi="Times New Roman" w:cs="Times New Roman"/>
          <w:kern w:val="2"/>
          <w:sz w:val="28"/>
          <w:szCs w:val="28"/>
          <w:lang w:eastAsia="en-US"/>
          <w14:ligatures w14:val="standardContextual"/>
        </w:rPr>
        <w:t>У контексті дослідження молоді соціальна безпека набуває специфічного змісту. Молодь як соціально-демографічна група характеризується перехідним статусом, процесами соціалізації, професійного становлення та інтеграції у суспільство. Саме тому вона є більш вразливою до соціальних ризиків, таких як безробіття, нестабільність доходів, обмежений доступ до житлових ресурсів та соціальних гарантій.</w:t>
      </w:r>
    </w:p>
    <w:p w14:paraId="52D220E2" w14:textId="77777777" w:rsidR="008C4F56" w:rsidRPr="008C4F56" w:rsidRDefault="008C4F56" w:rsidP="008C4F56">
      <w:pPr>
        <w:spacing w:after="0" w:line="360" w:lineRule="auto"/>
        <w:ind w:firstLine="709"/>
        <w:jc w:val="both"/>
        <w:rPr>
          <w:rFonts w:ascii="Times New Roman" w:hAnsi="Times New Roman" w:cs="Times New Roman"/>
          <w:kern w:val="2"/>
          <w:sz w:val="28"/>
          <w:szCs w:val="28"/>
          <w:lang w:eastAsia="en-US"/>
          <w14:ligatures w14:val="standardContextual"/>
        </w:rPr>
      </w:pPr>
      <w:r w:rsidRPr="008C4F56">
        <w:rPr>
          <w:rFonts w:ascii="Times New Roman" w:hAnsi="Times New Roman" w:cs="Times New Roman"/>
          <w:kern w:val="2"/>
          <w:sz w:val="28"/>
          <w:szCs w:val="28"/>
          <w:lang w:eastAsia="en-US"/>
          <w14:ligatures w14:val="standardContextual"/>
        </w:rPr>
        <w:t>Соціальна безпека молоді може бути визначена як стан і процес забезпечення умов для стабільного розвитку молодої людини, реалізації її прав і можливостей, а також захисту від соціальних ризиків і загроз. Такий підхід поєднує як статичний (стан), так і динамічний (процес) аспекти цього явища.</w:t>
      </w:r>
    </w:p>
    <w:p w14:paraId="62445731" w14:textId="77777777" w:rsidR="008C4F56" w:rsidRPr="008C4F56" w:rsidRDefault="008C4F56" w:rsidP="008C4F56">
      <w:pPr>
        <w:spacing w:after="0" w:line="360" w:lineRule="auto"/>
        <w:ind w:firstLine="709"/>
        <w:jc w:val="both"/>
        <w:rPr>
          <w:rFonts w:ascii="Times New Roman" w:hAnsi="Times New Roman" w:cs="Times New Roman"/>
          <w:kern w:val="2"/>
          <w:sz w:val="28"/>
          <w:szCs w:val="28"/>
          <w:lang w:eastAsia="en-US"/>
          <w14:ligatures w14:val="standardContextual"/>
        </w:rPr>
      </w:pPr>
      <w:r w:rsidRPr="008C4F56">
        <w:rPr>
          <w:rFonts w:ascii="Times New Roman" w:hAnsi="Times New Roman" w:cs="Times New Roman"/>
          <w:kern w:val="2"/>
          <w:sz w:val="28"/>
          <w:szCs w:val="28"/>
          <w:lang w:eastAsia="en-US"/>
          <w14:ligatures w14:val="standardContextual"/>
        </w:rPr>
        <w:t>Сутність соціальної безпеки молоді проявляється через її основні характеристики.</w:t>
      </w:r>
    </w:p>
    <w:p w14:paraId="72D1CB83" w14:textId="4FF12AEE" w:rsidR="008C4F56" w:rsidRPr="008C4F56" w:rsidRDefault="008C4F56" w:rsidP="008C4F56">
      <w:pPr>
        <w:spacing w:after="0" w:line="360" w:lineRule="auto"/>
        <w:ind w:firstLine="709"/>
        <w:jc w:val="both"/>
        <w:rPr>
          <w:rFonts w:ascii="Times New Roman" w:hAnsi="Times New Roman" w:cs="Times New Roman"/>
          <w:kern w:val="2"/>
          <w:sz w:val="28"/>
          <w:szCs w:val="28"/>
          <w:lang w:eastAsia="en-US"/>
          <w14:ligatures w14:val="standardContextual"/>
        </w:rPr>
      </w:pPr>
      <w:r w:rsidRPr="008C4F56">
        <w:rPr>
          <w:rFonts w:ascii="Times New Roman" w:hAnsi="Times New Roman" w:cs="Times New Roman"/>
          <w:kern w:val="2"/>
          <w:sz w:val="28"/>
          <w:szCs w:val="28"/>
          <w:lang w:eastAsia="en-US"/>
          <w14:ligatures w14:val="standardContextual"/>
        </w:rPr>
        <w:t xml:space="preserve">По-перше, вона передбачає забезпечення базових соціальних гарантій, включаючи доступ до освіти, охорони здоров’я та соціального захисту. </w:t>
      </w:r>
    </w:p>
    <w:p w14:paraId="75796330" w14:textId="77777777" w:rsidR="008C4F56" w:rsidRPr="008C4F56" w:rsidRDefault="008C4F56" w:rsidP="008C4F56">
      <w:pPr>
        <w:spacing w:after="0" w:line="360" w:lineRule="auto"/>
        <w:ind w:firstLine="709"/>
        <w:jc w:val="both"/>
        <w:rPr>
          <w:rFonts w:ascii="Times New Roman" w:hAnsi="Times New Roman" w:cs="Times New Roman"/>
          <w:kern w:val="2"/>
          <w:sz w:val="28"/>
          <w:szCs w:val="28"/>
          <w:lang w:eastAsia="en-US"/>
          <w14:ligatures w14:val="standardContextual"/>
        </w:rPr>
      </w:pPr>
      <w:r w:rsidRPr="008C4F56">
        <w:rPr>
          <w:rFonts w:ascii="Times New Roman" w:hAnsi="Times New Roman" w:cs="Times New Roman"/>
          <w:kern w:val="2"/>
          <w:sz w:val="28"/>
          <w:szCs w:val="28"/>
          <w:lang w:eastAsia="en-US"/>
          <w14:ligatures w14:val="standardContextual"/>
        </w:rPr>
        <w:t xml:space="preserve">По-друге, вона орієнтована на створення умов для самореалізації молоді, її професійного становлення та соціальної інтеграції. </w:t>
      </w:r>
    </w:p>
    <w:p w14:paraId="4CDF195B" w14:textId="77777777" w:rsidR="008C4F56" w:rsidRPr="008C4F56" w:rsidRDefault="008C4F56" w:rsidP="008C4F56">
      <w:pPr>
        <w:spacing w:after="0" w:line="360" w:lineRule="auto"/>
        <w:ind w:firstLine="709"/>
        <w:jc w:val="both"/>
        <w:rPr>
          <w:rFonts w:ascii="Times New Roman" w:hAnsi="Times New Roman" w:cs="Times New Roman"/>
          <w:kern w:val="2"/>
          <w:sz w:val="28"/>
          <w:szCs w:val="28"/>
          <w:lang w:eastAsia="en-US"/>
          <w14:ligatures w14:val="standardContextual"/>
        </w:rPr>
      </w:pPr>
      <w:r w:rsidRPr="008C4F56">
        <w:rPr>
          <w:rFonts w:ascii="Times New Roman" w:hAnsi="Times New Roman" w:cs="Times New Roman"/>
          <w:kern w:val="2"/>
          <w:sz w:val="28"/>
          <w:szCs w:val="28"/>
          <w:lang w:eastAsia="en-US"/>
          <w14:ligatures w14:val="standardContextual"/>
        </w:rPr>
        <w:t>По-третє, важливою складовою є мінімізація соціальних ризиків, що можуть негативно впливати на розвиток молодого покоління.</w:t>
      </w:r>
    </w:p>
    <w:p w14:paraId="25DC87B6" w14:textId="2918A443" w:rsidR="008C4F56" w:rsidRPr="00A554B8" w:rsidRDefault="008C4F56" w:rsidP="008C4F56">
      <w:pPr>
        <w:spacing w:after="0" w:line="360" w:lineRule="auto"/>
        <w:ind w:firstLine="709"/>
        <w:jc w:val="both"/>
        <w:rPr>
          <w:rFonts w:ascii="Times New Roman" w:hAnsi="Times New Roman" w:cs="Times New Roman"/>
          <w:kern w:val="2"/>
          <w:sz w:val="28"/>
          <w:szCs w:val="28"/>
          <w:lang w:eastAsia="en-US"/>
          <w14:ligatures w14:val="standardContextual"/>
        </w:rPr>
      </w:pPr>
      <w:r w:rsidRPr="008C4F56">
        <w:rPr>
          <w:rFonts w:ascii="Times New Roman" w:hAnsi="Times New Roman" w:cs="Times New Roman"/>
          <w:kern w:val="2"/>
          <w:sz w:val="28"/>
          <w:szCs w:val="28"/>
          <w:lang w:eastAsia="en-US"/>
          <w14:ligatures w14:val="standardContextual"/>
        </w:rPr>
        <w:t xml:space="preserve">Дослідження українських науковців свідчать, що соціальна безпека молоді тісно пов’язана із системою соціального захисту, яка забезпечує </w:t>
      </w:r>
      <w:r w:rsidRPr="008C4F56">
        <w:rPr>
          <w:rFonts w:ascii="Times New Roman" w:hAnsi="Times New Roman" w:cs="Times New Roman"/>
          <w:kern w:val="2"/>
          <w:sz w:val="28"/>
          <w:szCs w:val="28"/>
          <w:lang w:eastAsia="en-US"/>
          <w14:ligatures w14:val="standardContextual"/>
        </w:rPr>
        <w:lastRenderedPageBreak/>
        <w:t>підтримку у складних життєвих обставинах та сприяє інтеграції молоді в суспільство [</w:t>
      </w:r>
      <w:r w:rsidR="0042321C">
        <w:rPr>
          <w:rFonts w:ascii="Times New Roman" w:hAnsi="Times New Roman" w:cs="Times New Roman"/>
          <w:kern w:val="2"/>
          <w:sz w:val="28"/>
          <w:szCs w:val="28"/>
          <w:lang w:eastAsia="en-US"/>
          <w14:ligatures w14:val="standardContextual"/>
        </w:rPr>
        <w:t>4</w:t>
      </w:r>
      <w:r w:rsidRPr="00A554B8">
        <w:rPr>
          <w:rFonts w:ascii="Times New Roman" w:hAnsi="Times New Roman" w:cs="Times New Roman"/>
          <w:kern w:val="2"/>
          <w:sz w:val="28"/>
          <w:szCs w:val="28"/>
          <w:lang w:eastAsia="en-US"/>
          <w14:ligatures w14:val="standardContextual"/>
        </w:rPr>
        <w:t xml:space="preserve">]. </w:t>
      </w:r>
    </w:p>
    <w:p w14:paraId="184F07D1" w14:textId="77777777" w:rsidR="008C4F56" w:rsidRPr="008C4F56" w:rsidRDefault="008C4F56" w:rsidP="008C4F56">
      <w:pPr>
        <w:spacing w:after="0" w:line="360" w:lineRule="auto"/>
        <w:ind w:firstLine="709"/>
        <w:jc w:val="both"/>
        <w:rPr>
          <w:rFonts w:ascii="Times New Roman" w:hAnsi="Times New Roman" w:cs="Times New Roman"/>
          <w:kern w:val="2"/>
          <w:sz w:val="28"/>
          <w:szCs w:val="28"/>
          <w:lang w:eastAsia="en-US"/>
          <w14:ligatures w14:val="standardContextual"/>
        </w:rPr>
      </w:pPr>
      <w:r w:rsidRPr="008C4F56">
        <w:rPr>
          <w:rFonts w:ascii="Times New Roman" w:hAnsi="Times New Roman" w:cs="Times New Roman"/>
          <w:kern w:val="2"/>
          <w:sz w:val="28"/>
          <w:szCs w:val="28"/>
          <w:lang w:eastAsia="en-US"/>
          <w14:ligatures w14:val="standardContextual"/>
        </w:rPr>
        <w:t>Ефективність такої системи залежить від рівня розвитку державної політики, економічної стабільності та інституційного середовища.</w:t>
      </w:r>
    </w:p>
    <w:p w14:paraId="2AEBA755" w14:textId="77777777" w:rsidR="008C4F56" w:rsidRPr="008C4F56" w:rsidRDefault="008C4F56" w:rsidP="008C4F56">
      <w:pPr>
        <w:spacing w:after="0" w:line="360" w:lineRule="auto"/>
        <w:ind w:firstLine="709"/>
        <w:jc w:val="both"/>
        <w:rPr>
          <w:rFonts w:ascii="Times New Roman" w:hAnsi="Times New Roman" w:cs="Times New Roman"/>
          <w:kern w:val="2"/>
          <w:sz w:val="28"/>
          <w:szCs w:val="28"/>
          <w:lang w:eastAsia="en-US"/>
          <w14:ligatures w14:val="standardContextual"/>
        </w:rPr>
      </w:pPr>
      <w:r w:rsidRPr="008C4F56">
        <w:rPr>
          <w:rFonts w:ascii="Times New Roman" w:hAnsi="Times New Roman" w:cs="Times New Roman"/>
          <w:kern w:val="2"/>
          <w:sz w:val="28"/>
          <w:szCs w:val="28"/>
          <w:lang w:eastAsia="en-US"/>
          <w14:ligatures w14:val="standardContextual"/>
        </w:rPr>
        <w:t>Соціальна безпека молоді має багатовимірний характер. Вона охоплює різні сфери життєдіяльності, серед яких:</w:t>
      </w:r>
    </w:p>
    <w:p w14:paraId="2D7F2984" w14:textId="77777777" w:rsidR="008C4F56" w:rsidRPr="008C4F56" w:rsidRDefault="008C4F56" w:rsidP="008C4F56">
      <w:pPr>
        <w:numPr>
          <w:ilvl w:val="0"/>
          <w:numId w:val="16"/>
        </w:numPr>
        <w:spacing w:after="0" w:line="360" w:lineRule="auto"/>
        <w:contextualSpacing/>
        <w:jc w:val="both"/>
        <w:rPr>
          <w:rFonts w:ascii="Times New Roman" w:hAnsi="Times New Roman" w:cs="Times New Roman"/>
          <w:kern w:val="2"/>
          <w:sz w:val="28"/>
          <w:szCs w:val="28"/>
          <w:lang w:eastAsia="en-US"/>
          <w14:ligatures w14:val="standardContextual"/>
        </w:rPr>
      </w:pPr>
      <w:r w:rsidRPr="008C4F56">
        <w:rPr>
          <w:rFonts w:ascii="Times New Roman" w:hAnsi="Times New Roman" w:cs="Times New Roman"/>
          <w:kern w:val="2"/>
          <w:sz w:val="28"/>
          <w:szCs w:val="28"/>
          <w:lang w:eastAsia="en-US"/>
          <w14:ligatures w14:val="standardContextual"/>
        </w:rPr>
        <w:t xml:space="preserve">економічна безпека (зайнятість, доходи, матеріальна стабільність); </w:t>
      </w:r>
    </w:p>
    <w:p w14:paraId="02688B4B" w14:textId="77777777" w:rsidR="008C4F56" w:rsidRPr="008C4F56" w:rsidRDefault="008C4F56" w:rsidP="008C4F56">
      <w:pPr>
        <w:numPr>
          <w:ilvl w:val="0"/>
          <w:numId w:val="16"/>
        </w:numPr>
        <w:spacing w:after="0" w:line="360" w:lineRule="auto"/>
        <w:contextualSpacing/>
        <w:jc w:val="both"/>
        <w:rPr>
          <w:rFonts w:ascii="Times New Roman" w:hAnsi="Times New Roman" w:cs="Times New Roman"/>
          <w:kern w:val="2"/>
          <w:sz w:val="28"/>
          <w:szCs w:val="28"/>
          <w:lang w:eastAsia="en-US"/>
          <w14:ligatures w14:val="standardContextual"/>
        </w:rPr>
      </w:pPr>
      <w:r w:rsidRPr="008C4F56">
        <w:rPr>
          <w:rFonts w:ascii="Times New Roman" w:hAnsi="Times New Roman" w:cs="Times New Roman"/>
          <w:kern w:val="2"/>
          <w:sz w:val="28"/>
          <w:szCs w:val="28"/>
          <w:lang w:eastAsia="en-US"/>
          <w14:ligatures w14:val="standardContextual"/>
        </w:rPr>
        <w:t xml:space="preserve">освітня безпека (доступ до якісної освіти); </w:t>
      </w:r>
    </w:p>
    <w:p w14:paraId="7FB463A8" w14:textId="77777777" w:rsidR="008C4F56" w:rsidRPr="008C4F56" w:rsidRDefault="008C4F56" w:rsidP="008C4F56">
      <w:pPr>
        <w:numPr>
          <w:ilvl w:val="0"/>
          <w:numId w:val="16"/>
        </w:numPr>
        <w:spacing w:after="0" w:line="360" w:lineRule="auto"/>
        <w:contextualSpacing/>
        <w:jc w:val="both"/>
        <w:rPr>
          <w:rFonts w:ascii="Times New Roman" w:hAnsi="Times New Roman" w:cs="Times New Roman"/>
          <w:kern w:val="2"/>
          <w:sz w:val="28"/>
          <w:szCs w:val="28"/>
          <w:lang w:eastAsia="en-US"/>
          <w14:ligatures w14:val="standardContextual"/>
        </w:rPr>
      </w:pPr>
      <w:r w:rsidRPr="008C4F56">
        <w:rPr>
          <w:rFonts w:ascii="Times New Roman" w:hAnsi="Times New Roman" w:cs="Times New Roman"/>
          <w:kern w:val="2"/>
          <w:sz w:val="28"/>
          <w:szCs w:val="28"/>
          <w:lang w:eastAsia="en-US"/>
          <w14:ligatures w14:val="standardContextual"/>
        </w:rPr>
        <w:t xml:space="preserve">соціально-психологічна безпека (адаптація, ментальне здоров’я); </w:t>
      </w:r>
    </w:p>
    <w:p w14:paraId="466012B4" w14:textId="77777777" w:rsidR="008C4F56" w:rsidRPr="008C4F56" w:rsidRDefault="008C4F56" w:rsidP="008C4F56">
      <w:pPr>
        <w:numPr>
          <w:ilvl w:val="0"/>
          <w:numId w:val="16"/>
        </w:numPr>
        <w:spacing w:after="0" w:line="360" w:lineRule="auto"/>
        <w:contextualSpacing/>
        <w:jc w:val="both"/>
        <w:rPr>
          <w:rFonts w:ascii="Times New Roman" w:hAnsi="Times New Roman" w:cs="Times New Roman"/>
          <w:kern w:val="2"/>
          <w:sz w:val="28"/>
          <w:szCs w:val="28"/>
          <w:lang w:eastAsia="en-US"/>
          <w14:ligatures w14:val="standardContextual"/>
        </w:rPr>
      </w:pPr>
      <w:r w:rsidRPr="008C4F56">
        <w:rPr>
          <w:rFonts w:ascii="Times New Roman" w:hAnsi="Times New Roman" w:cs="Times New Roman"/>
          <w:kern w:val="2"/>
          <w:sz w:val="28"/>
          <w:szCs w:val="28"/>
          <w:lang w:eastAsia="en-US"/>
          <w14:ligatures w14:val="standardContextual"/>
        </w:rPr>
        <w:t xml:space="preserve">правова безпека (захист прав і свобод); </w:t>
      </w:r>
    </w:p>
    <w:p w14:paraId="6EBA58BB" w14:textId="77777777" w:rsidR="008C4F56" w:rsidRPr="008C4F56" w:rsidRDefault="008C4F56" w:rsidP="008C4F56">
      <w:pPr>
        <w:numPr>
          <w:ilvl w:val="0"/>
          <w:numId w:val="16"/>
        </w:numPr>
        <w:spacing w:after="0" w:line="360" w:lineRule="auto"/>
        <w:contextualSpacing/>
        <w:jc w:val="both"/>
        <w:rPr>
          <w:rFonts w:ascii="Times New Roman" w:hAnsi="Times New Roman" w:cs="Times New Roman"/>
          <w:kern w:val="2"/>
          <w:sz w:val="28"/>
          <w:szCs w:val="28"/>
          <w:lang w:eastAsia="en-US"/>
          <w14:ligatures w14:val="standardContextual"/>
        </w:rPr>
      </w:pPr>
      <w:r w:rsidRPr="008C4F56">
        <w:rPr>
          <w:rFonts w:ascii="Times New Roman" w:hAnsi="Times New Roman" w:cs="Times New Roman"/>
          <w:kern w:val="2"/>
          <w:sz w:val="28"/>
          <w:szCs w:val="28"/>
          <w:lang w:eastAsia="en-US"/>
          <w14:ligatures w14:val="standardContextual"/>
        </w:rPr>
        <w:t xml:space="preserve">інформаційна безпека (вплив цифрового середовища). </w:t>
      </w:r>
    </w:p>
    <w:p w14:paraId="7DEAF9DD" w14:textId="4916230C" w:rsidR="008C4F56" w:rsidRPr="008C4F56" w:rsidRDefault="008C4F56" w:rsidP="008C4F56">
      <w:pPr>
        <w:spacing w:after="0" w:line="360" w:lineRule="auto"/>
        <w:ind w:firstLine="709"/>
        <w:jc w:val="both"/>
        <w:rPr>
          <w:rFonts w:ascii="Times New Roman" w:hAnsi="Times New Roman" w:cs="Times New Roman"/>
          <w:kern w:val="2"/>
          <w:sz w:val="28"/>
          <w:szCs w:val="28"/>
          <w:lang w:eastAsia="en-US"/>
          <w14:ligatures w14:val="standardContextual"/>
        </w:rPr>
      </w:pPr>
      <w:r w:rsidRPr="008C4F56">
        <w:rPr>
          <w:rFonts w:ascii="Times New Roman" w:hAnsi="Times New Roman" w:cs="Times New Roman"/>
          <w:kern w:val="2"/>
          <w:sz w:val="28"/>
          <w:szCs w:val="28"/>
          <w:lang w:eastAsia="en-US"/>
          <w14:ligatures w14:val="standardContextual"/>
        </w:rPr>
        <w:t>Зокрема, сучасні дослідження підкреслюють значний вплив цифрового середовища на молодь, що створює нові виклики для її соціальної безпеки, включаючи ризики інформаційного впливу, інтернет-залежності та психологічного навантаження [</w:t>
      </w:r>
      <w:r w:rsidR="0042321C">
        <w:rPr>
          <w:rFonts w:ascii="Times New Roman" w:hAnsi="Times New Roman" w:cs="Times New Roman"/>
          <w:kern w:val="2"/>
          <w:sz w:val="28"/>
          <w:szCs w:val="28"/>
          <w:lang w:eastAsia="en-US"/>
          <w14:ligatures w14:val="standardContextual"/>
        </w:rPr>
        <w:t>5</w:t>
      </w:r>
      <w:r w:rsidRPr="008C4F56">
        <w:rPr>
          <w:rFonts w:ascii="Times New Roman" w:hAnsi="Times New Roman" w:cs="Times New Roman"/>
          <w:kern w:val="2"/>
          <w:sz w:val="28"/>
          <w:szCs w:val="28"/>
          <w:lang w:eastAsia="en-US"/>
          <w14:ligatures w14:val="standardContextual"/>
        </w:rPr>
        <w:t>].</w:t>
      </w:r>
    </w:p>
    <w:p w14:paraId="3A807DE9" w14:textId="77777777" w:rsidR="008C4F56" w:rsidRPr="008C4F56" w:rsidRDefault="008C4F56" w:rsidP="008C4F56">
      <w:pPr>
        <w:spacing w:after="0" w:line="360" w:lineRule="auto"/>
        <w:ind w:firstLine="709"/>
        <w:jc w:val="both"/>
        <w:rPr>
          <w:rFonts w:ascii="Times New Roman" w:hAnsi="Times New Roman" w:cs="Times New Roman"/>
          <w:kern w:val="2"/>
          <w:sz w:val="28"/>
          <w:szCs w:val="28"/>
          <w:lang w:eastAsia="en-US"/>
          <w14:ligatures w14:val="standardContextual"/>
        </w:rPr>
      </w:pPr>
      <w:r w:rsidRPr="008C4F56">
        <w:rPr>
          <w:rFonts w:ascii="Times New Roman" w:hAnsi="Times New Roman" w:cs="Times New Roman"/>
          <w:kern w:val="2"/>
          <w:sz w:val="28"/>
          <w:szCs w:val="28"/>
          <w:lang w:eastAsia="en-US"/>
          <w14:ligatures w14:val="standardContextual"/>
        </w:rPr>
        <w:t>Соціальна безпека молоді є складною багатокомпонентною категорією, яка відображає рівень захищеності молодого покоління та створені умови для його розвитку. Вона виступає важливим індикатором ефективності соціальної політики держави та визначає перспективи соціально-економічного розвитку суспільства в цілому.</w:t>
      </w:r>
    </w:p>
    <w:p w14:paraId="6E6B1966" w14:textId="77777777" w:rsidR="008C4F56" w:rsidRPr="008C4F56" w:rsidRDefault="008C4F56" w:rsidP="008C4F56">
      <w:pPr>
        <w:spacing w:after="0" w:line="360" w:lineRule="auto"/>
        <w:ind w:firstLine="709"/>
        <w:rPr>
          <w:rFonts w:ascii="Times New Roman" w:hAnsi="Times New Roman" w:cs="Times New Roman"/>
          <w:kern w:val="2"/>
          <w:sz w:val="28"/>
          <w:szCs w:val="28"/>
          <w:lang w:eastAsia="en-US"/>
          <w14:ligatures w14:val="standardContextual"/>
        </w:rPr>
      </w:pPr>
    </w:p>
    <w:p w14:paraId="1DBA6261" w14:textId="77777777" w:rsidR="008C4F56" w:rsidRPr="008C4F56" w:rsidRDefault="008C4F56" w:rsidP="00EA32E9">
      <w:pPr>
        <w:spacing w:after="0" w:line="360" w:lineRule="auto"/>
        <w:ind w:firstLine="709"/>
        <w:rPr>
          <w:rFonts w:ascii="Times New Roman" w:hAnsi="Times New Roman" w:cs="Times New Roman"/>
          <w:kern w:val="2"/>
          <w:sz w:val="28"/>
          <w:szCs w:val="28"/>
          <w:lang w:eastAsia="en-US"/>
          <w14:ligatures w14:val="standardContextual"/>
        </w:rPr>
      </w:pPr>
      <w:r w:rsidRPr="008C4F56">
        <w:rPr>
          <w:rFonts w:ascii="Times New Roman" w:hAnsi="Times New Roman" w:cs="Times New Roman"/>
          <w:kern w:val="2"/>
          <w:sz w:val="28"/>
          <w:szCs w:val="28"/>
          <w:lang w:eastAsia="en-US"/>
          <w14:ligatures w14:val="standardContextual"/>
        </w:rPr>
        <w:t>1.2 Молодь як соціально-демографічна група: особливості та вразливість</w:t>
      </w:r>
    </w:p>
    <w:p w14:paraId="125CF4B0" w14:textId="77777777" w:rsidR="008C4F56" w:rsidRPr="008C4F56" w:rsidRDefault="008C4F56" w:rsidP="008C4F56">
      <w:pPr>
        <w:spacing w:after="0" w:line="360" w:lineRule="auto"/>
        <w:ind w:firstLine="709"/>
        <w:rPr>
          <w:rFonts w:ascii="Times New Roman" w:hAnsi="Times New Roman" w:cs="Times New Roman"/>
          <w:kern w:val="2"/>
          <w:sz w:val="28"/>
          <w:szCs w:val="28"/>
          <w:lang w:eastAsia="en-US"/>
          <w14:ligatures w14:val="standardContextual"/>
        </w:rPr>
      </w:pPr>
    </w:p>
    <w:p w14:paraId="1323C86D" w14:textId="77777777" w:rsidR="008C4F56" w:rsidRPr="008C4F56" w:rsidRDefault="008C4F56" w:rsidP="008C4F56">
      <w:pPr>
        <w:spacing w:after="0" w:line="360" w:lineRule="auto"/>
        <w:ind w:firstLine="709"/>
        <w:jc w:val="both"/>
        <w:rPr>
          <w:rFonts w:ascii="Times New Roman" w:hAnsi="Times New Roman" w:cs="Times New Roman"/>
          <w:kern w:val="2"/>
          <w:sz w:val="28"/>
          <w:szCs w:val="28"/>
          <w:lang w:eastAsia="en-US"/>
          <w14:ligatures w14:val="standardContextual"/>
        </w:rPr>
      </w:pPr>
      <w:r w:rsidRPr="008C4F56">
        <w:rPr>
          <w:rFonts w:ascii="Times New Roman" w:hAnsi="Times New Roman" w:cs="Times New Roman"/>
          <w:kern w:val="2"/>
          <w:sz w:val="28"/>
          <w:szCs w:val="28"/>
          <w:lang w:eastAsia="en-US"/>
          <w14:ligatures w14:val="standardContextual"/>
        </w:rPr>
        <w:t>Одне з перших наукових трактувань поняття «молодь» було запропоноване у 1968 році соціологом В. Т. Лісовським. Він розглядав молодь як покоління людей, які перебувають на етапі соціалізації, у процесі якого вони засвоюють, а згодом опановують освітні, професійні, культурні та інші соціальні функції. При цьому вчений підкреслював, що вікові межі молоді не є сталими й можуть варіюватися залежно від конкретних історичних умов, зазвичай охоплюючи період від 16 до 35 років.</w:t>
      </w:r>
    </w:p>
    <w:p w14:paraId="5ECCB1D2" w14:textId="26C50645" w:rsidR="008C4F56" w:rsidRPr="00A554B8" w:rsidRDefault="008C4F56" w:rsidP="008C4F56">
      <w:pPr>
        <w:spacing w:after="0" w:line="360" w:lineRule="auto"/>
        <w:ind w:firstLine="709"/>
        <w:jc w:val="both"/>
        <w:rPr>
          <w:rFonts w:ascii="Times New Roman" w:hAnsi="Times New Roman" w:cs="Times New Roman"/>
          <w:kern w:val="2"/>
          <w:sz w:val="28"/>
          <w:szCs w:val="28"/>
          <w:lang w:eastAsia="en-US"/>
          <w14:ligatures w14:val="standardContextual"/>
        </w:rPr>
      </w:pPr>
      <w:r w:rsidRPr="008C4F56">
        <w:rPr>
          <w:rFonts w:ascii="Times New Roman" w:hAnsi="Times New Roman" w:cs="Times New Roman"/>
          <w:kern w:val="2"/>
          <w:sz w:val="28"/>
          <w:szCs w:val="28"/>
          <w:lang w:eastAsia="en-US"/>
          <w14:ligatures w14:val="standardContextual"/>
        </w:rPr>
        <w:lastRenderedPageBreak/>
        <w:t xml:space="preserve">Подальший розвиток цього поняття пов’язаний із дослідженнями соціолога І. С. </w:t>
      </w:r>
      <w:proofErr w:type="spellStart"/>
      <w:r w:rsidRPr="008C4F56">
        <w:rPr>
          <w:rFonts w:ascii="Times New Roman" w:hAnsi="Times New Roman" w:cs="Times New Roman"/>
          <w:kern w:val="2"/>
          <w:sz w:val="28"/>
          <w:szCs w:val="28"/>
          <w:lang w:eastAsia="en-US"/>
          <w14:ligatures w14:val="standardContextual"/>
        </w:rPr>
        <w:t>Кона</w:t>
      </w:r>
      <w:proofErr w:type="spellEnd"/>
      <w:r w:rsidRPr="008C4F56">
        <w:rPr>
          <w:rFonts w:ascii="Times New Roman" w:hAnsi="Times New Roman" w:cs="Times New Roman"/>
          <w:kern w:val="2"/>
          <w:sz w:val="28"/>
          <w:szCs w:val="28"/>
          <w:lang w:eastAsia="en-US"/>
          <w14:ligatures w14:val="standardContextual"/>
        </w:rPr>
        <w:t>, який визначав молодь як соціально-демографічну групу, що виокремлюється на основі сукупності вікових характеристик, особливостей соціального становища, а також притаманних їй соціально-психологічних рис, сформованих під впливом відповідних суспільних умов</w:t>
      </w:r>
      <w:r w:rsidRPr="00A554B8">
        <w:rPr>
          <w:rFonts w:ascii="Times New Roman" w:hAnsi="Times New Roman" w:cs="Times New Roman"/>
          <w:kern w:val="2"/>
          <w:sz w:val="28"/>
          <w:szCs w:val="28"/>
          <w:lang w:eastAsia="en-US"/>
          <w14:ligatures w14:val="standardContextual"/>
        </w:rPr>
        <w:t xml:space="preserve"> [</w:t>
      </w:r>
      <w:r w:rsidR="0042321C">
        <w:rPr>
          <w:rFonts w:ascii="Times New Roman" w:hAnsi="Times New Roman" w:cs="Times New Roman"/>
          <w:kern w:val="2"/>
          <w:sz w:val="28"/>
          <w:szCs w:val="28"/>
          <w:lang w:eastAsia="en-US"/>
          <w14:ligatures w14:val="standardContextual"/>
        </w:rPr>
        <w:t>6</w:t>
      </w:r>
      <w:r w:rsidRPr="00A554B8">
        <w:rPr>
          <w:rFonts w:ascii="Times New Roman" w:hAnsi="Times New Roman" w:cs="Times New Roman"/>
          <w:kern w:val="2"/>
          <w:sz w:val="28"/>
          <w:szCs w:val="28"/>
          <w:lang w:eastAsia="en-US"/>
          <w14:ligatures w14:val="standardContextual"/>
        </w:rPr>
        <w:t>].</w:t>
      </w:r>
    </w:p>
    <w:p w14:paraId="6DCEB647" w14:textId="77777777" w:rsidR="008C4F56" w:rsidRPr="008C4F56" w:rsidRDefault="008C4F56" w:rsidP="008C4F56">
      <w:pPr>
        <w:spacing w:after="0" w:line="360" w:lineRule="auto"/>
        <w:ind w:firstLine="709"/>
        <w:jc w:val="both"/>
        <w:rPr>
          <w:rFonts w:ascii="Times New Roman" w:hAnsi="Times New Roman" w:cs="Times New Roman"/>
          <w:kern w:val="2"/>
          <w:sz w:val="28"/>
          <w:szCs w:val="28"/>
          <w:lang w:eastAsia="en-US"/>
          <w14:ligatures w14:val="standardContextual"/>
        </w:rPr>
      </w:pPr>
      <w:r w:rsidRPr="008C4F56">
        <w:rPr>
          <w:rFonts w:ascii="Times New Roman" w:hAnsi="Times New Roman" w:cs="Times New Roman"/>
          <w:kern w:val="2"/>
          <w:sz w:val="28"/>
          <w:szCs w:val="28"/>
          <w:lang w:eastAsia="en-US"/>
          <w14:ligatures w14:val="standardContextual"/>
        </w:rPr>
        <w:t>У сучасному суспільстві молодь виступає особливою соціально-демографічною групою, яка характеризується сукупністю вікових, соціальних, економічних і культурних ознак, що визначають її специфічне місце у структурі населення. Відповідно до усталених підходів, в Україні до молоді належать особи віком приблизно від 14–35 років, що узгоджується з європейською практикою визначення вікових меж молодіжної групи. Саме в цей період відбувається активне становлення особистості, формування системи цінностей, здобуття освіти, професійне самовизначення та інтеграція в соціально-економічне життя.</w:t>
      </w:r>
    </w:p>
    <w:p w14:paraId="2E33BEB3" w14:textId="77777777" w:rsidR="008C4F56" w:rsidRPr="008C4F56" w:rsidRDefault="008C4F56" w:rsidP="008C4F56">
      <w:pPr>
        <w:spacing w:after="0" w:line="360" w:lineRule="auto"/>
        <w:ind w:firstLine="709"/>
        <w:jc w:val="both"/>
        <w:rPr>
          <w:rFonts w:ascii="Times New Roman" w:hAnsi="Times New Roman" w:cs="Times New Roman"/>
          <w:kern w:val="2"/>
          <w:sz w:val="28"/>
          <w:szCs w:val="28"/>
          <w:lang w:eastAsia="en-US"/>
          <w14:ligatures w14:val="standardContextual"/>
        </w:rPr>
      </w:pPr>
      <w:r w:rsidRPr="008C4F56">
        <w:rPr>
          <w:rFonts w:ascii="Times New Roman" w:hAnsi="Times New Roman" w:cs="Times New Roman"/>
          <w:kern w:val="2"/>
          <w:sz w:val="28"/>
          <w:szCs w:val="28"/>
          <w:lang w:eastAsia="en-US"/>
          <w14:ligatures w14:val="standardContextual"/>
        </w:rPr>
        <w:t>Як соціально-демографічна група молодь має низку характерних особливостей, що відрізняють її від інших вікових категорій населення. До основних соціально-демографічних характеристик молоді належать:</w:t>
      </w:r>
    </w:p>
    <w:p w14:paraId="1227AB14" w14:textId="77777777" w:rsidR="008C4F56" w:rsidRPr="008C4F56" w:rsidRDefault="008C4F56" w:rsidP="008C4F56">
      <w:pPr>
        <w:numPr>
          <w:ilvl w:val="0"/>
          <w:numId w:val="17"/>
        </w:numPr>
        <w:spacing w:after="0" w:line="360" w:lineRule="auto"/>
        <w:contextualSpacing/>
        <w:jc w:val="both"/>
        <w:rPr>
          <w:rFonts w:ascii="Times New Roman" w:hAnsi="Times New Roman" w:cs="Times New Roman"/>
          <w:kern w:val="2"/>
          <w:sz w:val="28"/>
          <w:szCs w:val="28"/>
          <w:lang w:eastAsia="en-US"/>
          <w14:ligatures w14:val="standardContextual"/>
        </w:rPr>
      </w:pPr>
      <w:r w:rsidRPr="008C4F56">
        <w:rPr>
          <w:rFonts w:ascii="Times New Roman" w:hAnsi="Times New Roman" w:cs="Times New Roman"/>
          <w:kern w:val="2"/>
          <w:sz w:val="28"/>
          <w:szCs w:val="28"/>
          <w:lang w:eastAsia="en-US"/>
          <w14:ligatures w14:val="standardContextual"/>
        </w:rPr>
        <w:t xml:space="preserve">вікова обмеженість та перехідний характер життєвого етапу; </w:t>
      </w:r>
    </w:p>
    <w:p w14:paraId="16DACDC6" w14:textId="77777777" w:rsidR="008C4F56" w:rsidRPr="008C4F56" w:rsidRDefault="008C4F56" w:rsidP="008C4F56">
      <w:pPr>
        <w:numPr>
          <w:ilvl w:val="0"/>
          <w:numId w:val="17"/>
        </w:numPr>
        <w:spacing w:after="0" w:line="360" w:lineRule="auto"/>
        <w:contextualSpacing/>
        <w:jc w:val="both"/>
        <w:rPr>
          <w:rFonts w:ascii="Times New Roman" w:hAnsi="Times New Roman" w:cs="Times New Roman"/>
          <w:kern w:val="2"/>
          <w:sz w:val="28"/>
          <w:szCs w:val="28"/>
          <w:lang w:eastAsia="en-US"/>
          <w14:ligatures w14:val="standardContextual"/>
        </w:rPr>
      </w:pPr>
      <w:r w:rsidRPr="008C4F56">
        <w:rPr>
          <w:rFonts w:ascii="Times New Roman" w:hAnsi="Times New Roman" w:cs="Times New Roman"/>
          <w:kern w:val="2"/>
          <w:sz w:val="28"/>
          <w:szCs w:val="28"/>
          <w:lang w:eastAsia="en-US"/>
          <w14:ligatures w14:val="standardContextual"/>
        </w:rPr>
        <w:t xml:space="preserve">процес активної соціалізації та формування особистісної ідентичності; </w:t>
      </w:r>
    </w:p>
    <w:p w14:paraId="6314DE8C" w14:textId="77777777" w:rsidR="008C4F56" w:rsidRPr="008C4F56" w:rsidRDefault="008C4F56" w:rsidP="008C4F56">
      <w:pPr>
        <w:numPr>
          <w:ilvl w:val="0"/>
          <w:numId w:val="17"/>
        </w:numPr>
        <w:spacing w:after="0" w:line="360" w:lineRule="auto"/>
        <w:contextualSpacing/>
        <w:jc w:val="both"/>
        <w:rPr>
          <w:rFonts w:ascii="Times New Roman" w:hAnsi="Times New Roman" w:cs="Times New Roman"/>
          <w:kern w:val="2"/>
          <w:sz w:val="28"/>
          <w:szCs w:val="28"/>
          <w:lang w:eastAsia="en-US"/>
          <w14:ligatures w14:val="standardContextual"/>
        </w:rPr>
      </w:pPr>
      <w:r w:rsidRPr="008C4F56">
        <w:rPr>
          <w:rFonts w:ascii="Times New Roman" w:hAnsi="Times New Roman" w:cs="Times New Roman"/>
          <w:kern w:val="2"/>
          <w:sz w:val="28"/>
          <w:szCs w:val="28"/>
          <w:lang w:eastAsia="en-US"/>
          <w14:ligatures w14:val="standardContextual"/>
        </w:rPr>
        <w:t xml:space="preserve">нестабільність соціального статусу та матеріального становища; </w:t>
      </w:r>
    </w:p>
    <w:p w14:paraId="32AA94D9" w14:textId="77777777" w:rsidR="008C4F56" w:rsidRPr="008C4F56" w:rsidRDefault="008C4F56" w:rsidP="008C4F56">
      <w:pPr>
        <w:numPr>
          <w:ilvl w:val="0"/>
          <w:numId w:val="17"/>
        </w:numPr>
        <w:spacing w:after="0" w:line="360" w:lineRule="auto"/>
        <w:contextualSpacing/>
        <w:jc w:val="both"/>
        <w:rPr>
          <w:rFonts w:ascii="Times New Roman" w:hAnsi="Times New Roman" w:cs="Times New Roman"/>
          <w:kern w:val="2"/>
          <w:sz w:val="28"/>
          <w:szCs w:val="28"/>
          <w:lang w:eastAsia="en-US"/>
          <w14:ligatures w14:val="standardContextual"/>
        </w:rPr>
      </w:pPr>
      <w:r w:rsidRPr="008C4F56">
        <w:rPr>
          <w:rFonts w:ascii="Times New Roman" w:hAnsi="Times New Roman" w:cs="Times New Roman"/>
          <w:kern w:val="2"/>
          <w:sz w:val="28"/>
          <w:szCs w:val="28"/>
          <w:lang w:eastAsia="en-US"/>
          <w14:ligatures w14:val="standardContextual"/>
        </w:rPr>
        <w:t xml:space="preserve">залежність від зовнішніх соціально-економічних умов; </w:t>
      </w:r>
    </w:p>
    <w:p w14:paraId="551D2990" w14:textId="77777777" w:rsidR="008C4F56" w:rsidRPr="008C4F56" w:rsidRDefault="008C4F56" w:rsidP="008C4F56">
      <w:pPr>
        <w:numPr>
          <w:ilvl w:val="0"/>
          <w:numId w:val="17"/>
        </w:numPr>
        <w:spacing w:after="0" w:line="360" w:lineRule="auto"/>
        <w:contextualSpacing/>
        <w:jc w:val="both"/>
        <w:rPr>
          <w:rFonts w:ascii="Times New Roman" w:hAnsi="Times New Roman" w:cs="Times New Roman"/>
          <w:kern w:val="2"/>
          <w:sz w:val="28"/>
          <w:szCs w:val="28"/>
          <w:lang w:eastAsia="en-US"/>
          <w14:ligatures w14:val="standardContextual"/>
        </w:rPr>
      </w:pPr>
      <w:r w:rsidRPr="008C4F56">
        <w:rPr>
          <w:rFonts w:ascii="Times New Roman" w:hAnsi="Times New Roman" w:cs="Times New Roman"/>
          <w:kern w:val="2"/>
          <w:sz w:val="28"/>
          <w:szCs w:val="28"/>
          <w:lang w:eastAsia="en-US"/>
          <w14:ligatures w14:val="standardContextual"/>
        </w:rPr>
        <w:t xml:space="preserve">високий рівень мобільності, гнучкості та адаптивності до змін. </w:t>
      </w:r>
    </w:p>
    <w:p w14:paraId="5AD06642" w14:textId="77777777" w:rsidR="008C4F56" w:rsidRPr="008C4F56" w:rsidRDefault="008C4F56" w:rsidP="008C4F56">
      <w:pPr>
        <w:spacing w:after="0" w:line="360" w:lineRule="auto"/>
        <w:ind w:firstLine="709"/>
        <w:jc w:val="both"/>
        <w:rPr>
          <w:rFonts w:ascii="Times New Roman" w:hAnsi="Times New Roman" w:cs="Times New Roman"/>
          <w:kern w:val="2"/>
          <w:sz w:val="28"/>
          <w:szCs w:val="28"/>
          <w:lang w:eastAsia="en-US"/>
          <w14:ligatures w14:val="standardContextual"/>
        </w:rPr>
      </w:pPr>
      <w:r w:rsidRPr="008C4F56">
        <w:rPr>
          <w:rFonts w:ascii="Times New Roman" w:hAnsi="Times New Roman" w:cs="Times New Roman"/>
          <w:kern w:val="2"/>
          <w:sz w:val="28"/>
          <w:szCs w:val="28"/>
          <w:lang w:eastAsia="en-US"/>
          <w14:ligatures w14:val="standardContextual"/>
        </w:rPr>
        <w:t>Молодь виступає важливим інноваційним ресурсом суспільства, адже саме вона найбільш активно сприймає нові ідеї, формує сучасні культурні орієнтири та сприяє розвитку соціальних інститутів. Водночас молоді люди перебувають у процесі соціалізації, що зумовлює їхню залежність від рівня розвитку економіки, освітньої системи, державної політики та доступу до соціальних ресурсів. Відсутність достатнього життєвого досвіду, стабільного доходу та сформованого соціального статусу підвищує рівень їхньої вразливості.</w:t>
      </w:r>
    </w:p>
    <w:p w14:paraId="07EFCFDE" w14:textId="77777777" w:rsidR="008C4F56" w:rsidRPr="008C4F56" w:rsidRDefault="008C4F56" w:rsidP="008C4F56">
      <w:pPr>
        <w:spacing w:after="0" w:line="360" w:lineRule="auto"/>
        <w:ind w:firstLine="709"/>
        <w:jc w:val="both"/>
        <w:rPr>
          <w:rFonts w:ascii="Times New Roman" w:hAnsi="Times New Roman" w:cs="Times New Roman"/>
          <w:kern w:val="2"/>
          <w:sz w:val="28"/>
          <w:szCs w:val="28"/>
          <w:lang w:eastAsia="en-US"/>
          <w14:ligatures w14:val="standardContextual"/>
        </w:rPr>
      </w:pPr>
      <w:r w:rsidRPr="008C4F56">
        <w:rPr>
          <w:rFonts w:ascii="Times New Roman" w:hAnsi="Times New Roman" w:cs="Times New Roman"/>
          <w:kern w:val="2"/>
          <w:sz w:val="28"/>
          <w:szCs w:val="28"/>
          <w:lang w:eastAsia="en-US"/>
          <w14:ligatures w14:val="standardContextual"/>
        </w:rPr>
        <w:lastRenderedPageBreak/>
        <w:t>Важливою рисою молоді є її внутрішня неоднорідність, що проявляється у різноманітності соціальних груп та життєвих стратегій. У структурі молоді доцільно виокремити такі основні групи:</w:t>
      </w:r>
    </w:p>
    <w:p w14:paraId="16061B9E" w14:textId="77777777" w:rsidR="008C4F56" w:rsidRPr="008C4F56" w:rsidRDefault="008C4F56" w:rsidP="008C4F56">
      <w:pPr>
        <w:numPr>
          <w:ilvl w:val="0"/>
          <w:numId w:val="18"/>
        </w:numPr>
        <w:spacing w:after="0" w:line="360" w:lineRule="auto"/>
        <w:contextualSpacing/>
        <w:jc w:val="both"/>
        <w:rPr>
          <w:rFonts w:ascii="Times New Roman" w:hAnsi="Times New Roman" w:cs="Times New Roman"/>
          <w:kern w:val="2"/>
          <w:sz w:val="28"/>
          <w:szCs w:val="28"/>
          <w:lang w:eastAsia="en-US"/>
          <w14:ligatures w14:val="standardContextual"/>
        </w:rPr>
      </w:pPr>
      <w:r w:rsidRPr="008C4F56">
        <w:rPr>
          <w:rFonts w:ascii="Times New Roman" w:hAnsi="Times New Roman" w:cs="Times New Roman"/>
          <w:kern w:val="2"/>
          <w:sz w:val="28"/>
          <w:szCs w:val="28"/>
          <w:lang w:eastAsia="en-US"/>
          <w14:ligatures w14:val="standardContextual"/>
        </w:rPr>
        <w:t xml:space="preserve">учнівська молодь; </w:t>
      </w:r>
    </w:p>
    <w:p w14:paraId="035E3712" w14:textId="77777777" w:rsidR="008C4F56" w:rsidRPr="008C4F56" w:rsidRDefault="008C4F56" w:rsidP="008C4F56">
      <w:pPr>
        <w:numPr>
          <w:ilvl w:val="0"/>
          <w:numId w:val="18"/>
        </w:numPr>
        <w:spacing w:after="0" w:line="360" w:lineRule="auto"/>
        <w:contextualSpacing/>
        <w:jc w:val="both"/>
        <w:rPr>
          <w:rFonts w:ascii="Times New Roman" w:hAnsi="Times New Roman" w:cs="Times New Roman"/>
          <w:kern w:val="2"/>
          <w:sz w:val="28"/>
          <w:szCs w:val="28"/>
          <w:lang w:eastAsia="en-US"/>
          <w14:ligatures w14:val="standardContextual"/>
        </w:rPr>
      </w:pPr>
      <w:r w:rsidRPr="008C4F56">
        <w:rPr>
          <w:rFonts w:ascii="Times New Roman" w:hAnsi="Times New Roman" w:cs="Times New Roman"/>
          <w:kern w:val="2"/>
          <w:sz w:val="28"/>
          <w:szCs w:val="28"/>
          <w:lang w:eastAsia="en-US"/>
          <w14:ligatures w14:val="standardContextual"/>
        </w:rPr>
        <w:t xml:space="preserve">студентська молодь; </w:t>
      </w:r>
    </w:p>
    <w:p w14:paraId="507369A2" w14:textId="77777777" w:rsidR="008C4F56" w:rsidRPr="008C4F56" w:rsidRDefault="008C4F56" w:rsidP="008C4F56">
      <w:pPr>
        <w:numPr>
          <w:ilvl w:val="0"/>
          <w:numId w:val="18"/>
        </w:numPr>
        <w:spacing w:after="0" w:line="360" w:lineRule="auto"/>
        <w:contextualSpacing/>
        <w:jc w:val="both"/>
        <w:rPr>
          <w:rFonts w:ascii="Times New Roman" w:hAnsi="Times New Roman" w:cs="Times New Roman"/>
          <w:kern w:val="2"/>
          <w:sz w:val="28"/>
          <w:szCs w:val="28"/>
          <w:lang w:eastAsia="en-US"/>
          <w14:ligatures w14:val="standardContextual"/>
        </w:rPr>
      </w:pPr>
      <w:r w:rsidRPr="008C4F56">
        <w:rPr>
          <w:rFonts w:ascii="Times New Roman" w:hAnsi="Times New Roman" w:cs="Times New Roman"/>
          <w:kern w:val="2"/>
          <w:sz w:val="28"/>
          <w:szCs w:val="28"/>
          <w:lang w:eastAsia="en-US"/>
          <w14:ligatures w14:val="standardContextual"/>
        </w:rPr>
        <w:t xml:space="preserve">працююча молодь; </w:t>
      </w:r>
    </w:p>
    <w:p w14:paraId="76A83940" w14:textId="77777777" w:rsidR="008C4F56" w:rsidRPr="008C4F56" w:rsidRDefault="008C4F56" w:rsidP="008C4F56">
      <w:pPr>
        <w:numPr>
          <w:ilvl w:val="0"/>
          <w:numId w:val="18"/>
        </w:numPr>
        <w:spacing w:after="0" w:line="360" w:lineRule="auto"/>
        <w:contextualSpacing/>
        <w:jc w:val="both"/>
        <w:rPr>
          <w:rFonts w:ascii="Times New Roman" w:hAnsi="Times New Roman" w:cs="Times New Roman"/>
          <w:kern w:val="2"/>
          <w:sz w:val="28"/>
          <w:szCs w:val="28"/>
          <w:lang w:eastAsia="en-US"/>
          <w14:ligatures w14:val="standardContextual"/>
        </w:rPr>
      </w:pPr>
      <w:r w:rsidRPr="008C4F56">
        <w:rPr>
          <w:rFonts w:ascii="Times New Roman" w:hAnsi="Times New Roman" w:cs="Times New Roman"/>
          <w:kern w:val="2"/>
          <w:sz w:val="28"/>
          <w:szCs w:val="28"/>
          <w:lang w:eastAsia="en-US"/>
          <w14:ligatures w14:val="standardContextual"/>
        </w:rPr>
        <w:t xml:space="preserve">безробітна молодь; </w:t>
      </w:r>
    </w:p>
    <w:p w14:paraId="2EA93E71" w14:textId="77777777" w:rsidR="008C4F56" w:rsidRPr="008C4F56" w:rsidRDefault="008C4F56" w:rsidP="008C4F56">
      <w:pPr>
        <w:numPr>
          <w:ilvl w:val="0"/>
          <w:numId w:val="18"/>
        </w:numPr>
        <w:spacing w:after="0" w:line="360" w:lineRule="auto"/>
        <w:contextualSpacing/>
        <w:jc w:val="both"/>
        <w:rPr>
          <w:rFonts w:ascii="Times New Roman" w:hAnsi="Times New Roman" w:cs="Times New Roman"/>
          <w:kern w:val="2"/>
          <w:sz w:val="28"/>
          <w:szCs w:val="28"/>
          <w:lang w:eastAsia="en-US"/>
          <w14:ligatures w14:val="standardContextual"/>
        </w:rPr>
      </w:pPr>
      <w:r w:rsidRPr="008C4F56">
        <w:rPr>
          <w:rFonts w:ascii="Times New Roman" w:hAnsi="Times New Roman" w:cs="Times New Roman"/>
          <w:kern w:val="2"/>
          <w:sz w:val="28"/>
          <w:szCs w:val="28"/>
          <w:lang w:eastAsia="en-US"/>
          <w14:ligatures w14:val="standardContextual"/>
        </w:rPr>
        <w:t xml:space="preserve">молоді сім’ї; </w:t>
      </w:r>
    </w:p>
    <w:p w14:paraId="2DCD47FF" w14:textId="77777777" w:rsidR="008C4F56" w:rsidRPr="008C4F56" w:rsidRDefault="008C4F56" w:rsidP="008C4F56">
      <w:pPr>
        <w:numPr>
          <w:ilvl w:val="0"/>
          <w:numId w:val="18"/>
        </w:numPr>
        <w:spacing w:after="0" w:line="360" w:lineRule="auto"/>
        <w:contextualSpacing/>
        <w:jc w:val="both"/>
        <w:rPr>
          <w:rFonts w:ascii="Times New Roman" w:hAnsi="Times New Roman" w:cs="Times New Roman"/>
          <w:kern w:val="2"/>
          <w:sz w:val="28"/>
          <w:szCs w:val="28"/>
          <w:lang w:eastAsia="en-US"/>
          <w14:ligatures w14:val="standardContextual"/>
        </w:rPr>
      </w:pPr>
      <w:r w:rsidRPr="008C4F56">
        <w:rPr>
          <w:rFonts w:ascii="Times New Roman" w:hAnsi="Times New Roman" w:cs="Times New Roman"/>
          <w:kern w:val="2"/>
          <w:sz w:val="28"/>
          <w:szCs w:val="28"/>
          <w:lang w:eastAsia="en-US"/>
          <w14:ligatures w14:val="standardContextual"/>
        </w:rPr>
        <w:t xml:space="preserve">молодь із вразливих категорій та з меншими можливостями. </w:t>
      </w:r>
    </w:p>
    <w:p w14:paraId="374FDE66" w14:textId="77777777" w:rsidR="008C4F56" w:rsidRPr="008C4F56" w:rsidRDefault="008C4F56" w:rsidP="008C4F56">
      <w:pPr>
        <w:spacing w:after="0" w:line="360" w:lineRule="auto"/>
        <w:ind w:firstLine="709"/>
        <w:jc w:val="both"/>
        <w:rPr>
          <w:rFonts w:ascii="Times New Roman" w:hAnsi="Times New Roman" w:cs="Times New Roman"/>
          <w:kern w:val="2"/>
          <w:sz w:val="28"/>
          <w:szCs w:val="28"/>
          <w:lang w:eastAsia="en-US"/>
          <w14:ligatures w14:val="standardContextual"/>
        </w:rPr>
      </w:pPr>
      <w:r w:rsidRPr="008C4F56">
        <w:rPr>
          <w:rFonts w:ascii="Times New Roman" w:hAnsi="Times New Roman" w:cs="Times New Roman"/>
          <w:kern w:val="2"/>
          <w:sz w:val="28"/>
          <w:szCs w:val="28"/>
          <w:lang w:eastAsia="en-US"/>
          <w14:ligatures w14:val="standardContextual"/>
        </w:rPr>
        <w:t>Кожна з цих груп має власні потреби, інтереси та проблеми, що потребує диференційованого підходу з боку держави та суспільства. Особливе місце займає молодь з меншими можливостями — це особи, які перебувають у менш привілейованому становищі через соціально-економічні, культурні або географічні чинники. Вони стикаються з обмеженим доступом до освіти, працевлаштування, соціальних послуг та можливостей самореалізації.</w:t>
      </w:r>
    </w:p>
    <w:p w14:paraId="0E13C3F4" w14:textId="77777777" w:rsidR="008C4F56" w:rsidRPr="008C4F56" w:rsidRDefault="008C4F56" w:rsidP="008C4F56">
      <w:pPr>
        <w:spacing w:after="0" w:line="360" w:lineRule="auto"/>
        <w:ind w:firstLine="709"/>
        <w:jc w:val="both"/>
        <w:rPr>
          <w:rFonts w:ascii="Times New Roman" w:hAnsi="Times New Roman" w:cs="Times New Roman"/>
          <w:kern w:val="2"/>
          <w:sz w:val="28"/>
          <w:szCs w:val="28"/>
          <w:lang w:eastAsia="en-US"/>
          <w14:ligatures w14:val="standardContextual"/>
        </w:rPr>
      </w:pPr>
      <w:r w:rsidRPr="008C4F56">
        <w:rPr>
          <w:rFonts w:ascii="Times New Roman" w:hAnsi="Times New Roman" w:cs="Times New Roman"/>
          <w:kern w:val="2"/>
          <w:sz w:val="28"/>
          <w:szCs w:val="28"/>
          <w:lang w:eastAsia="en-US"/>
          <w14:ligatures w14:val="standardContextual"/>
        </w:rPr>
        <w:t>Вразливість молоді зумовлюється комплексом взаємопов’язаних факторів, які впливають на її становище у суспільстві. Основні фактори вразливості молоді можна систематизувати таким чином:</w:t>
      </w:r>
    </w:p>
    <w:p w14:paraId="27511367" w14:textId="77777777" w:rsidR="008C4F56" w:rsidRPr="008C4F56" w:rsidRDefault="008C4F56" w:rsidP="008C4F56">
      <w:pPr>
        <w:numPr>
          <w:ilvl w:val="0"/>
          <w:numId w:val="15"/>
        </w:numPr>
        <w:spacing w:after="0" w:line="360" w:lineRule="auto"/>
        <w:jc w:val="both"/>
        <w:rPr>
          <w:rFonts w:ascii="Times New Roman" w:hAnsi="Times New Roman" w:cs="Times New Roman"/>
          <w:kern w:val="2"/>
          <w:sz w:val="28"/>
          <w:szCs w:val="28"/>
          <w:lang w:eastAsia="en-US"/>
          <w14:ligatures w14:val="standardContextual"/>
        </w:rPr>
      </w:pPr>
      <w:r w:rsidRPr="008C4F56">
        <w:rPr>
          <w:rFonts w:ascii="Times New Roman" w:hAnsi="Times New Roman" w:cs="Times New Roman"/>
          <w:kern w:val="2"/>
          <w:sz w:val="28"/>
          <w:szCs w:val="28"/>
          <w:lang w:eastAsia="en-US"/>
          <w14:ligatures w14:val="standardContextual"/>
        </w:rPr>
        <w:t xml:space="preserve">соціальні (дискримінація за різними ознаками, соціальна ізоляція, нестабільне середовище); </w:t>
      </w:r>
    </w:p>
    <w:p w14:paraId="6C620CE3" w14:textId="77777777" w:rsidR="008C4F56" w:rsidRPr="008C4F56" w:rsidRDefault="008C4F56" w:rsidP="008C4F56">
      <w:pPr>
        <w:numPr>
          <w:ilvl w:val="0"/>
          <w:numId w:val="15"/>
        </w:numPr>
        <w:spacing w:after="0" w:line="360" w:lineRule="auto"/>
        <w:jc w:val="both"/>
        <w:rPr>
          <w:rFonts w:ascii="Times New Roman" w:hAnsi="Times New Roman" w:cs="Times New Roman"/>
          <w:kern w:val="2"/>
          <w:sz w:val="28"/>
          <w:szCs w:val="28"/>
          <w:lang w:eastAsia="en-US"/>
          <w14:ligatures w14:val="standardContextual"/>
        </w:rPr>
      </w:pPr>
      <w:r w:rsidRPr="008C4F56">
        <w:rPr>
          <w:rFonts w:ascii="Times New Roman" w:hAnsi="Times New Roman" w:cs="Times New Roman"/>
          <w:kern w:val="2"/>
          <w:sz w:val="28"/>
          <w:szCs w:val="28"/>
          <w:lang w:eastAsia="en-US"/>
          <w14:ligatures w14:val="standardContextual"/>
        </w:rPr>
        <w:t xml:space="preserve">економічні (безробіття, низький рівень доходів, фінансова залежність); </w:t>
      </w:r>
    </w:p>
    <w:p w14:paraId="089562B2" w14:textId="77777777" w:rsidR="008C4F56" w:rsidRPr="008C4F56" w:rsidRDefault="008C4F56" w:rsidP="008C4F56">
      <w:pPr>
        <w:numPr>
          <w:ilvl w:val="0"/>
          <w:numId w:val="15"/>
        </w:numPr>
        <w:spacing w:after="0" w:line="360" w:lineRule="auto"/>
        <w:jc w:val="both"/>
        <w:rPr>
          <w:rFonts w:ascii="Times New Roman" w:hAnsi="Times New Roman" w:cs="Times New Roman"/>
          <w:kern w:val="2"/>
          <w:sz w:val="28"/>
          <w:szCs w:val="28"/>
          <w:lang w:eastAsia="en-US"/>
          <w14:ligatures w14:val="standardContextual"/>
        </w:rPr>
      </w:pPr>
      <w:r w:rsidRPr="008C4F56">
        <w:rPr>
          <w:rFonts w:ascii="Times New Roman" w:hAnsi="Times New Roman" w:cs="Times New Roman"/>
          <w:kern w:val="2"/>
          <w:sz w:val="28"/>
          <w:szCs w:val="28"/>
          <w:lang w:eastAsia="en-US"/>
          <w14:ligatures w14:val="standardContextual"/>
        </w:rPr>
        <w:t xml:space="preserve">освітні (обмежений доступ до якісної освіти, труднощі у навчанні, передчасне припинення освіти); </w:t>
      </w:r>
    </w:p>
    <w:p w14:paraId="65F7EE73" w14:textId="77777777" w:rsidR="008C4F56" w:rsidRPr="008C4F56" w:rsidRDefault="008C4F56" w:rsidP="008C4F56">
      <w:pPr>
        <w:numPr>
          <w:ilvl w:val="0"/>
          <w:numId w:val="15"/>
        </w:numPr>
        <w:spacing w:after="0" w:line="360" w:lineRule="auto"/>
        <w:jc w:val="both"/>
        <w:rPr>
          <w:rFonts w:ascii="Times New Roman" w:hAnsi="Times New Roman" w:cs="Times New Roman"/>
          <w:kern w:val="2"/>
          <w:sz w:val="28"/>
          <w:szCs w:val="28"/>
          <w:lang w:eastAsia="en-US"/>
          <w14:ligatures w14:val="standardContextual"/>
        </w:rPr>
      </w:pPr>
      <w:r w:rsidRPr="008C4F56">
        <w:rPr>
          <w:rFonts w:ascii="Times New Roman" w:hAnsi="Times New Roman" w:cs="Times New Roman"/>
          <w:kern w:val="2"/>
          <w:sz w:val="28"/>
          <w:szCs w:val="28"/>
          <w:lang w:eastAsia="en-US"/>
          <w14:ligatures w14:val="standardContextual"/>
        </w:rPr>
        <w:t xml:space="preserve">медичні (наявність фізичних або психічних захворювань); </w:t>
      </w:r>
    </w:p>
    <w:p w14:paraId="73839CEC" w14:textId="29ACB409" w:rsidR="008C4F56" w:rsidRPr="008C4F56" w:rsidRDefault="008C4F56" w:rsidP="008C4F56">
      <w:pPr>
        <w:numPr>
          <w:ilvl w:val="0"/>
          <w:numId w:val="15"/>
        </w:numPr>
        <w:spacing w:after="0" w:line="360" w:lineRule="auto"/>
        <w:jc w:val="both"/>
        <w:rPr>
          <w:rFonts w:ascii="Times New Roman" w:hAnsi="Times New Roman" w:cs="Times New Roman"/>
          <w:kern w:val="2"/>
          <w:sz w:val="28"/>
          <w:szCs w:val="28"/>
          <w:lang w:eastAsia="en-US"/>
          <w14:ligatures w14:val="standardContextual"/>
        </w:rPr>
      </w:pPr>
      <w:r w:rsidRPr="008C4F56">
        <w:rPr>
          <w:rFonts w:ascii="Times New Roman" w:hAnsi="Times New Roman" w:cs="Times New Roman"/>
          <w:kern w:val="2"/>
          <w:sz w:val="28"/>
          <w:szCs w:val="28"/>
          <w:lang w:eastAsia="en-US"/>
          <w14:ligatures w14:val="standardContextual"/>
        </w:rPr>
        <w:t>територіальні (нерівність між міською та сільською місцевістю, обмежений доступ до інфраструктури)</w:t>
      </w:r>
      <w:r w:rsidR="0042321C">
        <w:rPr>
          <w:rFonts w:ascii="Times New Roman" w:hAnsi="Times New Roman" w:cs="Times New Roman"/>
          <w:kern w:val="2"/>
          <w:sz w:val="28"/>
          <w:szCs w:val="28"/>
          <w:lang w:eastAsia="en-US"/>
          <w14:ligatures w14:val="standardContextual"/>
        </w:rPr>
        <w:t>.</w:t>
      </w:r>
    </w:p>
    <w:p w14:paraId="1B280033" w14:textId="6F76F4F4" w:rsidR="008C4F56" w:rsidRPr="008C4F56" w:rsidRDefault="008C4F56" w:rsidP="008C4F56">
      <w:pPr>
        <w:spacing w:after="0" w:line="360" w:lineRule="auto"/>
        <w:ind w:firstLine="709"/>
        <w:jc w:val="both"/>
        <w:rPr>
          <w:rFonts w:ascii="Times New Roman" w:hAnsi="Times New Roman" w:cs="Times New Roman"/>
          <w:kern w:val="2"/>
          <w:sz w:val="28"/>
          <w:szCs w:val="28"/>
          <w:lang w:eastAsia="en-US"/>
          <w14:ligatures w14:val="standardContextual"/>
        </w:rPr>
      </w:pPr>
      <w:r w:rsidRPr="008C4F56">
        <w:rPr>
          <w:rFonts w:ascii="Times New Roman" w:hAnsi="Times New Roman" w:cs="Times New Roman"/>
          <w:kern w:val="2"/>
          <w:sz w:val="28"/>
          <w:szCs w:val="28"/>
          <w:lang w:eastAsia="en-US"/>
          <w14:ligatures w14:val="standardContextual"/>
        </w:rPr>
        <w:t xml:space="preserve">Серед основних соціальних проблем сучасної молоді – втрата віри у власне майбутнє, невизначеність життєвих перспектив, труднощі з самореалізацією та відчуття ізольованості від суспільства. Постійна нестабільність у соціально-політичній сфері лише загострює ці явища, </w:t>
      </w:r>
      <w:r w:rsidRPr="008C4F56">
        <w:rPr>
          <w:rFonts w:ascii="Times New Roman" w:hAnsi="Times New Roman" w:cs="Times New Roman"/>
          <w:kern w:val="2"/>
          <w:sz w:val="28"/>
          <w:szCs w:val="28"/>
          <w:lang w:eastAsia="en-US"/>
          <w14:ligatures w14:val="standardContextual"/>
        </w:rPr>
        <w:lastRenderedPageBreak/>
        <w:t xml:space="preserve">формуючи атмосферу песимізму та невпевненості. Хоч молодь залишається однією з найактивніших суспільних груп, її енергія часто не знаходить конструктивного застосування. Багато молодих людей прагнуть брати активну участь у громадському житті, проте реалізувати свої ініціативи їм важко через розчарування у політичних інституціях та комерціалізацію суспільних процесів </w:t>
      </w:r>
      <w:r w:rsidRPr="00A554B8">
        <w:rPr>
          <w:rFonts w:ascii="Times New Roman" w:hAnsi="Times New Roman" w:cs="Times New Roman"/>
          <w:kern w:val="2"/>
          <w:sz w:val="28"/>
          <w:szCs w:val="28"/>
          <w:lang w:eastAsia="en-US"/>
          <w14:ligatures w14:val="standardContextual"/>
        </w:rPr>
        <w:t>[</w:t>
      </w:r>
      <w:r w:rsidR="0042321C">
        <w:rPr>
          <w:rFonts w:ascii="Times New Roman" w:hAnsi="Times New Roman" w:cs="Times New Roman"/>
          <w:kern w:val="2"/>
          <w:sz w:val="28"/>
          <w:szCs w:val="28"/>
          <w:lang w:eastAsia="en-US"/>
          <w14:ligatures w14:val="standardContextual"/>
        </w:rPr>
        <w:t>7</w:t>
      </w:r>
      <w:r w:rsidRPr="00A554B8">
        <w:rPr>
          <w:rFonts w:ascii="Times New Roman" w:hAnsi="Times New Roman" w:cs="Times New Roman"/>
          <w:kern w:val="2"/>
          <w:sz w:val="28"/>
          <w:szCs w:val="28"/>
          <w:lang w:eastAsia="en-US"/>
          <w14:ligatures w14:val="standardContextual"/>
        </w:rPr>
        <w:t>]</w:t>
      </w:r>
      <w:r w:rsidR="0042321C" w:rsidRPr="008C4F56">
        <w:rPr>
          <w:rFonts w:ascii="Times New Roman" w:hAnsi="Times New Roman" w:cs="Times New Roman"/>
          <w:kern w:val="2"/>
          <w:sz w:val="28"/>
          <w:szCs w:val="28"/>
          <w:lang w:eastAsia="en-US"/>
          <w14:ligatures w14:val="standardContextual"/>
        </w:rPr>
        <w:t>.</w:t>
      </w:r>
    </w:p>
    <w:p w14:paraId="689C5EBF" w14:textId="77777777" w:rsidR="008C4F56" w:rsidRPr="008C4F56" w:rsidRDefault="008C4F56" w:rsidP="008C4F56">
      <w:pPr>
        <w:spacing w:after="0" w:line="360" w:lineRule="auto"/>
        <w:ind w:firstLine="709"/>
        <w:jc w:val="both"/>
        <w:rPr>
          <w:rFonts w:ascii="Times New Roman" w:hAnsi="Times New Roman" w:cs="Times New Roman"/>
          <w:kern w:val="2"/>
          <w:sz w:val="28"/>
          <w:szCs w:val="28"/>
          <w:lang w:eastAsia="en-US"/>
          <w14:ligatures w14:val="standardContextual"/>
        </w:rPr>
      </w:pPr>
      <w:r w:rsidRPr="008C4F56">
        <w:rPr>
          <w:rFonts w:ascii="Times New Roman" w:hAnsi="Times New Roman" w:cs="Times New Roman"/>
          <w:kern w:val="2"/>
          <w:sz w:val="28"/>
          <w:szCs w:val="28"/>
          <w:lang w:eastAsia="en-US"/>
          <w14:ligatures w14:val="standardContextual"/>
        </w:rPr>
        <w:t xml:space="preserve">Економічні проблеми, пов’язані з фінансовою нестабільністю молоді – безробіття, низькі доходи, бідність та залежність від інших (наприклад, батьків). Такі умови обмежують їхні можливості самостійно планувати життя і кар’єру, створюють ризики соціальної ізоляції та знижують шанси на включення у ринок праці. </w:t>
      </w:r>
    </w:p>
    <w:p w14:paraId="51EBA465" w14:textId="681F7083" w:rsidR="008C4F56" w:rsidRPr="00DF0CDB" w:rsidRDefault="008C4F56" w:rsidP="00EA32E9">
      <w:pPr>
        <w:spacing w:after="0" w:line="360" w:lineRule="auto"/>
        <w:ind w:firstLine="709"/>
        <w:jc w:val="both"/>
        <w:rPr>
          <w:rFonts w:ascii="Times New Roman" w:hAnsi="Times New Roman" w:cs="Times New Roman"/>
          <w:kern w:val="2"/>
          <w:sz w:val="28"/>
          <w:szCs w:val="28"/>
          <w:lang w:eastAsia="en-US"/>
          <w14:ligatures w14:val="standardContextual"/>
        </w:rPr>
      </w:pPr>
      <w:r w:rsidRPr="008C4F56">
        <w:rPr>
          <w:rFonts w:ascii="Times New Roman" w:hAnsi="Times New Roman" w:cs="Times New Roman"/>
          <w:kern w:val="2"/>
          <w:sz w:val="28"/>
          <w:szCs w:val="28"/>
          <w:lang w:eastAsia="en-US"/>
          <w14:ligatures w14:val="standardContextual"/>
        </w:rPr>
        <w:t xml:space="preserve">Особливо актуальними є освітні вразливості, що характеризуються обмеженим доступом до якісної освіти, труднощами в навчанні, передчасним припиненням навчального процесу або відсутністю необхідних компетенцій для подальшого професійного розвитку. Освітні бар’єри значною мірою зменшують конкурентоспроможність молоді на ринку праці та можуть спричиняти відчуття невизначеності та розчарування у власних можливостях </w:t>
      </w:r>
      <w:r w:rsidRPr="00A554B8">
        <w:rPr>
          <w:rFonts w:ascii="Times New Roman" w:hAnsi="Times New Roman" w:cs="Times New Roman"/>
          <w:kern w:val="2"/>
          <w:sz w:val="28"/>
          <w:szCs w:val="28"/>
          <w:lang w:val="ru-RU" w:eastAsia="en-US"/>
          <w14:ligatures w14:val="standardContextual"/>
        </w:rPr>
        <w:t>[</w:t>
      </w:r>
      <w:r w:rsidR="0042321C">
        <w:rPr>
          <w:rFonts w:ascii="Times New Roman" w:hAnsi="Times New Roman" w:cs="Times New Roman"/>
          <w:kern w:val="2"/>
          <w:sz w:val="28"/>
          <w:szCs w:val="28"/>
          <w:lang w:eastAsia="en-US"/>
          <w14:ligatures w14:val="standardContextual"/>
        </w:rPr>
        <w:t>8</w:t>
      </w:r>
      <w:r w:rsidRPr="00A554B8">
        <w:rPr>
          <w:rFonts w:ascii="Times New Roman" w:hAnsi="Times New Roman" w:cs="Times New Roman"/>
          <w:kern w:val="2"/>
          <w:sz w:val="28"/>
          <w:szCs w:val="28"/>
          <w:lang w:val="ru-RU" w:eastAsia="en-US"/>
          <w14:ligatures w14:val="standardContextual"/>
        </w:rPr>
        <w:t>]</w:t>
      </w:r>
      <w:r w:rsidR="0042321C" w:rsidRPr="008C4F56">
        <w:rPr>
          <w:rFonts w:ascii="Times New Roman" w:hAnsi="Times New Roman" w:cs="Times New Roman"/>
          <w:kern w:val="2"/>
          <w:sz w:val="28"/>
          <w:szCs w:val="28"/>
          <w:lang w:eastAsia="en-US"/>
          <w14:ligatures w14:val="standardContextual"/>
        </w:rPr>
        <w:t>.</w:t>
      </w:r>
    </w:p>
    <w:p w14:paraId="580E9CD1" w14:textId="565F43CE" w:rsidR="008C4F56" w:rsidRPr="008C4F56" w:rsidRDefault="008C4F56" w:rsidP="008C4F56">
      <w:pPr>
        <w:spacing w:after="0" w:line="360" w:lineRule="auto"/>
        <w:ind w:firstLine="709"/>
        <w:jc w:val="both"/>
        <w:rPr>
          <w:rFonts w:ascii="Times New Roman" w:hAnsi="Times New Roman" w:cs="Times New Roman"/>
          <w:kern w:val="2"/>
          <w:sz w:val="28"/>
          <w:szCs w:val="28"/>
          <w:lang w:eastAsia="en-US"/>
          <w14:ligatures w14:val="standardContextual"/>
        </w:rPr>
      </w:pPr>
      <w:r w:rsidRPr="008C4F56">
        <w:rPr>
          <w:rFonts w:ascii="Times New Roman" w:hAnsi="Times New Roman" w:cs="Times New Roman"/>
          <w:kern w:val="2"/>
          <w:sz w:val="28"/>
          <w:szCs w:val="28"/>
          <w:lang w:eastAsia="en-US"/>
          <w14:ligatures w14:val="standardContextual"/>
        </w:rPr>
        <w:t xml:space="preserve">Медичні вразливості, що включають наявність фізичних або психічних захворювань, які обмежують життєві перспективи молодих людей та їхню здатність до соціальної адаптації. Відсутність або обмежений доступ до медичної допомоги та профілактичних заходів лише поглиблює негативні наслідки таких станів і створює додаткові бар’єри для самореалізації та участі у громадському житті. </w:t>
      </w:r>
      <w:r w:rsidRPr="00A554B8">
        <w:rPr>
          <w:rFonts w:ascii="Times New Roman" w:hAnsi="Times New Roman" w:cs="Times New Roman"/>
          <w:kern w:val="2"/>
          <w:sz w:val="28"/>
          <w:szCs w:val="28"/>
          <w:lang w:val="ru-RU" w:eastAsia="en-US"/>
          <w14:ligatures w14:val="standardContextual"/>
        </w:rPr>
        <w:t>[</w:t>
      </w:r>
      <w:r w:rsidR="0042321C">
        <w:rPr>
          <w:rFonts w:ascii="Times New Roman" w:hAnsi="Times New Roman" w:cs="Times New Roman"/>
          <w:kern w:val="2"/>
          <w:sz w:val="28"/>
          <w:szCs w:val="28"/>
          <w:lang w:eastAsia="en-US"/>
          <w14:ligatures w14:val="standardContextual"/>
        </w:rPr>
        <w:t>9</w:t>
      </w:r>
      <w:r w:rsidRPr="00A554B8">
        <w:rPr>
          <w:rFonts w:ascii="Times New Roman" w:hAnsi="Times New Roman" w:cs="Times New Roman"/>
          <w:kern w:val="2"/>
          <w:sz w:val="28"/>
          <w:szCs w:val="28"/>
          <w:lang w:val="ru-RU" w:eastAsia="en-US"/>
          <w14:ligatures w14:val="standardContextual"/>
        </w:rPr>
        <w:t>]</w:t>
      </w:r>
    </w:p>
    <w:p w14:paraId="43A2EDDE" w14:textId="77777777" w:rsidR="008C4F56" w:rsidRPr="00A554B8" w:rsidRDefault="008C4F56" w:rsidP="008C4F56">
      <w:pPr>
        <w:spacing w:after="0" w:line="360" w:lineRule="auto"/>
        <w:ind w:firstLine="709"/>
        <w:jc w:val="both"/>
        <w:rPr>
          <w:rFonts w:ascii="Times New Roman" w:hAnsi="Times New Roman" w:cs="Times New Roman"/>
          <w:kern w:val="2"/>
          <w:sz w:val="28"/>
          <w:szCs w:val="28"/>
          <w:lang w:eastAsia="en-US"/>
          <w14:ligatures w14:val="standardContextual"/>
        </w:rPr>
      </w:pPr>
      <w:r w:rsidRPr="008C4F56">
        <w:rPr>
          <w:rFonts w:ascii="Times New Roman" w:hAnsi="Times New Roman" w:cs="Times New Roman"/>
          <w:kern w:val="2"/>
          <w:sz w:val="28"/>
          <w:szCs w:val="28"/>
          <w:lang w:eastAsia="en-US"/>
          <w14:ligatures w14:val="standardContextual"/>
        </w:rPr>
        <w:t>Окрему групу становлять територіальні вразливості, що виникають через нерівномірний розвиток різних регіонів. Молодь, що проживає у сільській місцевості або депресивних регіонах, часто має обмежений доступ до якісної освіти, ринку праці, соціальних послуг та інфраструктури порівняно з молодими людьми, які мешкають у містах. Це створює додаткові бар’єри для соціальної інтеграції та розвитку, поглиблюючи загальний рівень вразливості</w:t>
      </w:r>
      <w:r w:rsidRPr="00A554B8">
        <w:rPr>
          <w:rFonts w:ascii="Times New Roman" w:hAnsi="Times New Roman" w:cs="Times New Roman"/>
          <w:kern w:val="2"/>
          <w:sz w:val="28"/>
          <w:szCs w:val="28"/>
          <w:lang w:eastAsia="en-US"/>
          <w14:ligatures w14:val="standardContextual"/>
        </w:rPr>
        <w:t>.</w:t>
      </w:r>
    </w:p>
    <w:p w14:paraId="5C8C45B9" w14:textId="42BD31BA" w:rsidR="008C4F56" w:rsidRPr="008C4F56" w:rsidRDefault="008C4F56" w:rsidP="00DF0CDB">
      <w:pPr>
        <w:spacing w:after="0" w:line="360" w:lineRule="auto"/>
        <w:ind w:firstLine="709"/>
        <w:jc w:val="both"/>
        <w:rPr>
          <w:rFonts w:ascii="Times New Roman" w:hAnsi="Times New Roman" w:cs="Times New Roman"/>
          <w:kern w:val="2"/>
          <w:sz w:val="28"/>
          <w:szCs w:val="28"/>
          <w:lang w:eastAsia="en-US"/>
          <w14:ligatures w14:val="standardContextual"/>
        </w:rPr>
      </w:pPr>
      <w:r w:rsidRPr="008C4F56">
        <w:rPr>
          <w:rFonts w:ascii="Times New Roman" w:hAnsi="Times New Roman" w:cs="Times New Roman"/>
          <w:kern w:val="2"/>
          <w:sz w:val="28"/>
          <w:szCs w:val="28"/>
          <w:lang w:eastAsia="en-US"/>
          <w14:ligatures w14:val="standardContextual"/>
        </w:rPr>
        <w:lastRenderedPageBreak/>
        <w:t>У сучасних умовах молодь в Україні виступає однією з найбільш вразливих соціальних груп, що проявляється у недостатньому рівні її економічної та соціально-правової захищеності. Сьогодні молоді люди змушені існувати в середовищі підвищеної соціальної напруженості та психологічного дискомфорту, при цьому рівень добробуту значної частини з них не відповідає навіть базовим соціальним стандартам, а їхня життєва безпека часто опиняється під загрозою. У таких умовах перед молодим поколінням постає необхідність прийняття складних життєвих рішень, до яких воно нерідко виявляється недостатньо підготовленим як у соціально-психологічному, так і в організаційно-правовому вимірах [</w:t>
      </w:r>
      <w:r w:rsidR="0042321C">
        <w:rPr>
          <w:rFonts w:ascii="Times New Roman" w:hAnsi="Times New Roman" w:cs="Times New Roman"/>
          <w:kern w:val="2"/>
          <w:sz w:val="28"/>
          <w:szCs w:val="28"/>
          <w:lang w:eastAsia="en-US"/>
          <w14:ligatures w14:val="standardContextual"/>
        </w:rPr>
        <w:t>10</w:t>
      </w:r>
      <w:r w:rsidRPr="008C4F56">
        <w:rPr>
          <w:rFonts w:ascii="Times New Roman" w:hAnsi="Times New Roman" w:cs="Times New Roman"/>
          <w:kern w:val="2"/>
          <w:sz w:val="28"/>
          <w:szCs w:val="28"/>
          <w:lang w:eastAsia="en-US"/>
          <w14:ligatures w14:val="standardContextual"/>
        </w:rPr>
        <w:t>]</w:t>
      </w:r>
      <w:r w:rsidR="0042321C" w:rsidRPr="008C4F56">
        <w:rPr>
          <w:rFonts w:ascii="Times New Roman" w:hAnsi="Times New Roman" w:cs="Times New Roman"/>
          <w:kern w:val="2"/>
          <w:sz w:val="28"/>
          <w:szCs w:val="28"/>
          <w:lang w:eastAsia="en-US"/>
          <w14:ligatures w14:val="standardContextual"/>
        </w:rPr>
        <w:t>.</w:t>
      </w:r>
    </w:p>
    <w:p w14:paraId="0C5BAF83" w14:textId="77777777" w:rsidR="008C4F56" w:rsidRPr="008C4F56" w:rsidRDefault="008C4F56" w:rsidP="008C4F56">
      <w:pPr>
        <w:spacing w:after="0" w:line="360" w:lineRule="auto"/>
        <w:ind w:firstLine="709"/>
        <w:jc w:val="both"/>
        <w:rPr>
          <w:rFonts w:ascii="Times New Roman" w:hAnsi="Times New Roman" w:cs="Times New Roman"/>
          <w:kern w:val="2"/>
          <w:sz w:val="28"/>
          <w:szCs w:val="28"/>
          <w:lang w:eastAsia="en-US"/>
          <w14:ligatures w14:val="standardContextual"/>
        </w:rPr>
      </w:pPr>
      <w:r w:rsidRPr="008C4F56">
        <w:rPr>
          <w:rFonts w:ascii="Times New Roman" w:hAnsi="Times New Roman" w:cs="Times New Roman"/>
          <w:kern w:val="2"/>
          <w:sz w:val="28"/>
          <w:szCs w:val="28"/>
          <w:lang w:eastAsia="en-US"/>
          <w14:ligatures w14:val="standardContextual"/>
        </w:rPr>
        <w:t>Суттєвим аспектом є також вплив географічного чинника. Молоді люди, які проживають у сільській місцевості або віддалених регіонах, часто мають обмежений доступ до освітніх, культурних та професійних можливостей. Недостатній розвиток інфраструктури, транспортного забезпечення та соціальних послуг створює додаткові бар’єри для їхнього розвитку та самореалізації.</w:t>
      </w:r>
    </w:p>
    <w:p w14:paraId="3468FE3F" w14:textId="77777777" w:rsidR="008C4F56" w:rsidRPr="008C4F56" w:rsidRDefault="008C4F56" w:rsidP="008C4F56">
      <w:pPr>
        <w:spacing w:after="0" w:line="360" w:lineRule="auto"/>
        <w:ind w:firstLine="709"/>
        <w:jc w:val="both"/>
        <w:rPr>
          <w:rFonts w:ascii="Times New Roman" w:hAnsi="Times New Roman" w:cs="Times New Roman"/>
          <w:kern w:val="2"/>
          <w:sz w:val="28"/>
          <w:szCs w:val="28"/>
          <w:lang w:eastAsia="en-US"/>
          <w14:ligatures w14:val="standardContextual"/>
        </w:rPr>
      </w:pPr>
      <w:r w:rsidRPr="008C4F56">
        <w:rPr>
          <w:rFonts w:ascii="Times New Roman" w:hAnsi="Times New Roman" w:cs="Times New Roman"/>
          <w:kern w:val="2"/>
          <w:sz w:val="28"/>
          <w:szCs w:val="28"/>
          <w:lang w:eastAsia="en-US"/>
          <w14:ligatures w14:val="standardContextual"/>
        </w:rPr>
        <w:t>Окрему увагу слід приділити молоді з неблагополучних районів та тим, хто перебуває у складних життєвих обставинах. До цієї категорії належать внутрішньо переміщені особи, молодь з інвалідністю, безробітні, бездомні, молоді батьки, а також особи, які зазнали насильства або дискримінації. Вони потребують комплексної підтримки, яка включає соціальний супровід, психологічну допомогу, доступ до освіти та програм працевлаштування.</w:t>
      </w:r>
    </w:p>
    <w:p w14:paraId="3AEE7F91" w14:textId="77777777" w:rsidR="008C4F56" w:rsidRPr="008C4F56" w:rsidRDefault="008C4F56" w:rsidP="008C4F56">
      <w:pPr>
        <w:spacing w:after="0" w:line="360" w:lineRule="auto"/>
        <w:ind w:firstLine="709"/>
        <w:jc w:val="both"/>
        <w:rPr>
          <w:rFonts w:ascii="Times New Roman" w:hAnsi="Times New Roman" w:cs="Times New Roman"/>
          <w:kern w:val="2"/>
          <w:sz w:val="28"/>
          <w:szCs w:val="28"/>
          <w:lang w:eastAsia="en-US"/>
          <w14:ligatures w14:val="standardContextual"/>
        </w:rPr>
      </w:pPr>
      <w:r w:rsidRPr="008C4F56">
        <w:rPr>
          <w:rFonts w:ascii="Times New Roman" w:hAnsi="Times New Roman" w:cs="Times New Roman"/>
          <w:kern w:val="2"/>
          <w:sz w:val="28"/>
          <w:szCs w:val="28"/>
          <w:lang w:eastAsia="en-US"/>
          <w14:ligatures w14:val="standardContextual"/>
        </w:rPr>
        <w:t xml:space="preserve">Вразливість молоді також проявляється у ризиках соціального виключення, маргіналізації та втрати соціального потенціалу. Недостатній рівень </w:t>
      </w:r>
      <w:proofErr w:type="spellStart"/>
      <w:r w:rsidRPr="008C4F56">
        <w:rPr>
          <w:rFonts w:ascii="Times New Roman" w:hAnsi="Times New Roman" w:cs="Times New Roman"/>
          <w:kern w:val="2"/>
          <w:sz w:val="28"/>
          <w:szCs w:val="28"/>
          <w:lang w:eastAsia="en-US"/>
          <w14:ligatures w14:val="standardContextual"/>
        </w:rPr>
        <w:t>залученості</w:t>
      </w:r>
      <w:proofErr w:type="spellEnd"/>
      <w:r w:rsidRPr="008C4F56">
        <w:rPr>
          <w:rFonts w:ascii="Times New Roman" w:hAnsi="Times New Roman" w:cs="Times New Roman"/>
          <w:kern w:val="2"/>
          <w:sz w:val="28"/>
          <w:szCs w:val="28"/>
          <w:lang w:eastAsia="en-US"/>
          <w14:ligatures w14:val="standardContextual"/>
        </w:rPr>
        <w:t xml:space="preserve"> до суспільного життя, обмежені можливості для самореалізації та низька громадська активність можуть негативно впливати на процес формування відповідального громадянства.</w:t>
      </w:r>
    </w:p>
    <w:p w14:paraId="6AA0BEDB" w14:textId="38CB793E" w:rsidR="008C4F56" w:rsidRPr="00A554B8" w:rsidRDefault="008C4F56" w:rsidP="008C4F56">
      <w:pPr>
        <w:spacing w:after="0" w:line="360" w:lineRule="auto"/>
        <w:ind w:firstLine="709"/>
        <w:jc w:val="both"/>
        <w:rPr>
          <w:rFonts w:ascii="Times New Roman" w:hAnsi="Times New Roman" w:cs="Times New Roman"/>
          <w:kern w:val="2"/>
          <w:sz w:val="28"/>
          <w:szCs w:val="28"/>
          <w:lang w:eastAsia="en-US"/>
          <w14:ligatures w14:val="standardContextual"/>
        </w:rPr>
      </w:pPr>
      <w:r w:rsidRPr="008C4F56">
        <w:rPr>
          <w:rFonts w:ascii="Times New Roman" w:hAnsi="Times New Roman" w:cs="Times New Roman"/>
          <w:kern w:val="2"/>
          <w:sz w:val="28"/>
          <w:szCs w:val="28"/>
          <w:lang w:eastAsia="en-US"/>
          <w14:ligatures w14:val="standardContextual"/>
        </w:rPr>
        <w:t xml:space="preserve">Таким чином, молодь як соціально-демографічна група поєднує в собі значний потенціал розвитку суспільства та водночас характеризується підвищеним рівнем вразливості. Її становище визначається комплексом </w:t>
      </w:r>
      <w:r w:rsidRPr="008C4F56">
        <w:rPr>
          <w:rFonts w:ascii="Times New Roman" w:hAnsi="Times New Roman" w:cs="Times New Roman"/>
          <w:kern w:val="2"/>
          <w:sz w:val="28"/>
          <w:szCs w:val="28"/>
          <w:lang w:eastAsia="en-US"/>
          <w14:ligatures w14:val="standardContextual"/>
        </w:rPr>
        <w:lastRenderedPageBreak/>
        <w:t>соціальних, економічних, освітніх і територіальних чинників, що обумовлює необхідність реалізації ефективної державної молодіжної політики. Така політика має бути спрямована на забезпечення рівних можливостей, подолання соціальної нерівності, підтримку різних категорій молоді та створення умов для її повноцінної інтеграції у суспільство</w:t>
      </w:r>
      <w:r w:rsidRPr="00A554B8">
        <w:rPr>
          <w:rFonts w:ascii="Times New Roman" w:hAnsi="Times New Roman" w:cs="Times New Roman"/>
          <w:kern w:val="2"/>
          <w:sz w:val="28"/>
          <w:szCs w:val="28"/>
          <w:lang w:eastAsia="en-US"/>
          <w14:ligatures w14:val="standardContextual"/>
        </w:rPr>
        <w:t xml:space="preserve"> [</w:t>
      </w:r>
      <w:r w:rsidR="0042321C">
        <w:rPr>
          <w:rFonts w:ascii="Times New Roman" w:hAnsi="Times New Roman" w:cs="Times New Roman"/>
          <w:kern w:val="2"/>
          <w:sz w:val="28"/>
          <w:szCs w:val="28"/>
          <w:lang w:eastAsia="en-US"/>
          <w14:ligatures w14:val="standardContextual"/>
        </w:rPr>
        <w:t>11</w:t>
      </w:r>
      <w:r w:rsidRPr="00A554B8">
        <w:rPr>
          <w:rFonts w:ascii="Times New Roman" w:hAnsi="Times New Roman" w:cs="Times New Roman"/>
          <w:kern w:val="2"/>
          <w:sz w:val="28"/>
          <w:szCs w:val="28"/>
          <w:lang w:eastAsia="en-US"/>
          <w14:ligatures w14:val="standardContextual"/>
        </w:rPr>
        <w:t>]</w:t>
      </w:r>
      <w:r w:rsidR="0042321C" w:rsidRPr="008C4F56">
        <w:rPr>
          <w:rFonts w:ascii="Times New Roman" w:hAnsi="Times New Roman" w:cs="Times New Roman"/>
          <w:kern w:val="2"/>
          <w:sz w:val="28"/>
          <w:szCs w:val="28"/>
          <w:lang w:eastAsia="en-US"/>
          <w14:ligatures w14:val="standardContextual"/>
        </w:rPr>
        <w:t>.</w:t>
      </w:r>
    </w:p>
    <w:p w14:paraId="33C6C7F4" w14:textId="77777777" w:rsidR="008C4F56" w:rsidRPr="00A554B8" w:rsidRDefault="008C4F56" w:rsidP="008C4F56">
      <w:pPr>
        <w:spacing w:after="0" w:line="360" w:lineRule="auto"/>
        <w:ind w:firstLine="709"/>
        <w:rPr>
          <w:rFonts w:ascii="Times New Roman" w:hAnsi="Times New Roman" w:cs="Times New Roman"/>
          <w:kern w:val="2"/>
          <w:sz w:val="28"/>
          <w:szCs w:val="28"/>
          <w:lang w:eastAsia="en-US"/>
          <w14:ligatures w14:val="standardContextual"/>
        </w:rPr>
      </w:pPr>
    </w:p>
    <w:p w14:paraId="6BF1A0CC" w14:textId="77777777" w:rsidR="008C4F56" w:rsidRPr="008C4F56" w:rsidRDefault="008C4F56" w:rsidP="008C4F56">
      <w:pPr>
        <w:spacing w:after="0" w:line="360" w:lineRule="auto"/>
        <w:rPr>
          <w:rFonts w:ascii="Times New Roman" w:hAnsi="Times New Roman" w:cs="Times New Roman"/>
          <w:kern w:val="2"/>
          <w:sz w:val="28"/>
          <w:szCs w:val="28"/>
          <w:lang w:eastAsia="en-US"/>
          <w14:ligatures w14:val="standardContextual"/>
        </w:rPr>
      </w:pPr>
      <w:r w:rsidRPr="008C4F56">
        <w:rPr>
          <w:rFonts w:ascii="Times New Roman" w:hAnsi="Times New Roman" w:cs="Times New Roman"/>
          <w:kern w:val="2"/>
          <w:sz w:val="28"/>
          <w:szCs w:val="28"/>
          <w:lang w:eastAsia="en-US"/>
          <w14:ligatures w14:val="standardContextual"/>
        </w:rPr>
        <w:t>1.3 Нормативно-правове забезпечення соціальної безпеки молоді в Україні</w:t>
      </w:r>
    </w:p>
    <w:p w14:paraId="2FB2A50D" w14:textId="77777777" w:rsidR="008C4F56" w:rsidRPr="00A554B8" w:rsidRDefault="008C4F56" w:rsidP="008C4F56">
      <w:pPr>
        <w:spacing w:after="0" w:line="360" w:lineRule="auto"/>
        <w:ind w:firstLine="709"/>
        <w:rPr>
          <w:rFonts w:ascii="Times New Roman" w:hAnsi="Times New Roman" w:cs="Times New Roman"/>
          <w:kern w:val="2"/>
          <w:sz w:val="28"/>
          <w:szCs w:val="28"/>
          <w:lang w:val="ru-RU" w:eastAsia="en-US"/>
          <w14:ligatures w14:val="standardContextual"/>
        </w:rPr>
      </w:pPr>
    </w:p>
    <w:p w14:paraId="7372AFC6" w14:textId="77777777" w:rsidR="008C4F56" w:rsidRPr="008C4F56" w:rsidRDefault="008C4F56" w:rsidP="008C4F56">
      <w:pPr>
        <w:spacing w:after="0" w:line="360" w:lineRule="auto"/>
        <w:ind w:firstLine="709"/>
        <w:jc w:val="both"/>
        <w:rPr>
          <w:rFonts w:ascii="Times New Roman" w:hAnsi="Times New Roman" w:cs="Times New Roman"/>
          <w:kern w:val="2"/>
          <w:sz w:val="28"/>
          <w:szCs w:val="28"/>
          <w:lang w:eastAsia="en-US"/>
          <w14:ligatures w14:val="standardContextual"/>
        </w:rPr>
      </w:pPr>
      <w:r w:rsidRPr="008C4F56">
        <w:rPr>
          <w:rFonts w:ascii="Times New Roman" w:hAnsi="Times New Roman" w:cs="Times New Roman"/>
          <w:kern w:val="2"/>
          <w:sz w:val="28"/>
          <w:szCs w:val="28"/>
          <w:lang w:eastAsia="en-US"/>
          <w14:ligatures w14:val="standardContextual"/>
        </w:rPr>
        <w:t>Нормативно-правове забезпечення соціальної безпеки молоді в Україні становить цілісну систему законодавчих і підзаконних актів, які визначають правові, організаційні та соціально-економічні засади державної молодіжної політики. Ця система спрямована на створення безпечного середовища для життєдіяльності молоді, захист її прав, запобігання соціальним ризикам і подолання існуючих загроз.</w:t>
      </w:r>
    </w:p>
    <w:p w14:paraId="11CE26C9" w14:textId="77777777" w:rsidR="008C4F56" w:rsidRPr="008C4F56" w:rsidRDefault="008C4F56" w:rsidP="008C4F56">
      <w:pPr>
        <w:spacing w:after="0" w:line="360" w:lineRule="auto"/>
        <w:ind w:firstLine="709"/>
        <w:jc w:val="both"/>
        <w:rPr>
          <w:rFonts w:ascii="Times New Roman" w:hAnsi="Times New Roman" w:cs="Times New Roman"/>
          <w:kern w:val="2"/>
          <w:sz w:val="28"/>
          <w:szCs w:val="28"/>
          <w:lang w:eastAsia="en-US"/>
          <w14:ligatures w14:val="standardContextual"/>
        </w:rPr>
      </w:pPr>
      <w:r w:rsidRPr="008C4F56">
        <w:rPr>
          <w:rFonts w:ascii="Times New Roman" w:hAnsi="Times New Roman" w:cs="Times New Roman"/>
          <w:kern w:val="2"/>
          <w:sz w:val="28"/>
          <w:szCs w:val="28"/>
          <w:lang w:eastAsia="en-US"/>
          <w14:ligatures w14:val="standardContextual"/>
        </w:rPr>
        <w:t>Базовим документом, що закладає фундамент соціальної безпеки молоді, є Конституція України, яка гарантує основні права і свободи людини і громадянина, зокрема право на освіту, працю, соціальний захист, охорону здоров’я та участь у громадському житті . Саме ці положення визначають загальні стандарти соціальної безпеки, які конкретизуються у спеціалізованому законодавстві.</w:t>
      </w:r>
    </w:p>
    <w:p w14:paraId="2CB29735" w14:textId="77777777" w:rsidR="008C4F56" w:rsidRPr="008C4F56" w:rsidRDefault="008C4F56" w:rsidP="008C4F56">
      <w:pPr>
        <w:spacing w:after="0" w:line="360" w:lineRule="auto"/>
        <w:ind w:firstLine="709"/>
        <w:jc w:val="both"/>
        <w:rPr>
          <w:rFonts w:ascii="Times New Roman" w:hAnsi="Times New Roman" w:cs="Times New Roman"/>
          <w:kern w:val="2"/>
          <w:sz w:val="28"/>
          <w:szCs w:val="28"/>
          <w:lang w:eastAsia="en-US"/>
          <w14:ligatures w14:val="standardContextual"/>
        </w:rPr>
      </w:pPr>
      <w:r w:rsidRPr="008C4F56">
        <w:rPr>
          <w:rFonts w:ascii="Times New Roman" w:hAnsi="Times New Roman" w:cs="Times New Roman"/>
          <w:kern w:val="2"/>
          <w:sz w:val="28"/>
          <w:szCs w:val="28"/>
          <w:lang w:eastAsia="en-US"/>
          <w14:ligatures w14:val="standardContextual"/>
        </w:rPr>
        <w:t>Ключове місце у системі нормативно-правового забезпечення займає Закон України «Про основні засади молодіжної політики» (2021 р.), який є чинним і визначає стратегічні напрями державної політики щодо молоді. Він встановлює принципи участі молоді у суспільному житті, механізми державної підтримки, а також повноваження органів влади у цій сфері . Важливо, що цей закон орієнтований не лише на розвиток потенціалу молоді, але й на мінімізацію соціальних ризиків, що безпосередньо пов’язано із забезпеченням її соціальної безпеки.</w:t>
      </w:r>
    </w:p>
    <w:p w14:paraId="5A5F89D8" w14:textId="77777777" w:rsidR="008C4F56" w:rsidRPr="008C4F56" w:rsidRDefault="008C4F56" w:rsidP="008C4F56">
      <w:pPr>
        <w:spacing w:after="0" w:line="360" w:lineRule="auto"/>
        <w:ind w:firstLine="709"/>
        <w:jc w:val="both"/>
        <w:rPr>
          <w:rFonts w:ascii="Times New Roman" w:hAnsi="Times New Roman" w:cs="Times New Roman"/>
          <w:kern w:val="2"/>
          <w:sz w:val="28"/>
          <w:szCs w:val="28"/>
          <w:lang w:eastAsia="en-US"/>
          <w14:ligatures w14:val="standardContextual"/>
        </w:rPr>
      </w:pPr>
      <w:r w:rsidRPr="008C4F56">
        <w:rPr>
          <w:rFonts w:ascii="Times New Roman" w:hAnsi="Times New Roman" w:cs="Times New Roman"/>
          <w:kern w:val="2"/>
          <w:sz w:val="28"/>
          <w:szCs w:val="28"/>
          <w:lang w:eastAsia="en-US"/>
          <w14:ligatures w14:val="standardContextual"/>
        </w:rPr>
        <w:t xml:space="preserve">Значну роль відіграє Закон України «Про соціальну роботу з сім’ями, дітьми та молоддю» (2001 р., чинна редакція), який визначає механізми </w:t>
      </w:r>
      <w:r w:rsidRPr="008C4F56">
        <w:rPr>
          <w:rFonts w:ascii="Times New Roman" w:hAnsi="Times New Roman" w:cs="Times New Roman"/>
          <w:kern w:val="2"/>
          <w:sz w:val="28"/>
          <w:szCs w:val="28"/>
          <w:lang w:eastAsia="en-US"/>
          <w14:ligatures w14:val="standardContextual"/>
        </w:rPr>
        <w:lastRenderedPageBreak/>
        <w:t>соціального захисту вразливих категорій молоді, включаючи соціальний супровід, профілактику складних життєвих обставин та інтеграцію молодих людей у суспільство . У контексті соціальної безпеки цей закон є одним із ключових інструментів практичної реалізації державної політики.</w:t>
      </w:r>
    </w:p>
    <w:p w14:paraId="1E380926" w14:textId="77777777" w:rsidR="008C4F56" w:rsidRPr="008C4F56" w:rsidRDefault="008C4F56" w:rsidP="008C4F56">
      <w:pPr>
        <w:spacing w:after="0" w:line="360" w:lineRule="auto"/>
        <w:ind w:firstLine="709"/>
        <w:jc w:val="both"/>
        <w:rPr>
          <w:rFonts w:ascii="Times New Roman" w:hAnsi="Times New Roman" w:cs="Times New Roman"/>
          <w:kern w:val="2"/>
          <w:sz w:val="28"/>
          <w:szCs w:val="28"/>
          <w:lang w:eastAsia="en-US"/>
          <w14:ligatures w14:val="standardContextual"/>
        </w:rPr>
      </w:pPr>
      <w:r w:rsidRPr="008C4F56">
        <w:rPr>
          <w:rFonts w:ascii="Times New Roman" w:hAnsi="Times New Roman" w:cs="Times New Roman"/>
          <w:kern w:val="2"/>
          <w:sz w:val="28"/>
          <w:szCs w:val="28"/>
          <w:lang w:eastAsia="en-US"/>
          <w14:ligatures w14:val="standardContextual"/>
        </w:rPr>
        <w:t>Суттєве значення мають також стратегічні та програмні документи. Зокрема, Державна цільова соціальна програма «Молодь України» на 2021–2025 роки визначає конкретні заходи щодо створення умов для самореалізації молоді, підвищення рівня її соціальної захищеності та розвитку громадянської активності . Програма спрямована на зниження соціальних ризиків, таких як безробіття, соціальна ізоляція, низький рівень участі у суспільному житті.</w:t>
      </w:r>
    </w:p>
    <w:p w14:paraId="66C3BCEF" w14:textId="77777777" w:rsidR="008C4F56" w:rsidRPr="008C4F56" w:rsidRDefault="008C4F56" w:rsidP="008C4F56">
      <w:pPr>
        <w:spacing w:after="0" w:line="360" w:lineRule="auto"/>
        <w:ind w:firstLine="709"/>
        <w:jc w:val="both"/>
        <w:rPr>
          <w:rFonts w:ascii="Times New Roman" w:hAnsi="Times New Roman" w:cs="Times New Roman"/>
          <w:kern w:val="2"/>
          <w:sz w:val="28"/>
          <w:szCs w:val="28"/>
          <w:lang w:eastAsia="en-US"/>
          <w14:ligatures w14:val="standardContextual"/>
        </w:rPr>
      </w:pPr>
      <w:r w:rsidRPr="008C4F56">
        <w:rPr>
          <w:rFonts w:ascii="Times New Roman" w:hAnsi="Times New Roman" w:cs="Times New Roman"/>
          <w:kern w:val="2"/>
          <w:sz w:val="28"/>
          <w:szCs w:val="28"/>
          <w:lang w:eastAsia="en-US"/>
          <w14:ligatures w14:val="standardContextual"/>
        </w:rPr>
        <w:t xml:space="preserve">Довгостроковим орієнтиром виступає Національна молодіжна стратегія до 2030 року, яка визначає пріоритети державної політики у сфері молоді, зокрема щодо формування безпечного соціального середовища, розвитку людського капіталу та забезпечення рівних можливостей для молодих людей . Вона враховує сучасні виклики, зокрема міграційні процеси, </w:t>
      </w:r>
      <w:proofErr w:type="spellStart"/>
      <w:r w:rsidRPr="008C4F56">
        <w:rPr>
          <w:rFonts w:ascii="Times New Roman" w:hAnsi="Times New Roman" w:cs="Times New Roman"/>
          <w:kern w:val="2"/>
          <w:sz w:val="28"/>
          <w:szCs w:val="28"/>
          <w:lang w:eastAsia="en-US"/>
          <w14:ligatures w14:val="standardContextual"/>
        </w:rPr>
        <w:t>цифровізацію</w:t>
      </w:r>
      <w:proofErr w:type="spellEnd"/>
      <w:r w:rsidRPr="008C4F56">
        <w:rPr>
          <w:rFonts w:ascii="Times New Roman" w:hAnsi="Times New Roman" w:cs="Times New Roman"/>
          <w:kern w:val="2"/>
          <w:sz w:val="28"/>
          <w:szCs w:val="28"/>
          <w:lang w:eastAsia="en-US"/>
          <w14:ligatures w14:val="standardContextual"/>
        </w:rPr>
        <w:t xml:space="preserve"> та наслідки соціально-економічних криз.</w:t>
      </w:r>
    </w:p>
    <w:p w14:paraId="7E341D9F" w14:textId="77777777" w:rsidR="008C4F56" w:rsidRPr="008C4F56" w:rsidRDefault="008C4F56" w:rsidP="008C4F56">
      <w:pPr>
        <w:spacing w:after="0" w:line="360" w:lineRule="auto"/>
        <w:ind w:firstLine="709"/>
        <w:jc w:val="both"/>
        <w:rPr>
          <w:rFonts w:ascii="Times New Roman" w:hAnsi="Times New Roman" w:cs="Times New Roman"/>
          <w:kern w:val="2"/>
          <w:sz w:val="28"/>
          <w:szCs w:val="28"/>
          <w:lang w:eastAsia="en-US"/>
          <w14:ligatures w14:val="standardContextual"/>
        </w:rPr>
      </w:pPr>
      <w:r w:rsidRPr="008C4F56">
        <w:rPr>
          <w:rFonts w:ascii="Times New Roman" w:hAnsi="Times New Roman" w:cs="Times New Roman"/>
          <w:kern w:val="2"/>
          <w:sz w:val="28"/>
          <w:szCs w:val="28"/>
          <w:lang w:eastAsia="en-US"/>
          <w14:ligatures w14:val="standardContextual"/>
        </w:rPr>
        <w:t>Варто зазначити, що частина нормативних актів, які були прийняті у 1990-х роках (зокрема Декларація про загальні засади державної молодіжної політики 1992 р., Закон України «Про сприяння соціальному становленню та розвитку молоді» 1993 р., Закон «Про молодіжні та дитячі громадські організації» 1998 р.), станом на сьогодні втратили чинність або були замінені новим законодавством. Їх функції інтегровані у сучасну правову базу, зокрема в Закон 2021 року, що свідчить про еволюцію підходів до забезпечення соціальної безпеки молоді.</w:t>
      </w:r>
    </w:p>
    <w:p w14:paraId="3061662E" w14:textId="0BE68312" w:rsidR="008C4F56" w:rsidRPr="008C4F56" w:rsidRDefault="008C4F56" w:rsidP="008C4F56">
      <w:pPr>
        <w:spacing w:after="0" w:line="360" w:lineRule="auto"/>
        <w:ind w:firstLine="709"/>
        <w:jc w:val="both"/>
        <w:rPr>
          <w:rFonts w:ascii="Times New Roman" w:hAnsi="Times New Roman" w:cs="Times New Roman"/>
          <w:kern w:val="2"/>
          <w:sz w:val="28"/>
          <w:szCs w:val="28"/>
          <w:lang w:eastAsia="en-US"/>
          <w14:ligatures w14:val="standardContextual"/>
        </w:rPr>
      </w:pPr>
      <w:r w:rsidRPr="008C4F56">
        <w:rPr>
          <w:rFonts w:ascii="Times New Roman" w:hAnsi="Times New Roman" w:cs="Times New Roman"/>
          <w:kern w:val="2"/>
          <w:sz w:val="28"/>
          <w:szCs w:val="28"/>
          <w:lang w:eastAsia="en-US"/>
          <w14:ligatures w14:val="standardContextual"/>
        </w:rPr>
        <w:t xml:space="preserve">Окрему групу нормативних актів становлять підзаконні документи </w:t>
      </w:r>
      <w:r w:rsidR="004504C8">
        <w:rPr>
          <w:rFonts w:ascii="Times New Roman" w:hAnsi="Times New Roman" w:cs="Times New Roman"/>
          <w:kern w:val="2"/>
          <w:sz w:val="28"/>
          <w:szCs w:val="28"/>
          <w:lang w:eastAsia="en-US"/>
          <w14:ligatures w14:val="standardContextual"/>
        </w:rPr>
        <w:t>–</w:t>
      </w:r>
      <w:r w:rsidRPr="008C4F56">
        <w:rPr>
          <w:rFonts w:ascii="Times New Roman" w:hAnsi="Times New Roman" w:cs="Times New Roman"/>
          <w:kern w:val="2"/>
          <w:sz w:val="28"/>
          <w:szCs w:val="28"/>
          <w:lang w:eastAsia="en-US"/>
          <w14:ligatures w14:val="standardContextual"/>
        </w:rPr>
        <w:t xml:space="preserve"> укази Президента України та постанови Кабінету Міністрів України, які конкретизують механізми реалізації молодіжної політики. Вони регулюють питання фінансування програм, створення молодіжної інфраструктури (центрів, рад, фондів), підтримки громадських ініціатив та розвитку національно-</w:t>
      </w:r>
      <w:r w:rsidRPr="008C4F56">
        <w:rPr>
          <w:rFonts w:ascii="Times New Roman" w:hAnsi="Times New Roman" w:cs="Times New Roman"/>
          <w:kern w:val="2"/>
          <w:sz w:val="28"/>
          <w:szCs w:val="28"/>
          <w:lang w:eastAsia="en-US"/>
          <w14:ligatures w14:val="standardContextual"/>
        </w:rPr>
        <w:lastRenderedPageBreak/>
        <w:t>патріотичного виховання. Такі акти забезпечують практичне впровадження законодавчих норм на державному та місцевому рівнях.</w:t>
      </w:r>
    </w:p>
    <w:p w14:paraId="2399D1A6" w14:textId="77777777" w:rsidR="008C4F56" w:rsidRPr="008C4F56" w:rsidRDefault="008C4F56" w:rsidP="008C4F56">
      <w:pPr>
        <w:spacing w:after="0" w:line="360" w:lineRule="auto"/>
        <w:ind w:firstLine="709"/>
        <w:jc w:val="both"/>
        <w:rPr>
          <w:rFonts w:ascii="Times New Roman" w:hAnsi="Times New Roman" w:cs="Times New Roman"/>
          <w:kern w:val="2"/>
          <w:sz w:val="28"/>
          <w:szCs w:val="28"/>
          <w:lang w:eastAsia="en-US"/>
          <w14:ligatures w14:val="standardContextual"/>
        </w:rPr>
      </w:pPr>
      <w:r w:rsidRPr="008C4F56">
        <w:rPr>
          <w:rFonts w:ascii="Times New Roman" w:hAnsi="Times New Roman" w:cs="Times New Roman"/>
          <w:kern w:val="2"/>
          <w:sz w:val="28"/>
          <w:szCs w:val="28"/>
          <w:lang w:eastAsia="en-US"/>
          <w14:ligatures w14:val="standardContextual"/>
        </w:rPr>
        <w:t>Інституційне забезпечення соціальної безпеки молоді здійснюється через діяльність Міністерства молоді та спорту України, а також інших центральних і місцевих органів виконавчої влади. Важливу роль відіграють молодіжні ради, громадські організації та Український молодіжний фонд, які сприяють реалізації державної політики та залученню молоді до процесів прийняття рішень.</w:t>
      </w:r>
    </w:p>
    <w:p w14:paraId="5F0C8619" w14:textId="26B8FB11" w:rsidR="008C4F56" w:rsidRDefault="008C4F56" w:rsidP="008C4F56">
      <w:pPr>
        <w:spacing w:after="0" w:line="360" w:lineRule="auto"/>
        <w:ind w:firstLine="709"/>
        <w:jc w:val="both"/>
        <w:rPr>
          <w:rFonts w:ascii="Times New Roman" w:hAnsi="Times New Roman" w:cs="Times New Roman"/>
          <w:kern w:val="2"/>
          <w:sz w:val="28"/>
          <w:szCs w:val="28"/>
          <w:lang w:eastAsia="en-US"/>
          <w14:ligatures w14:val="standardContextual"/>
        </w:rPr>
      </w:pPr>
      <w:r w:rsidRPr="008C4F56">
        <w:rPr>
          <w:rFonts w:ascii="Times New Roman" w:hAnsi="Times New Roman" w:cs="Times New Roman"/>
          <w:kern w:val="2"/>
          <w:sz w:val="28"/>
          <w:szCs w:val="28"/>
          <w:lang w:eastAsia="en-US"/>
          <w14:ligatures w14:val="standardContextual"/>
        </w:rPr>
        <w:t>Для узагальнення основних нормативно-правових актів доцільно подати їх у вигляді таблиці</w:t>
      </w:r>
      <w:r w:rsidR="00D1063F">
        <w:rPr>
          <w:rFonts w:ascii="Times New Roman" w:hAnsi="Times New Roman" w:cs="Times New Roman"/>
          <w:kern w:val="2"/>
          <w:sz w:val="28"/>
          <w:szCs w:val="28"/>
          <w:lang w:eastAsia="en-US"/>
          <w14:ligatures w14:val="standardContextual"/>
        </w:rPr>
        <w:t xml:space="preserve"> (Додаток А)</w:t>
      </w:r>
    </w:p>
    <w:p w14:paraId="306BFF92" w14:textId="77777777" w:rsidR="008C4F56" w:rsidRPr="008C4F56" w:rsidRDefault="008C4F56" w:rsidP="008C4F56">
      <w:pPr>
        <w:spacing w:after="0" w:line="360" w:lineRule="auto"/>
        <w:ind w:firstLine="709"/>
        <w:jc w:val="both"/>
        <w:rPr>
          <w:rFonts w:ascii="Times New Roman" w:hAnsi="Times New Roman" w:cs="Times New Roman"/>
          <w:kern w:val="2"/>
          <w:sz w:val="28"/>
          <w:szCs w:val="28"/>
          <w:lang w:eastAsia="en-US"/>
          <w14:ligatures w14:val="standardContextual"/>
        </w:rPr>
      </w:pPr>
      <w:r w:rsidRPr="008C4F56">
        <w:rPr>
          <w:rFonts w:ascii="Times New Roman" w:hAnsi="Times New Roman" w:cs="Times New Roman"/>
          <w:kern w:val="2"/>
          <w:sz w:val="28"/>
          <w:szCs w:val="28"/>
          <w:lang w:eastAsia="en-US"/>
          <w14:ligatures w14:val="standardContextual"/>
        </w:rPr>
        <w:t>Нормативно-правове забезпечення соціальної безпеки молоді в Україні характеризується комплексністю та динамічністю розвитку. Сучасне законодавство орієнтоване не лише на підтримку молоді, але й на попередження соціальних ризиків, формування безпечного соціального середовища та забезпечення сталого розвитку молодого покоління. Разом із тим, актуальним залишається питання ефективності реалізації прийнятих норм, що безпосередньо впливає на рівень соціальної безпеки молоді в умовах сучасних викликів.</w:t>
      </w:r>
    </w:p>
    <w:p w14:paraId="3A384142" w14:textId="77777777" w:rsidR="008C4F56" w:rsidRPr="008C4F56" w:rsidRDefault="008C4F56" w:rsidP="008C4F56">
      <w:pPr>
        <w:spacing w:after="0" w:line="360" w:lineRule="auto"/>
        <w:ind w:firstLine="709"/>
        <w:rPr>
          <w:rFonts w:ascii="Times New Roman" w:hAnsi="Times New Roman" w:cs="Times New Roman"/>
          <w:kern w:val="2"/>
          <w:sz w:val="28"/>
          <w:szCs w:val="28"/>
          <w:lang w:eastAsia="en-US"/>
          <w14:ligatures w14:val="standardContextual"/>
        </w:rPr>
      </w:pPr>
    </w:p>
    <w:p w14:paraId="1B2C43D1" w14:textId="77777777" w:rsidR="008C4F56" w:rsidRPr="008C4F56" w:rsidRDefault="008C4F56" w:rsidP="008C4F56">
      <w:pPr>
        <w:spacing w:after="0" w:line="360" w:lineRule="auto"/>
        <w:rPr>
          <w:rFonts w:ascii="Times New Roman" w:hAnsi="Times New Roman" w:cs="Times New Roman"/>
          <w:kern w:val="2"/>
          <w:sz w:val="28"/>
          <w:szCs w:val="28"/>
          <w:lang w:eastAsia="en-US"/>
          <w14:ligatures w14:val="standardContextual"/>
        </w:rPr>
      </w:pPr>
      <w:r w:rsidRPr="008C4F56">
        <w:rPr>
          <w:rFonts w:ascii="Times New Roman" w:hAnsi="Times New Roman" w:cs="Times New Roman"/>
          <w:kern w:val="2"/>
          <w:sz w:val="28"/>
          <w:szCs w:val="28"/>
          <w:lang w:eastAsia="en-US"/>
          <w14:ligatures w14:val="standardContextual"/>
        </w:rPr>
        <w:t>Висновки до розділу 1</w:t>
      </w:r>
    </w:p>
    <w:p w14:paraId="0C325D4E" w14:textId="77777777" w:rsidR="008C4F56" w:rsidRPr="008C4F56" w:rsidRDefault="008C4F56" w:rsidP="008C4F56">
      <w:pPr>
        <w:spacing w:after="0" w:line="360" w:lineRule="auto"/>
        <w:ind w:firstLine="709"/>
        <w:rPr>
          <w:rFonts w:ascii="Times New Roman" w:hAnsi="Times New Roman" w:cs="Times New Roman"/>
          <w:kern w:val="2"/>
          <w:sz w:val="28"/>
          <w:szCs w:val="28"/>
          <w:lang w:eastAsia="en-US"/>
          <w14:ligatures w14:val="standardContextual"/>
        </w:rPr>
      </w:pPr>
    </w:p>
    <w:p w14:paraId="03322B8B" w14:textId="77777777" w:rsidR="008C4F56" w:rsidRPr="008C4F56" w:rsidRDefault="008C4F56" w:rsidP="008C4F56">
      <w:pPr>
        <w:spacing w:after="0" w:line="360" w:lineRule="auto"/>
        <w:ind w:firstLine="709"/>
        <w:jc w:val="both"/>
        <w:rPr>
          <w:rFonts w:ascii="Times New Roman" w:hAnsi="Times New Roman" w:cs="Times New Roman"/>
          <w:kern w:val="2"/>
          <w:sz w:val="28"/>
          <w:szCs w:val="28"/>
          <w:lang w:eastAsia="en-US"/>
          <w14:ligatures w14:val="standardContextual"/>
        </w:rPr>
      </w:pPr>
      <w:r w:rsidRPr="008C4F56">
        <w:rPr>
          <w:rFonts w:ascii="Times New Roman" w:hAnsi="Times New Roman" w:cs="Times New Roman"/>
          <w:kern w:val="2"/>
          <w:sz w:val="28"/>
          <w:szCs w:val="28"/>
          <w:lang w:eastAsia="en-US"/>
          <w14:ligatures w14:val="standardContextual"/>
        </w:rPr>
        <w:t>У першому розділі бакалаврської дипломної роботи було розглянуто теоретичні основи дослідження соціальної безпеки молоді, що дозволило сформувати цілісне уявлення про сутність цього явища, його структурні компоненти та значення в сучасних умовах.</w:t>
      </w:r>
    </w:p>
    <w:p w14:paraId="36BD1B6F" w14:textId="77777777" w:rsidR="008C4F56" w:rsidRPr="008C4F56" w:rsidRDefault="008C4F56" w:rsidP="008C4F56">
      <w:pPr>
        <w:spacing w:after="0" w:line="360" w:lineRule="auto"/>
        <w:ind w:firstLine="709"/>
        <w:jc w:val="both"/>
        <w:rPr>
          <w:rFonts w:ascii="Times New Roman" w:hAnsi="Times New Roman" w:cs="Times New Roman"/>
          <w:kern w:val="2"/>
          <w:sz w:val="28"/>
          <w:szCs w:val="28"/>
          <w:lang w:eastAsia="en-US"/>
          <w14:ligatures w14:val="standardContextual"/>
        </w:rPr>
      </w:pPr>
      <w:r w:rsidRPr="008C4F56">
        <w:rPr>
          <w:rFonts w:ascii="Times New Roman" w:hAnsi="Times New Roman" w:cs="Times New Roman"/>
          <w:kern w:val="2"/>
          <w:sz w:val="28"/>
          <w:szCs w:val="28"/>
          <w:lang w:eastAsia="en-US"/>
          <w14:ligatures w14:val="standardContextual"/>
        </w:rPr>
        <w:t xml:space="preserve">Встановлено, що соціальна безпека молоді є важливою складовою національної безпеки держави та відображає рівень захищеності молодого покоління від соціальних ризиків і загроз. Вона має комплексний і багатовимірний характер, охоплюючи економічну, освітню, соціально-психологічну, правову та інформаційну сфери. У сучасних умовах, особливо в </w:t>
      </w:r>
      <w:r w:rsidRPr="008C4F56">
        <w:rPr>
          <w:rFonts w:ascii="Times New Roman" w:hAnsi="Times New Roman" w:cs="Times New Roman"/>
          <w:kern w:val="2"/>
          <w:sz w:val="28"/>
          <w:szCs w:val="28"/>
          <w:lang w:eastAsia="en-US"/>
          <w14:ligatures w14:val="standardContextual"/>
        </w:rPr>
        <w:lastRenderedPageBreak/>
        <w:t>контексті воєнних викликів, значення соціальної безпеки молоді суттєво зростає, оскільки саме молодь є стратегічним ресурсом відновлення та розвитку суспільства.</w:t>
      </w:r>
    </w:p>
    <w:p w14:paraId="0FD2440D" w14:textId="77777777" w:rsidR="008C4F56" w:rsidRPr="008C4F56" w:rsidRDefault="008C4F56" w:rsidP="008C4F56">
      <w:pPr>
        <w:spacing w:after="0" w:line="360" w:lineRule="auto"/>
        <w:ind w:firstLine="709"/>
        <w:jc w:val="both"/>
        <w:rPr>
          <w:rFonts w:ascii="Times New Roman" w:hAnsi="Times New Roman" w:cs="Times New Roman"/>
          <w:kern w:val="2"/>
          <w:sz w:val="28"/>
          <w:szCs w:val="28"/>
          <w:lang w:eastAsia="en-US"/>
          <w14:ligatures w14:val="standardContextual"/>
        </w:rPr>
      </w:pPr>
      <w:r w:rsidRPr="008C4F56">
        <w:rPr>
          <w:rFonts w:ascii="Times New Roman" w:hAnsi="Times New Roman" w:cs="Times New Roman"/>
          <w:kern w:val="2"/>
          <w:sz w:val="28"/>
          <w:szCs w:val="28"/>
          <w:lang w:eastAsia="en-US"/>
          <w14:ligatures w14:val="standardContextual"/>
        </w:rPr>
        <w:t>Молодь як соціально-демографічна група характеризується перехідним статусом, нестабільністю соціального становища та підвищеною чутливістю до впливу зовнішніх факторів. Вона поєднує значний потенціал розвитку з високим рівнем вразливості, що зумовлено економічними, соціальними, освітніми, медичними та територіальними чинниками. Особливу увагу потребують молоді люди з вразливих категорій, які стикаються з обмеженим доступом до ресурсів і можливостей самореалізації.</w:t>
      </w:r>
    </w:p>
    <w:p w14:paraId="10895F39" w14:textId="77777777" w:rsidR="008C4F56" w:rsidRPr="008C4F56" w:rsidRDefault="008C4F56" w:rsidP="008C4F56">
      <w:pPr>
        <w:spacing w:after="0" w:line="360" w:lineRule="auto"/>
        <w:ind w:firstLine="709"/>
        <w:jc w:val="both"/>
        <w:rPr>
          <w:rFonts w:ascii="Times New Roman" w:hAnsi="Times New Roman" w:cs="Times New Roman"/>
          <w:kern w:val="2"/>
          <w:sz w:val="28"/>
          <w:szCs w:val="28"/>
          <w:lang w:eastAsia="en-US"/>
          <w14:ligatures w14:val="standardContextual"/>
        </w:rPr>
      </w:pPr>
      <w:r w:rsidRPr="008C4F56">
        <w:rPr>
          <w:rFonts w:ascii="Times New Roman" w:hAnsi="Times New Roman" w:cs="Times New Roman"/>
          <w:kern w:val="2"/>
          <w:sz w:val="28"/>
          <w:szCs w:val="28"/>
          <w:lang w:eastAsia="en-US"/>
          <w14:ligatures w14:val="standardContextual"/>
        </w:rPr>
        <w:t>Дослідження показало, що вразливість молоді проявляється у проблемах працевлаштування, доступу до якісної освіти, соціального захисту, а також у ризиках соціальної ізоляції та маргіналізації. Це обумовлює необхідність формування ефективної державної політики, спрямованої на підтримку молодого покоління та створення умов для його повноцінної інтеграції в суспільство.</w:t>
      </w:r>
    </w:p>
    <w:p w14:paraId="0116BF8A" w14:textId="77777777" w:rsidR="008C4F56" w:rsidRPr="008C4F56" w:rsidRDefault="008C4F56" w:rsidP="008C4F56">
      <w:pPr>
        <w:spacing w:after="0" w:line="360" w:lineRule="auto"/>
        <w:ind w:firstLine="709"/>
        <w:jc w:val="both"/>
        <w:rPr>
          <w:rFonts w:ascii="Times New Roman" w:hAnsi="Times New Roman" w:cs="Times New Roman"/>
          <w:kern w:val="2"/>
          <w:sz w:val="28"/>
          <w:szCs w:val="28"/>
          <w:lang w:eastAsia="en-US"/>
          <w14:ligatures w14:val="standardContextual"/>
        </w:rPr>
      </w:pPr>
      <w:r w:rsidRPr="008C4F56">
        <w:rPr>
          <w:rFonts w:ascii="Times New Roman" w:hAnsi="Times New Roman" w:cs="Times New Roman"/>
          <w:kern w:val="2"/>
          <w:sz w:val="28"/>
          <w:szCs w:val="28"/>
          <w:lang w:eastAsia="en-US"/>
          <w14:ligatures w14:val="standardContextual"/>
        </w:rPr>
        <w:t>Проаналізовано нормативно-правове забезпечення соціальної безпеки молоді в Україні, яке представлено системою законодавчих і підзаконних актів. Визначено, що сучасна правова база є достатньо розвиненою та охоплює ключові аспекти державної молодіжної політики, включаючи захист прав молоді, підтримку її розвитку та мінімізацію соціальних ризиків. Водночас важливим залишається питання ефективності реалізації цих норм на практиці.</w:t>
      </w:r>
    </w:p>
    <w:p w14:paraId="60BEBC97" w14:textId="77777777" w:rsidR="008C4F56" w:rsidRPr="008C4F56" w:rsidRDefault="008C4F56" w:rsidP="008C4F56">
      <w:pPr>
        <w:spacing w:after="0" w:line="360" w:lineRule="auto"/>
        <w:ind w:firstLine="709"/>
        <w:jc w:val="both"/>
        <w:rPr>
          <w:rFonts w:ascii="Times New Roman" w:hAnsi="Times New Roman" w:cs="Times New Roman"/>
          <w:kern w:val="2"/>
          <w:sz w:val="28"/>
          <w:szCs w:val="28"/>
          <w:lang w:eastAsia="en-US"/>
          <w14:ligatures w14:val="standardContextual"/>
        </w:rPr>
      </w:pPr>
      <w:r w:rsidRPr="008C4F56">
        <w:rPr>
          <w:rFonts w:ascii="Times New Roman" w:hAnsi="Times New Roman" w:cs="Times New Roman"/>
          <w:kern w:val="2"/>
          <w:sz w:val="28"/>
          <w:szCs w:val="28"/>
          <w:lang w:eastAsia="en-US"/>
          <w14:ligatures w14:val="standardContextual"/>
        </w:rPr>
        <w:t>Отже, соціальна безпека молоді є складною, багаторівневою категорією, що потребує комплексного підходу до її забезпечення. Вона виступає важливим індикатором ефективності соціальної політики держави та визначає перспективи соціально-економічного розвитку країни.</w:t>
      </w:r>
    </w:p>
    <w:p w14:paraId="5EB12417" w14:textId="77777777" w:rsidR="00CC2027" w:rsidRDefault="00CC2027" w:rsidP="002C3D77">
      <w:pPr>
        <w:spacing w:after="0" w:line="360" w:lineRule="auto"/>
        <w:ind w:firstLine="709"/>
        <w:jc w:val="both"/>
        <w:rPr>
          <w:rFonts w:ascii="Times New Roman" w:eastAsia="Times New Roman" w:hAnsi="Times New Roman" w:cs="Times New Roman"/>
          <w:color w:val="000000" w:themeColor="text1"/>
          <w:sz w:val="28"/>
          <w:szCs w:val="28"/>
        </w:rPr>
      </w:pPr>
    </w:p>
    <w:p w14:paraId="50D1D530" w14:textId="77777777" w:rsidR="004504C8" w:rsidRDefault="004504C8" w:rsidP="002C3D77">
      <w:pPr>
        <w:spacing w:after="0" w:line="360" w:lineRule="auto"/>
        <w:ind w:firstLine="709"/>
        <w:jc w:val="both"/>
        <w:rPr>
          <w:rFonts w:ascii="Times New Roman" w:eastAsia="Times New Roman" w:hAnsi="Times New Roman" w:cs="Times New Roman"/>
          <w:color w:val="000000" w:themeColor="text1"/>
          <w:sz w:val="28"/>
          <w:szCs w:val="28"/>
        </w:rPr>
        <w:sectPr w:rsidR="004504C8" w:rsidSect="00C85895">
          <w:pgSz w:w="11906" w:h="16838"/>
          <w:pgMar w:top="1134" w:right="851" w:bottom="1134" w:left="1418" w:header="709" w:footer="709" w:gutter="0"/>
          <w:pgNumType w:start="10"/>
          <w:cols w:space="720"/>
        </w:sectPr>
      </w:pPr>
    </w:p>
    <w:p w14:paraId="2C4127E4" w14:textId="77777777" w:rsidR="00E44DC4" w:rsidRPr="00E44DC4" w:rsidRDefault="00E44DC4" w:rsidP="00E44DC4">
      <w:pPr>
        <w:spacing w:after="0" w:line="360" w:lineRule="auto"/>
        <w:jc w:val="center"/>
        <w:rPr>
          <w:rFonts w:ascii="Times New Roman" w:hAnsi="Times New Roman" w:cs="Times New Roman"/>
          <w:kern w:val="2"/>
          <w:sz w:val="28"/>
          <w:szCs w:val="28"/>
          <w:lang w:eastAsia="en-US"/>
          <w14:ligatures w14:val="standardContextual"/>
        </w:rPr>
      </w:pPr>
      <w:r w:rsidRPr="00E44DC4">
        <w:rPr>
          <w:rFonts w:ascii="Times New Roman" w:hAnsi="Times New Roman" w:cs="Times New Roman"/>
          <w:kern w:val="2"/>
          <w:sz w:val="28"/>
          <w:szCs w:val="28"/>
          <w:lang w:eastAsia="en-US"/>
          <w14:ligatures w14:val="standardContextual"/>
        </w:rPr>
        <w:lastRenderedPageBreak/>
        <w:t>РОЗДІЛ 2</w:t>
      </w:r>
    </w:p>
    <w:p w14:paraId="5AA42061" w14:textId="77777777" w:rsidR="00E44DC4" w:rsidRPr="00E44DC4" w:rsidRDefault="00E44DC4" w:rsidP="00E44DC4">
      <w:pPr>
        <w:spacing w:after="0" w:line="360" w:lineRule="auto"/>
        <w:jc w:val="center"/>
        <w:rPr>
          <w:rFonts w:ascii="Times New Roman" w:hAnsi="Times New Roman" w:cs="Times New Roman"/>
          <w:color w:val="000000"/>
          <w:kern w:val="2"/>
          <w:sz w:val="28"/>
          <w:szCs w:val="28"/>
          <w:lang w:eastAsia="en-US"/>
          <w14:ligatures w14:val="standardContextual"/>
        </w:rPr>
      </w:pPr>
      <w:r w:rsidRPr="00E44DC4">
        <w:rPr>
          <w:rFonts w:ascii="Times New Roman" w:hAnsi="Times New Roman" w:cs="Times New Roman"/>
          <w:color w:val="000000"/>
          <w:kern w:val="2"/>
          <w:sz w:val="28"/>
          <w:szCs w:val="28"/>
          <w:lang w:eastAsia="en-US"/>
          <w14:ligatures w14:val="standardContextual"/>
        </w:rPr>
        <w:t>АНАЛІЗ СУЧАСНИХ ЗАГРОЗ СОЦІАЛЬНІЙ БЕЗПЕЦІ МОЛОДІ</w:t>
      </w:r>
    </w:p>
    <w:p w14:paraId="657B1F2C" w14:textId="77777777" w:rsidR="00E44DC4" w:rsidRPr="00E44DC4" w:rsidRDefault="00E44DC4" w:rsidP="00E44DC4">
      <w:pPr>
        <w:spacing w:after="0" w:line="360" w:lineRule="auto"/>
        <w:jc w:val="center"/>
        <w:rPr>
          <w:rFonts w:ascii="Times New Roman" w:hAnsi="Times New Roman" w:cs="Times New Roman"/>
          <w:kern w:val="2"/>
          <w:sz w:val="28"/>
          <w:szCs w:val="28"/>
          <w:lang w:eastAsia="en-US"/>
          <w14:ligatures w14:val="standardContextual"/>
        </w:rPr>
      </w:pPr>
    </w:p>
    <w:p w14:paraId="3F67D771" w14:textId="77777777" w:rsidR="00E44DC4" w:rsidRPr="00E44DC4" w:rsidRDefault="00E44DC4" w:rsidP="00E44DC4">
      <w:pPr>
        <w:spacing w:after="0" w:line="360" w:lineRule="auto"/>
        <w:ind w:firstLine="709"/>
        <w:jc w:val="both"/>
        <w:rPr>
          <w:rFonts w:ascii="Times New Roman" w:hAnsi="Times New Roman" w:cs="Times New Roman"/>
          <w:kern w:val="2"/>
          <w:sz w:val="28"/>
          <w:szCs w:val="28"/>
          <w:lang w:eastAsia="en-US"/>
          <w14:ligatures w14:val="standardContextual"/>
        </w:rPr>
      </w:pPr>
      <w:r w:rsidRPr="00E44DC4">
        <w:rPr>
          <w:rFonts w:ascii="Times New Roman" w:hAnsi="Times New Roman" w:cs="Times New Roman"/>
          <w:kern w:val="2"/>
          <w:sz w:val="28"/>
          <w:szCs w:val="28"/>
          <w:lang w:eastAsia="en-US"/>
          <w14:ligatures w14:val="standardContextual"/>
        </w:rPr>
        <w:t>2.1 Соціально-економічні, психологічні та інформаційні загрози</w:t>
      </w:r>
    </w:p>
    <w:p w14:paraId="0DC0D894" w14:textId="77777777" w:rsidR="00E44DC4" w:rsidRPr="00E44DC4" w:rsidRDefault="00E44DC4" w:rsidP="00E44DC4">
      <w:pPr>
        <w:spacing w:after="0" w:line="360" w:lineRule="auto"/>
        <w:ind w:firstLine="709"/>
        <w:jc w:val="both"/>
        <w:rPr>
          <w:rFonts w:ascii="Times New Roman" w:hAnsi="Times New Roman" w:cs="Times New Roman"/>
          <w:kern w:val="2"/>
          <w:sz w:val="28"/>
          <w:szCs w:val="28"/>
          <w:lang w:eastAsia="en-US"/>
          <w14:ligatures w14:val="standardContextual"/>
        </w:rPr>
      </w:pPr>
    </w:p>
    <w:p w14:paraId="3A416707" w14:textId="77777777" w:rsidR="00E44DC4" w:rsidRPr="00E44DC4" w:rsidRDefault="00E44DC4" w:rsidP="00E44DC4">
      <w:pPr>
        <w:spacing w:after="0" w:line="360" w:lineRule="auto"/>
        <w:ind w:firstLine="709"/>
        <w:jc w:val="both"/>
        <w:rPr>
          <w:rFonts w:ascii="Times New Roman" w:hAnsi="Times New Roman" w:cs="Times New Roman"/>
          <w:kern w:val="2"/>
          <w:sz w:val="28"/>
          <w:szCs w:val="28"/>
          <w:lang w:eastAsia="en-US"/>
          <w14:ligatures w14:val="standardContextual"/>
        </w:rPr>
      </w:pPr>
      <w:r w:rsidRPr="00E44DC4">
        <w:rPr>
          <w:rFonts w:ascii="Times New Roman" w:hAnsi="Times New Roman" w:cs="Times New Roman"/>
          <w:kern w:val="2"/>
          <w:sz w:val="28"/>
          <w:szCs w:val="28"/>
          <w:lang w:eastAsia="en-US"/>
          <w14:ligatures w14:val="standardContextual"/>
        </w:rPr>
        <w:t>Соціальна безпека молоді в сучасних умовах формується під впливом комплексу взаємопов’язаних факторів, серед яких ключове місце займають соціально-економічні, психологічні та інформаційні загрози. Їх аналіз дозволяє не лише ідентифікувати основні ризики, але й визначити тенденції трансформації соціального середовища молоді.</w:t>
      </w:r>
    </w:p>
    <w:p w14:paraId="7A1A5965" w14:textId="77777777" w:rsidR="00E44DC4" w:rsidRPr="00A554B8" w:rsidRDefault="00E44DC4" w:rsidP="00E44DC4">
      <w:pPr>
        <w:spacing w:after="0" w:line="360" w:lineRule="auto"/>
        <w:ind w:firstLine="709"/>
        <w:jc w:val="both"/>
        <w:rPr>
          <w:rFonts w:ascii="Times New Roman" w:hAnsi="Times New Roman" w:cs="Times New Roman"/>
          <w:kern w:val="2"/>
          <w:sz w:val="28"/>
          <w:szCs w:val="28"/>
          <w:lang w:val="ru-RU" w:eastAsia="en-US"/>
          <w14:ligatures w14:val="standardContextual"/>
        </w:rPr>
      </w:pPr>
      <w:r w:rsidRPr="00E44DC4">
        <w:rPr>
          <w:rFonts w:ascii="Times New Roman" w:hAnsi="Times New Roman" w:cs="Times New Roman"/>
          <w:kern w:val="2"/>
          <w:sz w:val="28"/>
          <w:szCs w:val="28"/>
          <w:lang w:eastAsia="en-US"/>
          <w14:ligatures w14:val="standardContextual"/>
        </w:rPr>
        <w:t>Соціально-економічні загрози залишаються базовими чинниками, що визначають рівень соціальної безпеки молодого покоління.</w:t>
      </w:r>
      <w:r w:rsidRPr="00A554B8">
        <w:rPr>
          <w:rFonts w:ascii="Times New Roman" w:hAnsi="Times New Roman" w:cs="Times New Roman"/>
          <w:kern w:val="2"/>
          <w:sz w:val="28"/>
          <w:szCs w:val="28"/>
          <w:lang w:val="ru-RU" w:eastAsia="en-US"/>
          <w14:ligatures w14:val="standardContextual"/>
        </w:rPr>
        <w:t xml:space="preserve"> </w:t>
      </w:r>
    </w:p>
    <w:p w14:paraId="5FE4806F" w14:textId="77777777" w:rsidR="00E44DC4" w:rsidRPr="00E44DC4" w:rsidRDefault="00E44DC4" w:rsidP="00E44DC4">
      <w:pPr>
        <w:spacing w:after="0" w:line="360" w:lineRule="auto"/>
        <w:ind w:firstLine="709"/>
        <w:jc w:val="both"/>
        <w:rPr>
          <w:rFonts w:ascii="Times New Roman" w:hAnsi="Times New Roman" w:cs="Times New Roman"/>
          <w:kern w:val="2"/>
          <w:sz w:val="28"/>
          <w:szCs w:val="28"/>
          <w:lang w:eastAsia="en-US"/>
          <w14:ligatures w14:val="standardContextual"/>
        </w:rPr>
      </w:pPr>
      <w:r w:rsidRPr="00E44DC4">
        <w:rPr>
          <w:rFonts w:ascii="Times New Roman" w:hAnsi="Times New Roman" w:cs="Times New Roman"/>
          <w:kern w:val="2"/>
          <w:sz w:val="28"/>
          <w:szCs w:val="28"/>
          <w:lang w:eastAsia="en-US"/>
          <w14:ligatures w14:val="standardContextual"/>
        </w:rPr>
        <w:t>На рис. 2.1 представлено основні сучасні соціально-економічні загрози молоді. Серед ключових соціально-економічних загроз можна виділити: масштабну міграцію за кордон, молодіжне безробіття, обмежений доступ молоді за кордон, загрозу національній ідентичності країни, сповільнений саморозвиток молоді.</w:t>
      </w:r>
    </w:p>
    <w:p w14:paraId="5C200F32" w14:textId="77777777" w:rsidR="00E44DC4" w:rsidRPr="00E44DC4" w:rsidRDefault="00E44DC4" w:rsidP="00E44DC4">
      <w:pPr>
        <w:spacing w:after="0" w:line="360" w:lineRule="auto"/>
        <w:ind w:firstLine="709"/>
        <w:jc w:val="both"/>
        <w:rPr>
          <w:rFonts w:ascii="Times New Roman" w:hAnsi="Times New Roman" w:cs="Times New Roman"/>
          <w:kern w:val="2"/>
          <w:sz w:val="28"/>
          <w:szCs w:val="28"/>
          <w:lang w:eastAsia="en-US"/>
          <w14:ligatures w14:val="standardContextual"/>
        </w:rPr>
      </w:pPr>
      <w:r w:rsidRPr="00E44DC4">
        <w:rPr>
          <w:rFonts w:ascii="Times New Roman" w:hAnsi="Times New Roman" w:cs="Times New Roman"/>
          <w:noProof/>
          <w:kern w:val="2"/>
          <w:sz w:val="28"/>
          <w:szCs w:val="28"/>
          <w:lang w:val="ru-RU" w:eastAsia="ru-RU"/>
          <w14:ligatures w14:val="standardContextual"/>
        </w:rPr>
        <mc:AlternateContent>
          <mc:Choice Requires="wps">
            <w:drawing>
              <wp:anchor distT="0" distB="0" distL="114300" distR="114300" simplePos="0" relativeHeight="251659264" behindDoc="0" locked="0" layoutInCell="1" allowOverlap="1" wp14:anchorId="7D589020" wp14:editId="499E21E5">
                <wp:simplePos x="0" y="0"/>
                <wp:positionH relativeFrom="column">
                  <wp:posOffset>1326515</wp:posOffset>
                </wp:positionH>
                <wp:positionV relativeFrom="paragraph">
                  <wp:posOffset>98425</wp:posOffset>
                </wp:positionV>
                <wp:extent cx="3517900" cy="279400"/>
                <wp:effectExtent l="0" t="0" r="25400" b="25400"/>
                <wp:wrapNone/>
                <wp:docPr id="194909608" name="Поле 1"/>
                <wp:cNvGraphicFramePr/>
                <a:graphic xmlns:a="http://schemas.openxmlformats.org/drawingml/2006/main">
                  <a:graphicData uri="http://schemas.microsoft.com/office/word/2010/wordprocessingShape">
                    <wps:wsp>
                      <wps:cNvSpPr txBox="1"/>
                      <wps:spPr>
                        <a:xfrm>
                          <a:off x="0" y="0"/>
                          <a:ext cx="3517900" cy="279400"/>
                        </a:xfrm>
                        <a:prstGeom prst="rect">
                          <a:avLst/>
                        </a:prstGeom>
                        <a:solidFill>
                          <a:sysClr val="window" lastClr="FFFFFF"/>
                        </a:solidFill>
                        <a:ln w="6350">
                          <a:solidFill>
                            <a:prstClr val="black"/>
                          </a:solidFill>
                        </a:ln>
                      </wps:spPr>
                      <wps:txbx>
                        <w:txbxContent>
                          <w:p w14:paraId="4D079A9D" w14:textId="77777777" w:rsidR="00B05F58" w:rsidRPr="005E01C5" w:rsidRDefault="00B05F58" w:rsidP="00E44DC4">
                            <w:pPr>
                              <w:jc w:val="center"/>
                              <w:rPr>
                                <w:rFonts w:ascii="Times New Roman" w:hAnsi="Times New Roman" w:cs="Times New Roman"/>
                                <w:sz w:val="24"/>
                                <w:szCs w:val="24"/>
                              </w:rPr>
                            </w:pPr>
                            <w:r w:rsidRPr="005E01C5">
                              <w:rPr>
                                <w:rFonts w:ascii="Times New Roman" w:hAnsi="Times New Roman" w:cs="Times New Roman"/>
                                <w:sz w:val="24"/>
                                <w:szCs w:val="24"/>
                              </w:rPr>
                              <w:t>Масштабна міграція молоді</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Поле 1" o:spid="_x0000_s1026" type="#_x0000_t202" style="position:absolute;left:0;text-align:left;margin-left:104.45pt;margin-top:7.75pt;width:277pt;height:22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" fillcolor="window" strokeweight=".5pt">
                <v:textbox>
                  <w:txbxContent>
                    <w:p w14:paraId="4D079A9D" w14:textId="77777777" w:rsidR="00B05F58" w:rsidRPr="005E01C5" w:rsidRDefault="00B05F58" w:rsidP="00E44DC4">
                      <w:pPr>
                        <w:jc w:val="center"/>
                        <w:rPr>
                          <w:rFonts w:ascii="Times New Roman" w:hAnsi="Times New Roman" w:cs="Times New Roman"/>
                          <w:sz w:val="24"/>
                          <w:szCs w:val="24"/>
                        </w:rPr>
                      </w:pPr>
                      <w:r w:rsidRPr="005E01C5">
                        <w:rPr>
                          <w:rFonts w:ascii="Times New Roman" w:hAnsi="Times New Roman" w:cs="Times New Roman"/>
                          <w:sz w:val="24"/>
                          <w:szCs w:val="24"/>
                        </w:rPr>
                        <w:t>Масштабна міграція молоді</w:t>
                      </w:r>
                    </w:p>
                  </w:txbxContent>
                </v:textbox>
              </v:shape>
            </w:pict>
          </mc:Fallback>
        </mc:AlternateContent>
      </w:r>
    </w:p>
    <w:p w14:paraId="54F3C814" w14:textId="77777777" w:rsidR="00E44DC4" w:rsidRPr="00E44DC4" w:rsidRDefault="00E44DC4" w:rsidP="00E44DC4">
      <w:pPr>
        <w:spacing w:after="0" w:line="360" w:lineRule="auto"/>
        <w:ind w:left="720"/>
        <w:contextualSpacing/>
        <w:jc w:val="both"/>
        <w:rPr>
          <w:rFonts w:ascii="Times New Roman" w:hAnsi="Times New Roman" w:cs="Times New Roman"/>
          <w:kern w:val="2"/>
          <w:sz w:val="28"/>
          <w:szCs w:val="28"/>
          <w:lang w:eastAsia="en-US"/>
          <w14:ligatures w14:val="standardContextual"/>
        </w:rPr>
      </w:pPr>
      <w:r w:rsidRPr="00E44DC4">
        <w:rPr>
          <w:rFonts w:ascii="Times New Roman" w:hAnsi="Times New Roman" w:cs="Times New Roman"/>
          <w:noProof/>
          <w:kern w:val="2"/>
          <w:sz w:val="28"/>
          <w:szCs w:val="28"/>
          <w:lang w:val="ru-RU" w:eastAsia="ru-RU"/>
          <w14:ligatures w14:val="standardContextual"/>
        </w:rPr>
        <mc:AlternateContent>
          <mc:Choice Requires="wps">
            <w:drawing>
              <wp:anchor distT="0" distB="0" distL="114300" distR="114300" simplePos="0" relativeHeight="251664384" behindDoc="0" locked="0" layoutInCell="1" allowOverlap="1" wp14:anchorId="52873B36" wp14:editId="28F76B79">
                <wp:simplePos x="0" y="0"/>
                <wp:positionH relativeFrom="column">
                  <wp:posOffset>2958465</wp:posOffset>
                </wp:positionH>
                <wp:positionV relativeFrom="paragraph">
                  <wp:posOffset>71120</wp:posOffset>
                </wp:positionV>
                <wp:extent cx="0" cy="184150"/>
                <wp:effectExtent l="76200" t="0" r="57150" b="63500"/>
                <wp:wrapNone/>
                <wp:docPr id="1006613223" name="Пряма зі стрілкою 4"/>
                <wp:cNvGraphicFramePr/>
                <a:graphic xmlns:a="http://schemas.openxmlformats.org/drawingml/2006/main">
                  <a:graphicData uri="http://schemas.microsoft.com/office/word/2010/wordprocessingShape">
                    <wps:wsp>
                      <wps:cNvCnPr/>
                      <wps:spPr>
                        <a:xfrm>
                          <a:off x="0" y="0"/>
                          <a:ext cx="0" cy="18415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3A64C46C" id="_x0000_t32" coordsize="21600,21600" o:spt="32" o:oned="t" path="m,l21600,21600e" filled="f">
                <v:path arrowok="t" fillok="f" o:connecttype="none"/>
                <o:lock v:ext="edit" shapetype="t"/>
              </v:shapetype>
              <v:shape id="Пряма зі стрілкою 4" o:spid="_x0000_s1026" type="#_x0000_t32" style="position:absolute;margin-left:232.95pt;margin-top:5.6pt;width:0;height:14.5pt;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" strokecolor="windowText" strokeweight=".5pt">
                <v:stroke endarrow="block" joinstyle="miter"/>
              </v:shape>
            </w:pict>
          </mc:Fallback>
        </mc:AlternateContent>
      </w:r>
      <w:r w:rsidRPr="00E44DC4">
        <w:rPr>
          <w:rFonts w:ascii="Times New Roman" w:hAnsi="Times New Roman" w:cs="Times New Roman"/>
          <w:noProof/>
          <w:kern w:val="2"/>
          <w:sz w:val="28"/>
          <w:szCs w:val="28"/>
          <w:lang w:val="ru-RU" w:eastAsia="ru-RU"/>
          <w14:ligatures w14:val="standardContextual"/>
        </w:rPr>
        <mc:AlternateContent>
          <mc:Choice Requires="wps">
            <w:drawing>
              <wp:anchor distT="0" distB="0" distL="114300" distR="114300" simplePos="0" relativeHeight="251660288" behindDoc="0" locked="0" layoutInCell="1" allowOverlap="1" wp14:anchorId="36E2C72A" wp14:editId="34FF77AA">
                <wp:simplePos x="0" y="0"/>
                <wp:positionH relativeFrom="column">
                  <wp:posOffset>1326515</wp:posOffset>
                </wp:positionH>
                <wp:positionV relativeFrom="paragraph">
                  <wp:posOffset>255270</wp:posOffset>
                </wp:positionV>
                <wp:extent cx="3517900" cy="285750"/>
                <wp:effectExtent l="0" t="0" r="25400" b="19050"/>
                <wp:wrapNone/>
                <wp:docPr id="249114467" name="Поле 3"/>
                <wp:cNvGraphicFramePr/>
                <a:graphic xmlns:a="http://schemas.openxmlformats.org/drawingml/2006/main">
                  <a:graphicData uri="http://schemas.microsoft.com/office/word/2010/wordprocessingShape">
                    <wps:wsp>
                      <wps:cNvSpPr txBox="1"/>
                      <wps:spPr>
                        <a:xfrm>
                          <a:off x="0" y="0"/>
                          <a:ext cx="3517900" cy="285750"/>
                        </a:xfrm>
                        <a:prstGeom prst="rect">
                          <a:avLst/>
                        </a:prstGeom>
                        <a:solidFill>
                          <a:sysClr val="window" lastClr="FFFFFF"/>
                        </a:solidFill>
                        <a:ln w="6350">
                          <a:solidFill>
                            <a:prstClr val="black"/>
                          </a:solidFill>
                        </a:ln>
                      </wps:spPr>
                      <wps:txbx>
                        <w:txbxContent>
                          <w:p w14:paraId="5A83163A" w14:textId="77777777" w:rsidR="00B05F58" w:rsidRPr="005E01C5" w:rsidRDefault="00B05F58" w:rsidP="00E44DC4">
                            <w:pPr>
                              <w:rPr>
                                <w:rFonts w:ascii="Times New Roman" w:hAnsi="Times New Roman" w:cs="Times New Roman"/>
                                <w:sz w:val="24"/>
                                <w:szCs w:val="24"/>
                              </w:rPr>
                            </w:pPr>
                            <w:r w:rsidRPr="005E01C5">
                              <w:rPr>
                                <w:rFonts w:ascii="Times New Roman" w:hAnsi="Times New Roman" w:cs="Times New Roman"/>
                                <w:sz w:val="24"/>
                                <w:szCs w:val="24"/>
                              </w:rPr>
                              <w:t>Молодіжне безробіття та проблеми ринку праці</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3" o:spid="_x0000_s1027" type="#_x0000_t202" style="position:absolute;left:0;text-align:left;margin-left:104.45pt;margin-top:20.1pt;width:277pt;height:2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" fillcolor="window" strokeweight=".5pt">
                <v:textbox>
                  <w:txbxContent>
                    <w:p w14:paraId="5A83163A" w14:textId="77777777" w:rsidR="00B05F58" w:rsidRPr="005E01C5" w:rsidRDefault="00B05F58" w:rsidP="00E44DC4">
                      <w:pPr>
                        <w:rPr>
                          <w:rFonts w:ascii="Times New Roman" w:hAnsi="Times New Roman" w:cs="Times New Roman"/>
                          <w:sz w:val="24"/>
                          <w:szCs w:val="24"/>
                        </w:rPr>
                      </w:pPr>
                      <w:r w:rsidRPr="005E01C5">
                        <w:rPr>
                          <w:rFonts w:ascii="Times New Roman" w:hAnsi="Times New Roman" w:cs="Times New Roman"/>
                          <w:sz w:val="24"/>
                          <w:szCs w:val="24"/>
                        </w:rPr>
                        <w:t>Молодіжне безробіття та проблеми ринку праці</w:t>
                      </w:r>
                    </w:p>
                  </w:txbxContent>
                </v:textbox>
              </v:shape>
            </w:pict>
          </mc:Fallback>
        </mc:AlternateContent>
      </w:r>
    </w:p>
    <w:p w14:paraId="274F9C15" w14:textId="77777777" w:rsidR="00E44DC4" w:rsidRPr="00E44DC4" w:rsidRDefault="00E44DC4" w:rsidP="00E44DC4">
      <w:pPr>
        <w:spacing w:after="0" w:line="360" w:lineRule="auto"/>
        <w:ind w:left="720"/>
        <w:contextualSpacing/>
        <w:jc w:val="both"/>
        <w:rPr>
          <w:rFonts w:ascii="Times New Roman" w:hAnsi="Times New Roman" w:cs="Times New Roman"/>
          <w:kern w:val="2"/>
          <w:sz w:val="28"/>
          <w:szCs w:val="28"/>
          <w:lang w:eastAsia="en-US"/>
          <w14:ligatures w14:val="standardContextual"/>
        </w:rPr>
      </w:pPr>
      <w:r w:rsidRPr="00E44DC4">
        <w:rPr>
          <w:rFonts w:ascii="Times New Roman" w:hAnsi="Times New Roman" w:cs="Times New Roman"/>
          <w:noProof/>
          <w:kern w:val="2"/>
          <w:sz w:val="28"/>
          <w:szCs w:val="28"/>
          <w:lang w:val="ru-RU" w:eastAsia="ru-RU"/>
          <w14:ligatures w14:val="standardContextual"/>
        </w:rPr>
        <mc:AlternateContent>
          <mc:Choice Requires="wps">
            <w:drawing>
              <wp:anchor distT="0" distB="0" distL="114300" distR="114300" simplePos="0" relativeHeight="251665408" behindDoc="0" locked="0" layoutInCell="1" allowOverlap="1" wp14:anchorId="479E93B1" wp14:editId="2994CC76">
                <wp:simplePos x="0" y="0"/>
                <wp:positionH relativeFrom="column">
                  <wp:posOffset>2959100</wp:posOffset>
                </wp:positionH>
                <wp:positionV relativeFrom="paragraph">
                  <wp:posOffset>247650</wp:posOffset>
                </wp:positionV>
                <wp:extent cx="0" cy="184150"/>
                <wp:effectExtent l="76200" t="0" r="57150" b="63500"/>
                <wp:wrapNone/>
                <wp:docPr id="29033107" name="Пряма зі стрілкою 4"/>
                <wp:cNvGraphicFramePr/>
                <a:graphic xmlns:a="http://schemas.openxmlformats.org/drawingml/2006/main">
                  <a:graphicData uri="http://schemas.microsoft.com/office/word/2010/wordprocessingShape">
                    <wps:wsp>
                      <wps:cNvCnPr/>
                      <wps:spPr>
                        <a:xfrm>
                          <a:off x="0" y="0"/>
                          <a:ext cx="0" cy="18415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F3763B8" id="Пряма зі стрілкою 4" o:spid="_x0000_s1026" type="#_x0000_t32" style="position:absolute;margin-left:233pt;margin-top:19.5pt;width:0;height:14.5pt;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" strokecolor="windowText" strokeweight=".5pt">
                <v:stroke endarrow="block" joinstyle="miter"/>
              </v:shape>
            </w:pict>
          </mc:Fallback>
        </mc:AlternateContent>
      </w:r>
    </w:p>
    <w:p w14:paraId="34238BED" w14:textId="77777777" w:rsidR="00E44DC4" w:rsidRPr="00E44DC4" w:rsidRDefault="00E44DC4" w:rsidP="00E44DC4">
      <w:pPr>
        <w:spacing w:after="0" w:line="360" w:lineRule="auto"/>
        <w:ind w:left="720"/>
        <w:contextualSpacing/>
        <w:jc w:val="both"/>
        <w:rPr>
          <w:rFonts w:ascii="Times New Roman" w:hAnsi="Times New Roman" w:cs="Times New Roman"/>
          <w:kern w:val="2"/>
          <w:sz w:val="28"/>
          <w:szCs w:val="28"/>
          <w:lang w:eastAsia="en-US"/>
          <w14:ligatures w14:val="standardContextual"/>
        </w:rPr>
      </w:pPr>
      <w:r w:rsidRPr="00E44DC4">
        <w:rPr>
          <w:rFonts w:ascii="Times New Roman" w:hAnsi="Times New Roman" w:cs="Times New Roman"/>
          <w:noProof/>
          <w:kern w:val="2"/>
          <w:sz w:val="28"/>
          <w:szCs w:val="28"/>
          <w:lang w:val="ru-RU" w:eastAsia="ru-RU"/>
          <w14:ligatures w14:val="standardContextual"/>
        </w:rPr>
        <mc:AlternateContent>
          <mc:Choice Requires="wps">
            <w:drawing>
              <wp:anchor distT="0" distB="0" distL="114300" distR="114300" simplePos="0" relativeHeight="251661312" behindDoc="0" locked="0" layoutInCell="1" allowOverlap="1" wp14:anchorId="4C749891" wp14:editId="300DDA61">
                <wp:simplePos x="0" y="0"/>
                <wp:positionH relativeFrom="column">
                  <wp:posOffset>1295400</wp:posOffset>
                </wp:positionH>
                <wp:positionV relativeFrom="paragraph">
                  <wp:posOffset>126365</wp:posOffset>
                </wp:positionV>
                <wp:extent cx="3517900" cy="279400"/>
                <wp:effectExtent l="0" t="0" r="25400" b="25400"/>
                <wp:wrapNone/>
                <wp:docPr id="939385481" name="Поле 1"/>
                <wp:cNvGraphicFramePr/>
                <a:graphic xmlns:a="http://schemas.openxmlformats.org/drawingml/2006/main">
                  <a:graphicData uri="http://schemas.microsoft.com/office/word/2010/wordprocessingShape">
                    <wps:wsp>
                      <wps:cNvSpPr txBox="1"/>
                      <wps:spPr>
                        <a:xfrm>
                          <a:off x="0" y="0"/>
                          <a:ext cx="3517900" cy="279400"/>
                        </a:xfrm>
                        <a:prstGeom prst="rect">
                          <a:avLst/>
                        </a:prstGeom>
                        <a:solidFill>
                          <a:sysClr val="window" lastClr="FFFFFF"/>
                        </a:solidFill>
                        <a:ln w="6350">
                          <a:solidFill>
                            <a:prstClr val="black"/>
                          </a:solidFill>
                        </a:ln>
                      </wps:spPr>
                      <wps:txbx>
                        <w:txbxContent>
                          <w:p w14:paraId="6A329B94" w14:textId="77777777" w:rsidR="00B05F58" w:rsidRPr="005E01C5" w:rsidRDefault="00B05F58" w:rsidP="00E44DC4">
                            <w:pPr>
                              <w:jc w:val="center"/>
                              <w:rPr>
                                <w:rFonts w:ascii="Times New Roman" w:hAnsi="Times New Roman" w:cs="Times New Roman"/>
                                <w:sz w:val="24"/>
                                <w:szCs w:val="24"/>
                              </w:rPr>
                            </w:pPr>
                            <w:r w:rsidRPr="005E01C5">
                              <w:rPr>
                                <w:rFonts w:ascii="Times New Roman" w:hAnsi="Times New Roman" w:cs="Times New Roman"/>
                                <w:sz w:val="24"/>
                                <w:szCs w:val="24"/>
                              </w:rPr>
                              <w:t>Обмежений доступ до ресурсів</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_x0000_s1028" type="#_x0000_t202" style="position:absolute;left:0;text-align:left;margin-left:102pt;margin-top:9.95pt;width:277pt;height:22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" fillcolor="window" strokeweight=".5pt">
                <v:textbox>
                  <w:txbxContent>
                    <w:p w14:paraId="6A329B94" w14:textId="77777777" w:rsidR="00B05F58" w:rsidRPr="005E01C5" w:rsidRDefault="00B05F58" w:rsidP="00E44DC4">
                      <w:pPr>
                        <w:jc w:val="center"/>
                        <w:rPr>
                          <w:rFonts w:ascii="Times New Roman" w:hAnsi="Times New Roman" w:cs="Times New Roman"/>
                          <w:sz w:val="24"/>
                          <w:szCs w:val="24"/>
                        </w:rPr>
                      </w:pPr>
                      <w:r w:rsidRPr="005E01C5">
                        <w:rPr>
                          <w:rFonts w:ascii="Times New Roman" w:hAnsi="Times New Roman" w:cs="Times New Roman"/>
                          <w:sz w:val="24"/>
                          <w:szCs w:val="24"/>
                        </w:rPr>
                        <w:t>Обмежений доступ до ресурсів</w:t>
                      </w:r>
                    </w:p>
                  </w:txbxContent>
                </v:textbox>
              </v:shape>
            </w:pict>
          </mc:Fallback>
        </mc:AlternateContent>
      </w:r>
    </w:p>
    <w:p w14:paraId="52BBC2B6" w14:textId="77777777" w:rsidR="00E44DC4" w:rsidRPr="00E44DC4" w:rsidRDefault="00E44DC4" w:rsidP="00E44DC4">
      <w:pPr>
        <w:spacing w:after="0" w:line="360" w:lineRule="auto"/>
        <w:ind w:left="720"/>
        <w:contextualSpacing/>
        <w:jc w:val="both"/>
        <w:rPr>
          <w:rFonts w:ascii="Times New Roman" w:hAnsi="Times New Roman" w:cs="Times New Roman"/>
          <w:kern w:val="2"/>
          <w:sz w:val="28"/>
          <w:szCs w:val="28"/>
          <w:lang w:eastAsia="en-US"/>
          <w14:ligatures w14:val="standardContextual"/>
        </w:rPr>
      </w:pPr>
      <w:r w:rsidRPr="00E44DC4">
        <w:rPr>
          <w:rFonts w:ascii="Times New Roman" w:hAnsi="Times New Roman" w:cs="Times New Roman"/>
          <w:noProof/>
          <w:kern w:val="2"/>
          <w:sz w:val="28"/>
          <w:szCs w:val="28"/>
          <w:lang w:val="ru-RU" w:eastAsia="ru-RU"/>
          <w14:ligatures w14:val="standardContextual"/>
        </w:rPr>
        <mc:AlternateContent>
          <mc:Choice Requires="wps">
            <w:drawing>
              <wp:anchor distT="0" distB="0" distL="114300" distR="114300" simplePos="0" relativeHeight="251667456" behindDoc="0" locked="0" layoutInCell="1" allowOverlap="1" wp14:anchorId="1E7F7DB4" wp14:editId="1C061A4A">
                <wp:simplePos x="0" y="0"/>
                <wp:positionH relativeFrom="column">
                  <wp:posOffset>2958465</wp:posOffset>
                </wp:positionH>
                <wp:positionV relativeFrom="paragraph">
                  <wp:posOffset>97155</wp:posOffset>
                </wp:positionV>
                <wp:extent cx="0" cy="184150"/>
                <wp:effectExtent l="76200" t="0" r="57150" b="63500"/>
                <wp:wrapNone/>
                <wp:docPr id="98050070" name="Пряма зі стрілкою 4"/>
                <wp:cNvGraphicFramePr/>
                <a:graphic xmlns:a="http://schemas.openxmlformats.org/drawingml/2006/main">
                  <a:graphicData uri="http://schemas.microsoft.com/office/word/2010/wordprocessingShape">
                    <wps:wsp>
                      <wps:cNvCnPr/>
                      <wps:spPr>
                        <a:xfrm>
                          <a:off x="0" y="0"/>
                          <a:ext cx="0" cy="18415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2174EAD" id="Пряма зі стрілкою 4" o:spid="_x0000_s1026" type="#_x0000_t32" style="position:absolute;margin-left:232.95pt;margin-top:7.65pt;width:0;height:14.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" strokecolor="windowText" strokeweight=".5pt">
                <v:stroke endarrow="block" joinstyle="miter"/>
              </v:shape>
            </w:pict>
          </mc:Fallback>
        </mc:AlternateContent>
      </w:r>
      <w:r w:rsidRPr="00E44DC4">
        <w:rPr>
          <w:rFonts w:ascii="Times New Roman" w:hAnsi="Times New Roman" w:cs="Times New Roman"/>
          <w:noProof/>
          <w:kern w:val="2"/>
          <w:sz w:val="28"/>
          <w:szCs w:val="28"/>
          <w:lang w:val="ru-RU" w:eastAsia="ru-RU"/>
          <w14:ligatures w14:val="standardContextual"/>
        </w:rPr>
        <mc:AlternateContent>
          <mc:Choice Requires="wps">
            <w:drawing>
              <wp:anchor distT="0" distB="0" distL="114300" distR="114300" simplePos="0" relativeHeight="251662336" behindDoc="0" locked="0" layoutInCell="1" allowOverlap="1" wp14:anchorId="312B4FB1" wp14:editId="659D05BA">
                <wp:simplePos x="0" y="0"/>
                <wp:positionH relativeFrom="column">
                  <wp:posOffset>1327150</wp:posOffset>
                </wp:positionH>
                <wp:positionV relativeFrom="paragraph">
                  <wp:posOffset>281305</wp:posOffset>
                </wp:positionV>
                <wp:extent cx="3517900" cy="279400"/>
                <wp:effectExtent l="0" t="0" r="25400" b="25400"/>
                <wp:wrapNone/>
                <wp:docPr id="1086010928" name="Поле 1"/>
                <wp:cNvGraphicFramePr/>
                <a:graphic xmlns:a="http://schemas.openxmlformats.org/drawingml/2006/main">
                  <a:graphicData uri="http://schemas.microsoft.com/office/word/2010/wordprocessingShape">
                    <wps:wsp>
                      <wps:cNvSpPr txBox="1"/>
                      <wps:spPr>
                        <a:xfrm>
                          <a:off x="0" y="0"/>
                          <a:ext cx="3517900" cy="279400"/>
                        </a:xfrm>
                        <a:prstGeom prst="rect">
                          <a:avLst/>
                        </a:prstGeom>
                        <a:solidFill>
                          <a:sysClr val="window" lastClr="FFFFFF"/>
                        </a:solidFill>
                        <a:ln w="6350">
                          <a:solidFill>
                            <a:prstClr val="black"/>
                          </a:solidFill>
                        </a:ln>
                      </wps:spPr>
                      <wps:txbx>
                        <w:txbxContent>
                          <w:p w14:paraId="0DF27FE5" w14:textId="77777777" w:rsidR="00B05F58" w:rsidRPr="005E01C5" w:rsidRDefault="00B05F58" w:rsidP="00E44DC4">
                            <w:pPr>
                              <w:jc w:val="center"/>
                              <w:rPr>
                                <w:rFonts w:ascii="Times New Roman" w:hAnsi="Times New Roman" w:cs="Times New Roman"/>
                                <w:sz w:val="24"/>
                                <w:szCs w:val="24"/>
                              </w:rPr>
                            </w:pPr>
                            <w:r w:rsidRPr="005E01C5">
                              <w:rPr>
                                <w:rFonts w:ascii="Times New Roman" w:hAnsi="Times New Roman" w:cs="Times New Roman"/>
                                <w:sz w:val="24"/>
                                <w:szCs w:val="24"/>
                              </w:rPr>
                              <w:t>Загроза національній ідентичності</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_x0000_s1029" type="#_x0000_t202" style="position:absolute;left:0;text-align:left;margin-left:104.5pt;margin-top:22.15pt;width:277pt;height:22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" fillcolor="window" strokeweight=".5pt">
                <v:textbox>
                  <w:txbxContent>
                    <w:p w14:paraId="0DF27FE5" w14:textId="77777777" w:rsidR="00B05F58" w:rsidRPr="005E01C5" w:rsidRDefault="00B05F58" w:rsidP="00E44DC4">
                      <w:pPr>
                        <w:jc w:val="center"/>
                        <w:rPr>
                          <w:rFonts w:ascii="Times New Roman" w:hAnsi="Times New Roman" w:cs="Times New Roman"/>
                          <w:sz w:val="24"/>
                          <w:szCs w:val="24"/>
                        </w:rPr>
                      </w:pPr>
                      <w:r w:rsidRPr="005E01C5">
                        <w:rPr>
                          <w:rFonts w:ascii="Times New Roman" w:hAnsi="Times New Roman" w:cs="Times New Roman"/>
                          <w:sz w:val="24"/>
                          <w:szCs w:val="24"/>
                        </w:rPr>
                        <w:t>Загроза національній ідентичності</w:t>
                      </w:r>
                    </w:p>
                  </w:txbxContent>
                </v:textbox>
              </v:shape>
            </w:pict>
          </mc:Fallback>
        </mc:AlternateContent>
      </w:r>
    </w:p>
    <w:p w14:paraId="0829A221" w14:textId="77777777" w:rsidR="00E44DC4" w:rsidRPr="00E44DC4" w:rsidRDefault="00E44DC4" w:rsidP="00E44DC4">
      <w:pPr>
        <w:spacing w:after="0" w:line="360" w:lineRule="auto"/>
        <w:ind w:left="720"/>
        <w:contextualSpacing/>
        <w:jc w:val="both"/>
        <w:rPr>
          <w:rFonts w:ascii="Times New Roman" w:hAnsi="Times New Roman" w:cs="Times New Roman"/>
          <w:kern w:val="2"/>
          <w:sz w:val="28"/>
          <w:szCs w:val="28"/>
          <w:lang w:eastAsia="en-US"/>
          <w14:ligatures w14:val="standardContextual"/>
        </w:rPr>
      </w:pPr>
      <w:r w:rsidRPr="00E44DC4">
        <w:rPr>
          <w:rFonts w:ascii="Times New Roman" w:hAnsi="Times New Roman" w:cs="Times New Roman"/>
          <w:noProof/>
          <w:kern w:val="2"/>
          <w:sz w:val="28"/>
          <w:szCs w:val="28"/>
          <w:lang w:val="ru-RU" w:eastAsia="ru-RU"/>
          <w14:ligatures w14:val="standardContextual"/>
        </w:rPr>
        <mc:AlternateContent>
          <mc:Choice Requires="wps">
            <w:drawing>
              <wp:anchor distT="0" distB="0" distL="114300" distR="114300" simplePos="0" relativeHeight="251666432" behindDoc="0" locked="0" layoutInCell="1" allowOverlap="1" wp14:anchorId="53F194E6" wp14:editId="75EA1DB5">
                <wp:simplePos x="0" y="0"/>
                <wp:positionH relativeFrom="column">
                  <wp:posOffset>2959100</wp:posOffset>
                </wp:positionH>
                <wp:positionV relativeFrom="paragraph">
                  <wp:posOffset>258445</wp:posOffset>
                </wp:positionV>
                <wp:extent cx="0" cy="184150"/>
                <wp:effectExtent l="76200" t="0" r="57150" b="63500"/>
                <wp:wrapNone/>
                <wp:docPr id="266970248" name="Пряма зі стрілкою 4"/>
                <wp:cNvGraphicFramePr/>
                <a:graphic xmlns:a="http://schemas.openxmlformats.org/drawingml/2006/main">
                  <a:graphicData uri="http://schemas.microsoft.com/office/word/2010/wordprocessingShape">
                    <wps:wsp>
                      <wps:cNvCnPr/>
                      <wps:spPr>
                        <a:xfrm>
                          <a:off x="0" y="0"/>
                          <a:ext cx="0" cy="18415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6E35853" id="Пряма зі стрілкою 4" o:spid="_x0000_s1026" type="#_x0000_t32" style="position:absolute;margin-left:233pt;margin-top:20.35pt;width:0;height:14.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" strokecolor="windowText" strokeweight=".5pt">
                <v:stroke endarrow="block" joinstyle="miter"/>
              </v:shape>
            </w:pict>
          </mc:Fallback>
        </mc:AlternateContent>
      </w:r>
    </w:p>
    <w:p w14:paraId="403D6F94" w14:textId="77777777" w:rsidR="00E44DC4" w:rsidRPr="00E44DC4" w:rsidRDefault="00E44DC4" w:rsidP="00E44DC4">
      <w:pPr>
        <w:spacing w:after="0" w:line="360" w:lineRule="auto"/>
        <w:ind w:left="720"/>
        <w:contextualSpacing/>
        <w:jc w:val="both"/>
        <w:rPr>
          <w:rFonts w:ascii="Times New Roman" w:hAnsi="Times New Roman" w:cs="Times New Roman"/>
          <w:kern w:val="2"/>
          <w:sz w:val="28"/>
          <w:szCs w:val="28"/>
          <w:lang w:eastAsia="en-US"/>
          <w14:ligatures w14:val="standardContextual"/>
        </w:rPr>
      </w:pPr>
      <w:r w:rsidRPr="00E44DC4">
        <w:rPr>
          <w:rFonts w:ascii="Times New Roman" w:hAnsi="Times New Roman" w:cs="Times New Roman"/>
          <w:noProof/>
          <w:kern w:val="2"/>
          <w:sz w:val="28"/>
          <w:szCs w:val="28"/>
          <w:lang w:val="ru-RU" w:eastAsia="ru-RU"/>
          <w14:ligatures w14:val="standardContextual"/>
        </w:rPr>
        <mc:AlternateContent>
          <mc:Choice Requires="wps">
            <w:drawing>
              <wp:anchor distT="0" distB="0" distL="114300" distR="114300" simplePos="0" relativeHeight="251663360" behindDoc="0" locked="0" layoutInCell="1" allowOverlap="1" wp14:anchorId="3182A702" wp14:editId="7C4DD41C">
                <wp:simplePos x="0" y="0"/>
                <wp:positionH relativeFrom="column">
                  <wp:posOffset>1327150</wp:posOffset>
                </wp:positionH>
                <wp:positionV relativeFrom="paragraph">
                  <wp:posOffset>136525</wp:posOffset>
                </wp:positionV>
                <wp:extent cx="3517900" cy="279400"/>
                <wp:effectExtent l="0" t="0" r="25400" b="25400"/>
                <wp:wrapNone/>
                <wp:docPr id="90195248" name="Поле 1"/>
                <wp:cNvGraphicFramePr/>
                <a:graphic xmlns:a="http://schemas.openxmlformats.org/drawingml/2006/main">
                  <a:graphicData uri="http://schemas.microsoft.com/office/word/2010/wordprocessingShape">
                    <wps:wsp>
                      <wps:cNvSpPr txBox="1"/>
                      <wps:spPr>
                        <a:xfrm>
                          <a:off x="0" y="0"/>
                          <a:ext cx="3517900" cy="279400"/>
                        </a:xfrm>
                        <a:prstGeom prst="rect">
                          <a:avLst/>
                        </a:prstGeom>
                        <a:solidFill>
                          <a:sysClr val="window" lastClr="FFFFFF"/>
                        </a:solidFill>
                        <a:ln w="6350">
                          <a:solidFill>
                            <a:prstClr val="black"/>
                          </a:solidFill>
                        </a:ln>
                      </wps:spPr>
                      <wps:txbx>
                        <w:txbxContent>
                          <w:p w14:paraId="357C7472" w14:textId="77777777" w:rsidR="00B05F58" w:rsidRPr="005E01C5" w:rsidRDefault="00B05F58" w:rsidP="00E44DC4">
                            <w:pPr>
                              <w:jc w:val="center"/>
                              <w:rPr>
                                <w:rFonts w:ascii="Times New Roman" w:hAnsi="Times New Roman" w:cs="Times New Roman"/>
                                <w:sz w:val="24"/>
                                <w:szCs w:val="24"/>
                              </w:rPr>
                            </w:pPr>
                            <w:r w:rsidRPr="005E01C5">
                              <w:rPr>
                                <w:rFonts w:ascii="Times New Roman" w:hAnsi="Times New Roman" w:cs="Times New Roman"/>
                                <w:sz w:val="24"/>
                                <w:szCs w:val="24"/>
                              </w:rPr>
                              <w:t>Сповільнення самореалізації молодих людей</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_x0000_s1030" type="#_x0000_t202" style="position:absolute;left:0;text-align:left;margin-left:104.5pt;margin-top:10.75pt;width:277pt;height:22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" fillcolor="window" strokeweight=".5pt">
                <v:textbox>
                  <w:txbxContent>
                    <w:p w14:paraId="357C7472" w14:textId="77777777" w:rsidR="00B05F58" w:rsidRPr="005E01C5" w:rsidRDefault="00B05F58" w:rsidP="00E44DC4">
                      <w:pPr>
                        <w:jc w:val="center"/>
                        <w:rPr>
                          <w:rFonts w:ascii="Times New Roman" w:hAnsi="Times New Roman" w:cs="Times New Roman"/>
                          <w:sz w:val="24"/>
                          <w:szCs w:val="24"/>
                        </w:rPr>
                      </w:pPr>
                      <w:r w:rsidRPr="005E01C5">
                        <w:rPr>
                          <w:rFonts w:ascii="Times New Roman" w:hAnsi="Times New Roman" w:cs="Times New Roman"/>
                          <w:sz w:val="24"/>
                          <w:szCs w:val="24"/>
                        </w:rPr>
                        <w:t>Сповільнення самореалізації молодих людей</w:t>
                      </w:r>
                    </w:p>
                  </w:txbxContent>
                </v:textbox>
              </v:shape>
            </w:pict>
          </mc:Fallback>
        </mc:AlternateContent>
      </w:r>
    </w:p>
    <w:p w14:paraId="0FEE6553" w14:textId="77777777" w:rsidR="00E44DC4" w:rsidRPr="00E44DC4" w:rsidRDefault="00E44DC4" w:rsidP="00E44DC4">
      <w:pPr>
        <w:spacing w:after="0" w:line="360" w:lineRule="auto"/>
        <w:ind w:left="720"/>
        <w:contextualSpacing/>
        <w:jc w:val="both"/>
        <w:rPr>
          <w:rFonts w:ascii="Times New Roman" w:hAnsi="Times New Roman" w:cs="Times New Roman"/>
          <w:kern w:val="2"/>
          <w:sz w:val="28"/>
          <w:szCs w:val="28"/>
          <w:lang w:eastAsia="en-US"/>
          <w14:ligatures w14:val="standardContextual"/>
        </w:rPr>
      </w:pPr>
    </w:p>
    <w:p w14:paraId="47B1CB7D" w14:textId="77777777" w:rsidR="00E44DC4" w:rsidRPr="00E44DC4" w:rsidRDefault="00E44DC4" w:rsidP="00E44DC4">
      <w:pPr>
        <w:spacing w:after="0" w:line="360" w:lineRule="auto"/>
        <w:jc w:val="center"/>
        <w:rPr>
          <w:rFonts w:ascii="Times New Roman" w:hAnsi="Times New Roman" w:cs="Times New Roman"/>
          <w:kern w:val="2"/>
          <w:sz w:val="28"/>
          <w:szCs w:val="28"/>
          <w:lang w:eastAsia="en-US"/>
          <w14:ligatures w14:val="standardContextual"/>
        </w:rPr>
      </w:pPr>
      <w:r w:rsidRPr="00E44DC4">
        <w:rPr>
          <w:rFonts w:ascii="Times New Roman" w:hAnsi="Times New Roman" w:cs="Times New Roman"/>
          <w:kern w:val="2"/>
          <w:sz w:val="28"/>
          <w:szCs w:val="28"/>
          <w:lang w:eastAsia="en-US"/>
          <w14:ligatures w14:val="standardContextual"/>
        </w:rPr>
        <w:t>Рис. 2.1</w:t>
      </w:r>
      <w:r w:rsidRPr="00A554B8">
        <w:rPr>
          <w:rFonts w:ascii="Times New Roman" w:hAnsi="Times New Roman" w:cs="Times New Roman"/>
          <w:kern w:val="2"/>
          <w:sz w:val="28"/>
          <w:szCs w:val="28"/>
          <w:lang w:val="ru-RU" w:eastAsia="en-US"/>
          <w14:ligatures w14:val="standardContextual"/>
        </w:rPr>
        <w:t xml:space="preserve"> </w:t>
      </w:r>
      <w:r w:rsidRPr="00E44DC4">
        <w:rPr>
          <w:rFonts w:ascii="Times New Roman" w:hAnsi="Times New Roman" w:cs="Times New Roman"/>
          <w:kern w:val="2"/>
          <w:sz w:val="28"/>
          <w:szCs w:val="28"/>
          <w:lang w:eastAsia="en-US"/>
          <w14:ligatures w14:val="standardContextual"/>
        </w:rPr>
        <w:t xml:space="preserve"> Соціально-економічні загрози молоді</w:t>
      </w:r>
    </w:p>
    <w:p w14:paraId="0AD845F1" w14:textId="5161BFC1" w:rsidR="00E44DC4" w:rsidRPr="00E44DC4" w:rsidRDefault="00E44DC4" w:rsidP="00E44DC4">
      <w:pPr>
        <w:spacing w:after="0" w:line="360" w:lineRule="auto"/>
        <w:ind w:firstLine="709"/>
        <w:jc w:val="both"/>
        <w:rPr>
          <w:rFonts w:ascii="Times New Roman" w:hAnsi="Times New Roman" w:cs="Times New Roman"/>
          <w:kern w:val="2"/>
          <w:sz w:val="28"/>
          <w:szCs w:val="28"/>
          <w:lang w:eastAsia="en-US"/>
          <w14:ligatures w14:val="standardContextual"/>
        </w:rPr>
      </w:pPr>
      <w:r w:rsidRPr="00E44DC4">
        <w:rPr>
          <w:rFonts w:ascii="Times New Roman" w:hAnsi="Times New Roman" w:cs="Times New Roman"/>
          <w:color w:val="000000"/>
          <w:kern w:val="2"/>
          <w:sz w:val="28"/>
          <w:szCs w:val="28"/>
          <w:lang w:eastAsia="en-US"/>
          <w14:ligatures w14:val="standardContextual"/>
        </w:rPr>
        <w:t xml:space="preserve">*Розроблено за даними </w:t>
      </w:r>
      <w:r w:rsidRPr="00A554B8">
        <w:rPr>
          <w:rFonts w:ascii="Times New Roman" w:hAnsi="Times New Roman" w:cs="Times New Roman"/>
          <w:color w:val="000000"/>
          <w:kern w:val="2"/>
          <w:sz w:val="28"/>
          <w:szCs w:val="28"/>
          <w:lang w:val="ru-RU" w:eastAsia="en-US"/>
          <w14:ligatures w14:val="standardContextual"/>
        </w:rPr>
        <w:t>[</w:t>
      </w:r>
      <w:r w:rsidR="0042321C" w:rsidRPr="00A554B8">
        <w:rPr>
          <w:rFonts w:ascii="Times New Roman" w:hAnsi="Times New Roman" w:cs="Times New Roman"/>
          <w:color w:val="000000"/>
          <w:kern w:val="2"/>
          <w:sz w:val="28"/>
          <w:szCs w:val="28"/>
          <w:lang w:val="ru-RU" w:eastAsia="en-US"/>
          <w14:ligatures w14:val="standardContextual"/>
        </w:rPr>
        <w:t>21</w:t>
      </w:r>
      <w:r w:rsidRPr="00A554B8">
        <w:rPr>
          <w:rFonts w:ascii="Times New Roman" w:hAnsi="Times New Roman" w:cs="Times New Roman"/>
          <w:kern w:val="2"/>
          <w:sz w:val="28"/>
          <w:szCs w:val="28"/>
          <w:lang w:val="ru-RU" w:eastAsia="en-US"/>
          <w14:ligatures w14:val="standardContextual"/>
        </w:rPr>
        <w:t>]</w:t>
      </w:r>
    </w:p>
    <w:p w14:paraId="25FFE5A0" w14:textId="77777777" w:rsidR="00E44DC4" w:rsidRPr="00E44DC4" w:rsidRDefault="00E44DC4" w:rsidP="00E44DC4">
      <w:pPr>
        <w:spacing w:after="0" w:line="360" w:lineRule="auto"/>
        <w:ind w:firstLine="709"/>
        <w:jc w:val="both"/>
        <w:rPr>
          <w:rFonts w:ascii="Times New Roman" w:hAnsi="Times New Roman" w:cs="Times New Roman"/>
          <w:kern w:val="2"/>
          <w:sz w:val="28"/>
          <w:szCs w:val="28"/>
          <w:lang w:eastAsia="en-US"/>
          <w14:ligatures w14:val="standardContextual"/>
        </w:rPr>
      </w:pPr>
      <w:r w:rsidRPr="00E44DC4">
        <w:rPr>
          <w:rFonts w:ascii="Times New Roman" w:hAnsi="Times New Roman" w:cs="Times New Roman"/>
          <w:kern w:val="2"/>
          <w:sz w:val="28"/>
          <w:szCs w:val="28"/>
          <w:lang w:eastAsia="en-US"/>
          <w14:ligatures w14:val="standardContextual"/>
        </w:rPr>
        <w:t xml:space="preserve">В умовах нестабільної економічної ситуації в Україні спостерігається зниження можливостей для працевлаштування молоді, нерівний доступ до ресурсів та обмежені перспективи професійної самореалізації. За результатами </w:t>
      </w:r>
      <w:r w:rsidRPr="00E44DC4">
        <w:rPr>
          <w:rFonts w:ascii="Times New Roman" w:hAnsi="Times New Roman" w:cs="Times New Roman"/>
          <w:kern w:val="2"/>
          <w:sz w:val="28"/>
          <w:szCs w:val="28"/>
          <w:lang w:eastAsia="en-US"/>
          <w14:ligatures w14:val="standardContextual"/>
        </w:rPr>
        <w:lastRenderedPageBreak/>
        <w:t xml:space="preserve">сучасних досліджень, значна частина молоді оцінює власне матеріальне становище як нестабільне, що прямо впливає на рівень соціальної впевненості та життєві стратегії. </w:t>
      </w:r>
    </w:p>
    <w:p w14:paraId="6518F201" w14:textId="79009AA2" w:rsidR="00E44DC4" w:rsidRPr="00E44DC4" w:rsidRDefault="00E44DC4" w:rsidP="00E44DC4">
      <w:pPr>
        <w:spacing w:after="0" w:line="360" w:lineRule="auto"/>
        <w:ind w:firstLine="709"/>
        <w:jc w:val="both"/>
        <w:rPr>
          <w:rFonts w:ascii="Times New Roman" w:hAnsi="Times New Roman" w:cs="Times New Roman"/>
          <w:kern w:val="2"/>
          <w:sz w:val="28"/>
          <w:szCs w:val="28"/>
          <w:lang w:eastAsia="en-US"/>
          <w14:ligatures w14:val="standardContextual"/>
        </w:rPr>
      </w:pPr>
      <w:r w:rsidRPr="00E44DC4">
        <w:rPr>
          <w:rFonts w:ascii="Times New Roman" w:hAnsi="Times New Roman" w:cs="Times New Roman"/>
          <w:kern w:val="2"/>
          <w:sz w:val="28"/>
          <w:szCs w:val="28"/>
          <w:lang w:eastAsia="en-US"/>
          <w14:ligatures w14:val="standardContextual"/>
        </w:rPr>
        <w:t>Згідно з аналізу соціологічної групи «Рейтинг» за ініціативи Міністерства молоді та спорту України і технічної та організаційної підтримки Програми розвитку ООН (ПРООН) в Україні та фінансування Уряду Данії динаміка показників свідчить про певну адаптацію молоді до кризових умов: порівняно з 2024 роком частка тих, хто серед найбільших проблем називає стан здоров’я з 42% зменшилась до 30%, відсутність грошей з 31% до 22% та фізичну безпеку з 26% до 18%, що може свідчити про зміну пріоритетів або пристосування до нових економічних реалій [</w:t>
      </w:r>
      <w:r w:rsidR="0042321C" w:rsidRPr="00A554B8">
        <w:rPr>
          <w:rFonts w:ascii="Times New Roman" w:hAnsi="Times New Roman" w:cs="Times New Roman"/>
          <w:kern w:val="2"/>
          <w:sz w:val="28"/>
          <w:szCs w:val="28"/>
          <w:lang w:eastAsia="en-US"/>
          <w14:ligatures w14:val="standardContextual"/>
        </w:rPr>
        <w:t>22</w:t>
      </w:r>
      <w:r w:rsidRPr="00A554B8">
        <w:rPr>
          <w:rFonts w:ascii="Times New Roman" w:hAnsi="Times New Roman" w:cs="Times New Roman"/>
          <w:kern w:val="2"/>
          <w:sz w:val="28"/>
          <w:szCs w:val="28"/>
          <w:lang w:eastAsia="en-US"/>
          <w14:ligatures w14:val="standardContextual"/>
        </w:rPr>
        <w:t>].</w:t>
      </w:r>
    </w:p>
    <w:p w14:paraId="09090A20" w14:textId="77777777" w:rsidR="00E44DC4" w:rsidRPr="00E44DC4" w:rsidRDefault="00E44DC4" w:rsidP="00E44DC4">
      <w:pPr>
        <w:spacing w:after="0" w:line="360" w:lineRule="auto"/>
        <w:ind w:firstLine="709"/>
        <w:jc w:val="both"/>
        <w:rPr>
          <w:rFonts w:ascii="Times New Roman" w:hAnsi="Times New Roman" w:cs="Times New Roman"/>
          <w:kern w:val="2"/>
          <w:sz w:val="28"/>
          <w:szCs w:val="28"/>
          <w:lang w:eastAsia="en-US"/>
          <w14:ligatures w14:val="standardContextual"/>
        </w:rPr>
      </w:pPr>
      <w:r w:rsidRPr="00E44DC4">
        <w:rPr>
          <w:rFonts w:ascii="Times New Roman" w:hAnsi="Times New Roman" w:cs="Times New Roman"/>
          <w:kern w:val="2"/>
          <w:sz w:val="28"/>
          <w:szCs w:val="28"/>
          <w:lang w:eastAsia="en-US"/>
          <w14:ligatures w14:val="standardContextual"/>
        </w:rPr>
        <w:t xml:space="preserve">Другим важливим блоком є психологічні загрози, які набувають особливої актуальності в умовах тривалого стресу та невизначеності. Сучасні емпіричні дослідження демонструють, що молодь характеризується поєднанням високого рівня тривожності та водночас збереженням оптимізму щодо майбутнього. </w:t>
      </w:r>
    </w:p>
    <w:p w14:paraId="3AD62778" w14:textId="49DCF8C0" w:rsidR="00E44DC4" w:rsidRPr="00E44DC4" w:rsidRDefault="00E44DC4" w:rsidP="00E44DC4">
      <w:pPr>
        <w:spacing w:after="0" w:line="360" w:lineRule="auto"/>
        <w:ind w:firstLine="709"/>
        <w:jc w:val="both"/>
        <w:rPr>
          <w:rFonts w:ascii="Times New Roman" w:hAnsi="Times New Roman" w:cs="Times New Roman"/>
          <w:kern w:val="2"/>
          <w:sz w:val="28"/>
          <w:szCs w:val="28"/>
          <w:lang w:eastAsia="en-US"/>
          <w14:ligatures w14:val="standardContextual"/>
        </w:rPr>
      </w:pPr>
      <w:r w:rsidRPr="00E44DC4">
        <w:rPr>
          <w:rFonts w:ascii="Times New Roman" w:hAnsi="Times New Roman" w:cs="Times New Roman"/>
          <w:kern w:val="2"/>
          <w:sz w:val="28"/>
          <w:szCs w:val="28"/>
          <w:lang w:eastAsia="en-US"/>
          <w14:ligatures w14:val="standardContextual"/>
        </w:rPr>
        <w:t xml:space="preserve">Психологічні загрози для молоді в Україні значно загострилися через війну, проявляючись у високому рівні тривожності, депресіях, ризику ПТСР, </w:t>
      </w:r>
      <w:proofErr w:type="spellStart"/>
      <w:r w:rsidRPr="00E44DC4">
        <w:rPr>
          <w:rFonts w:ascii="Times New Roman" w:hAnsi="Times New Roman" w:cs="Times New Roman"/>
          <w:kern w:val="2"/>
          <w:sz w:val="28"/>
          <w:szCs w:val="28"/>
          <w:lang w:eastAsia="en-US"/>
          <w14:ligatures w14:val="standardContextual"/>
        </w:rPr>
        <w:t>кібербулінгу</w:t>
      </w:r>
      <w:proofErr w:type="spellEnd"/>
      <w:r w:rsidRPr="00E44DC4">
        <w:rPr>
          <w:rFonts w:ascii="Times New Roman" w:hAnsi="Times New Roman" w:cs="Times New Roman"/>
          <w:kern w:val="2"/>
          <w:sz w:val="28"/>
          <w:szCs w:val="28"/>
          <w:lang w:eastAsia="en-US"/>
          <w14:ligatures w14:val="standardContextual"/>
        </w:rPr>
        <w:t xml:space="preserve"> та </w:t>
      </w:r>
      <w:proofErr w:type="spellStart"/>
      <w:r w:rsidRPr="00E44DC4">
        <w:rPr>
          <w:rFonts w:ascii="Times New Roman" w:hAnsi="Times New Roman" w:cs="Times New Roman"/>
          <w:kern w:val="2"/>
          <w:sz w:val="28"/>
          <w:szCs w:val="28"/>
          <w:lang w:eastAsia="en-US"/>
          <w14:ligatures w14:val="standardContextual"/>
        </w:rPr>
        <w:t>суїцидальних</w:t>
      </w:r>
      <w:proofErr w:type="spellEnd"/>
      <w:r w:rsidRPr="00E44DC4">
        <w:rPr>
          <w:rFonts w:ascii="Times New Roman" w:hAnsi="Times New Roman" w:cs="Times New Roman"/>
          <w:kern w:val="2"/>
          <w:sz w:val="28"/>
          <w:szCs w:val="28"/>
          <w:lang w:eastAsia="en-US"/>
          <w14:ligatures w14:val="standardContextual"/>
        </w:rPr>
        <w:t xml:space="preserve"> настроях. Основними чинниками є розлука з близькими, втрати, соціальні мережі, понад 3 години використання яких підвищує ризик психічних розладів, а також страх за майбутнє та економічна нестабільність [</w:t>
      </w:r>
      <w:r w:rsidR="0042321C" w:rsidRPr="00A554B8">
        <w:rPr>
          <w:rFonts w:ascii="Times New Roman" w:hAnsi="Times New Roman" w:cs="Times New Roman"/>
          <w:kern w:val="2"/>
          <w:sz w:val="28"/>
          <w:szCs w:val="28"/>
          <w:lang w:eastAsia="en-US"/>
          <w14:ligatures w14:val="standardContextual"/>
        </w:rPr>
        <w:t>23</w:t>
      </w:r>
      <w:r w:rsidRPr="00A554B8">
        <w:rPr>
          <w:rFonts w:ascii="Times New Roman" w:hAnsi="Times New Roman" w:cs="Times New Roman"/>
          <w:kern w:val="2"/>
          <w:sz w:val="28"/>
          <w:szCs w:val="28"/>
          <w:lang w:eastAsia="en-US"/>
          <w14:ligatures w14:val="standardContextual"/>
        </w:rPr>
        <w:t>]</w:t>
      </w:r>
      <w:r w:rsidRPr="00E44DC4">
        <w:rPr>
          <w:rFonts w:ascii="Times New Roman" w:hAnsi="Times New Roman" w:cs="Times New Roman"/>
          <w:kern w:val="2"/>
          <w:sz w:val="28"/>
          <w:szCs w:val="28"/>
          <w:lang w:eastAsia="en-US"/>
          <w14:ligatures w14:val="standardContextual"/>
        </w:rPr>
        <w:t xml:space="preserve">. </w:t>
      </w:r>
    </w:p>
    <w:p w14:paraId="44B50920" w14:textId="3A79C63F" w:rsidR="00E44DC4" w:rsidRPr="00E44DC4" w:rsidRDefault="00E44DC4" w:rsidP="00E44DC4">
      <w:pPr>
        <w:spacing w:after="0" w:line="360" w:lineRule="auto"/>
        <w:ind w:firstLine="709"/>
        <w:jc w:val="both"/>
        <w:rPr>
          <w:rFonts w:ascii="Times New Roman" w:hAnsi="Times New Roman" w:cs="Times New Roman"/>
          <w:kern w:val="2"/>
          <w:sz w:val="28"/>
          <w:szCs w:val="28"/>
          <w:lang w:eastAsia="en-US"/>
          <w14:ligatures w14:val="standardContextual"/>
        </w:rPr>
      </w:pPr>
      <w:r w:rsidRPr="00E44DC4">
        <w:rPr>
          <w:rFonts w:ascii="Times New Roman" w:hAnsi="Times New Roman" w:cs="Times New Roman"/>
          <w:kern w:val="2"/>
          <w:sz w:val="28"/>
          <w:szCs w:val="28"/>
          <w:lang w:eastAsia="en-US"/>
          <w14:ligatures w14:val="standardContextual"/>
        </w:rPr>
        <w:t xml:space="preserve">Згідно з дослідженнями, опублікованими у </w:t>
      </w:r>
      <w:proofErr w:type="spellStart"/>
      <w:r w:rsidRPr="00E44DC4">
        <w:rPr>
          <w:rFonts w:ascii="Times New Roman" w:hAnsi="Times New Roman" w:cs="Times New Roman"/>
          <w:kern w:val="2"/>
          <w:sz w:val="28"/>
          <w:szCs w:val="28"/>
          <w:lang w:eastAsia="en-US"/>
          <w14:ligatures w14:val="standardContextual"/>
        </w:rPr>
        <w:t>The</w:t>
      </w:r>
      <w:proofErr w:type="spellEnd"/>
      <w:r w:rsidRPr="00E44DC4">
        <w:rPr>
          <w:rFonts w:ascii="Times New Roman" w:hAnsi="Times New Roman" w:cs="Times New Roman"/>
          <w:kern w:val="2"/>
          <w:sz w:val="28"/>
          <w:szCs w:val="28"/>
          <w:lang w:eastAsia="en-US"/>
          <w14:ligatures w14:val="standardContextual"/>
        </w:rPr>
        <w:t xml:space="preserve"> </w:t>
      </w:r>
      <w:proofErr w:type="spellStart"/>
      <w:r w:rsidRPr="00E44DC4">
        <w:rPr>
          <w:rFonts w:ascii="Times New Roman" w:hAnsi="Times New Roman" w:cs="Times New Roman"/>
          <w:kern w:val="2"/>
          <w:sz w:val="28"/>
          <w:szCs w:val="28"/>
          <w:lang w:eastAsia="en-US"/>
          <w14:ligatures w14:val="standardContextual"/>
        </w:rPr>
        <w:t>Village</w:t>
      </w:r>
      <w:proofErr w:type="spellEnd"/>
      <w:r w:rsidRPr="00E44DC4">
        <w:rPr>
          <w:rFonts w:ascii="Times New Roman" w:hAnsi="Times New Roman" w:cs="Times New Roman"/>
          <w:kern w:val="2"/>
          <w:sz w:val="28"/>
          <w:szCs w:val="28"/>
          <w:lang w:eastAsia="en-US"/>
          <w14:ligatures w14:val="standardContextual"/>
        </w:rPr>
        <w:t xml:space="preserve"> Україна, 71% українців відчувають потребу в психологічній підтримці, 42% молоді турбують питання ментального здоров'я та безпеки життєдіяльності [</w:t>
      </w:r>
      <w:r w:rsidR="0042321C" w:rsidRPr="00A554B8">
        <w:rPr>
          <w:rFonts w:ascii="Times New Roman" w:hAnsi="Times New Roman" w:cs="Times New Roman"/>
          <w:kern w:val="2"/>
          <w:sz w:val="28"/>
          <w:szCs w:val="28"/>
          <w:lang w:eastAsia="en-US"/>
          <w14:ligatures w14:val="standardContextual"/>
        </w:rPr>
        <w:t>24</w:t>
      </w:r>
      <w:r w:rsidRPr="00A554B8">
        <w:rPr>
          <w:rFonts w:ascii="Times New Roman" w:hAnsi="Times New Roman" w:cs="Times New Roman"/>
          <w:kern w:val="2"/>
          <w:sz w:val="28"/>
          <w:szCs w:val="28"/>
          <w:lang w:eastAsia="en-US"/>
          <w14:ligatures w14:val="standardContextual"/>
        </w:rPr>
        <w:t>]</w:t>
      </w:r>
      <w:r w:rsidRPr="00E44DC4">
        <w:rPr>
          <w:rFonts w:ascii="Times New Roman" w:hAnsi="Times New Roman" w:cs="Times New Roman"/>
          <w:kern w:val="2"/>
          <w:sz w:val="28"/>
          <w:szCs w:val="28"/>
          <w:lang w:eastAsia="en-US"/>
          <w14:ligatures w14:val="standardContextual"/>
        </w:rPr>
        <w:t>.</w:t>
      </w:r>
    </w:p>
    <w:p w14:paraId="702BE4FE" w14:textId="035A9370" w:rsidR="00E44DC4" w:rsidRPr="00E44DC4" w:rsidRDefault="00E44DC4" w:rsidP="00E44DC4">
      <w:pPr>
        <w:spacing w:after="0" w:line="360" w:lineRule="auto"/>
        <w:ind w:firstLine="709"/>
        <w:jc w:val="both"/>
        <w:rPr>
          <w:rFonts w:ascii="Times New Roman" w:hAnsi="Times New Roman" w:cs="Times New Roman"/>
          <w:kern w:val="2"/>
          <w:sz w:val="28"/>
          <w:szCs w:val="28"/>
          <w:lang w:eastAsia="en-US"/>
          <w14:ligatures w14:val="standardContextual"/>
        </w:rPr>
      </w:pPr>
      <w:r w:rsidRPr="00E44DC4">
        <w:rPr>
          <w:rFonts w:ascii="Times New Roman" w:hAnsi="Times New Roman" w:cs="Times New Roman"/>
          <w:kern w:val="2"/>
          <w:sz w:val="28"/>
          <w:szCs w:val="28"/>
          <w:lang w:eastAsia="en-US"/>
          <w14:ligatures w14:val="standardContextual"/>
        </w:rPr>
        <w:t xml:space="preserve">За даними МОЗ та міжнародних опитувань (2023), молодь віком 18–24 роки найнижче оцінює рівень свого ментального здоров’я. Понад 10% підлітків, які застали початок повномасштабного вторгнення, мали досвід </w:t>
      </w:r>
      <w:proofErr w:type="spellStart"/>
      <w:r w:rsidRPr="00E44DC4">
        <w:rPr>
          <w:rFonts w:ascii="Times New Roman" w:hAnsi="Times New Roman" w:cs="Times New Roman"/>
          <w:kern w:val="2"/>
          <w:sz w:val="28"/>
          <w:szCs w:val="28"/>
          <w:lang w:eastAsia="en-US"/>
          <w14:ligatures w14:val="standardContextual"/>
        </w:rPr>
        <w:t>суїцидальних</w:t>
      </w:r>
      <w:proofErr w:type="spellEnd"/>
      <w:r w:rsidRPr="00E44DC4">
        <w:rPr>
          <w:rFonts w:ascii="Times New Roman" w:hAnsi="Times New Roman" w:cs="Times New Roman"/>
          <w:kern w:val="2"/>
          <w:sz w:val="28"/>
          <w:szCs w:val="28"/>
          <w:lang w:eastAsia="en-US"/>
          <w14:ligatures w14:val="standardContextual"/>
        </w:rPr>
        <w:t xml:space="preserve"> спроб. В Україні відбувається масштабна деформація цифрової соціалізації – </w:t>
      </w:r>
      <w:proofErr w:type="spellStart"/>
      <w:r w:rsidRPr="00E44DC4">
        <w:rPr>
          <w:rFonts w:ascii="Times New Roman" w:hAnsi="Times New Roman" w:cs="Times New Roman"/>
          <w:kern w:val="2"/>
          <w:sz w:val="28"/>
          <w:szCs w:val="28"/>
          <w:lang w:eastAsia="en-US"/>
          <w14:ligatures w14:val="standardContextual"/>
        </w:rPr>
        <w:t>кібербулінг</w:t>
      </w:r>
      <w:proofErr w:type="spellEnd"/>
      <w:r w:rsidRPr="00E44DC4">
        <w:rPr>
          <w:rFonts w:ascii="Times New Roman" w:hAnsi="Times New Roman" w:cs="Times New Roman"/>
          <w:kern w:val="2"/>
          <w:sz w:val="28"/>
          <w:szCs w:val="28"/>
          <w:lang w:eastAsia="en-US"/>
          <w14:ligatures w14:val="standardContextual"/>
        </w:rPr>
        <w:t xml:space="preserve"> корелює з розвитком депресії, тривожності та ворожості, причому негативні наслідки можуть проявлятися і в дорослому віці як у жертви, так і у </w:t>
      </w:r>
      <w:r w:rsidRPr="00E44DC4">
        <w:rPr>
          <w:rFonts w:ascii="Times New Roman" w:hAnsi="Times New Roman" w:cs="Times New Roman"/>
          <w:kern w:val="2"/>
          <w:sz w:val="28"/>
          <w:szCs w:val="28"/>
          <w:lang w:eastAsia="en-US"/>
          <w14:ligatures w14:val="standardContextual"/>
        </w:rPr>
        <w:lastRenderedPageBreak/>
        <w:t xml:space="preserve">агресора. Близько 47% українців відчувають високий рівень стресу, а 20% мають низький поріг стійкості, що потребує зовнішнього втручання. Понад 80% підлітків щоденно стикаються зі стресом, а 70% повідомляють про відчуття безпорадності </w:t>
      </w:r>
      <w:r w:rsidRPr="00A554B8">
        <w:rPr>
          <w:rFonts w:ascii="Times New Roman" w:hAnsi="Times New Roman" w:cs="Times New Roman"/>
          <w:kern w:val="2"/>
          <w:sz w:val="28"/>
          <w:szCs w:val="28"/>
          <w:lang w:val="ru-RU" w:eastAsia="en-US"/>
          <w14:ligatures w14:val="standardContextual"/>
        </w:rPr>
        <w:t>[</w:t>
      </w:r>
      <w:r w:rsidR="0042321C" w:rsidRPr="00A554B8">
        <w:rPr>
          <w:rFonts w:ascii="Times New Roman" w:hAnsi="Times New Roman" w:cs="Times New Roman"/>
          <w:kern w:val="2"/>
          <w:sz w:val="28"/>
          <w:szCs w:val="28"/>
          <w:lang w:val="ru-RU" w:eastAsia="en-US"/>
          <w14:ligatures w14:val="standardContextual"/>
        </w:rPr>
        <w:t>25</w:t>
      </w:r>
      <w:r w:rsidRPr="00A554B8">
        <w:rPr>
          <w:rFonts w:ascii="Times New Roman" w:hAnsi="Times New Roman" w:cs="Times New Roman"/>
          <w:kern w:val="2"/>
          <w:sz w:val="28"/>
          <w:szCs w:val="28"/>
          <w:lang w:val="ru-RU" w:eastAsia="en-US"/>
          <w14:ligatures w14:val="standardContextual"/>
        </w:rPr>
        <w:t>]</w:t>
      </w:r>
      <w:r w:rsidRPr="00E44DC4">
        <w:rPr>
          <w:rFonts w:ascii="Times New Roman" w:hAnsi="Times New Roman" w:cs="Times New Roman"/>
          <w:kern w:val="2"/>
          <w:sz w:val="28"/>
          <w:szCs w:val="28"/>
          <w:lang w:eastAsia="en-US"/>
          <w14:ligatures w14:val="standardContextual"/>
        </w:rPr>
        <w:t>.</w:t>
      </w:r>
    </w:p>
    <w:p w14:paraId="5EFCD257" w14:textId="77777777" w:rsidR="00E44DC4" w:rsidRPr="00E44DC4" w:rsidRDefault="00E44DC4" w:rsidP="00E44DC4">
      <w:pPr>
        <w:spacing w:after="0" w:line="360" w:lineRule="auto"/>
        <w:ind w:firstLine="709"/>
        <w:jc w:val="both"/>
        <w:rPr>
          <w:rFonts w:ascii="Times New Roman" w:hAnsi="Times New Roman" w:cs="Times New Roman"/>
          <w:kern w:val="2"/>
          <w:sz w:val="28"/>
          <w:szCs w:val="28"/>
          <w:lang w:eastAsia="en-US"/>
          <w14:ligatures w14:val="standardContextual"/>
        </w:rPr>
      </w:pPr>
      <w:r w:rsidRPr="00E44DC4">
        <w:rPr>
          <w:rFonts w:ascii="Times New Roman" w:hAnsi="Times New Roman" w:cs="Times New Roman"/>
          <w:kern w:val="2"/>
          <w:sz w:val="28"/>
          <w:szCs w:val="28"/>
          <w:lang w:eastAsia="en-US"/>
          <w14:ligatures w14:val="standardContextual"/>
        </w:rPr>
        <w:t>Підсумовуючи, класифікація основних психологічних загроз для сучасної молоді систематизовано  в таблиці 2.1.</w:t>
      </w:r>
    </w:p>
    <w:p w14:paraId="241E4D5E" w14:textId="77777777" w:rsidR="00E44DC4" w:rsidRPr="00E44DC4" w:rsidRDefault="00E44DC4" w:rsidP="00E44DC4">
      <w:pPr>
        <w:spacing w:after="0" w:line="360" w:lineRule="auto"/>
        <w:ind w:firstLine="709"/>
        <w:jc w:val="right"/>
        <w:rPr>
          <w:rFonts w:ascii="Times New Roman" w:hAnsi="Times New Roman" w:cs="Times New Roman"/>
          <w:kern w:val="2"/>
          <w:sz w:val="28"/>
          <w:szCs w:val="28"/>
          <w:lang w:eastAsia="en-US"/>
          <w14:ligatures w14:val="standardContextual"/>
        </w:rPr>
      </w:pPr>
      <w:r w:rsidRPr="00E44DC4">
        <w:rPr>
          <w:rFonts w:ascii="Times New Roman" w:hAnsi="Times New Roman" w:cs="Times New Roman"/>
          <w:kern w:val="2"/>
          <w:sz w:val="28"/>
          <w:szCs w:val="28"/>
          <w:lang w:eastAsia="en-US"/>
          <w14:ligatures w14:val="standardContextual"/>
        </w:rPr>
        <w:t>Таблиця 2.1</w:t>
      </w:r>
    </w:p>
    <w:p w14:paraId="398AC8FE" w14:textId="77777777" w:rsidR="00E44DC4" w:rsidRPr="00E44DC4" w:rsidRDefault="00E44DC4" w:rsidP="00E44DC4">
      <w:pPr>
        <w:spacing w:after="0" w:line="360" w:lineRule="auto"/>
        <w:jc w:val="center"/>
        <w:rPr>
          <w:rFonts w:ascii="Times New Roman" w:hAnsi="Times New Roman" w:cs="Times New Roman"/>
          <w:kern w:val="2"/>
          <w:sz w:val="28"/>
          <w:szCs w:val="28"/>
          <w:lang w:eastAsia="en-US"/>
          <w14:ligatures w14:val="standardContextual"/>
        </w:rPr>
      </w:pPr>
      <w:r w:rsidRPr="00E44DC4">
        <w:rPr>
          <w:rFonts w:ascii="Times New Roman" w:hAnsi="Times New Roman" w:cs="Times New Roman"/>
          <w:kern w:val="2"/>
          <w:sz w:val="28"/>
          <w:szCs w:val="28"/>
          <w:lang w:eastAsia="en-US"/>
          <w14:ligatures w14:val="standardContextual"/>
        </w:rPr>
        <w:t>Класифікація та прояви психологічних загроз молодіжному середовищу</w:t>
      </w:r>
    </w:p>
    <w:p w14:paraId="1C4D9ACF" w14:textId="77777777" w:rsidR="00E44DC4" w:rsidRPr="00E44DC4" w:rsidRDefault="00E44DC4" w:rsidP="00E44DC4">
      <w:pPr>
        <w:spacing w:after="0" w:line="360" w:lineRule="auto"/>
        <w:jc w:val="center"/>
        <w:rPr>
          <w:rFonts w:ascii="Times New Roman" w:hAnsi="Times New Roman" w:cs="Times New Roman"/>
          <w:kern w:val="2"/>
          <w:sz w:val="28"/>
          <w:szCs w:val="28"/>
          <w:lang w:eastAsia="en-US"/>
          <w14:ligatures w14:val="standardContextual"/>
        </w:rPr>
      </w:pPr>
    </w:p>
    <w:tbl>
      <w:tblPr>
        <w:tblStyle w:val="21"/>
        <w:tblW w:w="9351" w:type="dxa"/>
        <w:tblLook w:val="04A0" w:firstRow="1" w:lastRow="0" w:firstColumn="1" w:lastColumn="0" w:noHBand="0" w:noVBand="1"/>
      </w:tblPr>
      <w:tblGrid>
        <w:gridCol w:w="2547"/>
        <w:gridCol w:w="3402"/>
        <w:gridCol w:w="3402"/>
      </w:tblGrid>
      <w:tr w:rsidR="00E44DC4" w:rsidRPr="00E44DC4" w14:paraId="7C73DA2C" w14:textId="77777777" w:rsidTr="00A554B8">
        <w:tc>
          <w:tcPr>
            <w:tcW w:w="2547" w:type="dxa"/>
          </w:tcPr>
          <w:p w14:paraId="6838A534" w14:textId="77777777" w:rsidR="00E44DC4" w:rsidRPr="00E44DC4" w:rsidRDefault="00E44DC4" w:rsidP="00E44DC4">
            <w:pPr>
              <w:jc w:val="center"/>
              <w:rPr>
                <w:rFonts w:ascii="Times New Roman" w:hAnsi="Times New Roman"/>
                <w:sz w:val="24"/>
                <w:szCs w:val="24"/>
              </w:rPr>
            </w:pPr>
            <w:r w:rsidRPr="00E44DC4">
              <w:rPr>
                <w:rFonts w:ascii="Times New Roman" w:hAnsi="Times New Roman"/>
                <w:color w:val="0A0A0A"/>
                <w:sz w:val="24"/>
                <w:szCs w:val="24"/>
              </w:rPr>
              <w:t>Категорія загрози</w:t>
            </w:r>
          </w:p>
        </w:tc>
        <w:tc>
          <w:tcPr>
            <w:tcW w:w="3402" w:type="dxa"/>
          </w:tcPr>
          <w:p w14:paraId="6026A9F5" w14:textId="77777777" w:rsidR="00E44DC4" w:rsidRPr="00E44DC4" w:rsidRDefault="00E44DC4" w:rsidP="00E44DC4">
            <w:pPr>
              <w:jc w:val="center"/>
              <w:rPr>
                <w:rFonts w:ascii="Times New Roman" w:hAnsi="Times New Roman"/>
                <w:sz w:val="24"/>
                <w:szCs w:val="24"/>
              </w:rPr>
            </w:pPr>
            <w:r w:rsidRPr="00E44DC4">
              <w:rPr>
                <w:rFonts w:ascii="Times New Roman" w:hAnsi="Times New Roman"/>
                <w:color w:val="0A0A0A"/>
                <w:sz w:val="24"/>
                <w:szCs w:val="24"/>
              </w:rPr>
              <w:t>Фактори впливу</w:t>
            </w:r>
          </w:p>
        </w:tc>
        <w:tc>
          <w:tcPr>
            <w:tcW w:w="3402" w:type="dxa"/>
          </w:tcPr>
          <w:p w14:paraId="465315B0" w14:textId="77777777" w:rsidR="00E44DC4" w:rsidRPr="00E44DC4" w:rsidRDefault="00E44DC4" w:rsidP="00E44DC4">
            <w:pPr>
              <w:jc w:val="center"/>
              <w:rPr>
                <w:rFonts w:ascii="Times New Roman" w:hAnsi="Times New Roman"/>
                <w:sz w:val="24"/>
                <w:szCs w:val="24"/>
              </w:rPr>
            </w:pPr>
            <w:r w:rsidRPr="00E44DC4">
              <w:rPr>
                <w:rFonts w:ascii="Times New Roman" w:hAnsi="Times New Roman"/>
                <w:color w:val="0A0A0A"/>
                <w:sz w:val="24"/>
                <w:szCs w:val="24"/>
              </w:rPr>
              <w:t>Психологічні наслідки та прояви</w:t>
            </w:r>
          </w:p>
        </w:tc>
      </w:tr>
      <w:tr w:rsidR="00E44DC4" w:rsidRPr="00E44DC4" w14:paraId="63D614FD" w14:textId="77777777" w:rsidTr="00A554B8">
        <w:tc>
          <w:tcPr>
            <w:tcW w:w="2547" w:type="dxa"/>
          </w:tcPr>
          <w:p w14:paraId="0385D701" w14:textId="77777777" w:rsidR="00E44DC4" w:rsidRPr="00E44DC4" w:rsidRDefault="00E44DC4" w:rsidP="00E44DC4">
            <w:pPr>
              <w:rPr>
                <w:rFonts w:ascii="Times New Roman" w:hAnsi="Times New Roman"/>
                <w:sz w:val="24"/>
                <w:szCs w:val="24"/>
              </w:rPr>
            </w:pPr>
            <w:proofErr w:type="spellStart"/>
            <w:r w:rsidRPr="00E44DC4">
              <w:rPr>
                <w:rFonts w:ascii="Times New Roman" w:hAnsi="Times New Roman"/>
                <w:color w:val="0A0A0A"/>
                <w:sz w:val="24"/>
                <w:szCs w:val="24"/>
              </w:rPr>
              <w:t>Екзистенційні</w:t>
            </w:r>
            <w:proofErr w:type="spellEnd"/>
            <w:r w:rsidRPr="00E44DC4">
              <w:rPr>
                <w:rFonts w:ascii="Times New Roman" w:hAnsi="Times New Roman"/>
                <w:color w:val="0A0A0A"/>
                <w:sz w:val="24"/>
                <w:szCs w:val="24"/>
              </w:rPr>
              <w:t xml:space="preserve"> (воєнні)</w:t>
            </w:r>
          </w:p>
        </w:tc>
        <w:tc>
          <w:tcPr>
            <w:tcW w:w="3402" w:type="dxa"/>
          </w:tcPr>
          <w:p w14:paraId="4095EF25" w14:textId="77777777" w:rsidR="00E44DC4" w:rsidRPr="00E44DC4" w:rsidRDefault="00E44DC4" w:rsidP="00E44DC4">
            <w:pPr>
              <w:rPr>
                <w:rFonts w:ascii="Times New Roman" w:hAnsi="Times New Roman"/>
                <w:sz w:val="24"/>
                <w:szCs w:val="24"/>
              </w:rPr>
            </w:pPr>
            <w:r w:rsidRPr="00E44DC4">
              <w:rPr>
                <w:rFonts w:ascii="Times New Roman" w:hAnsi="Times New Roman"/>
                <w:color w:val="0A0A0A"/>
                <w:sz w:val="24"/>
                <w:szCs w:val="24"/>
              </w:rPr>
              <w:t>Обстріли, втрата близьких, окупація, досвід перебування в зоні бойових дій.</w:t>
            </w:r>
          </w:p>
        </w:tc>
        <w:tc>
          <w:tcPr>
            <w:tcW w:w="3402" w:type="dxa"/>
          </w:tcPr>
          <w:p w14:paraId="5304379B" w14:textId="77777777" w:rsidR="00E44DC4" w:rsidRPr="00E44DC4" w:rsidRDefault="00E44DC4" w:rsidP="00E44DC4">
            <w:pPr>
              <w:rPr>
                <w:rFonts w:ascii="Times New Roman" w:hAnsi="Times New Roman"/>
                <w:sz w:val="24"/>
                <w:szCs w:val="24"/>
              </w:rPr>
            </w:pPr>
            <w:r w:rsidRPr="00E44DC4">
              <w:rPr>
                <w:rFonts w:ascii="Times New Roman" w:hAnsi="Times New Roman"/>
                <w:color w:val="0A0A0A"/>
                <w:sz w:val="24"/>
                <w:szCs w:val="24"/>
              </w:rPr>
              <w:t>ПТСР, хронічна тривога, панічні атаки, «синдром вижитого».</w:t>
            </w:r>
          </w:p>
        </w:tc>
      </w:tr>
      <w:tr w:rsidR="00E44DC4" w:rsidRPr="00E44DC4" w14:paraId="4EF09581" w14:textId="77777777" w:rsidTr="00A554B8">
        <w:tc>
          <w:tcPr>
            <w:tcW w:w="2547" w:type="dxa"/>
          </w:tcPr>
          <w:p w14:paraId="26F02C64" w14:textId="77777777" w:rsidR="00E44DC4" w:rsidRPr="00E44DC4" w:rsidRDefault="00E44DC4" w:rsidP="00E44DC4">
            <w:pPr>
              <w:rPr>
                <w:rFonts w:ascii="Times New Roman" w:hAnsi="Times New Roman"/>
                <w:sz w:val="24"/>
                <w:szCs w:val="24"/>
              </w:rPr>
            </w:pPr>
            <w:r w:rsidRPr="00E44DC4">
              <w:rPr>
                <w:rFonts w:ascii="Times New Roman" w:hAnsi="Times New Roman"/>
                <w:color w:val="0A0A0A"/>
                <w:sz w:val="24"/>
                <w:szCs w:val="24"/>
              </w:rPr>
              <w:t>Соціально-цифрові</w:t>
            </w:r>
          </w:p>
        </w:tc>
        <w:tc>
          <w:tcPr>
            <w:tcW w:w="3402" w:type="dxa"/>
          </w:tcPr>
          <w:p w14:paraId="66E3C32E" w14:textId="77777777" w:rsidR="00E44DC4" w:rsidRPr="00E44DC4" w:rsidRDefault="00E44DC4" w:rsidP="00E44DC4">
            <w:pPr>
              <w:rPr>
                <w:rFonts w:ascii="Times New Roman" w:hAnsi="Times New Roman"/>
                <w:sz w:val="24"/>
                <w:szCs w:val="24"/>
              </w:rPr>
            </w:pPr>
            <w:proofErr w:type="spellStart"/>
            <w:r w:rsidRPr="00E44DC4">
              <w:rPr>
                <w:rFonts w:ascii="Times New Roman" w:hAnsi="Times New Roman"/>
                <w:color w:val="0A0A0A"/>
                <w:sz w:val="24"/>
                <w:szCs w:val="24"/>
              </w:rPr>
              <w:t>Кібербулінг</w:t>
            </w:r>
            <w:proofErr w:type="spellEnd"/>
            <w:r w:rsidRPr="00E44DC4">
              <w:rPr>
                <w:rFonts w:ascii="Times New Roman" w:hAnsi="Times New Roman"/>
                <w:color w:val="0A0A0A"/>
                <w:sz w:val="24"/>
                <w:szCs w:val="24"/>
              </w:rPr>
              <w:t>, залежність від контенту 24/7, соціальна ізоляція.</w:t>
            </w:r>
          </w:p>
        </w:tc>
        <w:tc>
          <w:tcPr>
            <w:tcW w:w="3402" w:type="dxa"/>
          </w:tcPr>
          <w:p w14:paraId="4AC3A728" w14:textId="77777777" w:rsidR="00E44DC4" w:rsidRPr="00E44DC4" w:rsidRDefault="00E44DC4" w:rsidP="00E44DC4">
            <w:pPr>
              <w:rPr>
                <w:rFonts w:ascii="Times New Roman" w:hAnsi="Times New Roman"/>
                <w:sz w:val="24"/>
                <w:szCs w:val="24"/>
              </w:rPr>
            </w:pPr>
            <w:r w:rsidRPr="00E44DC4">
              <w:rPr>
                <w:rFonts w:ascii="Times New Roman" w:hAnsi="Times New Roman"/>
                <w:color w:val="0A0A0A"/>
                <w:sz w:val="24"/>
                <w:szCs w:val="24"/>
              </w:rPr>
              <w:t xml:space="preserve">Депресивні стани, </w:t>
            </w:r>
            <w:proofErr w:type="spellStart"/>
            <w:r w:rsidRPr="00E44DC4">
              <w:rPr>
                <w:rFonts w:ascii="Times New Roman" w:hAnsi="Times New Roman"/>
                <w:color w:val="0A0A0A"/>
                <w:sz w:val="24"/>
                <w:szCs w:val="24"/>
              </w:rPr>
              <w:t>віктимізація</w:t>
            </w:r>
            <w:proofErr w:type="spellEnd"/>
            <w:r w:rsidRPr="00E44DC4">
              <w:rPr>
                <w:rFonts w:ascii="Times New Roman" w:hAnsi="Times New Roman"/>
                <w:color w:val="0A0A0A"/>
                <w:sz w:val="24"/>
                <w:szCs w:val="24"/>
              </w:rPr>
              <w:t xml:space="preserve">, зниження самооцінки, </w:t>
            </w:r>
            <w:proofErr w:type="spellStart"/>
            <w:r w:rsidRPr="00E44DC4">
              <w:rPr>
                <w:rFonts w:ascii="Times New Roman" w:hAnsi="Times New Roman"/>
                <w:color w:val="0A0A0A"/>
                <w:sz w:val="24"/>
                <w:szCs w:val="24"/>
              </w:rPr>
              <w:t>соціофобія</w:t>
            </w:r>
            <w:proofErr w:type="spellEnd"/>
            <w:r w:rsidRPr="00E44DC4">
              <w:rPr>
                <w:rFonts w:ascii="Times New Roman" w:hAnsi="Times New Roman"/>
                <w:color w:val="0A0A0A"/>
                <w:sz w:val="24"/>
                <w:szCs w:val="24"/>
              </w:rPr>
              <w:t>.</w:t>
            </w:r>
          </w:p>
        </w:tc>
      </w:tr>
      <w:tr w:rsidR="00E44DC4" w:rsidRPr="00E44DC4" w14:paraId="1EF93F80" w14:textId="77777777" w:rsidTr="00A554B8">
        <w:tc>
          <w:tcPr>
            <w:tcW w:w="2547" w:type="dxa"/>
          </w:tcPr>
          <w:p w14:paraId="7EA445E2" w14:textId="77777777" w:rsidR="00E44DC4" w:rsidRPr="00E44DC4" w:rsidRDefault="00E44DC4" w:rsidP="00E44DC4">
            <w:pPr>
              <w:rPr>
                <w:rFonts w:ascii="Times New Roman" w:hAnsi="Times New Roman"/>
                <w:sz w:val="24"/>
                <w:szCs w:val="24"/>
              </w:rPr>
            </w:pPr>
            <w:r w:rsidRPr="00E44DC4">
              <w:rPr>
                <w:rFonts w:ascii="Times New Roman" w:hAnsi="Times New Roman"/>
                <w:color w:val="0A0A0A"/>
                <w:sz w:val="24"/>
                <w:szCs w:val="24"/>
              </w:rPr>
              <w:t>Адаптаційні</w:t>
            </w:r>
          </w:p>
        </w:tc>
        <w:tc>
          <w:tcPr>
            <w:tcW w:w="3402" w:type="dxa"/>
          </w:tcPr>
          <w:p w14:paraId="7F19EF00" w14:textId="77777777" w:rsidR="00E44DC4" w:rsidRPr="00E44DC4" w:rsidRDefault="00E44DC4" w:rsidP="00E44DC4">
            <w:pPr>
              <w:rPr>
                <w:rFonts w:ascii="Times New Roman" w:hAnsi="Times New Roman"/>
                <w:sz w:val="24"/>
                <w:szCs w:val="24"/>
              </w:rPr>
            </w:pPr>
            <w:r w:rsidRPr="00E44DC4">
              <w:rPr>
                <w:rFonts w:ascii="Times New Roman" w:hAnsi="Times New Roman"/>
                <w:color w:val="0A0A0A"/>
                <w:sz w:val="24"/>
                <w:szCs w:val="24"/>
              </w:rPr>
              <w:t xml:space="preserve">Вимушена міграція, зміна освітнього середовища, розрив сталих </w:t>
            </w:r>
            <w:proofErr w:type="spellStart"/>
            <w:r w:rsidRPr="00E44DC4">
              <w:rPr>
                <w:rFonts w:ascii="Times New Roman" w:hAnsi="Times New Roman"/>
                <w:color w:val="0A0A0A"/>
                <w:sz w:val="24"/>
                <w:szCs w:val="24"/>
              </w:rPr>
              <w:t>зв'язків</w:t>
            </w:r>
            <w:proofErr w:type="spellEnd"/>
            <w:r w:rsidRPr="00E44DC4">
              <w:rPr>
                <w:rFonts w:ascii="Times New Roman" w:hAnsi="Times New Roman"/>
                <w:color w:val="0A0A0A"/>
                <w:sz w:val="24"/>
                <w:szCs w:val="24"/>
              </w:rPr>
              <w:t>.</w:t>
            </w:r>
          </w:p>
        </w:tc>
        <w:tc>
          <w:tcPr>
            <w:tcW w:w="3402" w:type="dxa"/>
          </w:tcPr>
          <w:p w14:paraId="20F2D59A" w14:textId="77777777" w:rsidR="00E44DC4" w:rsidRPr="00E44DC4" w:rsidRDefault="00E44DC4" w:rsidP="00E44DC4">
            <w:pPr>
              <w:rPr>
                <w:rFonts w:ascii="Times New Roman" w:hAnsi="Times New Roman"/>
                <w:sz w:val="24"/>
                <w:szCs w:val="24"/>
              </w:rPr>
            </w:pPr>
            <w:r w:rsidRPr="00E44DC4">
              <w:rPr>
                <w:rFonts w:ascii="Times New Roman" w:hAnsi="Times New Roman"/>
                <w:color w:val="0A0A0A"/>
                <w:sz w:val="24"/>
                <w:szCs w:val="24"/>
              </w:rPr>
              <w:t>Розлади адаптації, відчуття самотності, втрата ідентичності.</w:t>
            </w:r>
          </w:p>
        </w:tc>
      </w:tr>
      <w:tr w:rsidR="00E44DC4" w:rsidRPr="00E44DC4" w14:paraId="0604E086" w14:textId="77777777" w:rsidTr="00A554B8">
        <w:tc>
          <w:tcPr>
            <w:tcW w:w="2547" w:type="dxa"/>
          </w:tcPr>
          <w:p w14:paraId="5B05E113" w14:textId="77777777" w:rsidR="00E44DC4" w:rsidRPr="00E44DC4" w:rsidRDefault="00E44DC4" w:rsidP="00E44DC4">
            <w:pPr>
              <w:rPr>
                <w:rFonts w:ascii="Times New Roman" w:hAnsi="Times New Roman"/>
                <w:sz w:val="24"/>
                <w:szCs w:val="24"/>
              </w:rPr>
            </w:pPr>
            <w:proofErr w:type="spellStart"/>
            <w:r w:rsidRPr="00E44DC4">
              <w:rPr>
                <w:rFonts w:ascii="Times New Roman" w:hAnsi="Times New Roman"/>
                <w:color w:val="0A0A0A"/>
                <w:sz w:val="24"/>
                <w:szCs w:val="24"/>
              </w:rPr>
              <w:t>Когнітивно</w:t>
            </w:r>
            <w:proofErr w:type="spellEnd"/>
            <w:r w:rsidRPr="00E44DC4">
              <w:rPr>
                <w:rFonts w:ascii="Times New Roman" w:hAnsi="Times New Roman"/>
                <w:color w:val="0A0A0A"/>
                <w:sz w:val="24"/>
                <w:szCs w:val="24"/>
              </w:rPr>
              <w:t>-емоційні</w:t>
            </w:r>
          </w:p>
        </w:tc>
        <w:tc>
          <w:tcPr>
            <w:tcW w:w="3402" w:type="dxa"/>
          </w:tcPr>
          <w:p w14:paraId="0B986C00" w14:textId="77777777" w:rsidR="00E44DC4" w:rsidRPr="00E44DC4" w:rsidRDefault="00E44DC4" w:rsidP="00E44DC4">
            <w:pPr>
              <w:rPr>
                <w:rFonts w:ascii="Times New Roman" w:hAnsi="Times New Roman"/>
                <w:sz w:val="24"/>
                <w:szCs w:val="24"/>
              </w:rPr>
            </w:pPr>
            <w:r w:rsidRPr="00E44DC4">
              <w:rPr>
                <w:rFonts w:ascii="Times New Roman" w:hAnsi="Times New Roman"/>
                <w:color w:val="0A0A0A"/>
                <w:sz w:val="24"/>
                <w:szCs w:val="24"/>
              </w:rPr>
              <w:t>Інформаційний шум, пропаганда, неможливість планування майбутнього.</w:t>
            </w:r>
          </w:p>
        </w:tc>
        <w:tc>
          <w:tcPr>
            <w:tcW w:w="3402" w:type="dxa"/>
          </w:tcPr>
          <w:p w14:paraId="7173E429" w14:textId="77777777" w:rsidR="00E44DC4" w:rsidRPr="00E44DC4" w:rsidRDefault="00E44DC4" w:rsidP="00E44DC4">
            <w:pPr>
              <w:rPr>
                <w:rFonts w:ascii="Times New Roman" w:hAnsi="Times New Roman"/>
                <w:sz w:val="24"/>
                <w:szCs w:val="24"/>
              </w:rPr>
            </w:pPr>
            <w:r w:rsidRPr="00E44DC4">
              <w:rPr>
                <w:rFonts w:ascii="Times New Roman" w:hAnsi="Times New Roman"/>
                <w:color w:val="0A0A0A"/>
                <w:sz w:val="24"/>
                <w:szCs w:val="24"/>
              </w:rPr>
              <w:t>Когнітивний дисонанс, апатія, відчуття безпорадності (у 70% молоді).</w:t>
            </w:r>
          </w:p>
        </w:tc>
      </w:tr>
      <w:tr w:rsidR="00E44DC4" w:rsidRPr="00E44DC4" w14:paraId="17751A48" w14:textId="77777777" w:rsidTr="00A554B8">
        <w:tc>
          <w:tcPr>
            <w:tcW w:w="2547" w:type="dxa"/>
          </w:tcPr>
          <w:p w14:paraId="04263040" w14:textId="77777777" w:rsidR="00E44DC4" w:rsidRPr="00E44DC4" w:rsidRDefault="00E44DC4" w:rsidP="00E44DC4">
            <w:pPr>
              <w:rPr>
                <w:rFonts w:ascii="Times New Roman" w:hAnsi="Times New Roman"/>
                <w:sz w:val="24"/>
                <w:szCs w:val="24"/>
              </w:rPr>
            </w:pPr>
            <w:r w:rsidRPr="00E44DC4">
              <w:rPr>
                <w:rFonts w:ascii="Times New Roman" w:hAnsi="Times New Roman"/>
                <w:color w:val="0A0A0A"/>
                <w:sz w:val="24"/>
                <w:szCs w:val="24"/>
              </w:rPr>
              <w:t>Поведінкові ризики</w:t>
            </w:r>
          </w:p>
        </w:tc>
        <w:tc>
          <w:tcPr>
            <w:tcW w:w="3402" w:type="dxa"/>
          </w:tcPr>
          <w:p w14:paraId="4815CA3C" w14:textId="77777777" w:rsidR="00E44DC4" w:rsidRPr="00E44DC4" w:rsidRDefault="00E44DC4" w:rsidP="00E44DC4">
            <w:pPr>
              <w:rPr>
                <w:rFonts w:ascii="Times New Roman" w:hAnsi="Times New Roman"/>
                <w:sz w:val="24"/>
                <w:szCs w:val="24"/>
              </w:rPr>
            </w:pPr>
            <w:r w:rsidRPr="00E44DC4">
              <w:rPr>
                <w:rFonts w:ascii="Times New Roman" w:hAnsi="Times New Roman"/>
                <w:color w:val="0A0A0A"/>
                <w:sz w:val="24"/>
                <w:szCs w:val="24"/>
              </w:rPr>
              <w:t>Високий рівень стресу (у 80% підлітків), відсутність безпечного простору.</w:t>
            </w:r>
          </w:p>
        </w:tc>
        <w:tc>
          <w:tcPr>
            <w:tcW w:w="3402" w:type="dxa"/>
          </w:tcPr>
          <w:p w14:paraId="06FC487A" w14:textId="77777777" w:rsidR="00E44DC4" w:rsidRPr="00E44DC4" w:rsidRDefault="00E44DC4" w:rsidP="00E44DC4">
            <w:pPr>
              <w:rPr>
                <w:rFonts w:ascii="Times New Roman" w:hAnsi="Times New Roman"/>
                <w:sz w:val="24"/>
                <w:szCs w:val="24"/>
              </w:rPr>
            </w:pPr>
            <w:proofErr w:type="spellStart"/>
            <w:r w:rsidRPr="00E44DC4">
              <w:rPr>
                <w:rFonts w:ascii="Times New Roman" w:hAnsi="Times New Roman"/>
                <w:color w:val="0A0A0A"/>
                <w:sz w:val="24"/>
                <w:szCs w:val="24"/>
              </w:rPr>
              <w:t>Суїцидальні</w:t>
            </w:r>
            <w:proofErr w:type="spellEnd"/>
            <w:r w:rsidRPr="00E44DC4">
              <w:rPr>
                <w:rFonts w:ascii="Times New Roman" w:hAnsi="Times New Roman"/>
                <w:color w:val="0A0A0A"/>
                <w:sz w:val="24"/>
                <w:szCs w:val="24"/>
              </w:rPr>
              <w:t xml:space="preserve"> наміри, РХП, </w:t>
            </w:r>
            <w:proofErr w:type="spellStart"/>
            <w:r w:rsidRPr="00E44DC4">
              <w:rPr>
                <w:rFonts w:ascii="Times New Roman" w:hAnsi="Times New Roman"/>
                <w:color w:val="0A0A0A"/>
                <w:sz w:val="24"/>
                <w:szCs w:val="24"/>
              </w:rPr>
              <w:t>аддиктивна</w:t>
            </w:r>
            <w:proofErr w:type="spellEnd"/>
            <w:r w:rsidRPr="00E44DC4">
              <w:rPr>
                <w:rFonts w:ascii="Times New Roman" w:hAnsi="Times New Roman"/>
                <w:color w:val="0A0A0A"/>
                <w:sz w:val="24"/>
                <w:szCs w:val="24"/>
              </w:rPr>
              <w:t xml:space="preserve"> поведінка (залежності).</w:t>
            </w:r>
          </w:p>
        </w:tc>
      </w:tr>
    </w:tbl>
    <w:p w14:paraId="027E0B36" w14:textId="77777777" w:rsidR="00E44DC4" w:rsidRPr="00E44DC4" w:rsidRDefault="00E44DC4" w:rsidP="00E44DC4">
      <w:pPr>
        <w:spacing w:after="0" w:line="360" w:lineRule="auto"/>
        <w:ind w:firstLine="709"/>
        <w:jc w:val="both"/>
        <w:rPr>
          <w:rFonts w:ascii="Times New Roman" w:hAnsi="Times New Roman" w:cs="Times New Roman"/>
          <w:kern w:val="2"/>
          <w:sz w:val="28"/>
          <w:szCs w:val="28"/>
          <w:lang w:eastAsia="en-US"/>
          <w14:ligatures w14:val="standardContextual"/>
        </w:rPr>
      </w:pPr>
      <w:r w:rsidRPr="00E44DC4">
        <w:rPr>
          <w:rFonts w:ascii="Times New Roman" w:hAnsi="Times New Roman" w:cs="Times New Roman"/>
          <w:kern w:val="2"/>
          <w:sz w:val="28"/>
          <w:szCs w:val="28"/>
          <w:lang w:eastAsia="en-US"/>
          <w14:ligatures w14:val="standardContextual"/>
        </w:rPr>
        <w:t>Джерело: сформовано автором</w:t>
      </w:r>
    </w:p>
    <w:p w14:paraId="3880BBEF" w14:textId="77777777" w:rsidR="00E44DC4" w:rsidRPr="00E44DC4" w:rsidRDefault="00E44DC4" w:rsidP="00E44DC4">
      <w:pPr>
        <w:spacing w:after="0" w:line="360" w:lineRule="auto"/>
        <w:ind w:firstLine="709"/>
        <w:jc w:val="both"/>
        <w:rPr>
          <w:rFonts w:ascii="Times New Roman" w:hAnsi="Times New Roman" w:cs="Times New Roman"/>
          <w:kern w:val="2"/>
          <w:sz w:val="28"/>
          <w:szCs w:val="28"/>
          <w:lang w:eastAsia="en-US"/>
          <w14:ligatures w14:val="standardContextual"/>
        </w:rPr>
      </w:pPr>
    </w:p>
    <w:p w14:paraId="3DB684D6" w14:textId="77777777" w:rsidR="00E44DC4" w:rsidRPr="00E44DC4" w:rsidRDefault="00E44DC4" w:rsidP="00E44DC4">
      <w:pPr>
        <w:spacing w:after="0" w:line="360" w:lineRule="auto"/>
        <w:ind w:firstLine="709"/>
        <w:jc w:val="both"/>
        <w:rPr>
          <w:rFonts w:ascii="Times New Roman" w:hAnsi="Times New Roman" w:cs="Times New Roman"/>
          <w:kern w:val="2"/>
          <w:sz w:val="28"/>
          <w:szCs w:val="28"/>
          <w:lang w:eastAsia="en-US"/>
          <w14:ligatures w14:val="standardContextual"/>
        </w:rPr>
      </w:pPr>
      <w:r w:rsidRPr="00E44DC4">
        <w:rPr>
          <w:rFonts w:ascii="Times New Roman" w:hAnsi="Times New Roman" w:cs="Times New Roman"/>
          <w:kern w:val="2"/>
          <w:sz w:val="28"/>
          <w:szCs w:val="28"/>
          <w:lang w:eastAsia="en-US"/>
          <w14:ligatures w14:val="standardContextual"/>
        </w:rPr>
        <w:t>Аналізуючи дані, наведені у таблиці 2.1, можна сказати, що психологічні загрози для сучасної української молоді мають комплексний характер і тісно пов'язані між собою. Сьогоднішні виклики – це не лише наслідок війни, а складне поєднання соціальних, цифрових та особистісних факторів, які в сукупності створюють величезний тиск на ментальне здоров’я молоді. Війна тут виступає основним деструктивним чинником, який загострює звичайні вікові кризи та робить молодих людей більш вразливими до будь-яких зовнішніх впливів.</w:t>
      </w:r>
    </w:p>
    <w:p w14:paraId="1E12DB63" w14:textId="77777777" w:rsidR="00E44DC4" w:rsidRPr="00E44DC4" w:rsidRDefault="00E44DC4" w:rsidP="00E44DC4">
      <w:pPr>
        <w:spacing w:after="0" w:line="360" w:lineRule="auto"/>
        <w:ind w:firstLine="709"/>
        <w:jc w:val="both"/>
        <w:rPr>
          <w:rFonts w:ascii="Times New Roman" w:hAnsi="Times New Roman" w:cs="Times New Roman"/>
          <w:kern w:val="2"/>
          <w:sz w:val="28"/>
          <w:szCs w:val="28"/>
          <w:lang w:eastAsia="en-US"/>
          <w14:ligatures w14:val="standardContextual"/>
        </w:rPr>
      </w:pPr>
      <w:r w:rsidRPr="00E44DC4">
        <w:rPr>
          <w:rFonts w:ascii="Times New Roman" w:hAnsi="Times New Roman" w:cs="Times New Roman"/>
          <w:kern w:val="2"/>
          <w:sz w:val="28"/>
          <w:szCs w:val="28"/>
          <w:lang w:eastAsia="en-US"/>
          <w14:ligatures w14:val="standardContextual"/>
        </w:rPr>
        <w:lastRenderedPageBreak/>
        <w:t xml:space="preserve">Як демонструє представлена класифікація, цей тиск проявляється на всіх рівнях життя: від глибоких внутрішніх переживань і втрати життєвих орієнтирів до проблем у спілкуванні та ризикованої поведінки в інтернеті. Особливо тривожним є високий рівень відчуття безпорадності та хронічного стресу, які з часом можуть перетворитися на серйозні розлади адаптації. Ситуація </w:t>
      </w:r>
      <w:proofErr w:type="spellStart"/>
      <w:r w:rsidRPr="00E44DC4">
        <w:rPr>
          <w:rFonts w:ascii="Times New Roman" w:hAnsi="Times New Roman" w:cs="Times New Roman"/>
          <w:kern w:val="2"/>
          <w:sz w:val="28"/>
          <w:szCs w:val="28"/>
          <w:lang w:eastAsia="en-US"/>
          <w14:ligatures w14:val="standardContextual"/>
        </w:rPr>
        <w:t>ускладнюється</w:t>
      </w:r>
      <w:proofErr w:type="spellEnd"/>
      <w:r w:rsidRPr="00E44DC4">
        <w:rPr>
          <w:rFonts w:ascii="Times New Roman" w:hAnsi="Times New Roman" w:cs="Times New Roman"/>
          <w:kern w:val="2"/>
          <w:sz w:val="28"/>
          <w:szCs w:val="28"/>
          <w:lang w:eastAsia="en-US"/>
          <w14:ligatures w14:val="standardContextual"/>
        </w:rPr>
        <w:t xml:space="preserve"> тим, що звичні способи підтримки, як-от живе спілкування з однолітками чи стабільне навчання, часто виявляються недоступними через міграцію або цифрову ізоляцію.</w:t>
      </w:r>
    </w:p>
    <w:p w14:paraId="5477300B" w14:textId="77777777" w:rsidR="00E44DC4" w:rsidRPr="00E44DC4" w:rsidRDefault="00E44DC4" w:rsidP="00E44DC4">
      <w:pPr>
        <w:spacing w:after="0" w:line="360" w:lineRule="auto"/>
        <w:ind w:firstLine="709"/>
        <w:jc w:val="both"/>
        <w:rPr>
          <w:rFonts w:ascii="Times New Roman" w:hAnsi="Times New Roman" w:cs="Times New Roman"/>
          <w:kern w:val="2"/>
          <w:sz w:val="28"/>
          <w:szCs w:val="28"/>
          <w:lang w:eastAsia="en-US"/>
          <w14:ligatures w14:val="standardContextual"/>
        </w:rPr>
      </w:pPr>
      <w:r w:rsidRPr="00E44DC4">
        <w:rPr>
          <w:rFonts w:ascii="Times New Roman" w:hAnsi="Times New Roman" w:cs="Times New Roman"/>
          <w:kern w:val="2"/>
          <w:sz w:val="28"/>
          <w:szCs w:val="28"/>
          <w:lang w:eastAsia="en-US"/>
          <w14:ligatures w14:val="standardContextual"/>
        </w:rPr>
        <w:t>Отже, систематизація загроз у таблиці підтверджує, що психологічна безпека молоді в Україні потребує особливої уваги та системного підходу. Головним завданням сьогодні є не просто боротьба з окремими симптомами тривоги, а допомога молодим людям у пошуку нових внутрішніх ресурсів та відновленні відчуття контролю над власним життям. Це дозволить мінімізувати довгострокові негативні наслідки для цілого покоління та сформувати необхідну психологічну стійкість до майбутніх викликів.</w:t>
      </w:r>
    </w:p>
    <w:p w14:paraId="7B7AEFFB" w14:textId="0BA5F8DD" w:rsidR="00E44DC4" w:rsidRPr="00E44DC4" w:rsidRDefault="00E44DC4" w:rsidP="00E44DC4">
      <w:pPr>
        <w:spacing w:after="0" w:line="360" w:lineRule="auto"/>
        <w:ind w:firstLine="709"/>
        <w:jc w:val="both"/>
        <w:rPr>
          <w:rFonts w:ascii="Times New Roman" w:hAnsi="Times New Roman" w:cs="Times New Roman"/>
          <w:kern w:val="2"/>
          <w:sz w:val="28"/>
          <w:szCs w:val="28"/>
          <w:lang w:eastAsia="en-US"/>
          <w14:ligatures w14:val="standardContextual"/>
        </w:rPr>
      </w:pPr>
      <w:r w:rsidRPr="00E44DC4">
        <w:rPr>
          <w:rFonts w:ascii="Times New Roman" w:hAnsi="Times New Roman" w:cs="Times New Roman"/>
          <w:kern w:val="2"/>
          <w:sz w:val="28"/>
          <w:szCs w:val="28"/>
          <w:lang w:eastAsia="en-US"/>
          <w14:ligatures w14:val="standardContextual"/>
        </w:rPr>
        <w:t xml:space="preserve">Третім ключовим аспектом є інформаційні загрози, які в умовах </w:t>
      </w:r>
      <w:proofErr w:type="spellStart"/>
      <w:r w:rsidRPr="00E44DC4">
        <w:rPr>
          <w:rFonts w:ascii="Times New Roman" w:hAnsi="Times New Roman" w:cs="Times New Roman"/>
          <w:kern w:val="2"/>
          <w:sz w:val="28"/>
          <w:szCs w:val="28"/>
          <w:lang w:eastAsia="en-US"/>
          <w14:ligatures w14:val="standardContextual"/>
        </w:rPr>
        <w:t>цифровізації</w:t>
      </w:r>
      <w:proofErr w:type="spellEnd"/>
      <w:r w:rsidRPr="00E44DC4">
        <w:rPr>
          <w:rFonts w:ascii="Times New Roman" w:hAnsi="Times New Roman" w:cs="Times New Roman"/>
          <w:kern w:val="2"/>
          <w:sz w:val="28"/>
          <w:szCs w:val="28"/>
          <w:lang w:eastAsia="en-US"/>
          <w14:ligatures w14:val="standardContextual"/>
        </w:rPr>
        <w:t xml:space="preserve"> суспільства набувають системного характеру. Сучасне інформаційне середовище формує нові типи ризиків, зокрема </w:t>
      </w:r>
      <w:proofErr w:type="spellStart"/>
      <w:r w:rsidRPr="00E44DC4">
        <w:rPr>
          <w:rFonts w:ascii="Times New Roman" w:hAnsi="Times New Roman" w:cs="Times New Roman"/>
          <w:kern w:val="2"/>
          <w:sz w:val="28"/>
          <w:szCs w:val="28"/>
          <w:lang w:eastAsia="en-US"/>
          <w14:ligatures w14:val="standardContextual"/>
        </w:rPr>
        <w:t>кібербулінг</w:t>
      </w:r>
      <w:proofErr w:type="spellEnd"/>
      <w:r w:rsidRPr="00E44DC4">
        <w:rPr>
          <w:rFonts w:ascii="Times New Roman" w:hAnsi="Times New Roman" w:cs="Times New Roman"/>
          <w:kern w:val="2"/>
          <w:sz w:val="28"/>
          <w:szCs w:val="28"/>
          <w:lang w:eastAsia="en-US"/>
          <w14:ligatures w14:val="standardContextual"/>
        </w:rPr>
        <w:t>, інформаційні маніпуляції, залежність від соціальних мереж та поширення дезінформації. Дослідження UNICEF свідчать, що хоча близько 95% молоді перевіряють інформацію з онлайн-джерел, вони залишаються вразливими до інформаційних впливів і цифрових загроз [</w:t>
      </w:r>
      <w:r w:rsidR="0042321C" w:rsidRPr="00A554B8">
        <w:rPr>
          <w:rFonts w:ascii="Times New Roman" w:hAnsi="Times New Roman" w:cs="Times New Roman"/>
          <w:kern w:val="2"/>
          <w:sz w:val="28"/>
          <w:szCs w:val="28"/>
          <w:lang w:eastAsia="en-US"/>
          <w14:ligatures w14:val="standardContextual"/>
        </w:rPr>
        <w:t>26</w:t>
      </w:r>
      <w:r w:rsidRPr="00A554B8">
        <w:rPr>
          <w:rFonts w:ascii="Times New Roman" w:hAnsi="Times New Roman" w:cs="Times New Roman"/>
          <w:kern w:val="2"/>
          <w:sz w:val="28"/>
          <w:szCs w:val="28"/>
          <w:lang w:eastAsia="en-US"/>
          <w14:ligatures w14:val="standardContextual"/>
        </w:rPr>
        <w:t>]</w:t>
      </w:r>
      <w:r w:rsidRPr="00E44DC4">
        <w:rPr>
          <w:rFonts w:ascii="Times New Roman" w:hAnsi="Times New Roman" w:cs="Times New Roman"/>
          <w:kern w:val="2"/>
          <w:sz w:val="28"/>
          <w:szCs w:val="28"/>
          <w:lang w:eastAsia="en-US"/>
          <w14:ligatures w14:val="standardContextual"/>
        </w:rPr>
        <w:t>.</w:t>
      </w:r>
    </w:p>
    <w:p w14:paraId="36557628" w14:textId="77777777" w:rsidR="00E44DC4" w:rsidRPr="00E44DC4" w:rsidRDefault="00E44DC4" w:rsidP="00E44DC4">
      <w:pPr>
        <w:spacing w:after="0" w:line="360" w:lineRule="auto"/>
        <w:ind w:firstLine="709"/>
        <w:jc w:val="both"/>
        <w:rPr>
          <w:rFonts w:ascii="Times New Roman" w:hAnsi="Times New Roman" w:cs="Times New Roman"/>
          <w:kern w:val="2"/>
          <w:sz w:val="28"/>
          <w:szCs w:val="28"/>
          <w:lang w:eastAsia="en-US"/>
          <w14:ligatures w14:val="standardContextual"/>
        </w:rPr>
      </w:pPr>
      <w:r w:rsidRPr="00E44DC4">
        <w:rPr>
          <w:rFonts w:ascii="Times New Roman" w:hAnsi="Times New Roman" w:cs="Times New Roman"/>
          <w:kern w:val="2"/>
          <w:sz w:val="28"/>
          <w:szCs w:val="28"/>
          <w:lang w:eastAsia="en-US"/>
          <w14:ligatures w14:val="standardContextual"/>
        </w:rPr>
        <w:t>Серед тих, хто здійснює перевірку отриманої інформації, понад половина дітей і молоді спочатку аналізують її зміст і встановлюють автора, після чого звертаються до офіційних джерел для підтвердження, а також враховують думки осіб, яким довіряють, зокрема друзів і членів родини (братів та сестер).</w:t>
      </w:r>
    </w:p>
    <w:p w14:paraId="6932E525" w14:textId="50CEB18C" w:rsidR="00E44DC4" w:rsidRPr="00E44DC4" w:rsidRDefault="00E44DC4" w:rsidP="00161270">
      <w:pPr>
        <w:spacing w:after="0" w:line="360" w:lineRule="auto"/>
        <w:ind w:firstLine="709"/>
        <w:jc w:val="both"/>
        <w:rPr>
          <w:rFonts w:ascii="Times New Roman" w:hAnsi="Times New Roman" w:cs="Times New Roman"/>
          <w:kern w:val="2"/>
          <w:sz w:val="28"/>
          <w:szCs w:val="28"/>
          <w:lang w:eastAsia="en-US"/>
          <w14:ligatures w14:val="standardContextual"/>
        </w:rPr>
      </w:pPr>
      <w:r w:rsidRPr="00E44DC4">
        <w:rPr>
          <w:rFonts w:ascii="Times New Roman" w:hAnsi="Times New Roman" w:cs="Times New Roman"/>
          <w:kern w:val="2"/>
          <w:sz w:val="28"/>
          <w:szCs w:val="28"/>
          <w:lang w:eastAsia="en-US"/>
          <w14:ligatures w14:val="standardContextual"/>
        </w:rPr>
        <w:t>В рисунку 2.2 зазначено найбільш поширені онлайн-небезпеки, з якими стикалася молодь протягом останнього часу, та дозволяє провести їх порівняльний аналіз за рівнем поширеності.</w:t>
      </w:r>
    </w:p>
    <w:p w14:paraId="608DABEF" w14:textId="77777777" w:rsidR="00E44DC4" w:rsidRPr="00E44DC4" w:rsidRDefault="00E44DC4" w:rsidP="00E44DC4">
      <w:pPr>
        <w:spacing w:after="0" w:line="360" w:lineRule="auto"/>
        <w:ind w:firstLine="709"/>
        <w:jc w:val="both"/>
        <w:rPr>
          <w:rFonts w:ascii="Times New Roman" w:hAnsi="Times New Roman" w:cs="Times New Roman"/>
          <w:kern w:val="2"/>
          <w:sz w:val="28"/>
          <w:szCs w:val="28"/>
          <w:lang w:eastAsia="en-US"/>
          <w14:ligatures w14:val="standardContextual"/>
        </w:rPr>
      </w:pPr>
      <w:r w:rsidRPr="00E44DC4">
        <w:rPr>
          <w:rFonts w:ascii="Times New Roman" w:hAnsi="Times New Roman" w:cs="Times New Roman"/>
          <w:noProof/>
          <w:kern w:val="2"/>
          <w:sz w:val="28"/>
          <w:szCs w:val="28"/>
          <w:lang w:val="ru-RU" w:eastAsia="ru-RU"/>
          <w14:ligatures w14:val="standardContextual"/>
        </w:rPr>
        <w:lastRenderedPageBreak/>
        <w:drawing>
          <wp:inline distT="0" distB="0" distL="0" distR="0" wp14:anchorId="50CF34F3" wp14:editId="382F3501">
            <wp:extent cx="5029200" cy="2781300"/>
            <wp:effectExtent l="0" t="0" r="12700" b="12700"/>
            <wp:docPr id="1530558900" name="Діагра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32283DCF" w14:textId="1B7BF728" w:rsidR="00E44DC4" w:rsidRPr="00E44DC4" w:rsidRDefault="00E44DC4" w:rsidP="00161270">
      <w:pPr>
        <w:spacing w:after="0" w:line="360" w:lineRule="auto"/>
        <w:jc w:val="center"/>
        <w:rPr>
          <w:rFonts w:ascii="Times New Roman" w:hAnsi="Times New Roman" w:cs="Times New Roman"/>
          <w:kern w:val="2"/>
          <w:sz w:val="28"/>
          <w:szCs w:val="28"/>
          <w:lang w:eastAsia="en-US"/>
          <w14:ligatures w14:val="standardContextual"/>
        </w:rPr>
      </w:pPr>
      <w:r w:rsidRPr="00E44DC4">
        <w:rPr>
          <w:rFonts w:ascii="Times New Roman" w:hAnsi="Times New Roman" w:cs="Times New Roman"/>
          <w:kern w:val="2"/>
          <w:sz w:val="28"/>
          <w:szCs w:val="28"/>
          <w:lang w:eastAsia="en-US"/>
          <w14:ligatures w14:val="standardContextual"/>
        </w:rPr>
        <w:t>Рис. 2.2</w:t>
      </w:r>
      <w:r w:rsidRPr="00A554B8">
        <w:rPr>
          <w:rFonts w:ascii="Times New Roman" w:hAnsi="Times New Roman" w:cs="Times New Roman"/>
          <w:kern w:val="2"/>
          <w:sz w:val="28"/>
          <w:szCs w:val="28"/>
          <w:lang w:val="ru-RU" w:eastAsia="en-US"/>
          <w14:ligatures w14:val="standardContextual"/>
        </w:rPr>
        <w:t xml:space="preserve">. - </w:t>
      </w:r>
      <w:r w:rsidRPr="00E44DC4">
        <w:rPr>
          <w:rFonts w:ascii="Times New Roman" w:hAnsi="Times New Roman" w:cs="Times New Roman"/>
          <w:kern w:val="2"/>
          <w:sz w:val="28"/>
          <w:szCs w:val="28"/>
          <w:lang w:eastAsia="en-US"/>
          <w14:ligatures w14:val="standardContextual"/>
        </w:rPr>
        <w:t xml:space="preserve"> Інформаційні загрози з якими стискається сучасна молодь</w:t>
      </w:r>
      <w:r w:rsidR="00161270">
        <w:rPr>
          <w:rFonts w:ascii="Times New Roman" w:hAnsi="Times New Roman" w:cs="Times New Roman"/>
          <w:kern w:val="2"/>
          <w:sz w:val="28"/>
          <w:szCs w:val="28"/>
          <w:lang w:eastAsia="en-US"/>
          <w14:ligatures w14:val="standardContextual"/>
        </w:rPr>
        <w:t xml:space="preserve"> </w:t>
      </w:r>
      <w:r w:rsidRPr="00E44DC4">
        <w:rPr>
          <w:rFonts w:ascii="Times New Roman" w:hAnsi="Times New Roman" w:cs="Times New Roman"/>
          <w:kern w:val="2"/>
          <w:sz w:val="28"/>
          <w:szCs w:val="28"/>
          <w:lang w:eastAsia="en-US"/>
          <w14:ligatures w14:val="standardContextual"/>
        </w:rPr>
        <w:t>[</w:t>
      </w:r>
      <w:r w:rsidR="0042321C" w:rsidRPr="00A554B8">
        <w:rPr>
          <w:rFonts w:ascii="Times New Roman" w:hAnsi="Times New Roman" w:cs="Times New Roman"/>
          <w:color w:val="000000"/>
          <w:kern w:val="2"/>
          <w:sz w:val="28"/>
          <w:szCs w:val="28"/>
          <w:lang w:val="ru-RU" w:eastAsia="en-US"/>
          <w14:ligatures w14:val="standardContextual"/>
        </w:rPr>
        <w:t>26</w:t>
      </w:r>
      <w:r w:rsidRPr="00E44DC4">
        <w:rPr>
          <w:rFonts w:ascii="Times New Roman" w:hAnsi="Times New Roman" w:cs="Times New Roman"/>
          <w:kern w:val="2"/>
          <w:sz w:val="28"/>
          <w:szCs w:val="28"/>
          <w:lang w:eastAsia="en-US"/>
          <w14:ligatures w14:val="standardContextual"/>
        </w:rPr>
        <w:t>]</w:t>
      </w:r>
    </w:p>
    <w:p w14:paraId="4CD7F59B" w14:textId="77777777" w:rsidR="00E44DC4" w:rsidRPr="00E44DC4" w:rsidRDefault="00E44DC4" w:rsidP="00E44DC4">
      <w:pPr>
        <w:spacing w:after="0" w:line="360" w:lineRule="auto"/>
        <w:jc w:val="both"/>
        <w:rPr>
          <w:rFonts w:ascii="Times New Roman" w:hAnsi="Times New Roman" w:cs="Times New Roman"/>
          <w:kern w:val="2"/>
          <w:sz w:val="28"/>
          <w:szCs w:val="28"/>
          <w:lang w:eastAsia="en-US"/>
          <w14:ligatures w14:val="standardContextual"/>
        </w:rPr>
      </w:pPr>
    </w:p>
    <w:p w14:paraId="13F6191F" w14:textId="77777777" w:rsidR="00E44DC4" w:rsidRPr="00E44DC4" w:rsidRDefault="00E44DC4" w:rsidP="00E44DC4">
      <w:pPr>
        <w:spacing w:after="0" w:line="360" w:lineRule="auto"/>
        <w:ind w:firstLine="709"/>
        <w:jc w:val="both"/>
        <w:rPr>
          <w:rFonts w:ascii="Times New Roman" w:hAnsi="Times New Roman" w:cs="Times New Roman"/>
          <w:kern w:val="2"/>
          <w:sz w:val="28"/>
          <w:szCs w:val="28"/>
          <w:lang w:eastAsia="en-US"/>
          <w14:ligatures w14:val="standardContextual"/>
        </w:rPr>
      </w:pPr>
      <w:r w:rsidRPr="00E44DC4">
        <w:rPr>
          <w:rFonts w:ascii="Times New Roman" w:hAnsi="Times New Roman" w:cs="Times New Roman"/>
          <w:kern w:val="2"/>
          <w:sz w:val="28"/>
          <w:szCs w:val="28"/>
          <w:lang w:eastAsia="en-US"/>
          <w14:ligatures w14:val="standardContextual"/>
        </w:rPr>
        <w:t xml:space="preserve">Найбільш розповсюдженою загрозою є шахрайство, пов’язане з виманюванням грошових коштів — з ним стикнулися 47,6% молодих людей за останній час. Це свідчить про високий рівень вразливості молоді до фінансових маніпуляцій у цифровому середовищі та недостатню обізнаність щодо механізмів захисту від подібних ризиків. </w:t>
      </w:r>
    </w:p>
    <w:p w14:paraId="632E7D9F" w14:textId="77777777" w:rsidR="00E44DC4" w:rsidRPr="00E44DC4" w:rsidRDefault="00E44DC4" w:rsidP="00E44DC4">
      <w:pPr>
        <w:spacing w:after="0" w:line="360" w:lineRule="auto"/>
        <w:ind w:firstLine="709"/>
        <w:jc w:val="both"/>
        <w:rPr>
          <w:rFonts w:ascii="Times New Roman" w:hAnsi="Times New Roman" w:cs="Times New Roman"/>
          <w:kern w:val="2"/>
          <w:sz w:val="28"/>
          <w:szCs w:val="28"/>
          <w:lang w:eastAsia="en-US"/>
          <w14:ligatures w14:val="standardContextual"/>
        </w:rPr>
      </w:pPr>
      <w:r w:rsidRPr="00E44DC4">
        <w:rPr>
          <w:rFonts w:ascii="Times New Roman" w:hAnsi="Times New Roman" w:cs="Times New Roman"/>
          <w:kern w:val="2"/>
          <w:sz w:val="28"/>
          <w:szCs w:val="28"/>
          <w:lang w:eastAsia="en-US"/>
          <w14:ligatures w14:val="standardContextual"/>
        </w:rPr>
        <w:t xml:space="preserve">Другою за поширеністю загрозою є </w:t>
      </w:r>
      <w:proofErr w:type="spellStart"/>
      <w:r w:rsidRPr="00E44DC4">
        <w:rPr>
          <w:rFonts w:ascii="Times New Roman" w:hAnsi="Times New Roman" w:cs="Times New Roman"/>
          <w:kern w:val="2"/>
          <w:sz w:val="28"/>
          <w:szCs w:val="28"/>
          <w:lang w:eastAsia="en-US"/>
          <w14:ligatures w14:val="standardContextual"/>
        </w:rPr>
        <w:t>фішинг</w:t>
      </w:r>
      <w:proofErr w:type="spellEnd"/>
      <w:r w:rsidRPr="00E44DC4">
        <w:rPr>
          <w:rFonts w:ascii="Times New Roman" w:hAnsi="Times New Roman" w:cs="Times New Roman"/>
          <w:kern w:val="2"/>
          <w:sz w:val="28"/>
          <w:szCs w:val="28"/>
          <w:lang w:eastAsia="en-US"/>
          <w14:ligatures w14:val="standardContextual"/>
        </w:rPr>
        <w:t xml:space="preserve"> (шахрайські сайти або повідомлення з метою отримання персональних даних), який зафіксовано у 39,4% випадків. Такий показник вказує на значну активність </w:t>
      </w:r>
      <w:proofErr w:type="spellStart"/>
      <w:r w:rsidRPr="00E44DC4">
        <w:rPr>
          <w:rFonts w:ascii="Times New Roman" w:hAnsi="Times New Roman" w:cs="Times New Roman"/>
          <w:kern w:val="2"/>
          <w:sz w:val="28"/>
          <w:szCs w:val="28"/>
          <w:lang w:eastAsia="en-US"/>
          <w14:ligatures w14:val="standardContextual"/>
        </w:rPr>
        <w:t>кіберзлочинців</w:t>
      </w:r>
      <w:proofErr w:type="spellEnd"/>
      <w:r w:rsidRPr="00E44DC4">
        <w:rPr>
          <w:rFonts w:ascii="Times New Roman" w:hAnsi="Times New Roman" w:cs="Times New Roman"/>
          <w:kern w:val="2"/>
          <w:sz w:val="28"/>
          <w:szCs w:val="28"/>
          <w:lang w:eastAsia="en-US"/>
          <w14:ligatures w14:val="standardContextual"/>
        </w:rPr>
        <w:t xml:space="preserve"> у сфері збору конфіденційної інформації. Не дивлячись на високий рівень цифрової грамотності серед сучасних дітей та молоді в Україні, все одно висока частка молоді підвергається цьому ризику.</w:t>
      </w:r>
    </w:p>
    <w:p w14:paraId="099621EB" w14:textId="77777777" w:rsidR="00E44DC4" w:rsidRPr="00E44DC4" w:rsidRDefault="00E44DC4" w:rsidP="00E44DC4">
      <w:pPr>
        <w:spacing w:after="0" w:line="360" w:lineRule="auto"/>
        <w:ind w:firstLine="709"/>
        <w:jc w:val="both"/>
        <w:rPr>
          <w:rFonts w:ascii="Times New Roman" w:hAnsi="Times New Roman" w:cs="Times New Roman"/>
          <w:kern w:val="2"/>
          <w:sz w:val="28"/>
          <w:szCs w:val="28"/>
          <w:lang w:eastAsia="en-US"/>
          <w14:ligatures w14:val="standardContextual"/>
        </w:rPr>
      </w:pPr>
      <w:r w:rsidRPr="00E44DC4">
        <w:rPr>
          <w:rFonts w:ascii="Times New Roman" w:hAnsi="Times New Roman" w:cs="Times New Roman"/>
          <w:kern w:val="2"/>
          <w:sz w:val="28"/>
          <w:szCs w:val="28"/>
          <w:lang w:eastAsia="en-US"/>
          <w14:ligatures w14:val="standardContextual"/>
        </w:rPr>
        <w:t xml:space="preserve">Третє місце займає зламування </w:t>
      </w:r>
      <w:proofErr w:type="spellStart"/>
      <w:r w:rsidRPr="00E44DC4">
        <w:rPr>
          <w:rFonts w:ascii="Times New Roman" w:hAnsi="Times New Roman" w:cs="Times New Roman"/>
          <w:kern w:val="2"/>
          <w:sz w:val="28"/>
          <w:szCs w:val="28"/>
          <w:lang w:eastAsia="en-US"/>
          <w14:ligatures w14:val="standardContextual"/>
        </w:rPr>
        <w:t>акаунтів</w:t>
      </w:r>
      <w:proofErr w:type="spellEnd"/>
      <w:r w:rsidRPr="00E44DC4">
        <w:rPr>
          <w:rFonts w:ascii="Times New Roman" w:hAnsi="Times New Roman" w:cs="Times New Roman"/>
          <w:kern w:val="2"/>
          <w:sz w:val="28"/>
          <w:szCs w:val="28"/>
          <w:lang w:eastAsia="en-US"/>
          <w14:ligatures w14:val="standardContextual"/>
        </w:rPr>
        <w:t xml:space="preserve"> у соціальних мережах або </w:t>
      </w:r>
      <w:proofErr w:type="spellStart"/>
      <w:r w:rsidRPr="00E44DC4">
        <w:rPr>
          <w:rFonts w:ascii="Times New Roman" w:hAnsi="Times New Roman" w:cs="Times New Roman"/>
          <w:kern w:val="2"/>
          <w:sz w:val="28"/>
          <w:szCs w:val="28"/>
          <w:lang w:eastAsia="en-US"/>
          <w14:ligatures w14:val="standardContextual"/>
        </w:rPr>
        <w:t>месенджерах</w:t>
      </w:r>
      <w:proofErr w:type="spellEnd"/>
      <w:r w:rsidRPr="00E44DC4">
        <w:rPr>
          <w:rFonts w:ascii="Times New Roman" w:hAnsi="Times New Roman" w:cs="Times New Roman"/>
          <w:kern w:val="2"/>
          <w:sz w:val="28"/>
          <w:szCs w:val="28"/>
          <w:lang w:eastAsia="en-US"/>
          <w14:ligatures w14:val="standardContextual"/>
        </w:rPr>
        <w:t xml:space="preserve"> — 37,8%. Хоча цей показник є дещо нижчим, він також демонструє суттєву поширеність проблеми </w:t>
      </w:r>
      <w:proofErr w:type="spellStart"/>
      <w:r w:rsidRPr="00E44DC4">
        <w:rPr>
          <w:rFonts w:ascii="Times New Roman" w:hAnsi="Times New Roman" w:cs="Times New Roman"/>
          <w:kern w:val="2"/>
          <w:sz w:val="28"/>
          <w:szCs w:val="28"/>
          <w:lang w:eastAsia="en-US"/>
          <w14:ligatures w14:val="standardContextual"/>
        </w:rPr>
        <w:t>кібербезпеки</w:t>
      </w:r>
      <w:proofErr w:type="spellEnd"/>
      <w:r w:rsidRPr="00E44DC4">
        <w:rPr>
          <w:rFonts w:ascii="Times New Roman" w:hAnsi="Times New Roman" w:cs="Times New Roman"/>
          <w:kern w:val="2"/>
          <w:sz w:val="28"/>
          <w:szCs w:val="28"/>
          <w:lang w:eastAsia="en-US"/>
          <w14:ligatures w14:val="standardContextual"/>
        </w:rPr>
        <w:t>, зокрема слабкий захист персональних облікових записів та високий рівень розповсюдження спаму через мережи масового користування.</w:t>
      </w:r>
    </w:p>
    <w:p w14:paraId="5F9FF016" w14:textId="77777777" w:rsidR="00E44DC4" w:rsidRPr="00E44DC4" w:rsidRDefault="00E44DC4" w:rsidP="00E44DC4">
      <w:pPr>
        <w:spacing w:after="0" w:line="360" w:lineRule="auto"/>
        <w:ind w:firstLine="709"/>
        <w:jc w:val="both"/>
        <w:rPr>
          <w:rFonts w:ascii="Times New Roman" w:hAnsi="Times New Roman" w:cs="Times New Roman"/>
          <w:kern w:val="2"/>
          <w:sz w:val="28"/>
          <w:szCs w:val="28"/>
          <w:lang w:eastAsia="en-US"/>
          <w14:ligatures w14:val="standardContextual"/>
        </w:rPr>
      </w:pPr>
      <w:r w:rsidRPr="00E44DC4">
        <w:rPr>
          <w:rFonts w:ascii="Times New Roman" w:hAnsi="Times New Roman" w:cs="Times New Roman"/>
          <w:kern w:val="2"/>
          <w:sz w:val="28"/>
          <w:szCs w:val="28"/>
          <w:lang w:eastAsia="en-US"/>
          <w14:ligatures w14:val="standardContextual"/>
        </w:rPr>
        <w:t xml:space="preserve">Загалом аналіз даних дозволяє зробити висновок, що молодь найчастіше стикається з фінансово орієнтованими </w:t>
      </w:r>
      <w:proofErr w:type="spellStart"/>
      <w:r w:rsidRPr="00E44DC4">
        <w:rPr>
          <w:rFonts w:ascii="Times New Roman" w:hAnsi="Times New Roman" w:cs="Times New Roman"/>
          <w:kern w:val="2"/>
          <w:sz w:val="28"/>
          <w:szCs w:val="28"/>
          <w:lang w:eastAsia="en-US"/>
          <w14:ligatures w14:val="standardContextual"/>
        </w:rPr>
        <w:t>кіберзагрозами</w:t>
      </w:r>
      <w:proofErr w:type="spellEnd"/>
      <w:r w:rsidRPr="00E44DC4">
        <w:rPr>
          <w:rFonts w:ascii="Times New Roman" w:hAnsi="Times New Roman" w:cs="Times New Roman"/>
          <w:kern w:val="2"/>
          <w:sz w:val="28"/>
          <w:szCs w:val="28"/>
          <w:lang w:eastAsia="en-US"/>
          <w14:ligatures w14:val="standardContextual"/>
        </w:rPr>
        <w:t xml:space="preserve">, тоді як інформаційні та </w:t>
      </w:r>
      <w:r w:rsidRPr="00E44DC4">
        <w:rPr>
          <w:rFonts w:ascii="Times New Roman" w:hAnsi="Times New Roman" w:cs="Times New Roman"/>
          <w:kern w:val="2"/>
          <w:sz w:val="28"/>
          <w:szCs w:val="28"/>
          <w:lang w:eastAsia="en-US"/>
          <w14:ligatures w14:val="standardContextual"/>
        </w:rPr>
        <w:lastRenderedPageBreak/>
        <w:t>технічні ризики (</w:t>
      </w:r>
      <w:proofErr w:type="spellStart"/>
      <w:r w:rsidRPr="00E44DC4">
        <w:rPr>
          <w:rFonts w:ascii="Times New Roman" w:hAnsi="Times New Roman" w:cs="Times New Roman"/>
          <w:kern w:val="2"/>
          <w:sz w:val="28"/>
          <w:szCs w:val="28"/>
          <w:lang w:eastAsia="en-US"/>
          <w14:ligatures w14:val="standardContextual"/>
        </w:rPr>
        <w:t>фішинг</w:t>
      </w:r>
      <w:proofErr w:type="spellEnd"/>
      <w:r w:rsidRPr="00E44DC4">
        <w:rPr>
          <w:rFonts w:ascii="Times New Roman" w:hAnsi="Times New Roman" w:cs="Times New Roman"/>
          <w:kern w:val="2"/>
          <w:sz w:val="28"/>
          <w:szCs w:val="28"/>
          <w:lang w:eastAsia="en-US"/>
          <w14:ligatures w14:val="standardContextual"/>
        </w:rPr>
        <w:t xml:space="preserve"> і злам </w:t>
      </w:r>
      <w:proofErr w:type="spellStart"/>
      <w:r w:rsidRPr="00E44DC4">
        <w:rPr>
          <w:rFonts w:ascii="Times New Roman" w:hAnsi="Times New Roman" w:cs="Times New Roman"/>
          <w:kern w:val="2"/>
          <w:sz w:val="28"/>
          <w:szCs w:val="28"/>
          <w:lang w:eastAsia="en-US"/>
          <w14:ligatures w14:val="standardContextual"/>
        </w:rPr>
        <w:t>акаунтів</w:t>
      </w:r>
      <w:proofErr w:type="spellEnd"/>
      <w:r w:rsidRPr="00E44DC4">
        <w:rPr>
          <w:rFonts w:ascii="Times New Roman" w:hAnsi="Times New Roman" w:cs="Times New Roman"/>
          <w:kern w:val="2"/>
          <w:sz w:val="28"/>
          <w:szCs w:val="28"/>
          <w:lang w:eastAsia="en-US"/>
          <w14:ligatures w14:val="standardContextual"/>
        </w:rPr>
        <w:t>) також мають високий рівень поширення. Це підтверджує необхідність підвищення рівня цифрової та фінансової грамотності молодого населення як важливої складової забезпечення їх соціальної безпеки.</w:t>
      </w:r>
    </w:p>
    <w:p w14:paraId="15CA7348" w14:textId="77777777" w:rsidR="00E44DC4" w:rsidRPr="00E44DC4" w:rsidRDefault="00E44DC4" w:rsidP="00E44DC4">
      <w:pPr>
        <w:spacing w:after="0" w:line="360" w:lineRule="auto"/>
        <w:ind w:firstLine="709"/>
        <w:jc w:val="both"/>
        <w:rPr>
          <w:rFonts w:ascii="Times New Roman" w:hAnsi="Times New Roman" w:cs="Times New Roman"/>
          <w:kern w:val="2"/>
          <w:sz w:val="28"/>
          <w:szCs w:val="28"/>
          <w:lang w:eastAsia="en-US"/>
          <w14:ligatures w14:val="standardContextual"/>
        </w:rPr>
      </w:pPr>
      <w:r w:rsidRPr="00E44DC4">
        <w:rPr>
          <w:rFonts w:ascii="Times New Roman" w:hAnsi="Times New Roman" w:cs="Times New Roman"/>
          <w:kern w:val="2"/>
          <w:sz w:val="28"/>
          <w:szCs w:val="28"/>
          <w:lang w:eastAsia="en-US"/>
          <w14:ligatures w14:val="standardContextual"/>
        </w:rPr>
        <w:t>Отже, аналіз соціально-економічних, психологічних та інформаційних загроз показує, що вони мають комплексний і взаємопов’язаний характер та формують єдину систему ризиків для сучасної молоді. Соціально-економічна нестабільність виступає базовим чинником, який зумовлює виникнення психологічних проблем, тоді як інформаційне середовище посилює їх вплив через поширення нових цифрових загроз.</w:t>
      </w:r>
    </w:p>
    <w:p w14:paraId="12B54B3B" w14:textId="77777777" w:rsidR="00E44DC4" w:rsidRPr="00E44DC4" w:rsidRDefault="00E44DC4" w:rsidP="00E44DC4">
      <w:pPr>
        <w:spacing w:after="0" w:line="360" w:lineRule="auto"/>
        <w:ind w:firstLine="709"/>
        <w:jc w:val="both"/>
        <w:rPr>
          <w:rFonts w:ascii="Times New Roman" w:hAnsi="Times New Roman" w:cs="Times New Roman"/>
          <w:kern w:val="2"/>
          <w:sz w:val="28"/>
          <w:szCs w:val="28"/>
          <w:lang w:eastAsia="en-US"/>
          <w14:ligatures w14:val="standardContextual"/>
        </w:rPr>
      </w:pPr>
      <w:r w:rsidRPr="00E44DC4">
        <w:rPr>
          <w:rFonts w:ascii="Times New Roman" w:hAnsi="Times New Roman" w:cs="Times New Roman"/>
          <w:kern w:val="2"/>
          <w:sz w:val="28"/>
          <w:szCs w:val="28"/>
          <w:lang w:eastAsia="en-US"/>
          <w14:ligatures w14:val="standardContextual"/>
        </w:rPr>
        <w:t xml:space="preserve">В умовах воєнного стану та кризових процесів відбувається загострення психологічної вразливості молоді, зниження рівня соціальної впевненості та зростання ризиків дезадаптації. Водночас активна </w:t>
      </w:r>
      <w:proofErr w:type="spellStart"/>
      <w:r w:rsidRPr="00E44DC4">
        <w:rPr>
          <w:rFonts w:ascii="Times New Roman" w:hAnsi="Times New Roman" w:cs="Times New Roman"/>
          <w:kern w:val="2"/>
          <w:sz w:val="28"/>
          <w:szCs w:val="28"/>
          <w:lang w:eastAsia="en-US"/>
          <w14:ligatures w14:val="standardContextual"/>
        </w:rPr>
        <w:t>цифровізація</w:t>
      </w:r>
      <w:proofErr w:type="spellEnd"/>
      <w:r w:rsidRPr="00E44DC4">
        <w:rPr>
          <w:rFonts w:ascii="Times New Roman" w:hAnsi="Times New Roman" w:cs="Times New Roman"/>
          <w:kern w:val="2"/>
          <w:sz w:val="28"/>
          <w:szCs w:val="28"/>
          <w:lang w:eastAsia="en-US"/>
          <w14:ligatures w14:val="standardContextual"/>
        </w:rPr>
        <w:t xml:space="preserve"> сприяє появі нових форм небезпек, зокрема кіберзлочинності та інформаційних маніпуляцій.</w:t>
      </w:r>
    </w:p>
    <w:p w14:paraId="20E57073" w14:textId="190F481D" w:rsidR="00E44DC4" w:rsidRPr="00E44DC4" w:rsidRDefault="00E44DC4" w:rsidP="00125C07">
      <w:pPr>
        <w:spacing w:after="0" w:line="360" w:lineRule="auto"/>
        <w:ind w:firstLine="709"/>
        <w:jc w:val="both"/>
        <w:rPr>
          <w:rFonts w:ascii="Times New Roman" w:hAnsi="Times New Roman" w:cs="Times New Roman"/>
          <w:kern w:val="2"/>
          <w:sz w:val="28"/>
          <w:szCs w:val="28"/>
          <w:lang w:eastAsia="en-US"/>
          <w14:ligatures w14:val="standardContextual"/>
        </w:rPr>
      </w:pPr>
      <w:r w:rsidRPr="00E44DC4">
        <w:rPr>
          <w:rFonts w:ascii="Times New Roman" w:hAnsi="Times New Roman" w:cs="Times New Roman"/>
          <w:kern w:val="2"/>
          <w:sz w:val="28"/>
          <w:szCs w:val="28"/>
          <w:lang w:eastAsia="en-US"/>
          <w14:ligatures w14:val="standardContextual"/>
        </w:rPr>
        <w:t>Таким чином, сучасні загрози соціальній безпеці молоді є багатовимірними та динамічними, що потребує комплексного підходу до їх подолання, спрямованого на підвищення економічної стабільності, психологічної стійкості та рівня цифрової грамотності молодого покоління.</w:t>
      </w:r>
    </w:p>
    <w:p w14:paraId="1D17B49C" w14:textId="77777777" w:rsidR="00E44DC4" w:rsidRPr="00E44DC4" w:rsidRDefault="00E44DC4" w:rsidP="00E44DC4">
      <w:pPr>
        <w:spacing w:after="0" w:line="360" w:lineRule="auto"/>
        <w:ind w:firstLine="709"/>
        <w:jc w:val="both"/>
        <w:rPr>
          <w:rFonts w:ascii="Times New Roman" w:hAnsi="Times New Roman" w:cs="Times New Roman"/>
          <w:kern w:val="2"/>
          <w:sz w:val="28"/>
          <w:szCs w:val="28"/>
          <w:lang w:eastAsia="en-US"/>
          <w14:ligatures w14:val="standardContextual"/>
        </w:rPr>
      </w:pPr>
    </w:p>
    <w:p w14:paraId="31788D6E" w14:textId="77777777" w:rsidR="00E44DC4" w:rsidRPr="00E44DC4" w:rsidRDefault="00E44DC4" w:rsidP="00E44DC4">
      <w:pPr>
        <w:spacing w:after="0" w:line="360" w:lineRule="auto"/>
        <w:ind w:firstLine="709"/>
        <w:jc w:val="both"/>
        <w:rPr>
          <w:rFonts w:ascii="Times New Roman" w:hAnsi="Times New Roman" w:cs="Times New Roman"/>
          <w:kern w:val="2"/>
          <w:sz w:val="28"/>
          <w:szCs w:val="28"/>
          <w:lang w:eastAsia="en-US"/>
          <w14:ligatures w14:val="standardContextual"/>
        </w:rPr>
      </w:pPr>
      <w:r w:rsidRPr="00E44DC4">
        <w:rPr>
          <w:rFonts w:ascii="Times New Roman" w:hAnsi="Times New Roman" w:cs="Times New Roman"/>
          <w:kern w:val="2"/>
          <w:sz w:val="28"/>
          <w:szCs w:val="28"/>
          <w:lang w:eastAsia="en-US"/>
          <w14:ligatures w14:val="standardContextual"/>
        </w:rPr>
        <w:t>2.2 Аналітична оцінка девіантної поведінки молоді та пов’язаних із нею соціальних ризиків</w:t>
      </w:r>
    </w:p>
    <w:p w14:paraId="78D676BF" w14:textId="77777777" w:rsidR="00E44DC4" w:rsidRPr="00E44DC4" w:rsidRDefault="00E44DC4" w:rsidP="00E44DC4">
      <w:pPr>
        <w:spacing w:after="0" w:line="360" w:lineRule="auto"/>
        <w:ind w:firstLine="709"/>
        <w:jc w:val="both"/>
        <w:rPr>
          <w:rFonts w:ascii="Times New Roman" w:hAnsi="Times New Roman" w:cs="Times New Roman"/>
          <w:kern w:val="2"/>
          <w:sz w:val="28"/>
          <w:szCs w:val="28"/>
          <w:lang w:eastAsia="en-US"/>
          <w14:ligatures w14:val="standardContextual"/>
        </w:rPr>
      </w:pPr>
    </w:p>
    <w:p w14:paraId="569669A8" w14:textId="2871BA2C" w:rsidR="00E44DC4" w:rsidRPr="00E44DC4" w:rsidRDefault="00E44DC4" w:rsidP="00E44DC4">
      <w:pPr>
        <w:spacing w:after="0" w:line="360" w:lineRule="auto"/>
        <w:ind w:firstLine="709"/>
        <w:jc w:val="both"/>
        <w:rPr>
          <w:rFonts w:ascii="Times New Roman" w:eastAsia="Times New Roman" w:hAnsi="Times New Roman" w:cs="Times New Roman"/>
          <w:color w:val="000000"/>
          <w:sz w:val="28"/>
          <w:szCs w:val="28"/>
          <w:lang w:eastAsia="en-GB"/>
        </w:rPr>
      </w:pPr>
      <w:r w:rsidRPr="00E44DC4">
        <w:rPr>
          <w:rFonts w:ascii="Times New Roman" w:eastAsia="Times New Roman" w:hAnsi="Times New Roman" w:cs="Times New Roman"/>
          <w:color w:val="000000"/>
          <w:sz w:val="28"/>
          <w:szCs w:val="28"/>
          <w:lang w:eastAsia="en-GB"/>
        </w:rPr>
        <w:t xml:space="preserve">Девіантна поведінка – це поведінка індивіда чи групи, яка не відповідає </w:t>
      </w:r>
      <w:proofErr w:type="spellStart"/>
      <w:r w:rsidRPr="00E44DC4">
        <w:rPr>
          <w:rFonts w:ascii="Times New Roman" w:eastAsia="Times New Roman" w:hAnsi="Times New Roman" w:cs="Times New Roman"/>
          <w:color w:val="000000"/>
          <w:sz w:val="28"/>
          <w:szCs w:val="28"/>
          <w:lang w:eastAsia="en-GB"/>
        </w:rPr>
        <w:t>загальноприйнятим</w:t>
      </w:r>
      <w:proofErr w:type="spellEnd"/>
      <w:r w:rsidRPr="00E44DC4">
        <w:rPr>
          <w:rFonts w:ascii="Times New Roman" w:eastAsia="Times New Roman" w:hAnsi="Times New Roman" w:cs="Times New Roman"/>
          <w:color w:val="000000"/>
          <w:sz w:val="28"/>
          <w:szCs w:val="28"/>
          <w:lang w:eastAsia="en-GB"/>
        </w:rPr>
        <w:t xml:space="preserve"> нормам, у результаті чого ці норми ними порушуються. Девіантна поведінка – наслідок невдалого процесу </w:t>
      </w:r>
      <w:proofErr w:type="spellStart"/>
      <w:r w:rsidRPr="00E44DC4">
        <w:rPr>
          <w:rFonts w:ascii="Times New Roman" w:eastAsia="Times New Roman" w:hAnsi="Times New Roman" w:cs="Times New Roman"/>
          <w:color w:val="000000"/>
          <w:sz w:val="28"/>
          <w:szCs w:val="28"/>
          <w:lang w:eastAsia="en-GB"/>
        </w:rPr>
        <w:t>соціалізаціі</w:t>
      </w:r>
      <w:proofErr w:type="spellEnd"/>
      <w:r w:rsidRPr="00E44DC4">
        <w:rPr>
          <w:rFonts w:ascii="Times New Roman" w:eastAsia="Times New Roman" w:hAnsi="Times New Roman" w:cs="Times New Roman"/>
          <w:color w:val="000000"/>
          <w:sz w:val="28"/>
          <w:szCs w:val="28"/>
          <w:lang w:eastAsia="en-GB"/>
        </w:rPr>
        <w:t xml:space="preserve">̈ </w:t>
      </w:r>
      <w:proofErr w:type="spellStart"/>
      <w:r w:rsidRPr="00E44DC4">
        <w:rPr>
          <w:rFonts w:ascii="Times New Roman" w:eastAsia="Times New Roman" w:hAnsi="Times New Roman" w:cs="Times New Roman"/>
          <w:color w:val="000000"/>
          <w:sz w:val="28"/>
          <w:szCs w:val="28"/>
          <w:lang w:eastAsia="en-GB"/>
        </w:rPr>
        <w:t>молодоі</w:t>
      </w:r>
      <w:proofErr w:type="spellEnd"/>
      <w:r w:rsidRPr="00E44DC4">
        <w:rPr>
          <w:rFonts w:ascii="Times New Roman" w:eastAsia="Times New Roman" w:hAnsi="Times New Roman" w:cs="Times New Roman"/>
          <w:color w:val="000000"/>
          <w:sz w:val="28"/>
          <w:szCs w:val="28"/>
          <w:lang w:eastAsia="en-GB"/>
        </w:rPr>
        <w:t xml:space="preserve">̈ людини: у результаті порушення процесів </w:t>
      </w:r>
      <w:proofErr w:type="spellStart"/>
      <w:r w:rsidRPr="00E44DC4">
        <w:rPr>
          <w:rFonts w:ascii="Times New Roman" w:eastAsia="Times New Roman" w:hAnsi="Times New Roman" w:cs="Times New Roman"/>
          <w:color w:val="000000"/>
          <w:sz w:val="28"/>
          <w:szCs w:val="28"/>
          <w:lang w:eastAsia="en-GB"/>
        </w:rPr>
        <w:t>ідентифікаціі</w:t>
      </w:r>
      <w:proofErr w:type="spellEnd"/>
      <w:r w:rsidRPr="00E44DC4">
        <w:rPr>
          <w:rFonts w:ascii="Times New Roman" w:eastAsia="Times New Roman" w:hAnsi="Times New Roman" w:cs="Times New Roman"/>
          <w:color w:val="000000"/>
          <w:sz w:val="28"/>
          <w:szCs w:val="28"/>
          <w:lang w:eastAsia="en-GB"/>
        </w:rPr>
        <w:t xml:space="preserve">̈ й </w:t>
      </w:r>
      <w:proofErr w:type="spellStart"/>
      <w:r w:rsidRPr="00E44DC4">
        <w:rPr>
          <w:rFonts w:ascii="Times New Roman" w:eastAsia="Times New Roman" w:hAnsi="Times New Roman" w:cs="Times New Roman"/>
          <w:color w:val="000000"/>
          <w:sz w:val="28"/>
          <w:szCs w:val="28"/>
          <w:lang w:eastAsia="en-GB"/>
        </w:rPr>
        <w:t>індивідуалізаціі</w:t>
      </w:r>
      <w:proofErr w:type="spellEnd"/>
      <w:r w:rsidRPr="00E44DC4">
        <w:rPr>
          <w:rFonts w:ascii="Times New Roman" w:eastAsia="Times New Roman" w:hAnsi="Times New Roman" w:cs="Times New Roman"/>
          <w:color w:val="000000"/>
          <w:sz w:val="28"/>
          <w:szCs w:val="28"/>
          <w:lang w:eastAsia="en-GB"/>
        </w:rPr>
        <w:t xml:space="preserve">̈, </w:t>
      </w:r>
      <w:proofErr w:type="spellStart"/>
      <w:r w:rsidRPr="00E44DC4">
        <w:rPr>
          <w:rFonts w:ascii="Times New Roman" w:eastAsia="Times New Roman" w:hAnsi="Times New Roman" w:cs="Times New Roman"/>
          <w:color w:val="000000"/>
          <w:sz w:val="28"/>
          <w:szCs w:val="28"/>
          <w:lang w:eastAsia="en-GB"/>
        </w:rPr>
        <w:t>такии</w:t>
      </w:r>
      <w:proofErr w:type="spellEnd"/>
      <w:r w:rsidRPr="00E44DC4">
        <w:rPr>
          <w:rFonts w:ascii="Times New Roman" w:eastAsia="Times New Roman" w:hAnsi="Times New Roman" w:cs="Times New Roman"/>
          <w:color w:val="000000"/>
          <w:sz w:val="28"/>
          <w:szCs w:val="28"/>
          <w:lang w:eastAsia="en-GB"/>
        </w:rPr>
        <w:t>̆ індивід легко впадає в стан «</w:t>
      </w:r>
      <w:proofErr w:type="spellStart"/>
      <w:r w:rsidRPr="00E44DC4">
        <w:rPr>
          <w:rFonts w:ascii="Times New Roman" w:eastAsia="Times New Roman" w:hAnsi="Times New Roman" w:cs="Times New Roman"/>
          <w:color w:val="000000"/>
          <w:sz w:val="28"/>
          <w:szCs w:val="28"/>
          <w:lang w:eastAsia="en-GB"/>
        </w:rPr>
        <w:t>соціальноі</w:t>
      </w:r>
      <w:proofErr w:type="spellEnd"/>
      <w:r w:rsidRPr="00E44DC4">
        <w:rPr>
          <w:rFonts w:ascii="Times New Roman" w:eastAsia="Times New Roman" w:hAnsi="Times New Roman" w:cs="Times New Roman"/>
          <w:color w:val="000000"/>
          <w:sz w:val="28"/>
          <w:szCs w:val="28"/>
          <w:lang w:eastAsia="en-GB"/>
        </w:rPr>
        <w:t xml:space="preserve">̈ </w:t>
      </w:r>
      <w:proofErr w:type="spellStart"/>
      <w:r w:rsidRPr="00E44DC4">
        <w:rPr>
          <w:rFonts w:ascii="Times New Roman" w:eastAsia="Times New Roman" w:hAnsi="Times New Roman" w:cs="Times New Roman"/>
          <w:color w:val="000000"/>
          <w:sz w:val="28"/>
          <w:szCs w:val="28"/>
          <w:lang w:eastAsia="en-GB"/>
        </w:rPr>
        <w:t>дезорганізаціі</w:t>
      </w:r>
      <w:proofErr w:type="spellEnd"/>
      <w:r w:rsidRPr="00E44DC4">
        <w:rPr>
          <w:rFonts w:ascii="Times New Roman" w:eastAsia="Times New Roman" w:hAnsi="Times New Roman" w:cs="Times New Roman"/>
          <w:color w:val="000000"/>
          <w:sz w:val="28"/>
          <w:szCs w:val="28"/>
          <w:lang w:eastAsia="en-GB"/>
        </w:rPr>
        <w:t xml:space="preserve">̈», коли культурні норми, цінності і соціальні взаємозв’язки відсутні, слабшають чи суперечать один одному. </w:t>
      </w:r>
      <w:proofErr w:type="spellStart"/>
      <w:r w:rsidRPr="00E44DC4">
        <w:rPr>
          <w:rFonts w:ascii="Times New Roman" w:eastAsia="Times New Roman" w:hAnsi="Times New Roman" w:cs="Times New Roman"/>
          <w:color w:val="000000"/>
          <w:sz w:val="28"/>
          <w:szCs w:val="28"/>
          <w:lang w:eastAsia="en-GB"/>
        </w:rPr>
        <w:t>Такии</w:t>
      </w:r>
      <w:proofErr w:type="spellEnd"/>
      <w:r w:rsidRPr="00E44DC4">
        <w:rPr>
          <w:rFonts w:ascii="Times New Roman" w:eastAsia="Times New Roman" w:hAnsi="Times New Roman" w:cs="Times New Roman"/>
          <w:color w:val="000000"/>
          <w:sz w:val="28"/>
          <w:szCs w:val="28"/>
          <w:lang w:eastAsia="en-GB"/>
        </w:rPr>
        <w:t xml:space="preserve">̆ стан називається аномією і є основ- </w:t>
      </w:r>
      <w:proofErr w:type="spellStart"/>
      <w:r w:rsidRPr="00E44DC4">
        <w:rPr>
          <w:rFonts w:ascii="Times New Roman" w:eastAsia="Times New Roman" w:hAnsi="Times New Roman" w:cs="Times New Roman"/>
          <w:color w:val="000000"/>
          <w:sz w:val="28"/>
          <w:szCs w:val="28"/>
          <w:lang w:eastAsia="en-GB"/>
        </w:rPr>
        <w:t>ною</w:t>
      </w:r>
      <w:proofErr w:type="spellEnd"/>
      <w:r w:rsidRPr="00E44DC4">
        <w:rPr>
          <w:rFonts w:ascii="Times New Roman" w:eastAsia="Times New Roman" w:hAnsi="Times New Roman" w:cs="Times New Roman"/>
          <w:color w:val="000000"/>
          <w:sz w:val="28"/>
          <w:szCs w:val="28"/>
          <w:lang w:eastAsia="en-GB"/>
        </w:rPr>
        <w:t xml:space="preserve"> причиною поведінки, яка відхиляється [</w:t>
      </w:r>
      <w:r w:rsidR="0042321C" w:rsidRPr="00A554B8">
        <w:rPr>
          <w:rFonts w:ascii="Times New Roman" w:eastAsia="Times New Roman" w:hAnsi="Times New Roman" w:cs="Times New Roman"/>
          <w:color w:val="000000"/>
          <w:sz w:val="28"/>
          <w:szCs w:val="28"/>
          <w:lang w:val="ru-RU" w:eastAsia="en-GB"/>
        </w:rPr>
        <w:t>27</w:t>
      </w:r>
      <w:r w:rsidRPr="00E44DC4">
        <w:rPr>
          <w:rFonts w:ascii="Times New Roman" w:eastAsia="Times New Roman" w:hAnsi="Times New Roman" w:cs="Times New Roman"/>
          <w:color w:val="000000"/>
          <w:sz w:val="28"/>
          <w:szCs w:val="28"/>
          <w:lang w:eastAsia="en-GB"/>
        </w:rPr>
        <w:t xml:space="preserve">]. </w:t>
      </w:r>
    </w:p>
    <w:p w14:paraId="63603E00" w14:textId="23C163A3" w:rsidR="00E44DC4" w:rsidRPr="00125C07" w:rsidRDefault="00E44DC4" w:rsidP="00E44DC4">
      <w:pPr>
        <w:spacing w:after="0" w:line="360" w:lineRule="auto"/>
        <w:ind w:firstLine="709"/>
        <w:jc w:val="both"/>
        <w:rPr>
          <w:rFonts w:ascii="Times New Roman" w:eastAsia="Times New Roman" w:hAnsi="Times New Roman" w:cs="Times New Roman"/>
          <w:sz w:val="28"/>
          <w:szCs w:val="28"/>
          <w:lang w:eastAsia="en-GB"/>
        </w:rPr>
      </w:pPr>
      <w:r w:rsidRPr="00E44DC4">
        <w:rPr>
          <w:rFonts w:ascii="Times New Roman" w:eastAsia="Times New Roman" w:hAnsi="Times New Roman" w:cs="Times New Roman"/>
          <w:color w:val="000000"/>
          <w:sz w:val="28"/>
          <w:szCs w:val="28"/>
          <w:lang w:eastAsia="en-GB"/>
        </w:rPr>
        <w:lastRenderedPageBreak/>
        <w:t xml:space="preserve">Девіантна поведінка, яка визначається як тип соціальної </w:t>
      </w:r>
      <w:proofErr w:type="spellStart"/>
      <w:r w:rsidRPr="00E44DC4">
        <w:rPr>
          <w:rFonts w:ascii="Times New Roman" w:eastAsia="Times New Roman" w:hAnsi="Times New Roman" w:cs="Times New Roman"/>
          <w:color w:val="000000"/>
          <w:sz w:val="28"/>
          <w:szCs w:val="28"/>
          <w:lang w:eastAsia="en-GB"/>
        </w:rPr>
        <w:t>поведінки,який</w:t>
      </w:r>
      <w:proofErr w:type="spellEnd"/>
      <w:r w:rsidRPr="00E44DC4">
        <w:rPr>
          <w:rFonts w:ascii="Times New Roman" w:eastAsia="Times New Roman" w:hAnsi="Times New Roman" w:cs="Times New Roman"/>
          <w:color w:val="000000"/>
          <w:sz w:val="28"/>
          <w:szCs w:val="28"/>
          <w:lang w:eastAsia="en-GB"/>
        </w:rPr>
        <w:t xml:space="preserve"> суперечить прийнятим у суспільстві правовим, моральним, соціальним нормам і стереотипам, є наразі найбільшою загрозою сучасним суспільним засадам. Відповідна загроза безпосередньо пов’язана з актом свідомого вибору порушувати чи не порушувати соціальну норму, що обмежує індивідуальну сваволю [</w:t>
      </w:r>
      <w:r w:rsidR="003B7618" w:rsidRPr="00A554B8">
        <w:rPr>
          <w:rFonts w:ascii="Times New Roman" w:eastAsia="Times New Roman" w:hAnsi="Times New Roman" w:cs="Times New Roman"/>
          <w:color w:val="000000"/>
          <w:sz w:val="28"/>
          <w:szCs w:val="28"/>
          <w:lang w:eastAsia="en-GB"/>
        </w:rPr>
        <w:t>28</w:t>
      </w:r>
      <w:r w:rsidRPr="00E44DC4">
        <w:rPr>
          <w:rFonts w:ascii="Times New Roman" w:eastAsia="Times New Roman" w:hAnsi="Times New Roman" w:cs="Times New Roman"/>
          <w:color w:val="000000"/>
          <w:sz w:val="28"/>
          <w:szCs w:val="28"/>
          <w:lang w:eastAsia="en-GB"/>
        </w:rPr>
        <w:t>].</w:t>
      </w:r>
    </w:p>
    <w:p w14:paraId="7E377C62" w14:textId="77777777" w:rsidR="00E44DC4" w:rsidRPr="00E44DC4" w:rsidRDefault="00E44DC4" w:rsidP="00E44DC4">
      <w:pPr>
        <w:spacing w:after="0" w:line="360" w:lineRule="auto"/>
        <w:ind w:firstLine="720"/>
        <w:jc w:val="both"/>
        <w:rPr>
          <w:rFonts w:ascii="Times New Roman" w:eastAsia="Times New Roman" w:hAnsi="Times New Roman" w:cs="Times New Roman"/>
          <w:color w:val="000000"/>
          <w:sz w:val="28"/>
          <w:szCs w:val="28"/>
          <w:lang w:eastAsia="en-GB"/>
        </w:rPr>
      </w:pPr>
      <w:r w:rsidRPr="00E44DC4">
        <w:rPr>
          <w:rFonts w:ascii="Times New Roman" w:eastAsia="Times New Roman" w:hAnsi="Times New Roman" w:cs="Times New Roman"/>
          <w:sz w:val="28"/>
          <w:szCs w:val="28"/>
          <w:lang w:eastAsia="en-GB"/>
        </w:rPr>
        <w:t>Відповідними</w:t>
      </w:r>
      <w:r w:rsidRPr="00E44DC4">
        <w:rPr>
          <w:rFonts w:ascii="Times New Roman" w:eastAsia="Times New Roman" w:hAnsi="Times New Roman" w:cs="Times New Roman"/>
          <w:color w:val="ED7D31"/>
          <w:sz w:val="28"/>
          <w:szCs w:val="28"/>
          <w:lang w:eastAsia="en-GB"/>
        </w:rPr>
        <w:t xml:space="preserve"> </w:t>
      </w:r>
      <w:r w:rsidRPr="00E44DC4">
        <w:rPr>
          <w:rFonts w:ascii="Times New Roman" w:eastAsia="Times New Roman" w:hAnsi="Times New Roman" w:cs="Times New Roman"/>
          <w:color w:val="000000"/>
          <w:sz w:val="28"/>
          <w:szCs w:val="28"/>
          <w:lang w:eastAsia="en-GB"/>
        </w:rPr>
        <w:t>чинниками прояву девіантної поведінки у цивільному житті стають зазвичай загальні матеріальні та психологічні фактори, такі як економічна нестабільність, втрата роботи, соціальна ізоляція та наслідки особистих травматичних подій, які можуть відбуватися у житті кожного та значною мірою впливають на прояв девіантної поведінки.</w:t>
      </w:r>
    </w:p>
    <w:p w14:paraId="31ABBB81" w14:textId="09B920F1" w:rsidR="00E44DC4" w:rsidRPr="00E44DC4" w:rsidRDefault="00E44DC4" w:rsidP="00E44DC4">
      <w:pPr>
        <w:spacing w:after="0" w:line="360" w:lineRule="auto"/>
        <w:ind w:firstLine="720"/>
        <w:jc w:val="both"/>
        <w:rPr>
          <w:rFonts w:ascii="Times New Roman" w:eastAsia="Times New Roman" w:hAnsi="Times New Roman" w:cs="Times New Roman"/>
          <w:color w:val="000000"/>
          <w:sz w:val="28"/>
          <w:szCs w:val="28"/>
          <w:lang w:eastAsia="en-GB"/>
        </w:rPr>
      </w:pPr>
      <w:r w:rsidRPr="00E44DC4">
        <w:rPr>
          <w:rFonts w:ascii="Times New Roman" w:eastAsia="Times New Roman" w:hAnsi="Times New Roman" w:cs="Times New Roman"/>
          <w:color w:val="000000"/>
          <w:sz w:val="28"/>
          <w:szCs w:val="28"/>
          <w:lang w:eastAsia="en-GB"/>
        </w:rPr>
        <w:t xml:space="preserve">Також, додається фактор війни, що збільшує випадки прояву таких </w:t>
      </w:r>
      <w:proofErr w:type="spellStart"/>
      <w:r w:rsidRPr="00E44DC4">
        <w:rPr>
          <w:rFonts w:ascii="Times New Roman" w:eastAsia="Times New Roman" w:hAnsi="Times New Roman" w:cs="Times New Roman"/>
          <w:color w:val="000000"/>
          <w:sz w:val="28"/>
          <w:szCs w:val="28"/>
          <w:lang w:eastAsia="en-GB"/>
        </w:rPr>
        <w:t>чинни-ків</w:t>
      </w:r>
      <w:proofErr w:type="spellEnd"/>
      <w:r w:rsidRPr="00E44DC4">
        <w:rPr>
          <w:rFonts w:ascii="Times New Roman" w:eastAsia="Times New Roman" w:hAnsi="Times New Roman" w:cs="Times New Roman"/>
          <w:color w:val="000000"/>
          <w:sz w:val="28"/>
          <w:szCs w:val="28"/>
          <w:lang w:eastAsia="en-GB"/>
        </w:rPr>
        <w:t xml:space="preserve"> </w:t>
      </w:r>
      <w:proofErr w:type="spellStart"/>
      <w:r w:rsidRPr="00E44DC4">
        <w:rPr>
          <w:rFonts w:ascii="Times New Roman" w:eastAsia="Times New Roman" w:hAnsi="Times New Roman" w:cs="Times New Roman"/>
          <w:color w:val="000000"/>
          <w:sz w:val="28"/>
          <w:szCs w:val="28"/>
          <w:lang w:eastAsia="en-GB"/>
        </w:rPr>
        <w:t>пропорційно</w:t>
      </w:r>
      <w:proofErr w:type="spellEnd"/>
      <w:r w:rsidRPr="00E44DC4">
        <w:rPr>
          <w:rFonts w:ascii="Times New Roman" w:eastAsia="Times New Roman" w:hAnsi="Times New Roman" w:cs="Times New Roman"/>
          <w:color w:val="000000"/>
          <w:sz w:val="28"/>
          <w:szCs w:val="28"/>
          <w:lang w:eastAsia="en-GB"/>
        </w:rPr>
        <w:t xml:space="preserve"> і додає інші, об’єктивно сформовані в наслідок військових дій, такі як психологічні травми, ситуації постійного стресу, втрата близьких та житла, усвідомлення постійної загрози для власного життя та інші прояви, що мають індивідуальний характер по відношенню до особи [</w:t>
      </w:r>
      <w:r w:rsidR="003B7618" w:rsidRPr="00A554B8">
        <w:rPr>
          <w:rFonts w:ascii="Times New Roman" w:eastAsia="Times New Roman" w:hAnsi="Times New Roman" w:cs="Times New Roman"/>
          <w:color w:val="000000"/>
          <w:sz w:val="28"/>
          <w:szCs w:val="28"/>
          <w:lang w:eastAsia="en-GB"/>
        </w:rPr>
        <w:t>29</w:t>
      </w:r>
      <w:r w:rsidRPr="00E44DC4">
        <w:rPr>
          <w:rFonts w:ascii="Times New Roman" w:eastAsia="Times New Roman" w:hAnsi="Times New Roman" w:cs="Times New Roman"/>
          <w:color w:val="000000"/>
          <w:sz w:val="28"/>
          <w:szCs w:val="28"/>
          <w:lang w:eastAsia="en-GB"/>
        </w:rPr>
        <w:t>].</w:t>
      </w:r>
    </w:p>
    <w:p w14:paraId="2445201A" w14:textId="77777777" w:rsidR="00E44DC4" w:rsidRPr="00E44DC4" w:rsidRDefault="00E44DC4" w:rsidP="00E44DC4">
      <w:pPr>
        <w:spacing w:after="0" w:line="360" w:lineRule="auto"/>
        <w:ind w:firstLine="709"/>
        <w:jc w:val="both"/>
        <w:rPr>
          <w:rFonts w:ascii="Times New Roman" w:hAnsi="Times New Roman" w:cs="Times New Roman"/>
          <w:kern w:val="2"/>
          <w:sz w:val="28"/>
          <w:szCs w:val="28"/>
          <w:lang w:eastAsia="en-US"/>
          <w14:ligatures w14:val="standardContextual"/>
        </w:rPr>
      </w:pPr>
      <w:r w:rsidRPr="00E44DC4">
        <w:rPr>
          <w:rFonts w:ascii="Times New Roman" w:hAnsi="Times New Roman" w:cs="Times New Roman"/>
          <w:kern w:val="2"/>
          <w:sz w:val="28"/>
          <w:szCs w:val="28"/>
          <w:lang w:eastAsia="en-US"/>
          <w14:ligatures w14:val="standardContextual"/>
        </w:rPr>
        <w:t>Девіантна поведінка молоді є складним соціальним феноменом, який відображає глибокі трансформації суспільства, кризу соціальних норм і недостатню ефективність інститутів соціалізації. У сучасних умовах вона набуває системного характеру та виступає одним із ключових індикаторів рівня соціальної безпеки молодого покоління.</w:t>
      </w:r>
    </w:p>
    <w:p w14:paraId="454DB475" w14:textId="77777777" w:rsidR="003903ED" w:rsidRDefault="00E44DC4" w:rsidP="00E44DC4">
      <w:pPr>
        <w:spacing w:after="0" w:line="360" w:lineRule="auto"/>
        <w:ind w:firstLine="709"/>
        <w:jc w:val="both"/>
        <w:rPr>
          <w:rFonts w:ascii="Times New Roman" w:hAnsi="Times New Roman" w:cs="Times New Roman"/>
          <w:kern w:val="2"/>
          <w:sz w:val="28"/>
          <w:szCs w:val="28"/>
          <w:lang w:eastAsia="en-US"/>
          <w14:ligatures w14:val="standardContextual"/>
        </w:rPr>
      </w:pPr>
      <w:r w:rsidRPr="00E44DC4">
        <w:rPr>
          <w:rFonts w:ascii="Times New Roman" w:hAnsi="Times New Roman" w:cs="Times New Roman"/>
          <w:kern w:val="2"/>
          <w:sz w:val="28"/>
          <w:szCs w:val="28"/>
          <w:lang w:eastAsia="en-US"/>
          <w14:ligatures w14:val="standardContextual"/>
        </w:rPr>
        <w:t xml:space="preserve">У науковій літературі девіантна поведінка визначається як сукупність дій і вчинків, що відхиляються від соціально прийнятих норм, правил і стандартів поведінки. </w:t>
      </w:r>
    </w:p>
    <w:p w14:paraId="0AED4FED" w14:textId="79DA431D" w:rsidR="00E44DC4" w:rsidRPr="00A554B8" w:rsidRDefault="00E44DC4" w:rsidP="00E44DC4">
      <w:pPr>
        <w:spacing w:after="0" w:line="360" w:lineRule="auto"/>
        <w:ind w:firstLine="709"/>
        <w:jc w:val="both"/>
        <w:rPr>
          <w:rFonts w:ascii="Times New Roman" w:hAnsi="Times New Roman" w:cs="Times New Roman"/>
          <w:kern w:val="2"/>
          <w:sz w:val="28"/>
          <w:szCs w:val="28"/>
          <w:lang w:val="ru-RU" w:eastAsia="en-US"/>
          <w14:ligatures w14:val="standardContextual"/>
        </w:rPr>
      </w:pPr>
      <w:r w:rsidRPr="00E44DC4">
        <w:rPr>
          <w:rFonts w:ascii="Times New Roman" w:hAnsi="Times New Roman" w:cs="Times New Roman"/>
          <w:kern w:val="2"/>
          <w:sz w:val="28"/>
          <w:szCs w:val="28"/>
          <w:lang w:eastAsia="en-US"/>
          <w14:ligatures w14:val="standardContextual"/>
        </w:rPr>
        <w:t xml:space="preserve">Водночас її прояви можуть варіюватися залежно від конкретного соціального середовища, рівня розвитку суспільства та культурних особливостей </w:t>
      </w:r>
      <w:r w:rsidRPr="00A554B8">
        <w:rPr>
          <w:rFonts w:ascii="Times New Roman" w:hAnsi="Times New Roman" w:cs="Times New Roman"/>
          <w:kern w:val="2"/>
          <w:sz w:val="28"/>
          <w:szCs w:val="28"/>
          <w:lang w:val="ru-RU" w:eastAsia="en-US"/>
          <w14:ligatures w14:val="standardContextual"/>
        </w:rPr>
        <w:t>[</w:t>
      </w:r>
      <w:r w:rsidR="003B7618" w:rsidRPr="00A554B8">
        <w:rPr>
          <w:rFonts w:ascii="Times New Roman" w:hAnsi="Times New Roman" w:cs="Times New Roman"/>
          <w:kern w:val="2"/>
          <w:sz w:val="28"/>
          <w:szCs w:val="28"/>
          <w:lang w:val="ru-RU" w:eastAsia="en-US"/>
          <w14:ligatures w14:val="standardContextual"/>
        </w:rPr>
        <w:t>30</w:t>
      </w:r>
      <w:r w:rsidRPr="00A554B8">
        <w:rPr>
          <w:rFonts w:ascii="Times New Roman" w:hAnsi="Times New Roman" w:cs="Times New Roman"/>
          <w:kern w:val="2"/>
          <w:sz w:val="28"/>
          <w:szCs w:val="28"/>
          <w:lang w:val="ru-RU" w:eastAsia="en-US"/>
          <w14:ligatures w14:val="standardContextual"/>
        </w:rPr>
        <w:t>]</w:t>
      </w:r>
      <w:r w:rsidRPr="00E44DC4">
        <w:rPr>
          <w:rFonts w:ascii="Times New Roman" w:hAnsi="Times New Roman" w:cs="Times New Roman"/>
          <w:kern w:val="2"/>
          <w:sz w:val="28"/>
          <w:szCs w:val="28"/>
          <w:lang w:val="ru-RU" w:eastAsia="en-US"/>
          <w14:ligatures w14:val="standardContextual"/>
        </w:rPr>
        <w:t>.</w:t>
      </w:r>
    </w:p>
    <w:p w14:paraId="4D1FFFB4" w14:textId="77777777" w:rsidR="00E44DC4" w:rsidRPr="00A554B8" w:rsidRDefault="00E44DC4" w:rsidP="00E44DC4">
      <w:pPr>
        <w:spacing w:after="0" w:line="360" w:lineRule="auto"/>
        <w:ind w:firstLine="709"/>
        <w:jc w:val="both"/>
        <w:rPr>
          <w:rFonts w:ascii="Times New Roman" w:hAnsi="Times New Roman" w:cs="Times New Roman"/>
          <w:kern w:val="2"/>
          <w:sz w:val="28"/>
          <w:szCs w:val="28"/>
          <w:lang w:val="ru-RU" w:eastAsia="en-US"/>
          <w14:ligatures w14:val="standardContextual"/>
        </w:rPr>
      </w:pPr>
      <w:r w:rsidRPr="00E44DC4">
        <w:rPr>
          <w:rFonts w:ascii="Times New Roman" w:hAnsi="Times New Roman" w:cs="Times New Roman"/>
          <w:kern w:val="2"/>
          <w:sz w:val="28"/>
          <w:szCs w:val="28"/>
          <w:lang w:eastAsia="en-US"/>
          <w14:ligatures w14:val="standardContextual"/>
        </w:rPr>
        <w:t>Девіантна поведінка молоді є джерелом численних соціальних ризиків, які мають як індивідуальний, так і суспільний характер</w:t>
      </w:r>
      <w:r w:rsidRPr="00A554B8">
        <w:rPr>
          <w:rFonts w:ascii="Times New Roman" w:hAnsi="Times New Roman" w:cs="Times New Roman"/>
          <w:kern w:val="2"/>
          <w:sz w:val="28"/>
          <w:szCs w:val="28"/>
          <w:lang w:val="ru-RU" w:eastAsia="en-US"/>
          <w14:ligatures w14:val="standardContextual"/>
        </w:rPr>
        <w:t xml:space="preserve"> (</w:t>
      </w:r>
      <w:proofErr w:type="spellStart"/>
      <w:r w:rsidRPr="00E44DC4">
        <w:rPr>
          <w:rFonts w:ascii="Times New Roman" w:hAnsi="Times New Roman" w:cs="Times New Roman"/>
          <w:kern w:val="2"/>
          <w:sz w:val="28"/>
          <w:szCs w:val="28"/>
          <w:lang w:eastAsia="en-US"/>
          <w14:ligatures w14:val="standardContextual"/>
        </w:rPr>
        <w:t>ри</w:t>
      </w:r>
      <w:proofErr w:type="spellEnd"/>
      <w:r w:rsidRPr="00E44DC4">
        <w:rPr>
          <w:rFonts w:ascii="Times New Roman" w:hAnsi="Times New Roman" w:cs="Times New Roman"/>
          <w:kern w:val="2"/>
          <w:sz w:val="28"/>
          <w:szCs w:val="28"/>
          <w:lang w:val="en-US" w:eastAsia="en-US"/>
          <w14:ligatures w14:val="standardContextual"/>
        </w:rPr>
        <w:t>c</w:t>
      </w:r>
      <w:r w:rsidRPr="00E44DC4">
        <w:rPr>
          <w:rFonts w:ascii="Times New Roman" w:hAnsi="Times New Roman" w:cs="Times New Roman"/>
          <w:kern w:val="2"/>
          <w:sz w:val="28"/>
          <w:szCs w:val="28"/>
          <w:lang w:eastAsia="en-US"/>
          <w14:ligatures w14:val="standardContextual"/>
        </w:rPr>
        <w:t>.2</w:t>
      </w:r>
      <w:r w:rsidRPr="00A554B8">
        <w:rPr>
          <w:rFonts w:ascii="Times New Roman" w:hAnsi="Times New Roman" w:cs="Times New Roman"/>
          <w:kern w:val="2"/>
          <w:sz w:val="28"/>
          <w:szCs w:val="28"/>
          <w:lang w:val="ru-RU" w:eastAsia="en-US"/>
          <w14:ligatures w14:val="standardContextual"/>
        </w:rPr>
        <w:t>.</w:t>
      </w:r>
      <w:r w:rsidRPr="00E44DC4">
        <w:rPr>
          <w:rFonts w:ascii="Times New Roman" w:hAnsi="Times New Roman" w:cs="Times New Roman"/>
          <w:kern w:val="2"/>
          <w:sz w:val="28"/>
          <w:szCs w:val="28"/>
          <w:lang w:eastAsia="en-US"/>
          <w14:ligatures w14:val="standardContextual"/>
        </w:rPr>
        <w:t>3</w:t>
      </w:r>
      <w:r w:rsidRPr="00A554B8">
        <w:rPr>
          <w:rFonts w:ascii="Times New Roman" w:hAnsi="Times New Roman" w:cs="Times New Roman"/>
          <w:kern w:val="2"/>
          <w:sz w:val="28"/>
          <w:szCs w:val="28"/>
          <w:lang w:val="ru-RU" w:eastAsia="en-US"/>
          <w14:ligatures w14:val="standardContextual"/>
        </w:rPr>
        <w:t>).</w:t>
      </w:r>
    </w:p>
    <w:p w14:paraId="15358CE3" w14:textId="77777777" w:rsidR="003B7618" w:rsidRPr="00A554B8" w:rsidRDefault="003B7618" w:rsidP="00E44DC4">
      <w:pPr>
        <w:spacing w:after="0" w:line="360" w:lineRule="auto"/>
        <w:ind w:firstLine="709"/>
        <w:jc w:val="both"/>
        <w:rPr>
          <w:rFonts w:ascii="Times New Roman" w:hAnsi="Times New Roman" w:cs="Times New Roman"/>
          <w:kern w:val="2"/>
          <w:sz w:val="28"/>
          <w:szCs w:val="28"/>
          <w:lang w:val="ru-RU" w:eastAsia="en-US"/>
          <w14:ligatures w14:val="standardContextual"/>
        </w:rPr>
      </w:pPr>
    </w:p>
    <w:p w14:paraId="5FA1769A" w14:textId="68014EB6" w:rsidR="00E44DC4" w:rsidRPr="00E44DC4" w:rsidRDefault="00E44DC4" w:rsidP="00E44DC4">
      <w:pPr>
        <w:spacing w:after="0" w:line="360" w:lineRule="auto"/>
        <w:ind w:firstLine="709"/>
        <w:jc w:val="both"/>
        <w:rPr>
          <w:rFonts w:ascii="Times New Roman" w:hAnsi="Times New Roman" w:cs="Times New Roman"/>
          <w:kern w:val="2"/>
          <w:sz w:val="28"/>
          <w:szCs w:val="28"/>
          <w:lang w:eastAsia="en-US"/>
          <w14:ligatures w14:val="standardContextual"/>
        </w:rPr>
      </w:pPr>
      <w:r w:rsidRPr="00E44DC4">
        <w:rPr>
          <w:rFonts w:ascii="Times New Roman" w:hAnsi="Times New Roman" w:cs="Times New Roman"/>
          <w:noProof/>
          <w:kern w:val="2"/>
          <w:sz w:val="28"/>
          <w:szCs w:val="28"/>
          <w:lang w:val="ru-RU" w:eastAsia="ru-RU"/>
          <w14:ligatures w14:val="standardContextual"/>
        </w:rPr>
        <w:lastRenderedPageBreak/>
        <mc:AlternateContent>
          <mc:Choice Requires="wps">
            <w:drawing>
              <wp:anchor distT="0" distB="0" distL="114300" distR="114300" simplePos="0" relativeHeight="251670528" behindDoc="0" locked="0" layoutInCell="1" allowOverlap="1" wp14:anchorId="06114255" wp14:editId="5F2A579F">
                <wp:simplePos x="0" y="0"/>
                <wp:positionH relativeFrom="column">
                  <wp:posOffset>685165</wp:posOffset>
                </wp:positionH>
                <wp:positionV relativeFrom="paragraph">
                  <wp:posOffset>196850</wp:posOffset>
                </wp:positionV>
                <wp:extent cx="0" cy="2260600"/>
                <wp:effectExtent l="0" t="0" r="38100" b="25400"/>
                <wp:wrapNone/>
                <wp:docPr id="807434439" name="Пряма сполучна лінія 14"/>
                <wp:cNvGraphicFramePr/>
                <a:graphic xmlns:a="http://schemas.openxmlformats.org/drawingml/2006/main">
                  <a:graphicData uri="http://schemas.microsoft.com/office/word/2010/wordprocessingShape">
                    <wps:wsp>
                      <wps:cNvCnPr/>
                      <wps:spPr>
                        <a:xfrm>
                          <a:off x="0" y="0"/>
                          <a:ext cx="0" cy="2260600"/>
                        </a:xfrm>
                        <a:prstGeom prst="line">
                          <a:avLst/>
                        </a:prstGeom>
                        <a:noFill/>
                        <a:ln w="12700" cap="flat" cmpd="sng" algn="ctr">
                          <a:solidFill>
                            <a:sysClr val="windowText" lastClr="000000"/>
                          </a:solidFill>
                          <a:prstDash val="solid"/>
                          <a:miter lim="800000"/>
                        </a:ln>
                        <a:effectLst/>
                      </wps:spPr>
                      <wps:bodyPr/>
                    </wps:wsp>
                  </a:graphicData>
                </a:graphic>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61D011E" id="Пряма сполучна лінія 14" o:spid="_x0000_s1026" style="position:absolute;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53.95pt,15.5pt" to="53.95pt,1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" strokecolor="windowText" strokeweight="1pt">
                <v:stroke joinstyle="miter"/>
              </v:line>
            </w:pict>
          </mc:Fallback>
        </mc:AlternateContent>
      </w:r>
      <w:r w:rsidRPr="00E44DC4">
        <w:rPr>
          <w:rFonts w:ascii="Times New Roman" w:hAnsi="Times New Roman" w:cs="Times New Roman"/>
          <w:noProof/>
          <w:kern w:val="2"/>
          <w:sz w:val="28"/>
          <w:szCs w:val="28"/>
          <w:lang w:val="ru-RU" w:eastAsia="ru-RU"/>
          <w14:ligatures w14:val="standardContextual"/>
        </w:rPr>
        <mc:AlternateContent>
          <mc:Choice Requires="wps">
            <w:drawing>
              <wp:anchor distT="0" distB="0" distL="114300" distR="114300" simplePos="0" relativeHeight="251669504" behindDoc="0" locked="0" layoutInCell="1" allowOverlap="1" wp14:anchorId="7670570F" wp14:editId="4EC8D4A8">
                <wp:simplePos x="0" y="0"/>
                <wp:positionH relativeFrom="column">
                  <wp:posOffset>685165</wp:posOffset>
                </wp:positionH>
                <wp:positionV relativeFrom="paragraph">
                  <wp:posOffset>196850</wp:posOffset>
                </wp:positionV>
                <wp:extent cx="1231900" cy="0"/>
                <wp:effectExtent l="0" t="0" r="0" b="0"/>
                <wp:wrapNone/>
                <wp:docPr id="252960472" name="Пряма сполучна лінія 13"/>
                <wp:cNvGraphicFramePr/>
                <a:graphic xmlns:a="http://schemas.openxmlformats.org/drawingml/2006/main">
                  <a:graphicData uri="http://schemas.microsoft.com/office/word/2010/wordprocessingShape">
                    <wps:wsp>
                      <wps:cNvCnPr/>
                      <wps:spPr>
                        <a:xfrm flipH="1">
                          <a:off x="0" y="0"/>
                          <a:ext cx="1231900" cy="0"/>
                        </a:xfrm>
                        <a:prstGeom prst="line">
                          <a:avLst/>
                        </a:prstGeom>
                        <a:noFill/>
                        <a:ln w="12700" cap="flat" cmpd="sng" algn="ctr">
                          <a:solidFill>
                            <a:sysClr val="windowText" lastClr="000000"/>
                          </a:solidFill>
                          <a:prstDash val="solid"/>
                          <a:miter lim="800000"/>
                        </a:ln>
                        <a:effectLst/>
                      </wps:spPr>
                      <wps:bodyPr/>
                    </wps:wsp>
                  </a:graphicData>
                </a:graphic>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60741CE" id="Пряма сполучна лінія 13" o:spid="_x0000_s1026" style="position:absolute;flip:x;z-index:251669504;visibility:visible;mso-wrap-style:square;mso-wrap-distance-left:9pt;mso-wrap-distance-top:0;mso-wrap-distance-right:9pt;mso-wrap-distance-bottom:0;mso-position-horizontal:absolute;mso-position-horizontal-relative:text;mso-position-vertical:absolute;mso-position-vertical-relative:text" from="53.95pt,15.5pt" to="150.95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" strokecolor="windowText" strokeweight="1pt">
                <v:stroke joinstyle="miter"/>
              </v:line>
            </w:pict>
          </mc:Fallback>
        </mc:AlternateContent>
      </w:r>
      <w:r w:rsidRPr="00E44DC4">
        <w:rPr>
          <w:rFonts w:ascii="Times New Roman" w:hAnsi="Times New Roman" w:cs="Times New Roman"/>
          <w:noProof/>
          <w:kern w:val="2"/>
          <w:sz w:val="28"/>
          <w:szCs w:val="28"/>
          <w:lang w:val="ru-RU" w:eastAsia="ru-RU"/>
          <w14:ligatures w14:val="standardContextual"/>
        </w:rPr>
        <mc:AlternateContent>
          <mc:Choice Requires="wps">
            <w:drawing>
              <wp:anchor distT="0" distB="0" distL="114300" distR="114300" simplePos="0" relativeHeight="251668480" behindDoc="0" locked="0" layoutInCell="1" allowOverlap="1" wp14:anchorId="099314C4" wp14:editId="6A904D9C">
                <wp:simplePos x="0" y="0"/>
                <wp:positionH relativeFrom="column">
                  <wp:posOffset>1917065</wp:posOffset>
                </wp:positionH>
                <wp:positionV relativeFrom="paragraph">
                  <wp:posOffset>57150</wp:posOffset>
                </wp:positionV>
                <wp:extent cx="1828800" cy="304800"/>
                <wp:effectExtent l="0" t="0" r="19050" b="19050"/>
                <wp:wrapNone/>
                <wp:docPr id="145434509" name="Поле 12"/>
                <wp:cNvGraphicFramePr/>
                <a:graphic xmlns:a="http://schemas.openxmlformats.org/drawingml/2006/main">
                  <a:graphicData uri="http://schemas.microsoft.com/office/word/2010/wordprocessingShape">
                    <wps:wsp>
                      <wps:cNvSpPr txBox="1"/>
                      <wps:spPr>
                        <a:xfrm>
                          <a:off x="0" y="0"/>
                          <a:ext cx="1828800" cy="304800"/>
                        </a:xfrm>
                        <a:prstGeom prst="rect">
                          <a:avLst/>
                        </a:prstGeom>
                        <a:solidFill>
                          <a:sysClr val="window" lastClr="FFFFFF"/>
                        </a:solidFill>
                        <a:ln w="6350">
                          <a:solidFill>
                            <a:prstClr val="black"/>
                          </a:solidFill>
                        </a:ln>
                      </wps:spPr>
                      <wps:txbx>
                        <w:txbxContent>
                          <w:p w14:paraId="4FC35934" w14:textId="77777777" w:rsidR="00B05F58" w:rsidRPr="00FC0D0D" w:rsidRDefault="00B05F58" w:rsidP="00E44DC4">
                            <w:pPr>
                              <w:jc w:val="center"/>
                              <w:rPr>
                                <w:rFonts w:ascii="Times New Roman" w:hAnsi="Times New Roman" w:cs="Times New Roman"/>
                                <w:sz w:val="24"/>
                                <w:szCs w:val="24"/>
                              </w:rPr>
                            </w:pPr>
                            <w:r>
                              <w:rPr>
                                <w:rFonts w:ascii="Times New Roman" w:hAnsi="Times New Roman" w:cs="Times New Roman"/>
                                <w:sz w:val="24"/>
                                <w:szCs w:val="24"/>
                              </w:rPr>
                              <w:t>Соціальні ризики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12" o:spid="_x0000_s1031" type="#_x0000_t202" style="position:absolute;left:0;text-align:left;margin-left:150.95pt;margin-top:4.5pt;width:2in;height:2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" fillcolor="window" strokeweight=".5pt">
                <v:textbox>
                  <w:txbxContent>
                    <w:p w14:paraId="4FC35934" w14:textId="77777777" w:rsidR="00B05F58" w:rsidRPr="00FC0D0D" w:rsidRDefault="00B05F58" w:rsidP="00E44DC4">
                      <w:pPr>
                        <w:jc w:val="center"/>
                        <w:rPr>
                          <w:rFonts w:ascii="Times New Roman" w:hAnsi="Times New Roman" w:cs="Times New Roman"/>
                          <w:sz w:val="24"/>
                          <w:szCs w:val="24"/>
                        </w:rPr>
                      </w:pPr>
                      <w:r>
                        <w:rPr>
                          <w:rFonts w:ascii="Times New Roman" w:hAnsi="Times New Roman" w:cs="Times New Roman"/>
                          <w:sz w:val="24"/>
                          <w:szCs w:val="24"/>
                        </w:rPr>
                        <w:t>Соціальні ризики</w:t>
                      </w:r>
                    </w:p>
                  </w:txbxContent>
                </v:textbox>
              </v:shape>
            </w:pict>
          </mc:Fallback>
        </mc:AlternateContent>
      </w:r>
    </w:p>
    <w:p w14:paraId="504FE675" w14:textId="77777777" w:rsidR="00E44DC4" w:rsidRPr="00E44DC4" w:rsidRDefault="00E44DC4" w:rsidP="00E44DC4">
      <w:pPr>
        <w:spacing w:after="0" w:line="360" w:lineRule="auto"/>
        <w:ind w:firstLine="709"/>
        <w:jc w:val="both"/>
        <w:rPr>
          <w:rFonts w:ascii="Times New Roman" w:hAnsi="Times New Roman" w:cs="Times New Roman"/>
          <w:kern w:val="2"/>
          <w:sz w:val="28"/>
          <w:szCs w:val="28"/>
          <w:lang w:eastAsia="en-US"/>
          <w14:ligatures w14:val="standardContextual"/>
        </w:rPr>
      </w:pPr>
    </w:p>
    <w:p w14:paraId="244901A7" w14:textId="77777777" w:rsidR="00E44DC4" w:rsidRPr="00E44DC4" w:rsidRDefault="00E44DC4" w:rsidP="00E44DC4">
      <w:pPr>
        <w:spacing w:after="0" w:line="360" w:lineRule="auto"/>
        <w:ind w:firstLine="709"/>
        <w:jc w:val="both"/>
        <w:rPr>
          <w:rFonts w:ascii="Times New Roman" w:hAnsi="Times New Roman" w:cs="Times New Roman"/>
          <w:kern w:val="2"/>
          <w:sz w:val="28"/>
          <w:szCs w:val="28"/>
          <w:lang w:eastAsia="en-US"/>
          <w14:ligatures w14:val="standardContextual"/>
        </w:rPr>
      </w:pPr>
      <w:r w:rsidRPr="00E44DC4">
        <w:rPr>
          <w:rFonts w:ascii="Times New Roman" w:hAnsi="Times New Roman" w:cs="Times New Roman"/>
          <w:noProof/>
          <w:kern w:val="2"/>
          <w:sz w:val="28"/>
          <w:szCs w:val="28"/>
          <w:lang w:val="ru-RU" w:eastAsia="ru-RU"/>
          <w14:ligatures w14:val="standardContextual"/>
        </w:rPr>
        <mc:AlternateContent>
          <mc:Choice Requires="wps">
            <w:drawing>
              <wp:anchor distT="0" distB="0" distL="114300" distR="114300" simplePos="0" relativeHeight="251673600" behindDoc="0" locked="0" layoutInCell="1" allowOverlap="1" wp14:anchorId="3CFE5288" wp14:editId="03B104BA">
                <wp:simplePos x="0" y="0"/>
                <wp:positionH relativeFrom="column">
                  <wp:posOffset>1917065</wp:posOffset>
                </wp:positionH>
                <wp:positionV relativeFrom="paragraph">
                  <wp:posOffset>46990</wp:posOffset>
                </wp:positionV>
                <wp:extent cx="1727200" cy="342900"/>
                <wp:effectExtent l="0" t="0" r="25400" b="19050"/>
                <wp:wrapNone/>
                <wp:docPr id="1224458770" name="Поле 16"/>
                <wp:cNvGraphicFramePr/>
                <a:graphic xmlns:a="http://schemas.openxmlformats.org/drawingml/2006/main">
                  <a:graphicData uri="http://schemas.microsoft.com/office/word/2010/wordprocessingShape">
                    <wps:wsp>
                      <wps:cNvSpPr txBox="1"/>
                      <wps:spPr>
                        <a:xfrm>
                          <a:off x="0" y="0"/>
                          <a:ext cx="1727200" cy="342900"/>
                        </a:xfrm>
                        <a:prstGeom prst="rect">
                          <a:avLst/>
                        </a:prstGeom>
                        <a:solidFill>
                          <a:sysClr val="window" lastClr="FFFFFF"/>
                        </a:solidFill>
                        <a:ln w="6350">
                          <a:solidFill>
                            <a:prstClr val="black"/>
                          </a:solidFill>
                        </a:ln>
                      </wps:spPr>
                      <wps:txbx>
                        <w:txbxContent>
                          <w:p w14:paraId="420AE420" w14:textId="77777777" w:rsidR="00B05F58" w:rsidRPr="002D6FA9" w:rsidRDefault="00B05F58" w:rsidP="00E44DC4">
                            <w:pPr>
                              <w:jc w:val="center"/>
                              <w:rPr>
                                <w:rFonts w:ascii="Times New Roman" w:hAnsi="Times New Roman" w:cs="Times New Roman"/>
                                <w:sz w:val="24"/>
                                <w:szCs w:val="24"/>
                              </w:rPr>
                            </w:pPr>
                            <w:r>
                              <w:rPr>
                                <w:rFonts w:ascii="Times New Roman" w:hAnsi="Times New Roman" w:cs="Times New Roman"/>
                                <w:sz w:val="24"/>
                                <w:szCs w:val="24"/>
                              </w:rPr>
                              <w:t>Індивідуальний рівень</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16" o:spid="_x0000_s1032" type="#_x0000_t202" style="position:absolute;left:0;text-align:left;margin-left:150.95pt;margin-top:3.7pt;width:136pt;height:27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" fillcolor="window" strokeweight=".5pt">
                <v:textbox>
                  <w:txbxContent>
                    <w:p w14:paraId="420AE420" w14:textId="77777777" w:rsidR="00B05F58" w:rsidRPr="002D6FA9" w:rsidRDefault="00B05F58" w:rsidP="00E44DC4">
                      <w:pPr>
                        <w:jc w:val="center"/>
                        <w:rPr>
                          <w:rFonts w:ascii="Times New Roman" w:hAnsi="Times New Roman" w:cs="Times New Roman"/>
                          <w:sz w:val="24"/>
                          <w:szCs w:val="24"/>
                        </w:rPr>
                      </w:pPr>
                      <w:r>
                        <w:rPr>
                          <w:rFonts w:ascii="Times New Roman" w:hAnsi="Times New Roman" w:cs="Times New Roman"/>
                          <w:sz w:val="24"/>
                          <w:szCs w:val="24"/>
                        </w:rPr>
                        <w:t>Індивідуальний рівень</w:t>
                      </w:r>
                    </w:p>
                  </w:txbxContent>
                </v:textbox>
              </v:shape>
            </w:pict>
          </mc:Fallback>
        </mc:AlternateContent>
      </w:r>
      <w:r w:rsidRPr="00E44DC4">
        <w:rPr>
          <w:rFonts w:ascii="Times New Roman" w:hAnsi="Times New Roman" w:cs="Times New Roman"/>
          <w:noProof/>
          <w:kern w:val="2"/>
          <w:sz w:val="28"/>
          <w:szCs w:val="28"/>
          <w:lang w:val="ru-RU" w:eastAsia="ru-RU"/>
          <w14:ligatures w14:val="standardContextual"/>
        </w:rPr>
        <mc:AlternateContent>
          <mc:Choice Requires="wps">
            <w:drawing>
              <wp:anchor distT="0" distB="0" distL="114300" distR="114300" simplePos="0" relativeHeight="251671552" behindDoc="0" locked="0" layoutInCell="1" allowOverlap="1" wp14:anchorId="390EF477" wp14:editId="0DC5491B">
                <wp:simplePos x="0" y="0"/>
                <wp:positionH relativeFrom="column">
                  <wp:posOffset>685165</wp:posOffset>
                </wp:positionH>
                <wp:positionV relativeFrom="paragraph">
                  <wp:posOffset>231140</wp:posOffset>
                </wp:positionV>
                <wp:extent cx="1231900" cy="0"/>
                <wp:effectExtent l="0" t="0" r="0" b="0"/>
                <wp:wrapNone/>
                <wp:docPr id="421823871" name="Пряма сполучна лінія 15"/>
                <wp:cNvGraphicFramePr/>
                <a:graphic xmlns:a="http://schemas.openxmlformats.org/drawingml/2006/main">
                  <a:graphicData uri="http://schemas.microsoft.com/office/word/2010/wordprocessingShape">
                    <wps:wsp>
                      <wps:cNvCnPr/>
                      <wps:spPr>
                        <a:xfrm>
                          <a:off x="0" y="0"/>
                          <a:ext cx="1231900" cy="0"/>
                        </a:xfrm>
                        <a:prstGeom prst="line">
                          <a:avLst/>
                        </a:prstGeom>
                        <a:noFill/>
                        <a:ln w="12700" cap="flat" cmpd="sng" algn="ctr">
                          <a:solidFill>
                            <a:sysClr val="windowText" lastClr="000000"/>
                          </a:solidFill>
                          <a:prstDash val="solid"/>
                          <a:miter lim="800000"/>
                        </a:ln>
                        <a:effectLst/>
                      </wps:spPr>
                      <wps:bodyPr/>
                    </wps:wsp>
                  </a:graphicData>
                </a:graphic>
                <wp14:sizeRelH relativeFrom="margin">
                  <wp14:pctWidth>0</wp14:pctWidth>
                </wp14:sizeRelH>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01B3CC7" id="Пряма сполучна лінія 15" o:spid="_x0000_s1026" style="position:absolute;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3.95pt,18.2pt" to="150.95pt,1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" strokecolor="windowText" strokeweight="1pt">
                <v:stroke joinstyle="miter"/>
              </v:line>
            </w:pict>
          </mc:Fallback>
        </mc:AlternateContent>
      </w:r>
    </w:p>
    <w:p w14:paraId="1FD133C5" w14:textId="77777777" w:rsidR="00E44DC4" w:rsidRPr="00E44DC4" w:rsidRDefault="00E44DC4" w:rsidP="00E44DC4">
      <w:pPr>
        <w:spacing w:after="0" w:line="360" w:lineRule="auto"/>
        <w:ind w:firstLine="709"/>
        <w:jc w:val="both"/>
        <w:rPr>
          <w:rFonts w:ascii="Times New Roman" w:hAnsi="Times New Roman" w:cs="Times New Roman"/>
          <w:kern w:val="2"/>
          <w:sz w:val="28"/>
          <w:szCs w:val="28"/>
          <w:lang w:eastAsia="en-US"/>
          <w14:ligatures w14:val="standardContextual"/>
        </w:rPr>
      </w:pPr>
      <w:r w:rsidRPr="00E44DC4">
        <w:rPr>
          <w:rFonts w:ascii="Times New Roman" w:hAnsi="Times New Roman" w:cs="Times New Roman"/>
          <w:noProof/>
          <w:kern w:val="2"/>
          <w:sz w:val="28"/>
          <w:szCs w:val="28"/>
          <w:lang w:val="ru-RU" w:eastAsia="ru-RU"/>
          <w14:ligatures w14:val="standardContextual"/>
        </w:rPr>
        <mc:AlternateContent>
          <mc:Choice Requires="wps">
            <w:drawing>
              <wp:anchor distT="0" distB="0" distL="114300" distR="114300" simplePos="0" relativeHeight="251675648" behindDoc="0" locked="0" layoutInCell="1" allowOverlap="1" wp14:anchorId="64925C69" wp14:editId="5DF00C8C">
                <wp:simplePos x="0" y="0"/>
                <wp:positionH relativeFrom="column">
                  <wp:posOffset>1263015</wp:posOffset>
                </wp:positionH>
                <wp:positionV relativeFrom="paragraph">
                  <wp:posOffset>299085</wp:posOffset>
                </wp:positionV>
                <wp:extent cx="4102100" cy="800100"/>
                <wp:effectExtent l="0" t="0" r="12700" b="19050"/>
                <wp:wrapNone/>
                <wp:docPr id="206959283" name="Поле 18"/>
                <wp:cNvGraphicFramePr/>
                <a:graphic xmlns:a="http://schemas.openxmlformats.org/drawingml/2006/main">
                  <a:graphicData uri="http://schemas.microsoft.com/office/word/2010/wordprocessingShape">
                    <wps:wsp>
                      <wps:cNvSpPr txBox="1"/>
                      <wps:spPr>
                        <a:xfrm>
                          <a:off x="0" y="0"/>
                          <a:ext cx="4102100" cy="800100"/>
                        </a:xfrm>
                        <a:prstGeom prst="rect">
                          <a:avLst/>
                        </a:prstGeom>
                        <a:solidFill>
                          <a:sysClr val="window" lastClr="FFFFFF"/>
                        </a:solidFill>
                        <a:ln w="6350">
                          <a:solidFill>
                            <a:prstClr val="black"/>
                          </a:solidFill>
                        </a:ln>
                      </wps:spPr>
                      <wps:txbx>
                        <w:txbxContent>
                          <w:p w14:paraId="10F1EFE1" w14:textId="77777777" w:rsidR="00B05F58" w:rsidRPr="00D67A6A" w:rsidRDefault="00B05F58" w:rsidP="00E44DC4">
                            <w:pPr>
                              <w:spacing w:after="0" w:line="240" w:lineRule="auto"/>
                              <w:rPr>
                                <w:rFonts w:ascii="Times New Roman" w:eastAsia="Times New Roman" w:hAnsi="Times New Roman" w:cs="Times New Roman"/>
                              </w:rPr>
                            </w:pPr>
                            <w:r w:rsidRPr="00D67A6A">
                              <w:rPr>
                                <w:rFonts w:ascii="Times New Roman" w:eastAsia="Times New Roman" w:hAnsi="Symbol" w:cs="Times New Roman"/>
                              </w:rPr>
                              <w:t></w:t>
                            </w:r>
                            <w:r w:rsidRPr="00D67A6A">
                              <w:rPr>
                                <w:rFonts w:ascii="Times New Roman" w:eastAsia="Times New Roman" w:hAnsi="Times New Roman" w:cs="Times New Roman"/>
                              </w:rPr>
                              <w:t xml:space="preserve">  погіршення фізичного та психічного здоров’я; </w:t>
                            </w:r>
                          </w:p>
                          <w:p w14:paraId="2C8C3E24" w14:textId="77777777" w:rsidR="00B05F58" w:rsidRPr="00D67A6A" w:rsidRDefault="00B05F58" w:rsidP="00E44DC4">
                            <w:pPr>
                              <w:spacing w:after="0" w:line="240" w:lineRule="auto"/>
                              <w:rPr>
                                <w:rFonts w:ascii="Times New Roman" w:eastAsia="Times New Roman" w:hAnsi="Times New Roman" w:cs="Times New Roman"/>
                              </w:rPr>
                            </w:pPr>
                            <w:r w:rsidRPr="00D67A6A">
                              <w:rPr>
                                <w:rFonts w:ascii="Times New Roman" w:eastAsia="Times New Roman" w:hAnsi="Symbol" w:cs="Times New Roman"/>
                              </w:rPr>
                              <w:t></w:t>
                            </w:r>
                            <w:r w:rsidRPr="00D67A6A">
                              <w:rPr>
                                <w:rFonts w:ascii="Times New Roman" w:eastAsia="Times New Roman" w:hAnsi="Times New Roman" w:cs="Times New Roman"/>
                              </w:rPr>
                              <w:t xml:space="preserve">  формування </w:t>
                            </w:r>
                            <w:proofErr w:type="spellStart"/>
                            <w:r w:rsidRPr="00D67A6A">
                              <w:rPr>
                                <w:rFonts w:ascii="Times New Roman" w:eastAsia="Times New Roman" w:hAnsi="Times New Roman" w:cs="Times New Roman"/>
                              </w:rPr>
                              <w:t>залежностей</w:t>
                            </w:r>
                            <w:proofErr w:type="spellEnd"/>
                            <w:r w:rsidRPr="00D67A6A">
                              <w:rPr>
                                <w:rFonts w:ascii="Times New Roman" w:eastAsia="Times New Roman" w:hAnsi="Times New Roman" w:cs="Times New Roman"/>
                              </w:rPr>
                              <w:t xml:space="preserve">; </w:t>
                            </w:r>
                          </w:p>
                          <w:p w14:paraId="1B38B5C9" w14:textId="77777777" w:rsidR="00B05F58" w:rsidRPr="00D67A6A" w:rsidRDefault="00B05F58" w:rsidP="00E44DC4">
                            <w:pPr>
                              <w:spacing w:after="0" w:line="240" w:lineRule="auto"/>
                              <w:rPr>
                                <w:rFonts w:ascii="Times New Roman" w:eastAsia="Times New Roman" w:hAnsi="Times New Roman" w:cs="Times New Roman"/>
                              </w:rPr>
                            </w:pPr>
                            <w:r w:rsidRPr="00D67A6A">
                              <w:rPr>
                                <w:rFonts w:ascii="Times New Roman" w:eastAsia="Times New Roman" w:hAnsi="Symbol" w:cs="Times New Roman"/>
                              </w:rPr>
                              <w:t></w:t>
                            </w:r>
                            <w:r w:rsidRPr="00D67A6A">
                              <w:rPr>
                                <w:rFonts w:ascii="Times New Roman" w:eastAsia="Times New Roman" w:hAnsi="Times New Roman" w:cs="Times New Roman"/>
                              </w:rPr>
                              <w:t xml:space="preserve">  соціальної ізоляції; </w:t>
                            </w:r>
                          </w:p>
                          <w:p w14:paraId="69A2972A" w14:textId="77777777" w:rsidR="00B05F58" w:rsidRPr="00D67A6A" w:rsidRDefault="00B05F58" w:rsidP="00E44DC4">
                            <w:pPr>
                              <w:rPr>
                                <w:rFonts w:ascii="Times New Roman" w:hAnsi="Times New Roman" w:cs="Times New Roman"/>
                              </w:rPr>
                            </w:pPr>
                            <w:r w:rsidRPr="00D67A6A">
                              <w:rPr>
                                <w:rFonts w:ascii="Times New Roman" w:eastAsia="Times New Roman" w:hAnsi="Symbol" w:cs="Times New Roman"/>
                              </w:rPr>
                              <w:t></w:t>
                            </w:r>
                            <w:r w:rsidRPr="00D67A6A">
                              <w:rPr>
                                <w:rFonts w:ascii="Times New Roman" w:eastAsia="Times New Roman" w:hAnsi="Times New Roman" w:cs="Times New Roman"/>
                              </w:rPr>
                              <w:t xml:space="preserve">  зниження освітнього та професійного потенціалу.</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18" o:spid="_x0000_s1033" type="#_x0000_t202" style="position:absolute;left:0;text-align:left;margin-left:99.45pt;margin-top:23.55pt;width:323pt;height:63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" fillcolor="window" strokeweight=".5pt">
                <v:textbox>
                  <w:txbxContent>
                    <w:p w14:paraId="10F1EFE1" w14:textId="77777777" w:rsidR="00B05F58" w:rsidRPr="00D67A6A" w:rsidRDefault="00B05F58" w:rsidP="00E44DC4">
                      <w:pPr>
                        <w:spacing w:after="0" w:line="240" w:lineRule="auto"/>
                        <w:rPr>
                          <w:rFonts w:ascii="Times New Roman" w:eastAsia="Times New Roman" w:hAnsi="Times New Roman" w:cs="Times New Roman"/>
                        </w:rPr>
                      </w:pPr>
                      <w:r w:rsidRPr="00D67A6A">
                        <w:rPr>
                          <w:rFonts w:ascii="Times New Roman" w:eastAsia="Times New Roman" w:hAnsi="Symbol" w:cs="Times New Roman"/>
                        </w:rPr>
                        <w:t></w:t>
                      </w:r>
                      <w:r w:rsidRPr="00D67A6A">
                        <w:rPr>
                          <w:rFonts w:ascii="Times New Roman" w:eastAsia="Times New Roman" w:hAnsi="Times New Roman" w:cs="Times New Roman"/>
                        </w:rPr>
                        <w:t xml:space="preserve">  погіршення фізичного та психічного здоров’я; </w:t>
                      </w:r>
                    </w:p>
                    <w:p w14:paraId="2C8C3E24" w14:textId="77777777" w:rsidR="00B05F58" w:rsidRPr="00D67A6A" w:rsidRDefault="00B05F58" w:rsidP="00E44DC4">
                      <w:pPr>
                        <w:spacing w:after="0" w:line="240" w:lineRule="auto"/>
                        <w:rPr>
                          <w:rFonts w:ascii="Times New Roman" w:eastAsia="Times New Roman" w:hAnsi="Times New Roman" w:cs="Times New Roman"/>
                        </w:rPr>
                      </w:pPr>
                      <w:r w:rsidRPr="00D67A6A">
                        <w:rPr>
                          <w:rFonts w:ascii="Times New Roman" w:eastAsia="Times New Roman" w:hAnsi="Symbol" w:cs="Times New Roman"/>
                        </w:rPr>
                        <w:t></w:t>
                      </w:r>
                      <w:r w:rsidRPr="00D67A6A">
                        <w:rPr>
                          <w:rFonts w:ascii="Times New Roman" w:eastAsia="Times New Roman" w:hAnsi="Times New Roman" w:cs="Times New Roman"/>
                        </w:rPr>
                        <w:t xml:space="preserve">  формування </w:t>
                      </w:r>
                      <w:proofErr w:type="spellStart"/>
                      <w:r w:rsidRPr="00D67A6A">
                        <w:rPr>
                          <w:rFonts w:ascii="Times New Roman" w:eastAsia="Times New Roman" w:hAnsi="Times New Roman" w:cs="Times New Roman"/>
                        </w:rPr>
                        <w:t>залежностей</w:t>
                      </w:r>
                      <w:proofErr w:type="spellEnd"/>
                      <w:r w:rsidRPr="00D67A6A">
                        <w:rPr>
                          <w:rFonts w:ascii="Times New Roman" w:eastAsia="Times New Roman" w:hAnsi="Times New Roman" w:cs="Times New Roman"/>
                        </w:rPr>
                        <w:t xml:space="preserve">; </w:t>
                      </w:r>
                    </w:p>
                    <w:p w14:paraId="1B38B5C9" w14:textId="77777777" w:rsidR="00B05F58" w:rsidRPr="00D67A6A" w:rsidRDefault="00B05F58" w:rsidP="00E44DC4">
                      <w:pPr>
                        <w:spacing w:after="0" w:line="240" w:lineRule="auto"/>
                        <w:rPr>
                          <w:rFonts w:ascii="Times New Roman" w:eastAsia="Times New Roman" w:hAnsi="Times New Roman" w:cs="Times New Roman"/>
                        </w:rPr>
                      </w:pPr>
                      <w:r w:rsidRPr="00D67A6A">
                        <w:rPr>
                          <w:rFonts w:ascii="Times New Roman" w:eastAsia="Times New Roman" w:hAnsi="Symbol" w:cs="Times New Roman"/>
                        </w:rPr>
                        <w:t></w:t>
                      </w:r>
                      <w:r w:rsidRPr="00D67A6A">
                        <w:rPr>
                          <w:rFonts w:ascii="Times New Roman" w:eastAsia="Times New Roman" w:hAnsi="Times New Roman" w:cs="Times New Roman"/>
                        </w:rPr>
                        <w:t xml:space="preserve">  соціальної ізоляції; </w:t>
                      </w:r>
                    </w:p>
                    <w:p w14:paraId="69A2972A" w14:textId="77777777" w:rsidR="00B05F58" w:rsidRPr="00D67A6A" w:rsidRDefault="00B05F58" w:rsidP="00E44DC4">
                      <w:pPr>
                        <w:rPr>
                          <w:rFonts w:ascii="Times New Roman" w:hAnsi="Times New Roman" w:cs="Times New Roman"/>
                        </w:rPr>
                      </w:pPr>
                      <w:r w:rsidRPr="00D67A6A">
                        <w:rPr>
                          <w:rFonts w:ascii="Times New Roman" w:eastAsia="Times New Roman" w:hAnsi="Symbol" w:cs="Times New Roman"/>
                        </w:rPr>
                        <w:t></w:t>
                      </w:r>
                      <w:r w:rsidRPr="00D67A6A">
                        <w:rPr>
                          <w:rFonts w:ascii="Times New Roman" w:eastAsia="Times New Roman" w:hAnsi="Times New Roman" w:cs="Times New Roman"/>
                        </w:rPr>
                        <w:t xml:space="preserve">  зниження освітнього та професійного потенціалу.</w:t>
                      </w:r>
                    </w:p>
                  </w:txbxContent>
                </v:textbox>
              </v:shape>
            </w:pict>
          </mc:Fallback>
        </mc:AlternateContent>
      </w:r>
      <w:r w:rsidRPr="00E44DC4">
        <w:rPr>
          <w:rFonts w:ascii="Times New Roman" w:hAnsi="Times New Roman" w:cs="Times New Roman"/>
          <w:noProof/>
          <w:kern w:val="2"/>
          <w:sz w:val="28"/>
          <w:szCs w:val="28"/>
          <w:lang w:val="ru-RU" w:eastAsia="ru-RU"/>
          <w14:ligatures w14:val="standardContextual"/>
        </w:rPr>
        <mc:AlternateContent>
          <mc:Choice Requires="wps">
            <w:drawing>
              <wp:anchor distT="0" distB="0" distL="114300" distR="114300" simplePos="0" relativeHeight="251676672" behindDoc="0" locked="0" layoutInCell="1" allowOverlap="1" wp14:anchorId="5D1E3FFB" wp14:editId="6C897A50">
                <wp:simplePos x="0" y="0"/>
                <wp:positionH relativeFrom="column">
                  <wp:posOffset>2799715</wp:posOffset>
                </wp:positionH>
                <wp:positionV relativeFrom="paragraph">
                  <wp:posOffset>83185</wp:posOffset>
                </wp:positionV>
                <wp:extent cx="0" cy="215900"/>
                <wp:effectExtent l="76200" t="0" r="57150" b="50800"/>
                <wp:wrapNone/>
                <wp:docPr id="1115220569" name="Пряма зі стрілкою 19"/>
                <wp:cNvGraphicFramePr/>
                <a:graphic xmlns:a="http://schemas.openxmlformats.org/drawingml/2006/main">
                  <a:graphicData uri="http://schemas.microsoft.com/office/word/2010/wordprocessingShape">
                    <wps:wsp>
                      <wps:cNvCnPr/>
                      <wps:spPr>
                        <a:xfrm>
                          <a:off x="0" y="0"/>
                          <a:ext cx="0" cy="215900"/>
                        </a:xfrm>
                        <a:prstGeom prst="straightConnector1">
                          <a:avLst/>
                        </a:prstGeom>
                        <a:noFill/>
                        <a:ln w="12700" cap="flat" cmpd="sng" algn="ctr">
                          <a:solidFill>
                            <a:sysClr val="windowText" lastClr="000000"/>
                          </a:solidFill>
                          <a:prstDash val="solid"/>
                          <a:miter lim="800000"/>
                          <a:tailEnd type="triangle"/>
                        </a:ln>
                        <a:effectLst/>
                      </wps:spPr>
                      <wps:bodyPr/>
                    </wps:wsp>
                  </a:graphicData>
                </a:graphic>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1E4A156" id="Пряма зі стрілкою 19" o:spid="_x0000_s1026" type="#_x0000_t32" style="position:absolute;margin-left:220.45pt;margin-top:6.55pt;width:0;height:17pt;z-index:2516766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" strokecolor="windowText" strokeweight="1pt">
                <v:stroke endarrow="block" joinstyle="miter"/>
              </v:shape>
            </w:pict>
          </mc:Fallback>
        </mc:AlternateContent>
      </w:r>
    </w:p>
    <w:p w14:paraId="37BBC6B6" w14:textId="77777777" w:rsidR="00E44DC4" w:rsidRPr="00E44DC4" w:rsidRDefault="00E44DC4" w:rsidP="00E44DC4">
      <w:pPr>
        <w:spacing w:after="0" w:line="360" w:lineRule="auto"/>
        <w:ind w:firstLine="709"/>
        <w:jc w:val="both"/>
        <w:rPr>
          <w:rFonts w:ascii="Times New Roman" w:hAnsi="Times New Roman" w:cs="Times New Roman"/>
          <w:kern w:val="2"/>
          <w:sz w:val="28"/>
          <w:szCs w:val="28"/>
          <w:lang w:eastAsia="en-US"/>
          <w14:ligatures w14:val="standardContextual"/>
        </w:rPr>
      </w:pPr>
    </w:p>
    <w:p w14:paraId="39C30C29" w14:textId="77777777" w:rsidR="00E44DC4" w:rsidRPr="00E44DC4" w:rsidRDefault="00E44DC4" w:rsidP="00E44DC4">
      <w:pPr>
        <w:spacing w:after="0" w:line="360" w:lineRule="auto"/>
        <w:ind w:firstLine="709"/>
        <w:jc w:val="both"/>
        <w:rPr>
          <w:rFonts w:ascii="Times New Roman" w:hAnsi="Times New Roman" w:cs="Times New Roman"/>
          <w:kern w:val="2"/>
          <w:sz w:val="28"/>
          <w:szCs w:val="28"/>
          <w:lang w:eastAsia="en-US"/>
          <w14:ligatures w14:val="standardContextual"/>
        </w:rPr>
      </w:pPr>
    </w:p>
    <w:p w14:paraId="0AB644C8" w14:textId="77777777" w:rsidR="00E44DC4" w:rsidRPr="00E44DC4" w:rsidRDefault="00E44DC4" w:rsidP="00E44DC4">
      <w:pPr>
        <w:spacing w:after="0" w:line="360" w:lineRule="auto"/>
        <w:ind w:firstLine="709"/>
        <w:jc w:val="both"/>
        <w:rPr>
          <w:rFonts w:ascii="Times New Roman" w:hAnsi="Times New Roman" w:cs="Times New Roman"/>
          <w:kern w:val="2"/>
          <w:sz w:val="28"/>
          <w:szCs w:val="28"/>
          <w:lang w:eastAsia="en-US"/>
          <w14:ligatures w14:val="standardContextual"/>
        </w:rPr>
      </w:pPr>
    </w:p>
    <w:p w14:paraId="0D7975DD" w14:textId="77777777" w:rsidR="00E44DC4" w:rsidRPr="00E44DC4" w:rsidRDefault="00E44DC4" w:rsidP="00E44DC4">
      <w:pPr>
        <w:spacing w:after="0" w:line="360" w:lineRule="auto"/>
        <w:ind w:firstLine="709"/>
        <w:jc w:val="both"/>
        <w:rPr>
          <w:rFonts w:ascii="Times New Roman" w:hAnsi="Times New Roman" w:cs="Times New Roman"/>
          <w:kern w:val="2"/>
          <w:sz w:val="28"/>
          <w:szCs w:val="28"/>
          <w:lang w:eastAsia="en-US"/>
          <w14:ligatures w14:val="standardContextual"/>
        </w:rPr>
      </w:pPr>
      <w:r w:rsidRPr="00E44DC4">
        <w:rPr>
          <w:rFonts w:ascii="Times New Roman" w:hAnsi="Times New Roman" w:cs="Times New Roman"/>
          <w:noProof/>
          <w:kern w:val="2"/>
          <w:sz w:val="28"/>
          <w:szCs w:val="28"/>
          <w:lang w:val="ru-RU" w:eastAsia="ru-RU"/>
          <w14:ligatures w14:val="standardContextual"/>
        </w:rPr>
        <mc:AlternateContent>
          <mc:Choice Requires="wps">
            <w:drawing>
              <wp:anchor distT="0" distB="0" distL="114300" distR="114300" simplePos="0" relativeHeight="251674624" behindDoc="0" locked="0" layoutInCell="1" allowOverlap="1" wp14:anchorId="7126521C" wp14:editId="6628F089">
                <wp:simplePos x="0" y="0"/>
                <wp:positionH relativeFrom="column">
                  <wp:posOffset>1967865</wp:posOffset>
                </wp:positionH>
                <wp:positionV relativeFrom="paragraph">
                  <wp:posOffset>151765</wp:posOffset>
                </wp:positionV>
                <wp:extent cx="1727200" cy="273050"/>
                <wp:effectExtent l="0" t="0" r="25400" b="12700"/>
                <wp:wrapNone/>
                <wp:docPr id="1477816386" name="Поле 16"/>
                <wp:cNvGraphicFramePr/>
                <a:graphic xmlns:a="http://schemas.openxmlformats.org/drawingml/2006/main">
                  <a:graphicData uri="http://schemas.microsoft.com/office/word/2010/wordprocessingShape">
                    <wps:wsp>
                      <wps:cNvSpPr txBox="1"/>
                      <wps:spPr>
                        <a:xfrm>
                          <a:off x="0" y="0"/>
                          <a:ext cx="1727200" cy="273050"/>
                        </a:xfrm>
                        <a:prstGeom prst="rect">
                          <a:avLst/>
                        </a:prstGeom>
                        <a:solidFill>
                          <a:sysClr val="window" lastClr="FFFFFF"/>
                        </a:solidFill>
                        <a:ln w="6350">
                          <a:solidFill>
                            <a:prstClr val="black"/>
                          </a:solidFill>
                        </a:ln>
                      </wps:spPr>
                      <wps:txbx>
                        <w:txbxContent>
                          <w:p w14:paraId="6F9A633B" w14:textId="77777777" w:rsidR="00B05F58" w:rsidRPr="002D6FA9" w:rsidRDefault="00B05F58" w:rsidP="00E44DC4">
                            <w:pPr>
                              <w:jc w:val="center"/>
                              <w:rPr>
                                <w:rFonts w:ascii="Times New Roman" w:hAnsi="Times New Roman" w:cs="Times New Roman"/>
                                <w:sz w:val="24"/>
                                <w:szCs w:val="24"/>
                              </w:rPr>
                            </w:pPr>
                            <w:r>
                              <w:rPr>
                                <w:rFonts w:ascii="Times New Roman" w:hAnsi="Times New Roman" w:cs="Times New Roman"/>
                                <w:sz w:val="24"/>
                                <w:szCs w:val="24"/>
                              </w:rPr>
                              <w:t>Суспільний рівень</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34" type="#_x0000_t202" style="position:absolute;left:0;text-align:left;margin-left:154.95pt;margin-top:11.95pt;width:136pt;height:21.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" fillcolor="window" strokeweight=".5pt">
                <v:textbox>
                  <w:txbxContent>
                    <w:p w14:paraId="6F9A633B" w14:textId="77777777" w:rsidR="00B05F58" w:rsidRPr="002D6FA9" w:rsidRDefault="00B05F58" w:rsidP="00E44DC4">
                      <w:pPr>
                        <w:jc w:val="center"/>
                        <w:rPr>
                          <w:rFonts w:ascii="Times New Roman" w:hAnsi="Times New Roman" w:cs="Times New Roman"/>
                          <w:sz w:val="24"/>
                          <w:szCs w:val="24"/>
                        </w:rPr>
                      </w:pPr>
                      <w:r>
                        <w:rPr>
                          <w:rFonts w:ascii="Times New Roman" w:hAnsi="Times New Roman" w:cs="Times New Roman"/>
                          <w:sz w:val="24"/>
                          <w:szCs w:val="24"/>
                        </w:rPr>
                        <w:t>Суспільний рівень</w:t>
                      </w:r>
                    </w:p>
                  </w:txbxContent>
                </v:textbox>
              </v:shape>
            </w:pict>
          </mc:Fallback>
        </mc:AlternateContent>
      </w:r>
    </w:p>
    <w:p w14:paraId="07AB6486" w14:textId="77777777" w:rsidR="00E44DC4" w:rsidRPr="00E44DC4" w:rsidRDefault="00E44DC4" w:rsidP="00E44DC4">
      <w:pPr>
        <w:spacing w:after="0" w:line="360" w:lineRule="auto"/>
        <w:ind w:firstLine="709"/>
        <w:jc w:val="both"/>
        <w:rPr>
          <w:rFonts w:ascii="Times New Roman" w:hAnsi="Times New Roman" w:cs="Times New Roman"/>
          <w:kern w:val="2"/>
          <w:sz w:val="28"/>
          <w:szCs w:val="28"/>
          <w:lang w:eastAsia="en-US"/>
          <w14:ligatures w14:val="standardContextual"/>
        </w:rPr>
      </w:pPr>
      <w:r w:rsidRPr="00E44DC4">
        <w:rPr>
          <w:rFonts w:ascii="Times New Roman" w:hAnsi="Times New Roman" w:cs="Times New Roman"/>
          <w:noProof/>
          <w:kern w:val="2"/>
          <w:sz w:val="28"/>
          <w:szCs w:val="28"/>
          <w:lang w:val="ru-RU" w:eastAsia="ru-RU"/>
          <w14:ligatures w14:val="standardContextual"/>
        </w:rPr>
        <mc:AlternateContent>
          <mc:Choice Requires="wps">
            <w:drawing>
              <wp:anchor distT="0" distB="0" distL="114300" distR="114300" simplePos="0" relativeHeight="251678720" behindDoc="0" locked="0" layoutInCell="1" allowOverlap="1" wp14:anchorId="4BA0950E" wp14:editId="6A831964">
                <wp:simplePos x="0" y="0"/>
                <wp:positionH relativeFrom="column">
                  <wp:posOffset>2799715</wp:posOffset>
                </wp:positionH>
                <wp:positionV relativeFrom="paragraph">
                  <wp:posOffset>118110</wp:posOffset>
                </wp:positionV>
                <wp:extent cx="0" cy="228600"/>
                <wp:effectExtent l="76200" t="0" r="57150" b="57150"/>
                <wp:wrapNone/>
                <wp:docPr id="198013575" name="Пряма зі стрілкою 21"/>
                <wp:cNvGraphicFramePr/>
                <a:graphic xmlns:a="http://schemas.openxmlformats.org/drawingml/2006/main">
                  <a:graphicData uri="http://schemas.microsoft.com/office/word/2010/wordprocessingShape">
                    <wps:wsp>
                      <wps:cNvCnPr/>
                      <wps:spPr>
                        <a:xfrm>
                          <a:off x="0" y="0"/>
                          <a:ext cx="0" cy="228600"/>
                        </a:xfrm>
                        <a:prstGeom prst="straightConnector1">
                          <a:avLst/>
                        </a:prstGeom>
                        <a:noFill/>
                        <a:ln w="12700" cap="flat" cmpd="sng" algn="ctr">
                          <a:solidFill>
                            <a:sysClr val="windowText" lastClr="000000"/>
                          </a:solidFill>
                          <a:prstDash val="solid"/>
                          <a:miter lim="800000"/>
                          <a:tailEnd type="triangle"/>
                        </a:ln>
                        <a:effectLst/>
                      </wps:spPr>
                      <wps:bodyPr/>
                    </wps:wsp>
                  </a:graphicData>
                </a:graphic>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F6CC99D" id="Пряма зі стрілкою 21" o:spid="_x0000_s1026" type="#_x0000_t32" style="position:absolute;margin-left:220.45pt;margin-top:9.3pt;width:0;height:18pt;z-index:2516787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" strokecolor="windowText" strokeweight="1pt">
                <v:stroke endarrow="block" joinstyle="miter"/>
              </v:shape>
            </w:pict>
          </mc:Fallback>
        </mc:AlternateContent>
      </w:r>
      <w:r w:rsidRPr="00E44DC4">
        <w:rPr>
          <w:rFonts w:ascii="Times New Roman" w:hAnsi="Times New Roman" w:cs="Times New Roman"/>
          <w:noProof/>
          <w:kern w:val="2"/>
          <w:sz w:val="28"/>
          <w:szCs w:val="28"/>
          <w:lang w:val="ru-RU" w:eastAsia="ru-RU"/>
          <w14:ligatures w14:val="standardContextual"/>
        </w:rPr>
        <mc:AlternateContent>
          <mc:Choice Requires="wps">
            <w:drawing>
              <wp:anchor distT="0" distB="0" distL="114300" distR="114300" simplePos="0" relativeHeight="251672576" behindDoc="0" locked="0" layoutInCell="1" allowOverlap="1" wp14:anchorId="42721354" wp14:editId="2D5C5CFA">
                <wp:simplePos x="0" y="0"/>
                <wp:positionH relativeFrom="column">
                  <wp:posOffset>685165</wp:posOffset>
                </wp:positionH>
                <wp:positionV relativeFrom="paragraph">
                  <wp:posOffset>3810</wp:posOffset>
                </wp:positionV>
                <wp:extent cx="1282700" cy="0"/>
                <wp:effectExtent l="0" t="0" r="0" b="0"/>
                <wp:wrapNone/>
                <wp:docPr id="1153491892" name="Пряма сполучна лінія 15"/>
                <wp:cNvGraphicFramePr/>
                <a:graphic xmlns:a="http://schemas.openxmlformats.org/drawingml/2006/main">
                  <a:graphicData uri="http://schemas.microsoft.com/office/word/2010/wordprocessingShape">
                    <wps:wsp>
                      <wps:cNvCnPr/>
                      <wps:spPr>
                        <a:xfrm>
                          <a:off x="0" y="0"/>
                          <a:ext cx="1282700" cy="0"/>
                        </a:xfrm>
                        <a:prstGeom prst="line">
                          <a:avLst/>
                        </a:prstGeom>
                        <a:noFill/>
                        <a:ln w="1270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64AE2DC" id="Пряма сполучна лінія 15"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3.95pt,.3pt" to="154.9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" strokecolor="windowText" strokeweight="1pt">
                <v:stroke joinstyle="miter"/>
              </v:line>
            </w:pict>
          </mc:Fallback>
        </mc:AlternateContent>
      </w:r>
    </w:p>
    <w:p w14:paraId="553C15DC" w14:textId="77777777" w:rsidR="00E44DC4" w:rsidRPr="00E44DC4" w:rsidRDefault="00E44DC4" w:rsidP="00E44DC4">
      <w:pPr>
        <w:spacing w:after="0" w:line="360" w:lineRule="auto"/>
        <w:ind w:firstLine="709"/>
        <w:jc w:val="both"/>
        <w:rPr>
          <w:rFonts w:ascii="Times New Roman" w:hAnsi="Times New Roman" w:cs="Times New Roman"/>
          <w:kern w:val="2"/>
          <w:sz w:val="28"/>
          <w:szCs w:val="28"/>
          <w:lang w:eastAsia="en-US"/>
          <w14:ligatures w14:val="standardContextual"/>
        </w:rPr>
      </w:pPr>
      <w:r w:rsidRPr="00E44DC4">
        <w:rPr>
          <w:rFonts w:ascii="Times New Roman" w:hAnsi="Times New Roman" w:cs="Times New Roman"/>
          <w:noProof/>
          <w:kern w:val="2"/>
          <w:sz w:val="28"/>
          <w:szCs w:val="28"/>
          <w:lang w:val="ru-RU" w:eastAsia="ru-RU"/>
          <w14:ligatures w14:val="standardContextual"/>
        </w:rPr>
        <mc:AlternateContent>
          <mc:Choice Requires="wps">
            <w:drawing>
              <wp:anchor distT="0" distB="0" distL="114300" distR="114300" simplePos="0" relativeHeight="251677696" behindDoc="0" locked="0" layoutInCell="1" allowOverlap="1" wp14:anchorId="4B67A608" wp14:editId="6259581F">
                <wp:simplePos x="0" y="0"/>
                <wp:positionH relativeFrom="column">
                  <wp:posOffset>1263015</wp:posOffset>
                </wp:positionH>
                <wp:positionV relativeFrom="paragraph">
                  <wp:posOffset>33655</wp:posOffset>
                </wp:positionV>
                <wp:extent cx="4102100" cy="876300"/>
                <wp:effectExtent l="0" t="0" r="12700" b="19050"/>
                <wp:wrapNone/>
                <wp:docPr id="2137394294" name="Поле 20"/>
                <wp:cNvGraphicFramePr/>
                <a:graphic xmlns:a="http://schemas.openxmlformats.org/drawingml/2006/main">
                  <a:graphicData uri="http://schemas.microsoft.com/office/word/2010/wordprocessingShape">
                    <wps:wsp>
                      <wps:cNvSpPr txBox="1"/>
                      <wps:spPr>
                        <a:xfrm>
                          <a:off x="0" y="0"/>
                          <a:ext cx="4102100" cy="876300"/>
                        </a:xfrm>
                        <a:prstGeom prst="rect">
                          <a:avLst/>
                        </a:prstGeom>
                        <a:solidFill>
                          <a:sysClr val="window" lastClr="FFFFFF"/>
                        </a:solidFill>
                        <a:ln w="6350">
                          <a:solidFill>
                            <a:prstClr val="black"/>
                          </a:solidFill>
                        </a:ln>
                      </wps:spPr>
                      <wps:txbx>
                        <w:txbxContent>
                          <w:p w14:paraId="23900B8A" w14:textId="77777777" w:rsidR="00B05F58" w:rsidRPr="00EC77BD" w:rsidRDefault="00B05F58" w:rsidP="00E44DC4">
                            <w:pPr>
                              <w:spacing w:after="0" w:line="240" w:lineRule="auto"/>
                              <w:rPr>
                                <w:rFonts w:ascii="Times New Roman" w:eastAsia="Times New Roman" w:hAnsi="Times New Roman" w:cs="Times New Roman"/>
                                <w:sz w:val="24"/>
                                <w:szCs w:val="24"/>
                              </w:rPr>
                            </w:pPr>
                            <w:r w:rsidRPr="00EC77BD">
                              <w:rPr>
                                <w:rFonts w:ascii="Times New Roman" w:eastAsia="Times New Roman" w:hAnsi="Symbol" w:cs="Times New Roman"/>
                                <w:sz w:val="24"/>
                                <w:szCs w:val="24"/>
                              </w:rPr>
                              <w:t></w:t>
                            </w:r>
                            <w:r w:rsidRPr="00EC77BD">
                              <w:rPr>
                                <w:rFonts w:ascii="Times New Roman" w:eastAsia="Times New Roman" w:hAnsi="Times New Roman" w:cs="Times New Roman"/>
                                <w:sz w:val="24"/>
                                <w:szCs w:val="24"/>
                              </w:rPr>
                              <w:t xml:space="preserve">  зростання злочинності; </w:t>
                            </w:r>
                          </w:p>
                          <w:p w14:paraId="681773DD" w14:textId="77777777" w:rsidR="00B05F58" w:rsidRPr="00EC77BD" w:rsidRDefault="00B05F58" w:rsidP="00E44DC4">
                            <w:pPr>
                              <w:spacing w:after="0" w:line="240" w:lineRule="auto"/>
                              <w:rPr>
                                <w:rFonts w:ascii="Times New Roman" w:eastAsia="Times New Roman" w:hAnsi="Times New Roman" w:cs="Times New Roman"/>
                                <w:sz w:val="24"/>
                                <w:szCs w:val="24"/>
                              </w:rPr>
                            </w:pPr>
                            <w:r w:rsidRPr="00EC77BD">
                              <w:rPr>
                                <w:rFonts w:ascii="Times New Roman" w:eastAsia="Times New Roman" w:hAnsi="Symbol" w:cs="Times New Roman"/>
                                <w:sz w:val="24"/>
                                <w:szCs w:val="24"/>
                              </w:rPr>
                              <w:t></w:t>
                            </w:r>
                            <w:r w:rsidRPr="00EC77BD">
                              <w:rPr>
                                <w:rFonts w:ascii="Times New Roman" w:eastAsia="Times New Roman" w:hAnsi="Times New Roman" w:cs="Times New Roman"/>
                                <w:sz w:val="24"/>
                                <w:szCs w:val="24"/>
                              </w:rPr>
                              <w:t xml:space="preserve">  поширення соціальної напруги; </w:t>
                            </w:r>
                          </w:p>
                          <w:p w14:paraId="66C4D11B" w14:textId="77777777" w:rsidR="00B05F58" w:rsidRPr="00EC77BD" w:rsidRDefault="00B05F58" w:rsidP="00E44DC4">
                            <w:pPr>
                              <w:spacing w:after="0" w:line="240" w:lineRule="auto"/>
                              <w:rPr>
                                <w:rFonts w:ascii="Times New Roman" w:eastAsia="Times New Roman" w:hAnsi="Times New Roman" w:cs="Times New Roman"/>
                                <w:sz w:val="24"/>
                                <w:szCs w:val="24"/>
                              </w:rPr>
                            </w:pPr>
                            <w:r w:rsidRPr="00EC77BD">
                              <w:rPr>
                                <w:rFonts w:ascii="Times New Roman" w:eastAsia="Times New Roman" w:hAnsi="Symbol" w:cs="Times New Roman"/>
                                <w:sz w:val="24"/>
                                <w:szCs w:val="24"/>
                              </w:rPr>
                              <w:t></w:t>
                            </w:r>
                            <w:r w:rsidRPr="00EC77BD">
                              <w:rPr>
                                <w:rFonts w:ascii="Times New Roman" w:eastAsia="Times New Roman" w:hAnsi="Times New Roman" w:cs="Times New Roman"/>
                                <w:sz w:val="24"/>
                                <w:szCs w:val="24"/>
                              </w:rPr>
                              <w:t xml:space="preserve">  зниження якості людського капіталу; </w:t>
                            </w:r>
                          </w:p>
                          <w:p w14:paraId="2796E143" w14:textId="77777777" w:rsidR="00B05F58" w:rsidRPr="00EC77BD" w:rsidRDefault="00B05F58" w:rsidP="00E44DC4">
                            <w:pPr>
                              <w:rPr>
                                <w:rFonts w:ascii="Times New Roman" w:hAnsi="Times New Roman" w:cs="Times New Roman"/>
                              </w:rPr>
                            </w:pPr>
                            <w:r w:rsidRPr="00EC77BD">
                              <w:rPr>
                                <w:rFonts w:ascii="Times New Roman" w:eastAsia="Times New Roman" w:hAnsi="Symbol" w:cs="Times New Roman"/>
                                <w:sz w:val="24"/>
                                <w:szCs w:val="24"/>
                              </w:rPr>
                              <w:t></w:t>
                            </w:r>
                            <w:r w:rsidRPr="00EC77BD">
                              <w:rPr>
                                <w:rFonts w:ascii="Times New Roman" w:eastAsia="Times New Roman" w:hAnsi="Times New Roman" w:cs="Times New Roman"/>
                                <w:sz w:val="24"/>
                                <w:szCs w:val="24"/>
                              </w:rPr>
                              <w:t xml:space="preserve">  відтворення девіантних моделей у наступних поколіннях.</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Поле 20" o:spid="_x0000_s1035" type="#_x0000_t202" style="position:absolute;left:0;text-align:left;margin-left:99.45pt;margin-top:2.65pt;width:323pt;height:69pt;z-index:2516776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" fillcolor="window" strokeweight=".5pt">
                <v:textbox>
                  <w:txbxContent>
                    <w:p w14:paraId="23900B8A" w14:textId="77777777" w:rsidR="00B05F58" w:rsidRPr="00EC77BD" w:rsidRDefault="00B05F58" w:rsidP="00E44DC4">
                      <w:pPr>
                        <w:spacing w:after="0" w:line="240" w:lineRule="auto"/>
                        <w:rPr>
                          <w:rFonts w:ascii="Times New Roman" w:eastAsia="Times New Roman" w:hAnsi="Times New Roman" w:cs="Times New Roman"/>
                          <w:sz w:val="24"/>
                          <w:szCs w:val="24"/>
                        </w:rPr>
                      </w:pPr>
                      <w:r w:rsidRPr="00EC77BD">
                        <w:rPr>
                          <w:rFonts w:ascii="Times New Roman" w:eastAsia="Times New Roman" w:hAnsi="Symbol" w:cs="Times New Roman"/>
                          <w:sz w:val="24"/>
                          <w:szCs w:val="24"/>
                        </w:rPr>
                        <w:t></w:t>
                      </w:r>
                      <w:r w:rsidRPr="00EC77BD">
                        <w:rPr>
                          <w:rFonts w:ascii="Times New Roman" w:eastAsia="Times New Roman" w:hAnsi="Times New Roman" w:cs="Times New Roman"/>
                          <w:sz w:val="24"/>
                          <w:szCs w:val="24"/>
                        </w:rPr>
                        <w:t xml:space="preserve">  зростання злочинності; </w:t>
                      </w:r>
                    </w:p>
                    <w:p w14:paraId="681773DD" w14:textId="77777777" w:rsidR="00B05F58" w:rsidRPr="00EC77BD" w:rsidRDefault="00B05F58" w:rsidP="00E44DC4">
                      <w:pPr>
                        <w:spacing w:after="0" w:line="240" w:lineRule="auto"/>
                        <w:rPr>
                          <w:rFonts w:ascii="Times New Roman" w:eastAsia="Times New Roman" w:hAnsi="Times New Roman" w:cs="Times New Roman"/>
                          <w:sz w:val="24"/>
                          <w:szCs w:val="24"/>
                        </w:rPr>
                      </w:pPr>
                      <w:r w:rsidRPr="00EC77BD">
                        <w:rPr>
                          <w:rFonts w:ascii="Times New Roman" w:eastAsia="Times New Roman" w:hAnsi="Symbol" w:cs="Times New Roman"/>
                          <w:sz w:val="24"/>
                          <w:szCs w:val="24"/>
                        </w:rPr>
                        <w:t></w:t>
                      </w:r>
                      <w:r w:rsidRPr="00EC77BD">
                        <w:rPr>
                          <w:rFonts w:ascii="Times New Roman" w:eastAsia="Times New Roman" w:hAnsi="Times New Roman" w:cs="Times New Roman"/>
                          <w:sz w:val="24"/>
                          <w:szCs w:val="24"/>
                        </w:rPr>
                        <w:t xml:space="preserve">  поширення соціальної напруги; </w:t>
                      </w:r>
                    </w:p>
                    <w:p w14:paraId="66C4D11B" w14:textId="77777777" w:rsidR="00B05F58" w:rsidRPr="00EC77BD" w:rsidRDefault="00B05F58" w:rsidP="00E44DC4">
                      <w:pPr>
                        <w:spacing w:after="0" w:line="240" w:lineRule="auto"/>
                        <w:rPr>
                          <w:rFonts w:ascii="Times New Roman" w:eastAsia="Times New Roman" w:hAnsi="Times New Roman" w:cs="Times New Roman"/>
                          <w:sz w:val="24"/>
                          <w:szCs w:val="24"/>
                        </w:rPr>
                      </w:pPr>
                      <w:r w:rsidRPr="00EC77BD">
                        <w:rPr>
                          <w:rFonts w:ascii="Times New Roman" w:eastAsia="Times New Roman" w:hAnsi="Symbol" w:cs="Times New Roman"/>
                          <w:sz w:val="24"/>
                          <w:szCs w:val="24"/>
                        </w:rPr>
                        <w:t></w:t>
                      </w:r>
                      <w:r w:rsidRPr="00EC77BD">
                        <w:rPr>
                          <w:rFonts w:ascii="Times New Roman" w:eastAsia="Times New Roman" w:hAnsi="Times New Roman" w:cs="Times New Roman"/>
                          <w:sz w:val="24"/>
                          <w:szCs w:val="24"/>
                        </w:rPr>
                        <w:t xml:space="preserve">  зниження якості людського капіталу; </w:t>
                      </w:r>
                    </w:p>
                    <w:p w14:paraId="2796E143" w14:textId="77777777" w:rsidR="00B05F58" w:rsidRPr="00EC77BD" w:rsidRDefault="00B05F58" w:rsidP="00E44DC4">
                      <w:pPr>
                        <w:rPr>
                          <w:rFonts w:ascii="Times New Roman" w:hAnsi="Times New Roman" w:cs="Times New Roman"/>
                        </w:rPr>
                      </w:pPr>
                      <w:r w:rsidRPr="00EC77BD">
                        <w:rPr>
                          <w:rFonts w:ascii="Times New Roman" w:eastAsia="Times New Roman" w:hAnsi="Symbol" w:cs="Times New Roman"/>
                          <w:sz w:val="24"/>
                          <w:szCs w:val="24"/>
                        </w:rPr>
                        <w:t></w:t>
                      </w:r>
                      <w:r w:rsidRPr="00EC77BD">
                        <w:rPr>
                          <w:rFonts w:ascii="Times New Roman" w:eastAsia="Times New Roman" w:hAnsi="Times New Roman" w:cs="Times New Roman"/>
                          <w:sz w:val="24"/>
                          <w:szCs w:val="24"/>
                        </w:rPr>
                        <w:t xml:space="preserve">  відтворення девіантних моделей у наступних поколіннях.</w:t>
                      </w:r>
                    </w:p>
                  </w:txbxContent>
                </v:textbox>
              </v:shape>
            </w:pict>
          </mc:Fallback>
        </mc:AlternateContent>
      </w:r>
    </w:p>
    <w:p w14:paraId="0FD99DC9" w14:textId="77777777" w:rsidR="003B7618" w:rsidRPr="00A554B8" w:rsidRDefault="003B7618" w:rsidP="00E44DC4">
      <w:pPr>
        <w:spacing w:after="0" w:line="360" w:lineRule="auto"/>
        <w:ind w:firstLine="709"/>
        <w:jc w:val="both"/>
        <w:rPr>
          <w:rFonts w:ascii="Times New Roman" w:hAnsi="Times New Roman" w:cs="Times New Roman"/>
          <w:kern w:val="2"/>
          <w:sz w:val="28"/>
          <w:szCs w:val="28"/>
          <w:lang w:val="ru-RU" w:eastAsia="en-US"/>
          <w14:ligatures w14:val="standardContextual"/>
        </w:rPr>
      </w:pPr>
    </w:p>
    <w:p w14:paraId="3D8D7177" w14:textId="77777777" w:rsidR="00E44DC4" w:rsidRPr="00E44DC4" w:rsidRDefault="00E44DC4" w:rsidP="00E44DC4">
      <w:pPr>
        <w:spacing w:after="0" w:line="360" w:lineRule="auto"/>
        <w:ind w:firstLine="709"/>
        <w:jc w:val="both"/>
        <w:rPr>
          <w:rFonts w:ascii="Times New Roman" w:hAnsi="Times New Roman" w:cs="Times New Roman"/>
          <w:kern w:val="2"/>
          <w:sz w:val="28"/>
          <w:szCs w:val="28"/>
          <w:lang w:eastAsia="en-US"/>
          <w14:ligatures w14:val="standardContextual"/>
        </w:rPr>
      </w:pPr>
    </w:p>
    <w:p w14:paraId="0CEEE020" w14:textId="77777777" w:rsidR="003903ED" w:rsidRDefault="003903ED" w:rsidP="00E44DC4">
      <w:pPr>
        <w:spacing w:after="0" w:line="360" w:lineRule="auto"/>
        <w:jc w:val="center"/>
        <w:rPr>
          <w:rFonts w:ascii="Times New Roman" w:hAnsi="Times New Roman" w:cs="Times New Roman"/>
          <w:kern w:val="2"/>
          <w:sz w:val="28"/>
          <w:szCs w:val="28"/>
          <w:lang w:eastAsia="en-US"/>
          <w14:ligatures w14:val="standardContextual"/>
        </w:rPr>
      </w:pPr>
    </w:p>
    <w:p w14:paraId="7646B76C" w14:textId="5110CF55" w:rsidR="00E44DC4" w:rsidRPr="00E44DC4" w:rsidRDefault="00E44DC4" w:rsidP="00E44DC4">
      <w:pPr>
        <w:spacing w:after="0" w:line="360" w:lineRule="auto"/>
        <w:jc w:val="center"/>
        <w:rPr>
          <w:rFonts w:ascii="Times New Roman" w:hAnsi="Times New Roman" w:cs="Times New Roman"/>
          <w:kern w:val="2"/>
          <w:sz w:val="28"/>
          <w:szCs w:val="28"/>
          <w:lang w:eastAsia="en-US"/>
          <w14:ligatures w14:val="standardContextual"/>
        </w:rPr>
      </w:pPr>
      <w:r w:rsidRPr="00E44DC4">
        <w:rPr>
          <w:rFonts w:ascii="Times New Roman" w:hAnsi="Times New Roman" w:cs="Times New Roman"/>
          <w:kern w:val="2"/>
          <w:sz w:val="28"/>
          <w:szCs w:val="28"/>
          <w:lang w:eastAsia="en-US"/>
          <w14:ligatures w14:val="standardContextual"/>
        </w:rPr>
        <w:t>Рис. 2.3</w:t>
      </w:r>
      <w:r w:rsidRPr="00A554B8">
        <w:rPr>
          <w:rFonts w:ascii="Times New Roman" w:hAnsi="Times New Roman" w:cs="Times New Roman"/>
          <w:kern w:val="2"/>
          <w:sz w:val="28"/>
          <w:szCs w:val="28"/>
          <w:lang w:val="ru-RU" w:eastAsia="en-US"/>
          <w14:ligatures w14:val="standardContextual"/>
        </w:rPr>
        <w:t>. -</w:t>
      </w:r>
      <w:r w:rsidRPr="00E44DC4">
        <w:rPr>
          <w:rFonts w:ascii="Times New Roman" w:hAnsi="Times New Roman" w:cs="Times New Roman"/>
          <w:kern w:val="2"/>
          <w:sz w:val="28"/>
          <w:szCs w:val="28"/>
          <w:lang w:eastAsia="en-US"/>
          <w14:ligatures w14:val="standardContextual"/>
        </w:rPr>
        <w:t xml:space="preserve"> Соціальні ризики девіантної поведінки молоді</w:t>
      </w:r>
    </w:p>
    <w:p w14:paraId="11F7983B" w14:textId="7B6F222E" w:rsidR="00E44DC4" w:rsidRPr="00A554B8" w:rsidRDefault="00E44DC4" w:rsidP="00E44DC4">
      <w:pPr>
        <w:spacing w:after="0" w:line="360" w:lineRule="auto"/>
        <w:ind w:firstLine="709"/>
        <w:jc w:val="both"/>
        <w:rPr>
          <w:rFonts w:ascii="Times New Roman" w:hAnsi="Times New Roman" w:cs="Times New Roman"/>
          <w:kern w:val="2"/>
          <w:sz w:val="28"/>
          <w:szCs w:val="28"/>
          <w:lang w:val="ru-RU" w:eastAsia="en-US"/>
          <w14:ligatures w14:val="standardContextual"/>
        </w:rPr>
      </w:pPr>
      <w:r w:rsidRPr="00E44DC4">
        <w:rPr>
          <w:rFonts w:ascii="Times New Roman" w:hAnsi="Times New Roman" w:cs="Times New Roman"/>
          <w:kern w:val="2"/>
          <w:sz w:val="28"/>
          <w:szCs w:val="28"/>
          <w:lang w:eastAsia="en-US"/>
          <w14:ligatures w14:val="standardContextual"/>
        </w:rPr>
        <w:t xml:space="preserve">*Розроблено автором за даними </w:t>
      </w:r>
      <w:r w:rsidRPr="00A554B8">
        <w:rPr>
          <w:rFonts w:ascii="Times New Roman" w:hAnsi="Times New Roman" w:cs="Times New Roman"/>
          <w:kern w:val="2"/>
          <w:sz w:val="28"/>
          <w:szCs w:val="28"/>
          <w:lang w:val="ru-RU" w:eastAsia="en-US"/>
          <w14:ligatures w14:val="standardContextual"/>
        </w:rPr>
        <w:t>[</w:t>
      </w:r>
      <w:r w:rsidR="003B7618" w:rsidRPr="00A554B8">
        <w:rPr>
          <w:rFonts w:ascii="Times New Roman" w:hAnsi="Times New Roman" w:cs="Times New Roman"/>
          <w:kern w:val="2"/>
          <w:sz w:val="28"/>
          <w:szCs w:val="28"/>
          <w:lang w:val="ru-RU" w:eastAsia="en-US"/>
          <w14:ligatures w14:val="standardContextual"/>
        </w:rPr>
        <w:t>30-31</w:t>
      </w:r>
      <w:r w:rsidRPr="00A554B8">
        <w:rPr>
          <w:rFonts w:ascii="Times New Roman" w:hAnsi="Times New Roman" w:cs="Times New Roman"/>
          <w:kern w:val="2"/>
          <w:sz w:val="28"/>
          <w:szCs w:val="28"/>
          <w:lang w:val="ru-RU" w:eastAsia="en-US"/>
          <w14:ligatures w14:val="standardContextual"/>
        </w:rPr>
        <w:t>].</w:t>
      </w:r>
    </w:p>
    <w:p w14:paraId="6297DBC9" w14:textId="77777777" w:rsidR="00E44DC4" w:rsidRPr="00E44DC4" w:rsidRDefault="00E44DC4" w:rsidP="00E44DC4">
      <w:pPr>
        <w:spacing w:after="0" w:line="360" w:lineRule="auto"/>
        <w:ind w:firstLine="709"/>
        <w:jc w:val="both"/>
        <w:rPr>
          <w:rFonts w:ascii="Times New Roman" w:hAnsi="Times New Roman" w:cs="Times New Roman"/>
          <w:kern w:val="2"/>
          <w:sz w:val="28"/>
          <w:szCs w:val="28"/>
          <w:lang w:eastAsia="en-US"/>
          <w14:ligatures w14:val="standardContextual"/>
        </w:rPr>
      </w:pPr>
      <w:r w:rsidRPr="00E44DC4">
        <w:rPr>
          <w:rFonts w:ascii="Times New Roman" w:hAnsi="Times New Roman" w:cs="Times New Roman"/>
          <w:kern w:val="2"/>
          <w:sz w:val="28"/>
          <w:szCs w:val="28"/>
          <w:lang w:eastAsia="en-US"/>
          <w14:ligatures w14:val="standardContextual"/>
        </w:rPr>
        <w:t>Аналіз сучасних емпіричних даних свідчить про значне поширення ризикованих і девіантних форм поведінки серед молоді як в Україні, так і в європейському просторі.</w:t>
      </w:r>
    </w:p>
    <w:p w14:paraId="76D78B61" w14:textId="173308BA" w:rsidR="00E44DC4" w:rsidRPr="00E44DC4" w:rsidRDefault="00E44DC4" w:rsidP="00E44DC4">
      <w:pPr>
        <w:spacing w:after="0" w:line="360" w:lineRule="auto"/>
        <w:ind w:firstLine="709"/>
        <w:jc w:val="both"/>
        <w:rPr>
          <w:rFonts w:ascii="Times New Roman" w:hAnsi="Times New Roman" w:cs="Times New Roman"/>
          <w:kern w:val="2"/>
          <w:sz w:val="28"/>
          <w:szCs w:val="28"/>
          <w:lang w:eastAsia="en-US"/>
          <w14:ligatures w14:val="standardContextual"/>
        </w:rPr>
      </w:pPr>
      <w:r w:rsidRPr="00E44DC4">
        <w:rPr>
          <w:rFonts w:ascii="Times New Roman" w:hAnsi="Times New Roman" w:cs="Times New Roman"/>
          <w:kern w:val="2"/>
          <w:sz w:val="28"/>
          <w:szCs w:val="28"/>
          <w:lang w:eastAsia="en-US"/>
          <w14:ligatures w14:val="standardContextual"/>
        </w:rPr>
        <w:t xml:space="preserve">Зокрема, за даними дослідження UNICEF, у 2024 році 53% українських підлітків демонструють ризиковану поведінку, навіть за умов високого рівня обізнаності щодо небезпек. При цьому найбільш схильними до ризикованих дій є хлопці віком 14–17 років, а також молодь із малозабезпечених та сільських сімей </w:t>
      </w:r>
      <w:r w:rsidRPr="00A554B8">
        <w:rPr>
          <w:rFonts w:ascii="Times New Roman" w:hAnsi="Times New Roman" w:cs="Times New Roman"/>
          <w:kern w:val="2"/>
          <w:sz w:val="28"/>
          <w:szCs w:val="28"/>
          <w:lang w:eastAsia="en-US"/>
          <w14:ligatures w14:val="standardContextual"/>
        </w:rPr>
        <w:t>[</w:t>
      </w:r>
      <w:r w:rsidR="003B7618" w:rsidRPr="00A554B8">
        <w:rPr>
          <w:rFonts w:ascii="Times New Roman" w:hAnsi="Times New Roman" w:cs="Times New Roman"/>
          <w:kern w:val="2"/>
          <w:sz w:val="28"/>
          <w:szCs w:val="28"/>
          <w:lang w:eastAsia="en-US"/>
          <w14:ligatures w14:val="standardContextual"/>
        </w:rPr>
        <w:t>32</w:t>
      </w:r>
      <w:r w:rsidRPr="00A554B8">
        <w:rPr>
          <w:rFonts w:ascii="Times New Roman" w:hAnsi="Times New Roman" w:cs="Times New Roman"/>
          <w:kern w:val="2"/>
          <w:sz w:val="28"/>
          <w:szCs w:val="28"/>
          <w:lang w:eastAsia="en-US"/>
          <w14:ligatures w14:val="standardContextual"/>
        </w:rPr>
        <w:t>]</w:t>
      </w:r>
      <w:r w:rsidRPr="00E44DC4">
        <w:rPr>
          <w:rFonts w:ascii="Times New Roman" w:hAnsi="Times New Roman" w:cs="Times New Roman"/>
          <w:kern w:val="2"/>
          <w:sz w:val="28"/>
          <w:szCs w:val="28"/>
          <w:lang w:eastAsia="en-US"/>
          <w14:ligatures w14:val="standardContextual"/>
        </w:rPr>
        <w:t xml:space="preserve">. Це свідчить про розрив між знанням і реальною поведінкою, що є характерною ознакою </w:t>
      </w:r>
      <w:proofErr w:type="spellStart"/>
      <w:r w:rsidRPr="00E44DC4">
        <w:rPr>
          <w:rFonts w:ascii="Times New Roman" w:hAnsi="Times New Roman" w:cs="Times New Roman"/>
          <w:kern w:val="2"/>
          <w:sz w:val="28"/>
          <w:szCs w:val="28"/>
          <w:lang w:eastAsia="en-US"/>
          <w14:ligatures w14:val="standardContextual"/>
        </w:rPr>
        <w:t>девіантності</w:t>
      </w:r>
      <w:proofErr w:type="spellEnd"/>
      <w:r w:rsidRPr="00E44DC4">
        <w:rPr>
          <w:rFonts w:ascii="Times New Roman" w:hAnsi="Times New Roman" w:cs="Times New Roman"/>
          <w:kern w:val="2"/>
          <w:sz w:val="28"/>
          <w:szCs w:val="28"/>
          <w:lang w:eastAsia="en-US"/>
          <w14:ligatures w14:val="standardContextual"/>
        </w:rPr>
        <w:t>.</w:t>
      </w:r>
    </w:p>
    <w:p w14:paraId="460AEE84" w14:textId="77777777" w:rsidR="00E44DC4" w:rsidRPr="00E44DC4" w:rsidRDefault="00E44DC4" w:rsidP="00E44DC4">
      <w:pPr>
        <w:spacing w:after="0" w:line="360" w:lineRule="auto"/>
        <w:ind w:firstLine="709"/>
        <w:jc w:val="both"/>
        <w:rPr>
          <w:rFonts w:ascii="Times New Roman" w:hAnsi="Times New Roman" w:cs="Times New Roman"/>
          <w:kern w:val="2"/>
          <w:sz w:val="28"/>
          <w:szCs w:val="28"/>
          <w:lang w:eastAsia="en-US"/>
          <w14:ligatures w14:val="standardContextual"/>
        </w:rPr>
      </w:pPr>
      <w:r w:rsidRPr="00E44DC4">
        <w:rPr>
          <w:rFonts w:ascii="Times New Roman" w:hAnsi="Times New Roman" w:cs="Times New Roman"/>
          <w:kern w:val="2"/>
          <w:sz w:val="28"/>
          <w:szCs w:val="28"/>
          <w:lang w:eastAsia="en-US"/>
          <w14:ligatures w14:val="standardContextual"/>
        </w:rPr>
        <w:t>Зростання масштабів девіантної поведінки проявляється у таких формах:</w:t>
      </w:r>
    </w:p>
    <w:p w14:paraId="2C6D158C" w14:textId="77777777" w:rsidR="00E44DC4" w:rsidRPr="00E44DC4" w:rsidRDefault="00E44DC4" w:rsidP="00E44DC4">
      <w:pPr>
        <w:numPr>
          <w:ilvl w:val="0"/>
          <w:numId w:val="19"/>
        </w:numPr>
        <w:spacing w:after="0" w:line="360" w:lineRule="auto"/>
        <w:jc w:val="both"/>
        <w:rPr>
          <w:rFonts w:ascii="Times New Roman" w:hAnsi="Times New Roman" w:cs="Times New Roman"/>
          <w:kern w:val="2"/>
          <w:sz w:val="28"/>
          <w:szCs w:val="28"/>
          <w:lang w:eastAsia="en-US"/>
          <w14:ligatures w14:val="standardContextual"/>
        </w:rPr>
      </w:pPr>
      <w:r w:rsidRPr="00E44DC4">
        <w:rPr>
          <w:rFonts w:ascii="Times New Roman" w:hAnsi="Times New Roman" w:cs="Times New Roman"/>
          <w:kern w:val="2"/>
          <w:sz w:val="28"/>
          <w:szCs w:val="28"/>
          <w:lang w:eastAsia="en-US"/>
          <w14:ligatures w14:val="standardContextual"/>
        </w:rPr>
        <w:t xml:space="preserve">правопорушення та злочинність; </w:t>
      </w:r>
    </w:p>
    <w:p w14:paraId="6FE05C4C" w14:textId="77777777" w:rsidR="00E44DC4" w:rsidRPr="00E44DC4" w:rsidRDefault="00E44DC4" w:rsidP="00E44DC4">
      <w:pPr>
        <w:numPr>
          <w:ilvl w:val="0"/>
          <w:numId w:val="19"/>
        </w:numPr>
        <w:spacing w:after="0" w:line="360" w:lineRule="auto"/>
        <w:jc w:val="both"/>
        <w:rPr>
          <w:rFonts w:ascii="Times New Roman" w:hAnsi="Times New Roman" w:cs="Times New Roman"/>
          <w:kern w:val="2"/>
          <w:sz w:val="28"/>
          <w:szCs w:val="28"/>
          <w:lang w:eastAsia="en-US"/>
          <w14:ligatures w14:val="standardContextual"/>
        </w:rPr>
      </w:pPr>
      <w:r w:rsidRPr="00E44DC4">
        <w:rPr>
          <w:rFonts w:ascii="Times New Roman" w:hAnsi="Times New Roman" w:cs="Times New Roman"/>
          <w:kern w:val="2"/>
          <w:sz w:val="28"/>
          <w:szCs w:val="28"/>
          <w:lang w:eastAsia="en-US"/>
          <w14:ligatures w14:val="standardContextual"/>
        </w:rPr>
        <w:t xml:space="preserve">алкоголізація і наркотизація; </w:t>
      </w:r>
    </w:p>
    <w:p w14:paraId="0D41B18B" w14:textId="77777777" w:rsidR="00E44DC4" w:rsidRPr="00E44DC4" w:rsidRDefault="00E44DC4" w:rsidP="00E44DC4">
      <w:pPr>
        <w:numPr>
          <w:ilvl w:val="0"/>
          <w:numId w:val="19"/>
        </w:numPr>
        <w:spacing w:after="0" w:line="360" w:lineRule="auto"/>
        <w:jc w:val="both"/>
        <w:rPr>
          <w:rFonts w:ascii="Times New Roman" w:hAnsi="Times New Roman" w:cs="Times New Roman"/>
          <w:kern w:val="2"/>
          <w:sz w:val="28"/>
          <w:szCs w:val="28"/>
          <w:lang w:eastAsia="en-US"/>
          <w14:ligatures w14:val="standardContextual"/>
        </w:rPr>
      </w:pPr>
      <w:r w:rsidRPr="00E44DC4">
        <w:rPr>
          <w:rFonts w:ascii="Times New Roman" w:hAnsi="Times New Roman" w:cs="Times New Roman"/>
          <w:kern w:val="2"/>
          <w:sz w:val="28"/>
          <w:szCs w:val="28"/>
          <w:lang w:eastAsia="en-US"/>
          <w14:ligatures w14:val="standardContextual"/>
        </w:rPr>
        <w:t xml:space="preserve">агресивна та насильницька поведінка; </w:t>
      </w:r>
    </w:p>
    <w:p w14:paraId="2C44E48F" w14:textId="77777777" w:rsidR="00E44DC4" w:rsidRPr="00E44DC4" w:rsidRDefault="00E44DC4" w:rsidP="00E44DC4">
      <w:pPr>
        <w:numPr>
          <w:ilvl w:val="0"/>
          <w:numId w:val="19"/>
        </w:numPr>
        <w:spacing w:after="0" w:line="360" w:lineRule="auto"/>
        <w:jc w:val="both"/>
        <w:rPr>
          <w:rFonts w:ascii="Times New Roman" w:hAnsi="Times New Roman" w:cs="Times New Roman"/>
          <w:kern w:val="2"/>
          <w:sz w:val="28"/>
          <w:szCs w:val="28"/>
          <w:lang w:eastAsia="en-US"/>
          <w14:ligatures w14:val="standardContextual"/>
        </w:rPr>
      </w:pPr>
      <w:proofErr w:type="spellStart"/>
      <w:r w:rsidRPr="00E44DC4">
        <w:rPr>
          <w:rFonts w:ascii="Times New Roman" w:hAnsi="Times New Roman" w:cs="Times New Roman"/>
          <w:kern w:val="2"/>
          <w:sz w:val="28"/>
          <w:szCs w:val="28"/>
          <w:lang w:eastAsia="en-US"/>
          <w14:ligatures w14:val="standardContextual"/>
        </w:rPr>
        <w:t>суїцидальні</w:t>
      </w:r>
      <w:proofErr w:type="spellEnd"/>
      <w:r w:rsidRPr="00E44DC4">
        <w:rPr>
          <w:rFonts w:ascii="Times New Roman" w:hAnsi="Times New Roman" w:cs="Times New Roman"/>
          <w:kern w:val="2"/>
          <w:sz w:val="28"/>
          <w:szCs w:val="28"/>
          <w:lang w:eastAsia="en-US"/>
          <w14:ligatures w14:val="standardContextual"/>
        </w:rPr>
        <w:t xml:space="preserve"> тенденції; </w:t>
      </w:r>
    </w:p>
    <w:p w14:paraId="6A010B3A" w14:textId="77777777" w:rsidR="00E44DC4" w:rsidRPr="00E44DC4" w:rsidRDefault="00E44DC4" w:rsidP="00E44DC4">
      <w:pPr>
        <w:numPr>
          <w:ilvl w:val="0"/>
          <w:numId w:val="19"/>
        </w:numPr>
        <w:spacing w:after="0" w:line="360" w:lineRule="auto"/>
        <w:jc w:val="both"/>
        <w:rPr>
          <w:rFonts w:ascii="Times New Roman" w:hAnsi="Times New Roman" w:cs="Times New Roman"/>
          <w:kern w:val="2"/>
          <w:sz w:val="28"/>
          <w:szCs w:val="28"/>
          <w:lang w:eastAsia="en-US"/>
          <w14:ligatures w14:val="standardContextual"/>
        </w:rPr>
      </w:pPr>
      <w:r w:rsidRPr="00E44DC4">
        <w:rPr>
          <w:rFonts w:ascii="Times New Roman" w:hAnsi="Times New Roman" w:cs="Times New Roman"/>
          <w:kern w:val="2"/>
          <w:sz w:val="28"/>
          <w:szCs w:val="28"/>
          <w:lang w:eastAsia="en-US"/>
          <w14:ligatures w14:val="standardContextual"/>
        </w:rPr>
        <w:t>інтернет-</w:t>
      </w:r>
      <w:proofErr w:type="spellStart"/>
      <w:r w:rsidRPr="00E44DC4">
        <w:rPr>
          <w:rFonts w:ascii="Times New Roman" w:hAnsi="Times New Roman" w:cs="Times New Roman"/>
          <w:kern w:val="2"/>
          <w:sz w:val="28"/>
          <w:szCs w:val="28"/>
          <w:lang w:eastAsia="en-US"/>
          <w14:ligatures w14:val="standardContextual"/>
        </w:rPr>
        <w:t>девіації</w:t>
      </w:r>
      <w:proofErr w:type="spellEnd"/>
      <w:r w:rsidRPr="00E44DC4">
        <w:rPr>
          <w:rFonts w:ascii="Times New Roman" w:hAnsi="Times New Roman" w:cs="Times New Roman"/>
          <w:kern w:val="2"/>
          <w:sz w:val="28"/>
          <w:szCs w:val="28"/>
          <w:lang w:eastAsia="en-US"/>
          <w14:ligatures w14:val="standardContextual"/>
        </w:rPr>
        <w:t xml:space="preserve"> (</w:t>
      </w:r>
      <w:proofErr w:type="spellStart"/>
      <w:r w:rsidRPr="00E44DC4">
        <w:rPr>
          <w:rFonts w:ascii="Times New Roman" w:hAnsi="Times New Roman" w:cs="Times New Roman"/>
          <w:kern w:val="2"/>
          <w:sz w:val="28"/>
          <w:szCs w:val="28"/>
          <w:lang w:eastAsia="en-US"/>
          <w14:ligatures w14:val="standardContextual"/>
        </w:rPr>
        <w:t>кібербулінг</w:t>
      </w:r>
      <w:proofErr w:type="spellEnd"/>
      <w:r w:rsidRPr="00E44DC4">
        <w:rPr>
          <w:rFonts w:ascii="Times New Roman" w:hAnsi="Times New Roman" w:cs="Times New Roman"/>
          <w:kern w:val="2"/>
          <w:sz w:val="28"/>
          <w:szCs w:val="28"/>
          <w:lang w:eastAsia="en-US"/>
          <w14:ligatures w14:val="standardContextual"/>
        </w:rPr>
        <w:t xml:space="preserve">, залежність від соціальних мереж). </w:t>
      </w:r>
    </w:p>
    <w:p w14:paraId="4518A2A3" w14:textId="77777777" w:rsidR="00E44DC4" w:rsidRPr="00E44DC4" w:rsidRDefault="00E44DC4" w:rsidP="00E44DC4">
      <w:pPr>
        <w:spacing w:after="0" w:line="360" w:lineRule="auto"/>
        <w:ind w:firstLine="709"/>
        <w:jc w:val="both"/>
        <w:rPr>
          <w:rFonts w:ascii="Times New Roman" w:hAnsi="Times New Roman" w:cs="Times New Roman"/>
          <w:kern w:val="2"/>
          <w:sz w:val="28"/>
          <w:szCs w:val="28"/>
          <w:lang w:eastAsia="en-US"/>
          <w14:ligatures w14:val="standardContextual"/>
        </w:rPr>
      </w:pPr>
      <w:r w:rsidRPr="00E44DC4">
        <w:rPr>
          <w:rFonts w:ascii="Times New Roman" w:hAnsi="Times New Roman" w:cs="Times New Roman"/>
          <w:kern w:val="2"/>
          <w:sz w:val="28"/>
          <w:szCs w:val="28"/>
          <w:lang w:eastAsia="en-US"/>
          <w14:ligatures w14:val="standardContextual"/>
        </w:rPr>
        <w:lastRenderedPageBreak/>
        <w:t>Ці прояви не лише порушують соціальні норми, але й створюють загрозу як для самої молоді, так і для суспільства в цілому.</w:t>
      </w:r>
    </w:p>
    <w:p w14:paraId="5D2416A3" w14:textId="5030358E" w:rsidR="00E44DC4" w:rsidRPr="003B7618" w:rsidRDefault="00E44DC4" w:rsidP="00E44DC4">
      <w:pPr>
        <w:spacing w:after="0" w:line="360" w:lineRule="auto"/>
        <w:ind w:firstLine="709"/>
        <w:jc w:val="both"/>
        <w:rPr>
          <w:rFonts w:ascii="Times New Roman" w:hAnsi="Times New Roman" w:cs="Times New Roman"/>
          <w:kern w:val="2"/>
          <w:sz w:val="28"/>
          <w:szCs w:val="28"/>
          <w:lang w:val="ru-RU" w:eastAsia="en-US"/>
          <w14:ligatures w14:val="standardContextual"/>
        </w:rPr>
      </w:pPr>
      <w:r w:rsidRPr="00E44DC4">
        <w:rPr>
          <w:rFonts w:ascii="Times New Roman" w:hAnsi="Times New Roman" w:cs="Times New Roman"/>
          <w:kern w:val="2"/>
          <w:sz w:val="28"/>
          <w:szCs w:val="28"/>
          <w:lang w:eastAsia="en-US"/>
          <w14:ligatures w14:val="standardContextual"/>
        </w:rPr>
        <w:t xml:space="preserve">Окремим напрямом девіантної поведінки виступає вживання </w:t>
      </w:r>
      <w:proofErr w:type="spellStart"/>
      <w:r w:rsidRPr="00E44DC4">
        <w:rPr>
          <w:rFonts w:ascii="Times New Roman" w:hAnsi="Times New Roman" w:cs="Times New Roman"/>
          <w:kern w:val="2"/>
          <w:sz w:val="28"/>
          <w:szCs w:val="28"/>
          <w:lang w:eastAsia="en-US"/>
          <w14:ligatures w14:val="standardContextual"/>
        </w:rPr>
        <w:t>психоактивних</w:t>
      </w:r>
      <w:proofErr w:type="spellEnd"/>
      <w:r w:rsidRPr="00E44DC4">
        <w:rPr>
          <w:rFonts w:ascii="Times New Roman" w:hAnsi="Times New Roman" w:cs="Times New Roman"/>
          <w:kern w:val="2"/>
          <w:sz w:val="28"/>
          <w:szCs w:val="28"/>
          <w:lang w:eastAsia="en-US"/>
          <w14:ligatures w14:val="standardContextual"/>
        </w:rPr>
        <w:t xml:space="preserve"> речовин. За результатами дослідження Європейського агентства з наркотиків, близько 9% молоді в Україні мали досвід вживання наркотичних речовин, причому найчастіше – у віці 12–18 років [</w:t>
      </w:r>
      <w:r w:rsidR="003B7618">
        <w:rPr>
          <w:rFonts w:ascii="Times New Roman" w:hAnsi="Times New Roman" w:cs="Times New Roman"/>
          <w:kern w:val="2"/>
          <w:sz w:val="28"/>
          <w:szCs w:val="28"/>
          <w:lang w:eastAsia="en-US"/>
          <w14:ligatures w14:val="standardContextual"/>
        </w:rPr>
        <w:t>33</w:t>
      </w:r>
      <w:r w:rsidRPr="00E44DC4">
        <w:rPr>
          <w:rFonts w:ascii="Times New Roman" w:hAnsi="Times New Roman" w:cs="Times New Roman"/>
          <w:kern w:val="2"/>
          <w:sz w:val="28"/>
          <w:szCs w:val="28"/>
          <w:lang w:eastAsia="en-US"/>
          <w14:ligatures w14:val="standardContextual"/>
        </w:rPr>
        <w:t>]</w:t>
      </w:r>
      <w:r w:rsidR="003B7618">
        <w:rPr>
          <w:rFonts w:ascii="Times New Roman" w:hAnsi="Times New Roman" w:cs="Times New Roman"/>
          <w:kern w:val="2"/>
          <w:sz w:val="28"/>
          <w:szCs w:val="28"/>
          <w:lang w:val="ru-RU" w:eastAsia="en-US"/>
          <w14:ligatures w14:val="standardContextual"/>
        </w:rPr>
        <w:t>.</w:t>
      </w:r>
    </w:p>
    <w:p w14:paraId="4C8559BC" w14:textId="6E5D256B" w:rsidR="00E44DC4" w:rsidRPr="00E44DC4" w:rsidRDefault="00E44DC4" w:rsidP="00E44DC4">
      <w:pPr>
        <w:spacing w:after="0" w:line="360" w:lineRule="auto"/>
        <w:ind w:firstLine="709"/>
        <w:jc w:val="both"/>
        <w:rPr>
          <w:rFonts w:ascii="Times New Roman" w:hAnsi="Times New Roman" w:cs="Times New Roman"/>
          <w:kern w:val="2"/>
          <w:sz w:val="28"/>
          <w:szCs w:val="28"/>
          <w:lang w:eastAsia="en-US"/>
          <w14:ligatures w14:val="standardContextual"/>
        </w:rPr>
      </w:pPr>
      <w:r w:rsidRPr="00E44DC4">
        <w:rPr>
          <w:rFonts w:ascii="Times New Roman" w:hAnsi="Times New Roman" w:cs="Times New Roman"/>
          <w:kern w:val="2"/>
          <w:sz w:val="28"/>
          <w:szCs w:val="28"/>
          <w:lang w:eastAsia="en-US"/>
          <w14:ligatures w14:val="standardContextual"/>
        </w:rPr>
        <w:t xml:space="preserve">У європейському контексті, за даними дослідження ESPAD (2024), у середньому 12% школярів вживали </w:t>
      </w:r>
      <w:proofErr w:type="spellStart"/>
      <w:r w:rsidRPr="00E44DC4">
        <w:rPr>
          <w:rFonts w:ascii="Times New Roman" w:hAnsi="Times New Roman" w:cs="Times New Roman"/>
          <w:kern w:val="2"/>
          <w:sz w:val="28"/>
          <w:szCs w:val="28"/>
          <w:lang w:eastAsia="en-US"/>
          <w14:ligatures w14:val="standardContextual"/>
        </w:rPr>
        <w:t>канабіс</w:t>
      </w:r>
      <w:proofErr w:type="spellEnd"/>
      <w:r w:rsidRPr="00E44DC4">
        <w:rPr>
          <w:rFonts w:ascii="Times New Roman" w:hAnsi="Times New Roman" w:cs="Times New Roman"/>
          <w:kern w:val="2"/>
          <w:sz w:val="28"/>
          <w:szCs w:val="28"/>
          <w:lang w:eastAsia="en-US"/>
          <w14:ligatures w14:val="standardContextual"/>
        </w:rPr>
        <w:t xml:space="preserve"> хоча б один раз у житті, а в Україні зафіксовано підвищений рівень раннього початку його вживання (4,9% до 13 років) </w:t>
      </w:r>
      <w:r w:rsidRPr="00A554B8">
        <w:rPr>
          <w:rFonts w:ascii="Times New Roman" w:hAnsi="Times New Roman" w:cs="Times New Roman"/>
          <w:kern w:val="2"/>
          <w:sz w:val="28"/>
          <w:szCs w:val="28"/>
          <w:lang w:val="ru-RU" w:eastAsia="en-US"/>
          <w14:ligatures w14:val="standardContextual"/>
        </w:rPr>
        <w:t>[</w:t>
      </w:r>
      <w:r w:rsidR="003B7618">
        <w:rPr>
          <w:rFonts w:ascii="Times New Roman" w:hAnsi="Times New Roman" w:cs="Times New Roman"/>
          <w:kern w:val="2"/>
          <w:sz w:val="28"/>
          <w:szCs w:val="28"/>
          <w:lang w:eastAsia="en-US"/>
          <w14:ligatures w14:val="standardContextual"/>
        </w:rPr>
        <w:t>34</w:t>
      </w:r>
      <w:r w:rsidRPr="00A554B8">
        <w:rPr>
          <w:rFonts w:ascii="Times New Roman" w:hAnsi="Times New Roman" w:cs="Times New Roman"/>
          <w:kern w:val="2"/>
          <w:sz w:val="28"/>
          <w:szCs w:val="28"/>
          <w:lang w:val="ru-RU" w:eastAsia="en-US"/>
          <w14:ligatures w14:val="standardContextual"/>
        </w:rPr>
        <w:t>]</w:t>
      </w:r>
      <w:r w:rsidRPr="00E44DC4">
        <w:rPr>
          <w:rFonts w:ascii="Times New Roman" w:hAnsi="Times New Roman" w:cs="Times New Roman"/>
          <w:kern w:val="2"/>
          <w:sz w:val="28"/>
          <w:szCs w:val="28"/>
          <w:lang w:eastAsia="en-US"/>
          <w14:ligatures w14:val="standardContextual"/>
        </w:rPr>
        <w:t>. Що вказує на тенденцію до «омолодження» девіантних практик.</w:t>
      </w:r>
    </w:p>
    <w:p w14:paraId="32D05811" w14:textId="2941DBF4" w:rsidR="00E44DC4" w:rsidRPr="00E44DC4" w:rsidRDefault="00E44DC4" w:rsidP="00E44DC4">
      <w:pPr>
        <w:spacing w:after="0" w:line="360" w:lineRule="auto"/>
        <w:ind w:firstLine="709"/>
        <w:jc w:val="both"/>
        <w:rPr>
          <w:rFonts w:ascii="Times New Roman" w:hAnsi="Times New Roman" w:cs="Times New Roman"/>
          <w:kern w:val="2"/>
          <w:sz w:val="28"/>
          <w:szCs w:val="28"/>
          <w:lang w:eastAsia="en-US"/>
          <w14:ligatures w14:val="standardContextual"/>
        </w:rPr>
      </w:pPr>
      <w:r w:rsidRPr="00E44DC4">
        <w:rPr>
          <w:rFonts w:ascii="Times New Roman" w:hAnsi="Times New Roman" w:cs="Times New Roman"/>
          <w:kern w:val="2"/>
          <w:sz w:val="28"/>
          <w:szCs w:val="28"/>
          <w:lang w:eastAsia="en-US"/>
          <w14:ligatures w14:val="standardContextual"/>
        </w:rPr>
        <w:t xml:space="preserve">Крім того, дослідження UNICEF вказують на поширення таких негативних явищ, як </w:t>
      </w:r>
      <w:proofErr w:type="spellStart"/>
      <w:r w:rsidRPr="00E44DC4">
        <w:rPr>
          <w:rFonts w:ascii="Times New Roman" w:hAnsi="Times New Roman" w:cs="Times New Roman"/>
          <w:kern w:val="2"/>
          <w:sz w:val="28"/>
          <w:szCs w:val="28"/>
          <w:lang w:eastAsia="en-US"/>
          <w14:ligatures w14:val="standardContextual"/>
        </w:rPr>
        <w:t>булінг</w:t>
      </w:r>
      <w:proofErr w:type="spellEnd"/>
      <w:r w:rsidRPr="00E44DC4">
        <w:rPr>
          <w:rFonts w:ascii="Times New Roman" w:hAnsi="Times New Roman" w:cs="Times New Roman"/>
          <w:kern w:val="2"/>
          <w:sz w:val="28"/>
          <w:szCs w:val="28"/>
          <w:lang w:eastAsia="en-US"/>
          <w14:ligatures w14:val="standardContextual"/>
        </w:rPr>
        <w:t xml:space="preserve">, </w:t>
      </w:r>
      <w:proofErr w:type="spellStart"/>
      <w:r w:rsidRPr="00E44DC4">
        <w:rPr>
          <w:rFonts w:ascii="Times New Roman" w:hAnsi="Times New Roman" w:cs="Times New Roman"/>
          <w:kern w:val="2"/>
          <w:sz w:val="28"/>
          <w:szCs w:val="28"/>
          <w:lang w:eastAsia="en-US"/>
          <w14:ligatures w14:val="standardContextual"/>
        </w:rPr>
        <w:t>кібербулінг</w:t>
      </w:r>
      <w:proofErr w:type="spellEnd"/>
      <w:r w:rsidRPr="00E44DC4">
        <w:rPr>
          <w:rFonts w:ascii="Times New Roman" w:hAnsi="Times New Roman" w:cs="Times New Roman"/>
          <w:kern w:val="2"/>
          <w:sz w:val="28"/>
          <w:szCs w:val="28"/>
          <w:lang w:eastAsia="en-US"/>
          <w14:ligatures w14:val="standardContextual"/>
        </w:rPr>
        <w:t xml:space="preserve">, насильство в освітньому середовищі та низький рівень фізичної активності серед підлітків, що прямо впливає на їх поведінкові моделі </w:t>
      </w:r>
      <w:r w:rsidRPr="00A554B8">
        <w:rPr>
          <w:rFonts w:ascii="Times New Roman" w:hAnsi="Times New Roman" w:cs="Times New Roman"/>
          <w:kern w:val="2"/>
          <w:sz w:val="28"/>
          <w:szCs w:val="28"/>
          <w:lang w:eastAsia="en-US"/>
          <w14:ligatures w14:val="standardContextual"/>
        </w:rPr>
        <w:t>[</w:t>
      </w:r>
      <w:r w:rsidR="003B7618">
        <w:rPr>
          <w:rFonts w:ascii="Times New Roman" w:hAnsi="Times New Roman" w:cs="Times New Roman"/>
          <w:kern w:val="2"/>
          <w:sz w:val="28"/>
          <w:szCs w:val="28"/>
          <w:lang w:eastAsia="en-US"/>
          <w14:ligatures w14:val="standardContextual"/>
        </w:rPr>
        <w:t>35</w:t>
      </w:r>
      <w:r w:rsidRPr="00A554B8">
        <w:rPr>
          <w:rFonts w:ascii="Times New Roman" w:hAnsi="Times New Roman" w:cs="Times New Roman"/>
          <w:kern w:val="2"/>
          <w:sz w:val="28"/>
          <w:szCs w:val="28"/>
          <w:lang w:eastAsia="en-US"/>
          <w14:ligatures w14:val="standardContextual"/>
        </w:rPr>
        <w:t>]</w:t>
      </w:r>
      <w:r w:rsidRPr="00E44DC4">
        <w:rPr>
          <w:rFonts w:ascii="Times New Roman" w:hAnsi="Times New Roman" w:cs="Times New Roman"/>
          <w:kern w:val="2"/>
          <w:sz w:val="28"/>
          <w:szCs w:val="28"/>
          <w:lang w:eastAsia="en-US"/>
          <w14:ligatures w14:val="standardContextual"/>
        </w:rPr>
        <w:t>.</w:t>
      </w:r>
    </w:p>
    <w:p w14:paraId="7DCF44B0" w14:textId="77777777" w:rsidR="00E44DC4" w:rsidRPr="00E44DC4" w:rsidRDefault="00E44DC4" w:rsidP="00E44DC4">
      <w:pPr>
        <w:spacing w:after="0" w:line="360" w:lineRule="auto"/>
        <w:ind w:firstLine="709"/>
        <w:jc w:val="both"/>
        <w:rPr>
          <w:rFonts w:ascii="Times New Roman" w:hAnsi="Times New Roman" w:cs="Times New Roman"/>
          <w:kern w:val="2"/>
          <w:sz w:val="28"/>
          <w:szCs w:val="28"/>
          <w:lang w:eastAsia="en-US"/>
          <w14:ligatures w14:val="standardContextual"/>
        </w:rPr>
      </w:pPr>
      <w:r w:rsidRPr="00E44DC4">
        <w:rPr>
          <w:rFonts w:ascii="Times New Roman" w:hAnsi="Times New Roman" w:cs="Times New Roman"/>
          <w:kern w:val="2"/>
          <w:sz w:val="28"/>
          <w:szCs w:val="28"/>
          <w:lang w:eastAsia="en-US"/>
          <w14:ligatures w14:val="standardContextual"/>
        </w:rPr>
        <w:t xml:space="preserve">Таким чином, статистичні дані підтверджують, що девіантна поведінка серед молоді має системний характер і проявляється у різних формах: від ризикованих дій до правопорушень і </w:t>
      </w:r>
      <w:proofErr w:type="spellStart"/>
      <w:r w:rsidRPr="00E44DC4">
        <w:rPr>
          <w:rFonts w:ascii="Times New Roman" w:hAnsi="Times New Roman" w:cs="Times New Roman"/>
          <w:kern w:val="2"/>
          <w:sz w:val="28"/>
          <w:szCs w:val="28"/>
          <w:lang w:eastAsia="en-US"/>
          <w14:ligatures w14:val="standardContextual"/>
        </w:rPr>
        <w:t>залежностей</w:t>
      </w:r>
      <w:proofErr w:type="spellEnd"/>
      <w:r w:rsidRPr="00E44DC4">
        <w:rPr>
          <w:rFonts w:ascii="Times New Roman" w:hAnsi="Times New Roman" w:cs="Times New Roman"/>
          <w:kern w:val="2"/>
          <w:sz w:val="28"/>
          <w:szCs w:val="28"/>
          <w:lang w:eastAsia="en-US"/>
          <w14:ligatures w14:val="standardContextual"/>
        </w:rPr>
        <w:t>.</w:t>
      </w:r>
    </w:p>
    <w:p w14:paraId="138AFCD7" w14:textId="77777777" w:rsidR="00E44DC4" w:rsidRPr="00A554B8" w:rsidRDefault="00E44DC4" w:rsidP="00E44DC4">
      <w:pPr>
        <w:spacing w:after="0" w:line="360" w:lineRule="auto"/>
        <w:ind w:firstLine="709"/>
        <w:jc w:val="both"/>
        <w:rPr>
          <w:rFonts w:ascii="Times New Roman" w:hAnsi="Times New Roman" w:cs="Times New Roman"/>
          <w:kern w:val="2"/>
          <w:sz w:val="28"/>
          <w:szCs w:val="28"/>
          <w:lang w:eastAsia="en-US"/>
          <w14:ligatures w14:val="standardContextual"/>
        </w:rPr>
      </w:pPr>
      <w:r w:rsidRPr="00E44DC4">
        <w:rPr>
          <w:rFonts w:ascii="Times New Roman" w:hAnsi="Times New Roman" w:cs="Times New Roman"/>
          <w:kern w:val="2"/>
          <w:sz w:val="28"/>
          <w:szCs w:val="28"/>
          <w:lang w:eastAsia="en-US"/>
          <w14:ligatures w14:val="standardContextual"/>
        </w:rPr>
        <w:t>Комплексний аналіз наукових джерел дозволяє виділити ключові групи факторів, що зумовлюють формування девіантної поведінки (таблиця 2.</w:t>
      </w:r>
      <w:r w:rsidRPr="00A554B8">
        <w:rPr>
          <w:rFonts w:ascii="Times New Roman" w:hAnsi="Times New Roman" w:cs="Times New Roman"/>
          <w:kern w:val="2"/>
          <w:sz w:val="28"/>
          <w:szCs w:val="28"/>
          <w:lang w:eastAsia="en-US"/>
          <w14:ligatures w14:val="standardContextual"/>
        </w:rPr>
        <w:t>2).</w:t>
      </w:r>
    </w:p>
    <w:p w14:paraId="561282F8" w14:textId="77777777" w:rsidR="00E44DC4" w:rsidRPr="00E44DC4" w:rsidRDefault="00E44DC4" w:rsidP="002A309D">
      <w:pPr>
        <w:spacing w:after="0" w:line="240" w:lineRule="auto"/>
        <w:ind w:firstLine="709"/>
        <w:jc w:val="both"/>
        <w:rPr>
          <w:rFonts w:ascii="Times New Roman" w:hAnsi="Times New Roman" w:cs="Times New Roman"/>
          <w:kern w:val="2"/>
          <w:sz w:val="28"/>
          <w:szCs w:val="28"/>
          <w:lang w:eastAsia="en-US"/>
          <w14:ligatures w14:val="standardContextual"/>
        </w:rPr>
      </w:pPr>
    </w:p>
    <w:p w14:paraId="1F374D25" w14:textId="77777777" w:rsidR="00E44DC4" w:rsidRPr="00E44DC4" w:rsidRDefault="00E44DC4" w:rsidP="00E44DC4">
      <w:pPr>
        <w:spacing w:after="0" w:line="360" w:lineRule="auto"/>
        <w:jc w:val="right"/>
        <w:rPr>
          <w:rFonts w:ascii="Times New Roman" w:hAnsi="Times New Roman" w:cs="Times New Roman"/>
          <w:kern w:val="2"/>
          <w:sz w:val="28"/>
          <w:szCs w:val="28"/>
          <w:lang w:eastAsia="en-US"/>
          <w14:ligatures w14:val="standardContextual"/>
        </w:rPr>
      </w:pPr>
      <w:r w:rsidRPr="00E44DC4">
        <w:rPr>
          <w:rFonts w:ascii="Times New Roman" w:hAnsi="Times New Roman" w:cs="Times New Roman"/>
          <w:kern w:val="2"/>
          <w:sz w:val="28"/>
          <w:szCs w:val="28"/>
          <w:lang w:eastAsia="en-US"/>
          <w14:ligatures w14:val="standardContextual"/>
        </w:rPr>
        <w:t>Таблиця 2.2</w:t>
      </w:r>
    </w:p>
    <w:p w14:paraId="2797513F" w14:textId="77777777" w:rsidR="00E44DC4" w:rsidRPr="00E44DC4" w:rsidRDefault="00E44DC4" w:rsidP="00E44DC4">
      <w:pPr>
        <w:spacing w:after="0" w:line="360" w:lineRule="auto"/>
        <w:jc w:val="center"/>
        <w:rPr>
          <w:rFonts w:ascii="Times New Roman" w:hAnsi="Times New Roman" w:cs="Times New Roman"/>
          <w:kern w:val="2"/>
          <w:sz w:val="28"/>
          <w:szCs w:val="28"/>
          <w:lang w:eastAsia="en-US"/>
          <w14:ligatures w14:val="standardContextual"/>
        </w:rPr>
      </w:pPr>
      <w:r w:rsidRPr="00E44DC4">
        <w:rPr>
          <w:rFonts w:ascii="Times New Roman" w:hAnsi="Times New Roman" w:cs="Times New Roman"/>
          <w:kern w:val="2"/>
          <w:sz w:val="28"/>
          <w:szCs w:val="28"/>
          <w:lang w:eastAsia="en-US"/>
          <w14:ligatures w14:val="standardContextual"/>
        </w:rPr>
        <w:t>Аналітична характеристика факторів девіантної поведінки</w:t>
      </w:r>
    </w:p>
    <w:tbl>
      <w:tblPr>
        <w:tblStyle w:val="21"/>
        <w:tblW w:w="9853" w:type="dxa"/>
        <w:tblLook w:val="04A0" w:firstRow="1" w:lastRow="0" w:firstColumn="1" w:lastColumn="0" w:noHBand="0" w:noVBand="1"/>
      </w:tblPr>
      <w:tblGrid>
        <w:gridCol w:w="445"/>
        <w:gridCol w:w="3632"/>
        <w:gridCol w:w="5776"/>
      </w:tblGrid>
      <w:tr w:rsidR="00A554B8" w:rsidRPr="00E44DC4" w14:paraId="3543CFCD" w14:textId="77777777" w:rsidTr="002A309D">
        <w:trPr>
          <w:trHeight w:val="453"/>
        </w:trPr>
        <w:tc>
          <w:tcPr>
            <w:tcW w:w="445" w:type="dxa"/>
          </w:tcPr>
          <w:p w14:paraId="0DA63425" w14:textId="124663EE" w:rsidR="00A554B8" w:rsidRPr="00E44DC4" w:rsidRDefault="002A309D" w:rsidP="002A309D">
            <w:pPr>
              <w:jc w:val="center"/>
              <w:rPr>
                <w:rFonts w:ascii="Times New Roman" w:hAnsi="Times New Roman"/>
                <w:sz w:val="24"/>
                <w:szCs w:val="24"/>
              </w:rPr>
            </w:pPr>
            <w:r>
              <w:rPr>
                <w:rFonts w:ascii="Times New Roman" w:hAnsi="Times New Roman"/>
                <w:sz w:val="24"/>
                <w:szCs w:val="24"/>
              </w:rPr>
              <w:t>№</w:t>
            </w:r>
          </w:p>
        </w:tc>
        <w:tc>
          <w:tcPr>
            <w:tcW w:w="3632" w:type="dxa"/>
          </w:tcPr>
          <w:p w14:paraId="73149854" w14:textId="2EB26A56" w:rsidR="00A554B8" w:rsidRPr="00E44DC4" w:rsidRDefault="00A554B8" w:rsidP="002A309D">
            <w:pPr>
              <w:jc w:val="center"/>
              <w:rPr>
                <w:rFonts w:ascii="Times New Roman" w:hAnsi="Times New Roman"/>
                <w:sz w:val="24"/>
                <w:szCs w:val="24"/>
              </w:rPr>
            </w:pPr>
            <w:r w:rsidRPr="00E44DC4">
              <w:rPr>
                <w:rFonts w:ascii="Times New Roman" w:hAnsi="Times New Roman"/>
                <w:sz w:val="24"/>
                <w:szCs w:val="24"/>
              </w:rPr>
              <w:t>Фактори</w:t>
            </w:r>
          </w:p>
        </w:tc>
        <w:tc>
          <w:tcPr>
            <w:tcW w:w="5776" w:type="dxa"/>
          </w:tcPr>
          <w:p w14:paraId="7824C26D" w14:textId="77777777" w:rsidR="00A554B8" w:rsidRPr="00E44DC4" w:rsidRDefault="00A554B8" w:rsidP="002A309D">
            <w:pPr>
              <w:jc w:val="center"/>
              <w:rPr>
                <w:rFonts w:ascii="Times New Roman" w:hAnsi="Times New Roman"/>
                <w:sz w:val="24"/>
                <w:szCs w:val="24"/>
              </w:rPr>
            </w:pPr>
            <w:r w:rsidRPr="00E44DC4">
              <w:rPr>
                <w:rFonts w:ascii="Times New Roman" w:hAnsi="Times New Roman"/>
                <w:sz w:val="24"/>
                <w:szCs w:val="24"/>
              </w:rPr>
              <w:t>Характеристика</w:t>
            </w:r>
          </w:p>
        </w:tc>
      </w:tr>
      <w:tr w:rsidR="002A309D" w:rsidRPr="00E44DC4" w14:paraId="6E5B0D47" w14:textId="77777777" w:rsidTr="002A309D">
        <w:trPr>
          <w:trHeight w:val="287"/>
        </w:trPr>
        <w:tc>
          <w:tcPr>
            <w:tcW w:w="445" w:type="dxa"/>
          </w:tcPr>
          <w:p w14:paraId="1CE9989D" w14:textId="3619591A" w:rsidR="002A309D" w:rsidRPr="00E44DC4" w:rsidRDefault="002A309D" w:rsidP="002A309D">
            <w:pPr>
              <w:jc w:val="center"/>
              <w:rPr>
                <w:rFonts w:ascii="Times New Roman" w:hAnsi="Times New Roman"/>
                <w:sz w:val="24"/>
                <w:szCs w:val="24"/>
              </w:rPr>
            </w:pPr>
            <w:r>
              <w:rPr>
                <w:rFonts w:ascii="Times New Roman" w:hAnsi="Times New Roman"/>
                <w:sz w:val="24"/>
                <w:szCs w:val="24"/>
              </w:rPr>
              <w:t>1</w:t>
            </w:r>
          </w:p>
        </w:tc>
        <w:tc>
          <w:tcPr>
            <w:tcW w:w="3632" w:type="dxa"/>
          </w:tcPr>
          <w:p w14:paraId="48907BBA" w14:textId="057BFB1D" w:rsidR="002A309D" w:rsidRPr="00E44DC4" w:rsidRDefault="002A309D" w:rsidP="002A309D">
            <w:pPr>
              <w:jc w:val="center"/>
              <w:rPr>
                <w:rFonts w:ascii="Times New Roman" w:hAnsi="Times New Roman"/>
                <w:sz w:val="24"/>
                <w:szCs w:val="24"/>
              </w:rPr>
            </w:pPr>
            <w:r>
              <w:rPr>
                <w:rFonts w:ascii="Times New Roman" w:hAnsi="Times New Roman"/>
                <w:sz w:val="24"/>
                <w:szCs w:val="24"/>
              </w:rPr>
              <w:t>2</w:t>
            </w:r>
          </w:p>
        </w:tc>
        <w:tc>
          <w:tcPr>
            <w:tcW w:w="5776" w:type="dxa"/>
          </w:tcPr>
          <w:p w14:paraId="69E76D5A" w14:textId="005D31A6" w:rsidR="002A309D" w:rsidRPr="00E44DC4" w:rsidRDefault="002A309D" w:rsidP="002A309D">
            <w:pPr>
              <w:jc w:val="center"/>
              <w:rPr>
                <w:rFonts w:ascii="Times New Roman" w:hAnsi="Times New Roman"/>
                <w:sz w:val="24"/>
                <w:szCs w:val="24"/>
              </w:rPr>
            </w:pPr>
            <w:r>
              <w:rPr>
                <w:rFonts w:ascii="Times New Roman" w:hAnsi="Times New Roman"/>
                <w:sz w:val="24"/>
                <w:szCs w:val="24"/>
              </w:rPr>
              <w:t>3</w:t>
            </w:r>
          </w:p>
        </w:tc>
      </w:tr>
      <w:tr w:rsidR="00A554B8" w:rsidRPr="00E44DC4" w14:paraId="2B15DC7F" w14:textId="77777777" w:rsidTr="002A309D">
        <w:trPr>
          <w:trHeight w:val="1551"/>
        </w:trPr>
        <w:tc>
          <w:tcPr>
            <w:tcW w:w="445" w:type="dxa"/>
          </w:tcPr>
          <w:p w14:paraId="5F713153" w14:textId="4EC3C8BB" w:rsidR="00A554B8" w:rsidRPr="00A554B8" w:rsidRDefault="00A554B8" w:rsidP="002A309D">
            <w:pPr>
              <w:jc w:val="both"/>
              <w:rPr>
                <w:rFonts w:ascii="Times New Roman" w:hAnsi="Times New Roman"/>
                <w:sz w:val="24"/>
                <w:szCs w:val="24"/>
                <w:lang w:val="en-US"/>
              </w:rPr>
            </w:pPr>
            <w:r>
              <w:rPr>
                <w:rFonts w:ascii="Times New Roman" w:hAnsi="Times New Roman"/>
                <w:sz w:val="24"/>
                <w:szCs w:val="24"/>
                <w:lang w:val="en-US"/>
              </w:rPr>
              <w:t>1</w:t>
            </w:r>
          </w:p>
        </w:tc>
        <w:tc>
          <w:tcPr>
            <w:tcW w:w="3632" w:type="dxa"/>
          </w:tcPr>
          <w:p w14:paraId="0587BD39" w14:textId="3C2B2D2F" w:rsidR="00A554B8" w:rsidRPr="00E44DC4" w:rsidRDefault="00A554B8" w:rsidP="002A309D">
            <w:pPr>
              <w:jc w:val="both"/>
              <w:rPr>
                <w:rFonts w:ascii="Times New Roman" w:hAnsi="Times New Roman"/>
                <w:sz w:val="24"/>
                <w:szCs w:val="24"/>
              </w:rPr>
            </w:pPr>
            <w:r w:rsidRPr="00E44DC4">
              <w:rPr>
                <w:rFonts w:ascii="Times New Roman" w:hAnsi="Times New Roman"/>
                <w:sz w:val="24"/>
                <w:szCs w:val="24"/>
              </w:rPr>
              <w:t>Соціально-економічні чинники</w:t>
            </w:r>
          </w:p>
        </w:tc>
        <w:tc>
          <w:tcPr>
            <w:tcW w:w="5776" w:type="dxa"/>
          </w:tcPr>
          <w:p w14:paraId="4372EDB4" w14:textId="77777777" w:rsidR="00A554B8" w:rsidRPr="00B05F58" w:rsidRDefault="00A554B8" w:rsidP="002A309D">
            <w:pPr>
              <w:jc w:val="both"/>
              <w:rPr>
                <w:rFonts w:ascii="Times New Roman" w:hAnsi="Times New Roman"/>
                <w:sz w:val="24"/>
                <w:szCs w:val="24"/>
              </w:rPr>
            </w:pPr>
            <w:r w:rsidRPr="00E44DC4">
              <w:rPr>
                <w:rFonts w:ascii="Times New Roman" w:hAnsi="Times New Roman"/>
                <w:sz w:val="24"/>
                <w:szCs w:val="24"/>
              </w:rPr>
              <w:t>Нестабільність економічного середовища, безробіття, бідність і соціальна нерівність формують відчуття невизначеності та безперспективності, що підштовхує молодь до асоціальних форм поведінки.</w:t>
            </w:r>
          </w:p>
        </w:tc>
      </w:tr>
      <w:tr w:rsidR="00A554B8" w:rsidRPr="00E44DC4" w14:paraId="1230262D" w14:textId="77777777" w:rsidTr="002A309D">
        <w:tc>
          <w:tcPr>
            <w:tcW w:w="445" w:type="dxa"/>
          </w:tcPr>
          <w:p w14:paraId="45D46DF8" w14:textId="47F89FD3" w:rsidR="00A554B8" w:rsidRPr="00A554B8" w:rsidRDefault="00A554B8" w:rsidP="002A309D">
            <w:pPr>
              <w:jc w:val="both"/>
              <w:rPr>
                <w:rFonts w:ascii="Times New Roman" w:hAnsi="Times New Roman"/>
                <w:sz w:val="24"/>
                <w:szCs w:val="24"/>
                <w:lang w:val="en-US"/>
              </w:rPr>
            </w:pPr>
            <w:r>
              <w:rPr>
                <w:rFonts w:ascii="Times New Roman" w:hAnsi="Times New Roman"/>
                <w:sz w:val="24"/>
                <w:szCs w:val="24"/>
                <w:lang w:val="en-US"/>
              </w:rPr>
              <w:t>2</w:t>
            </w:r>
          </w:p>
        </w:tc>
        <w:tc>
          <w:tcPr>
            <w:tcW w:w="3632" w:type="dxa"/>
          </w:tcPr>
          <w:p w14:paraId="00B8C045" w14:textId="147E2169" w:rsidR="00A554B8" w:rsidRPr="00E44DC4" w:rsidRDefault="00A554B8" w:rsidP="002A309D">
            <w:pPr>
              <w:jc w:val="both"/>
              <w:rPr>
                <w:rFonts w:ascii="Times New Roman" w:hAnsi="Times New Roman"/>
                <w:sz w:val="24"/>
                <w:szCs w:val="24"/>
              </w:rPr>
            </w:pPr>
            <w:r w:rsidRPr="00E44DC4">
              <w:rPr>
                <w:rFonts w:ascii="Times New Roman" w:hAnsi="Times New Roman"/>
                <w:sz w:val="24"/>
                <w:szCs w:val="24"/>
              </w:rPr>
              <w:t>Соціально-психологічні чинники</w:t>
            </w:r>
          </w:p>
        </w:tc>
        <w:tc>
          <w:tcPr>
            <w:tcW w:w="5776" w:type="dxa"/>
          </w:tcPr>
          <w:p w14:paraId="4AB4B929" w14:textId="77777777" w:rsidR="00A554B8" w:rsidRPr="00E44DC4" w:rsidRDefault="00A554B8" w:rsidP="002A309D">
            <w:pPr>
              <w:jc w:val="both"/>
              <w:rPr>
                <w:rFonts w:ascii="Times New Roman" w:hAnsi="Times New Roman"/>
                <w:sz w:val="24"/>
                <w:szCs w:val="24"/>
              </w:rPr>
            </w:pPr>
            <w:r w:rsidRPr="00E44DC4">
              <w:rPr>
                <w:rFonts w:ascii="Times New Roman" w:hAnsi="Times New Roman"/>
                <w:sz w:val="24"/>
                <w:szCs w:val="24"/>
              </w:rPr>
              <w:t xml:space="preserve">Девіантна поведінка часто є результатом </w:t>
            </w:r>
            <w:proofErr w:type="spellStart"/>
            <w:r w:rsidRPr="00E44DC4">
              <w:rPr>
                <w:rFonts w:ascii="Times New Roman" w:hAnsi="Times New Roman"/>
                <w:sz w:val="24"/>
                <w:szCs w:val="24"/>
              </w:rPr>
              <w:t>дисфункцій</w:t>
            </w:r>
            <w:proofErr w:type="spellEnd"/>
            <w:r w:rsidRPr="00E44DC4">
              <w:rPr>
                <w:rFonts w:ascii="Times New Roman" w:hAnsi="Times New Roman"/>
                <w:sz w:val="24"/>
                <w:szCs w:val="24"/>
              </w:rPr>
              <w:t xml:space="preserve"> сім’ї, дефіциту емоційної підтримки, психологічних травм та труднощів соціальної адаптації. У цьому контексті вона розглядається як компенсаторний механізм подолання внутрішніх конфліктів.</w:t>
            </w:r>
          </w:p>
        </w:tc>
      </w:tr>
    </w:tbl>
    <w:p w14:paraId="6D9E00CF" w14:textId="1D8E04B8" w:rsidR="00E44DC4" w:rsidRDefault="00A554B8" w:rsidP="00A554B8">
      <w:pPr>
        <w:spacing w:after="0" w:line="360" w:lineRule="auto"/>
        <w:jc w:val="right"/>
        <w:rPr>
          <w:rFonts w:ascii="Times New Roman" w:hAnsi="Times New Roman" w:cs="Times New Roman"/>
          <w:kern w:val="2"/>
          <w:sz w:val="28"/>
          <w:szCs w:val="28"/>
          <w:lang w:eastAsia="en-US"/>
          <w14:ligatures w14:val="standardContextual"/>
        </w:rPr>
      </w:pPr>
      <w:r>
        <w:rPr>
          <w:rFonts w:ascii="Times New Roman" w:hAnsi="Times New Roman" w:cs="Times New Roman"/>
          <w:kern w:val="2"/>
          <w:sz w:val="28"/>
          <w:szCs w:val="28"/>
          <w:lang w:eastAsia="en-US"/>
          <w14:ligatures w14:val="standardContextual"/>
        </w:rPr>
        <w:lastRenderedPageBreak/>
        <w:t>Продовження таблиці 2.2</w:t>
      </w:r>
    </w:p>
    <w:tbl>
      <w:tblPr>
        <w:tblStyle w:val="a7"/>
        <w:tblW w:w="0" w:type="auto"/>
        <w:tblLook w:val="04A0" w:firstRow="1" w:lastRow="0" w:firstColumn="1" w:lastColumn="0" w:noHBand="0" w:noVBand="1"/>
      </w:tblPr>
      <w:tblGrid>
        <w:gridCol w:w="392"/>
        <w:gridCol w:w="3969"/>
        <w:gridCol w:w="5492"/>
      </w:tblGrid>
      <w:tr w:rsidR="002A309D" w14:paraId="7A61348B" w14:textId="77777777" w:rsidTr="00A554B8">
        <w:tc>
          <w:tcPr>
            <w:tcW w:w="392" w:type="dxa"/>
          </w:tcPr>
          <w:p w14:paraId="71F974DC" w14:textId="3EA939E2" w:rsidR="002A309D" w:rsidRPr="002A309D" w:rsidRDefault="002A309D" w:rsidP="00DA148F">
            <w:pPr>
              <w:spacing w:line="240" w:lineRule="atLeast"/>
              <w:jc w:val="center"/>
              <w:rPr>
                <w:rFonts w:ascii="Times New Roman" w:hAnsi="Times New Roman"/>
                <w:sz w:val="24"/>
                <w:szCs w:val="24"/>
              </w:rPr>
            </w:pPr>
            <w:r>
              <w:rPr>
                <w:rFonts w:ascii="Times New Roman" w:hAnsi="Times New Roman"/>
                <w:sz w:val="24"/>
                <w:szCs w:val="24"/>
              </w:rPr>
              <w:t>1</w:t>
            </w:r>
          </w:p>
        </w:tc>
        <w:tc>
          <w:tcPr>
            <w:tcW w:w="3969" w:type="dxa"/>
          </w:tcPr>
          <w:p w14:paraId="0A0509D8" w14:textId="7D1E5868" w:rsidR="002A309D" w:rsidRPr="00E44DC4" w:rsidRDefault="002A309D" w:rsidP="00DA148F">
            <w:pPr>
              <w:spacing w:line="240" w:lineRule="atLeast"/>
              <w:jc w:val="center"/>
              <w:rPr>
                <w:rFonts w:ascii="Times New Roman" w:hAnsi="Times New Roman"/>
                <w:sz w:val="24"/>
                <w:szCs w:val="24"/>
              </w:rPr>
            </w:pPr>
            <w:r>
              <w:rPr>
                <w:rFonts w:ascii="Times New Roman" w:hAnsi="Times New Roman"/>
                <w:sz w:val="24"/>
                <w:szCs w:val="24"/>
              </w:rPr>
              <w:t>2</w:t>
            </w:r>
          </w:p>
        </w:tc>
        <w:tc>
          <w:tcPr>
            <w:tcW w:w="5492" w:type="dxa"/>
          </w:tcPr>
          <w:p w14:paraId="7E5768EC" w14:textId="10328EA9" w:rsidR="002A309D" w:rsidRPr="00E44DC4" w:rsidRDefault="002A309D" w:rsidP="00DA148F">
            <w:pPr>
              <w:spacing w:line="240" w:lineRule="atLeast"/>
              <w:jc w:val="center"/>
              <w:rPr>
                <w:rFonts w:ascii="Times New Roman" w:hAnsi="Times New Roman"/>
                <w:sz w:val="24"/>
                <w:szCs w:val="24"/>
              </w:rPr>
            </w:pPr>
            <w:r>
              <w:rPr>
                <w:rFonts w:ascii="Times New Roman" w:hAnsi="Times New Roman"/>
                <w:sz w:val="24"/>
                <w:szCs w:val="24"/>
              </w:rPr>
              <w:t>3</w:t>
            </w:r>
          </w:p>
        </w:tc>
      </w:tr>
      <w:tr w:rsidR="002A309D" w14:paraId="64341F7F" w14:textId="77777777" w:rsidTr="003903ED">
        <w:tc>
          <w:tcPr>
            <w:tcW w:w="392" w:type="dxa"/>
          </w:tcPr>
          <w:p w14:paraId="648ACF61" w14:textId="77777777" w:rsidR="002A309D" w:rsidRDefault="002A309D" w:rsidP="003903ED">
            <w:pPr>
              <w:spacing w:line="240" w:lineRule="atLeast"/>
              <w:jc w:val="both"/>
              <w:rPr>
                <w:rFonts w:ascii="Times New Roman" w:hAnsi="Times New Roman" w:cs="Times New Roman"/>
                <w:kern w:val="2"/>
                <w:sz w:val="28"/>
                <w:szCs w:val="28"/>
                <w:lang w:eastAsia="en-US"/>
                <w14:ligatures w14:val="standardContextual"/>
              </w:rPr>
            </w:pPr>
            <w:r>
              <w:rPr>
                <w:rFonts w:ascii="Times New Roman" w:hAnsi="Times New Roman"/>
                <w:sz w:val="24"/>
                <w:szCs w:val="24"/>
                <w:lang w:val="en-US"/>
              </w:rPr>
              <w:t>3</w:t>
            </w:r>
          </w:p>
        </w:tc>
        <w:tc>
          <w:tcPr>
            <w:tcW w:w="3969" w:type="dxa"/>
          </w:tcPr>
          <w:p w14:paraId="3C42B399" w14:textId="77777777" w:rsidR="002A309D" w:rsidRDefault="002A309D" w:rsidP="003903ED">
            <w:pPr>
              <w:spacing w:line="240" w:lineRule="atLeast"/>
              <w:jc w:val="both"/>
              <w:rPr>
                <w:rFonts w:ascii="Times New Roman" w:hAnsi="Times New Roman" w:cs="Times New Roman"/>
                <w:kern w:val="2"/>
                <w:sz w:val="28"/>
                <w:szCs w:val="28"/>
                <w:lang w:eastAsia="en-US"/>
                <w14:ligatures w14:val="standardContextual"/>
              </w:rPr>
            </w:pPr>
            <w:proofErr w:type="spellStart"/>
            <w:r w:rsidRPr="00E44DC4">
              <w:rPr>
                <w:rFonts w:ascii="Times New Roman" w:hAnsi="Times New Roman"/>
                <w:sz w:val="24"/>
                <w:szCs w:val="24"/>
              </w:rPr>
              <w:t>Освітньо</w:t>
            </w:r>
            <w:proofErr w:type="spellEnd"/>
            <w:r w:rsidRPr="00E44DC4">
              <w:rPr>
                <w:rFonts w:ascii="Times New Roman" w:hAnsi="Times New Roman"/>
                <w:sz w:val="24"/>
                <w:szCs w:val="24"/>
              </w:rPr>
              <w:t>-виховні фактори</w:t>
            </w:r>
          </w:p>
        </w:tc>
        <w:tc>
          <w:tcPr>
            <w:tcW w:w="5492" w:type="dxa"/>
          </w:tcPr>
          <w:p w14:paraId="65F0DBFB" w14:textId="77777777" w:rsidR="002A309D" w:rsidRDefault="002A309D" w:rsidP="003903ED">
            <w:pPr>
              <w:spacing w:line="240" w:lineRule="atLeast"/>
              <w:jc w:val="both"/>
              <w:rPr>
                <w:rFonts w:ascii="Times New Roman" w:hAnsi="Times New Roman" w:cs="Times New Roman"/>
                <w:kern w:val="2"/>
                <w:sz w:val="28"/>
                <w:szCs w:val="28"/>
                <w:lang w:eastAsia="en-US"/>
                <w14:ligatures w14:val="standardContextual"/>
              </w:rPr>
            </w:pPr>
            <w:r w:rsidRPr="00E44DC4">
              <w:rPr>
                <w:rFonts w:ascii="Times New Roman" w:hAnsi="Times New Roman"/>
                <w:sz w:val="24"/>
                <w:szCs w:val="24"/>
              </w:rPr>
              <w:t xml:space="preserve">Недостатня ефективність виховної функції освітніх інституцій, поширення </w:t>
            </w:r>
            <w:proofErr w:type="spellStart"/>
            <w:r w:rsidRPr="00E44DC4">
              <w:rPr>
                <w:rFonts w:ascii="Times New Roman" w:hAnsi="Times New Roman"/>
                <w:sz w:val="24"/>
                <w:szCs w:val="24"/>
              </w:rPr>
              <w:t>булінгу</w:t>
            </w:r>
            <w:proofErr w:type="spellEnd"/>
            <w:r w:rsidRPr="00E44DC4">
              <w:rPr>
                <w:rFonts w:ascii="Times New Roman" w:hAnsi="Times New Roman"/>
                <w:sz w:val="24"/>
                <w:szCs w:val="24"/>
              </w:rPr>
              <w:t xml:space="preserve"> та низький рівень індивідуальної роботи з учнями сприяють формуванню девіантних установок</w:t>
            </w:r>
          </w:p>
        </w:tc>
      </w:tr>
      <w:tr w:rsidR="00A554B8" w14:paraId="6DB9168E" w14:textId="77777777" w:rsidTr="00A554B8">
        <w:tc>
          <w:tcPr>
            <w:tcW w:w="392" w:type="dxa"/>
          </w:tcPr>
          <w:p w14:paraId="371C7EC4" w14:textId="7BADF5F4" w:rsidR="00A554B8" w:rsidRDefault="00A554B8" w:rsidP="00A554B8">
            <w:pPr>
              <w:spacing w:line="240" w:lineRule="atLeast"/>
              <w:jc w:val="both"/>
              <w:rPr>
                <w:rFonts w:ascii="Times New Roman" w:hAnsi="Times New Roman" w:cs="Times New Roman"/>
                <w:kern w:val="2"/>
                <w:sz w:val="28"/>
                <w:szCs w:val="28"/>
                <w:lang w:eastAsia="en-US"/>
                <w14:ligatures w14:val="standardContextual"/>
              </w:rPr>
            </w:pPr>
            <w:r>
              <w:rPr>
                <w:rFonts w:ascii="Times New Roman" w:hAnsi="Times New Roman"/>
                <w:sz w:val="24"/>
                <w:szCs w:val="24"/>
                <w:lang w:val="en-US"/>
              </w:rPr>
              <w:t>4</w:t>
            </w:r>
          </w:p>
        </w:tc>
        <w:tc>
          <w:tcPr>
            <w:tcW w:w="3969" w:type="dxa"/>
          </w:tcPr>
          <w:p w14:paraId="5B380110" w14:textId="5BC17D89" w:rsidR="00A554B8" w:rsidRDefault="00A554B8" w:rsidP="00A554B8">
            <w:pPr>
              <w:spacing w:line="240" w:lineRule="atLeast"/>
              <w:jc w:val="both"/>
              <w:rPr>
                <w:rFonts w:ascii="Times New Roman" w:hAnsi="Times New Roman" w:cs="Times New Roman"/>
                <w:kern w:val="2"/>
                <w:sz w:val="28"/>
                <w:szCs w:val="28"/>
                <w:lang w:eastAsia="en-US"/>
                <w14:ligatures w14:val="standardContextual"/>
              </w:rPr>
            </w:pPr>
            <w:r w:rsidRPr="00E44DC4">
              <w:rPr>
                <w:rFonts w:ascii="Times New Roman" w:hAnsi="Times New Roman"/>
                <w:sz w:val="24"/>
                <w:szCs w:val="24"/>
              </w:rPr>
              <w:t>Інформаційно-культурні фактори</w:t>
            </w:r>
          </w:p>
        </w:tc>
        <w:tc>
          <w:tcPr>
            <w:tcW w:w="5492" w:type="dxa"/>
          </w:tcPr>
          <w:p w14:paraId="0E8DB72E" w14:textId="28F9E031" w:rsidR="00A554B8" w:rsidRDefault="00A554B8" w:rsidP="00A554B8">
            <w:pPr>
              <w:spacing w:line="240" w:lineRule="atLeast"/>
              <w:jc w:val="both"/>
              <w:rPr>
                <w:rFonts w:ascii="Times New Roman" w:hAnsi="Times New Roman" w:cs="Times New Roman"/>
                <w:kern w:val="2"/>
                <w:sz w:val="28"/>
                <w:szCs w:val="28"/>
                <w:lang w:eastAsia="en-US"/>
                <w14:ligatures w14:val="standardContextual"/>
              </w:rPr>
            </w:pPr>
            <w:r w:rsidRPr="00E44DC4">
              <w:rPr>
                <w:rFonts w:ascii="Times New Roman" w:hAnsi="Times New Roman"/>
                <w:sz w:val="24"/>
                <w:szCs w:val="24"/>
              </w:rPr>
              <w:t>Сучасний медіапростір активно впливає на формування поведінкових моделей молоді, нормалізуючи агресію, ризиковану поведінку та девіантні практики.</w:t>
            </w:r>
          </w:p>
        </w:tc>
      </w:tr>
    </w:tbl>
    <w:p w14:paraId="387342EC" w14:textId="403BFC14" w:rsidR="00E44DC4" w:rsidRPr="00C37296" w:rsidRDefault="00E44DC4" w:rsidP="00C37296">
      <w:pPr>
        <w:spacing w:after="0" w:line="360" w:lineRule="auto"/>
        <w:jc w:val="both"/>
        <w:rPr>
          <w:rFonts w:ascii="Times New Roman" w:hAnsi="Times New Roman" w:cs="Times New Roman"/>
          <w:kern w:val="2"/>
          <w:sz w:val="28"/>
          <w:szCs w:val="28"/>
          <w:lang w:eastAsia="en-US"/>
          <w14:ligatures w14:val="standardContextual"/>
        </w:rPr>
      </w:pPr>
      <w:r w:rsidRPr="00E44DC4">
        <w:rPr>
          <w:rFonts w:ascii="Times New Roman" w:hAnsi="Times New Roman" w:cs="Times New Roman"/>
          <w:kern w:val="2"/>
          <w:sz w:val="28"/>
          <w:szCs w:val="28"/>
          <w:lang w:eastAsia="en-US"/>
          <w14:ligatures w14:val="standardContextual"/>
        </w:rPr>
        <w:t xml:space="preserve">Джерело: сформовано автором на основі </w:t>
      </w:r>
      <w:r w:rsidRPr="00A554B8">
        <w:rPr>
          <w:rFonts w:ascii="Times New Roman" w:hAnsi="Times New Roman" w:cs="Times New Roman"/>
          <w:kern w:val="2"/>
          <w:sz w:val="28"/>
          <w:szCs w:val="28"/>
          <w:lang w:val="ru-RU" w:eastAsia="en-US"/>
          <w14:ligatures w14:val="standardContextual"/>
        </w:rPr>
        <w:t>[</w:t>
      </w:r>
      <w:r w:rsidR="00C37296">
        <w:rPr>
          <w:rFonts w:ascii="Times New Roman" w:hAnsi="Times New Roman" w:cs="Times New Roman"/>
          <w:kern w:val="2"/>
          <w:sz w:val="28"/>
          <w:szCs w:val="28"/>
          <w:lang w:eastAsia="en-US"/>
          <w14:ligatures w14:val="standardContextual"/>
        </w:rPr>
        <w:t>30,31,36</w:t>
      </w:r>
      <w:r w:rsidRPr="00A554B8">
        <w:rPr>
          <w:rFonts w:ascii="Times New Roman" w:hAnsi="Times New Roman" w:cs="Times New Roman"/>
          <w:kern w:val="2"/>
          <w:sz w:val="28"/>
          <w:szCs w:val="28"/>
          <w:lang w:val="ru-RU" w:eastAsia="en-US"/>
          <w14:ligatures w14:val="standardContextual"/>
        </w:rPr>
        <w:t>]</w:t>
      </w:r>
    </w:p>
    <w:p w14:paraId="38DB3997" w14:textId="77777777" w:rsidR="00E44DC4" w:rsidRPr="00E44DC4" w:rsidRDefault="00E44DC4" w:rsidP="00E44DC4">
      <w:pPr>
        <w:spacing w:after="0" w:line="360" w:lineRule="auto"/>
        <w:ind w:firstLine="709"/>
        <w:jc w:val="both"/>
        <w:rPr>
          <w:rFonts w:ascii="Times New Roman" w:hAnsi="Times New Roman" w:cs="Times New Roman"/>
          <w:kern w:val="2"/>
          <w:sz w:val="28"/>
          <w:szCs w:val="28"/>
          <w:lang w:eastAsia="en-US"/>
          <w14:ligatures w14:val="standardContextual"/>
        </w:rPr>
      </w:pPr>
      <w:r w:rsidRPr="00E44DC4">
        <w:rPr>
          <w:rFonts w:ascii="Times New Roman" w:hAnsi="Times New Roman" w:cs="Times New Roman"/>
          <w:kern w:val="2"/>
          <w:sz w:val="28"/>
          <w:szCs w:val="28"/>
          <w:lang w:eastAsia="en-US"/>
          <w14:ligatures w14:val="standardContextual"/>
        </w:rPr>
        <w:t>Аналітична оцінка свідчить, що девіантна поведінка є одночасно і наслідком, і чинником порушення соціальної безпеки молоді. З одного боку, вона виникає під впливом несприятливих соціальних умов, а з іншого — сама поглиблює соціальну нестабільність і ризики.</w:t>
      </w:r>
    </w:p>
    <w:p w14:paraId="4D3D383C" w14:textId="77777777" w:rsidR="00E44DC4" w:rsidRPr="00E44DC4" w:rsidRDefault="00E44DC4" w:rsidP="00E44DC4">
      <w:pPr>
        <w:spacing w:after="0" w:line="360" w:lineRule="auto"/>
        <w:ind w:firstLine="709"/>
        <w:jc w:val="both"/>
        <w:rPr>
          <w:rFonts w:ascii="Times New Roman" w:hAnsi="Times New Roman" w:cs="Times New Roman"/>
          <w:kern w:val="2"/>
          <w:sz w:val="28"/>
          <w:szCs w:val="28"/>
          <w:lang w:eastAsia="en-US"/>
          <w14:ligatures w14:val="standardContextual"/>
        </w:rPr>
      </w:pPr>
      <w:r w:rsidRPr="00E44DC4">
        <w:rPr>
          <w:rFonts w:ascii="Times New Roman" w:hAnsi="Times New Roman" w:cs="Times New Roman"/>
          <w:kern w:val="2"/>
          <w:sz w:val="28"/>
          <w:szCs w:val="28"/>
          <w:lang w:eastAsia="en-US"/>
          <w14:ligatures w14:val="standardContextual"/>
        </w:rPr>
        <w:t>Отже, девіантна поведінка молоді в Україні та Європі має тенденцію до поширення і «омолодження», що підтверджується статистичними даними міжнародних організацій. Її формування зумовлене комплексом взаємопов’язаних факторів, серед яких домінують соціально-економічні, психологічні та інформаційні.</w:t>
      </w:r>
    </w:p>
    <w:p w14:paraId="40A34298" w14:textId="77777777" w:rsidR="00E44DC4" w:rsidRDefault="00E44DC4" w:rsidP="00E44DC4">
      <w:pPr>
        <w:spacing w:after="0" w:line="360" w:lineRule="auto"/>
        <w:ind w:firstLine="709"/>
        <w:jc w:val="both"/>
        <w:rPr>
          <w:rFonts w:ascii="Times New Roman" w:hAnsi="Times New Roman" w:cs="Times New Roman"/>
          <w:kern w:val="2"/>
          <w:sz w:val="28"/>
          <w:szCs w:val="28"/>
          <w:lang w:eastAsia="en-US"/>
          <w14:ligatures w14:val="standardContextual"/>
        </w:rPr>
      </w:pPr>
      <w:r w:rsidRPr="00E44DC4">
        <w:rPr>
          <w:rFonts w:ascii="Times New Roman" w:hAnsi="Times New Roman" w:cs="Times New Roman"/>
          <w:kern w:val="2"/>
          <w:sz w:val="28"/>
          <w:szCs w:val="28"/>
          <w:lang w:eastAsia="en-US"/>
          <w14:ligatures w14:val="standardContextual"/>
        </w:rPr>
        <w:t>Девіантна поведінка створює значні соціальні ризики, що негативно впливають як на розвиток особистості, так і на стабільність суспільства в цілому. У зв’язку з цим її профілактика та подолання мають розглядатися як пріоритетний напрям забезпечення соціальної безпеки молоді в Україні.</w:t>
      </w:r>
    </w:p>
    <w:p w14:paraId="3033CCD6" w14:textId="77777777" w:rsidR="008710E2" w:rsidRPr="00E44DC4" w:rsidRDefault="008710E2" w:rsidP="00E44DC4">
      <w:pPr>
        <w:spacing w:after="0" w:line="360" w:lineRule="auto"/>
        <w:ind w:firstLine="709"/>
        <w:jc w:val="both"/>
        <w:rPr>
          <w:rFonts w:ascii="Times New Roman" w:hAnsi="Times New Roman" w:cs="Times New Roman"/>
          <w:kern w:val="2"/>
          <w:sz w:val="28"/>
          <w:szCs w:val="28"/>
          <w:lang w:eastAsia="en-US"/>
          <w14:ligatures w14:val="standardContextual"/>
        </w:rPr>
      </w:pPr>
    </w:p>
    <w:p w14:paraId="4553F131" w14:textId="77777777" w:rsidR="00E44DC4" w:rsidRDefault="00E44DC4" w:rsidP="00E44DC4">
      <w:pPr>
        <w:spacing w:after="0" w:line="360" w:lineRule="auto"/>
        <w:ind w:firstLine="709"/>
        <w:jc w:val="both"/>
        <w:rPr>
          <w:rFonts w:ascii="Times New Roman" w:hAnsi="Times New Roman" w:cs="Times New Roman"/>
          <w:kern w:val="2"/>
          <w:sz w:val="28"/>
          <w:szCs w:val="28"/>
          <w:lang w:eastAsia="en-US"/>
          <w14:ligatures w14:val="standardContextual"/>
        </w:rPr>
      </w:pPr>
      <w:r w:rsidRPr="00E44DC4">
        <w:rPr>
          <w:rFonts w:ascii="Times New Roman" w:hAnsi="Times New Roman" w:cs="Times New Roman"/>
          <w:kern w:val="2"/>
          <w:sz w:val="28"/>
          <w:szCs w:val="28"/>
          <w:lang w:eastAsia="en-US"/>
          <w14:ligatures w14:val="standardContextual"/>
        </w:rPr>
        <w:t>2.3 Аналіз впливу воєнного стану та кризових процесів на рівень соціальної безпеки молоді</w:t>
      </w:r>
      <w:r w:rsidRPr="00A554B8">
        <w:rPr>
          <w:rFonts w:ascii="Times New Roman" w:hAnsi="Times New Roman" w:cs="Times New Roman"/>
          <w:kern w:val="2"/>
          <w:sz w:val="28"/>
          <w:szCs w:val="28"/>
          <w:lang w:val="ru-RU" w:eastAsia="en-US"/>
          <w14:ligatures w14:val="standardContextual"/>
        </w:rPr>
        <w:t xml:space="preserve"> (</w:t>
      </w:r>
      <w:r w:rsidRPr="00E44DC4">
        <w:rPr>
          <w:rFonts w:ascii="Times New Roman" w:hAnsi="Times New Roman" w:cs="Times New Roman"/>
          <w:kern w:val="2"/>
          <w:sz w:val="28"/>
          <w:szCs w:val="28"/>
          <w:lang w:eastAsia="en-US"/>
          <w14:ligatures w14:val="standardContextual"/>
        </w:rPr>
        <w:t>за результатами опитування здобувачів УМСФ)</w:t>
      </w:r>
    </w:p>
    <w:p w14:paraId="4E460A94" w14:textId="77777777" w:rsidR="008710E2" w:rsidRPr="00E44DC4" w:rsidRDefault="008710E2" w:rsidP="00E44DC4">
      <w:pPr>
        <w:spacing w:after="0" w:line="360" w:lineRule="auto"/>
        <w:ind w:firstLine="709"/>
        <w:jc w:val="both"/>
        <w:rPr>
          <w:rFonts w:ascii="Times New Roman" w:hAnsi="Times New Roman" w:cs="Times New Roman"/>
          <w:kern w:val="2"/>
          <w:sz w:val="28"/>
          <w:szCs w:val="28"/>
          <w:lang w:eastAsia="en-US"/>
          <w14:ligatures w14:val="standardContextual"/>
        </w:rPr>
      </w:pPr>
    </w:p>
    <w:p w14:paraId="288DA021" w14:textId="58426388" w:rsidR="00E44DC4" w:rsidRPr="00A554B8" w:rsidRDefault="00E44DC4" w:rsidP="00E44DC4">
      <w:pPr>
        <w:spacing w:after="0" w:line="360" w:lineRule="auto"/>
        <w:ind w:firstLine="709"/>
        <w:jc w:val="both"/>
        <w:rPr>
          <w:rFonts w:ascii="Times New Roman" w:hAnsi="Times New Roman" w:cs="Times New Roman"/>
          <w:kern w:val="2"/>
          <w:sz w:val="28"/>
          <w:szCs w:val="28"/>
          <w:lang w:eastAsia="en-US"/>
          <w14:ligatures w14:val="standardContextual"/>
        </w:rPr>
      </w:pPr>
      <w:r w:rsidRPr="00E44DC4">
        <w:rPr>
          <w:rFonts w:ascii="Times New Roman" w:hAnsi="Times New Roman" w:cs="Times New Roman"/>
          <w:kern w:val="2"/>
          <w:sz w:val="28"/>
          <w:szCs w:val="28"/>
          <w:lang w:eastAsia="en-US"/>
          <w14:ligatures w14:val="standardContextual"/>
        </w:rPr>
        <w:t xml:space="preserve">Воєнний стан в Україні суттєво загострив існуючі соціальні проблеми молоді та сприяв формуванню нових ризиків, що безпосередньо впливають на рівень її соціальної безпеки. Кризові процеси, пов’язані з війною, мають комплексний характер і охоплюють соціально-економічну, психологічну, освітню та </w:t>
      </w:r>
      <w:proofErr w:type="spellStart"/>
      <w:r w:rsidRPr="00E44DC4">
        <w:rPr>
          <w:rFonts w:ascii="Times New Roman" w:hAnsi="Times New Roman" w:cs="Times New Roman"/>
          <w:kern w:val="2"/>
          <w:sz w:val="28"/>
          <w:szCs w:val="28"/>
          <w:lang w:eastAsia="en-US"/>
          <w14:ligatures w14:val="standardContextual"/>
        </w:rPr>
        <w:t>безпекову</w:t>
      </w:r>
      <w:proofErr w:type="spellEnd"/>
      <w:r w:rsidRPr="00E44DC4">
        <w:rPr>
          <w:rFonts w:ascii="Times New Roman" w:hAnsi="Times New Roman" w:cs="Times New Roman"/>
          <w:kern w:val="2"/>
          <w:sz w:val="28"/>
          <w:szCs w:val="28"/>
          <w:lang w:eastAsia="en-US"/>
          <w14:ligatures w14:val="standardContextual"/>
        </w:rPr>
        <w:t xml:space="preserve"> сфери. Для більш глибокого аналізу впливу цих процесів було проведено авторське соціологічне опитування серед студентів </w:t>
      </w:r>
      <w:r w:rsidRPr="00E44DC4">
        <w:rPr>
          <w:rFonts w:ascii="Times New Roman" w:hAnsi="Times New Roman" w:cs="Times New Roman"/>
          <w:kern w:val="2"/>
          <w:sz w:val="28"/>
          <w:szCs w:val="28"/>
          <w:lang w:eastAsia="en-US"/>
          <w14:ligatures w14:val="standardContextual"/>
        </w:rPr>
        <w:lastRenderedPageBreak/>
        <w:t>Університету митної справи та фінансів, результати якого дозволяють оцінити реальне сприйняття молоддю сучасних викликів</w:t>
      </w:r>
      <w:r w:rsidR="00C37296">
        <w:rPr>
          <w:rFonts w:ascii="Times New Roman" w:hAnsi="Times New Roman" w:cs="Times New Roman"/>
          <w:kern w:val="2"/>
          <w:sz w:val="28"/>
          <w:szCs w:val="28"/>
          <w:lang w:eastAsia="en-US"/>
          <w14:ligatures w14:val="standardContextual"/>
        </w:rPr>
        <w:t>.</w:t>
      </w:r>
    </w:p>
    <w:p w14:paraId="5C44E23C" w14:textId="77777777" w:rsidR="00E44DC4" w:rsidRPr="00A554B8" w:rsidRDefault="00E44DC4" w:rsidP="00E44DC4">
      <w:pPr>
        <w:spacing w:after="0" w:line="360" w:lineRule="auto"/>
        <w:ind w:firstLine="709"/>
        <w:jc w:val="both"/>
        <w:rPr>
          <w:rFonts w:ascii="Times New Roman" w:hAnsi="Times New Roman" w:cs="Times New Roman"/>
          <w:kern w:val="2"/>
          <w:sz w:val="28"/>
          <w:szCs w:val="28"/>
          <w:lang w:eastAsia="en-US"/>
          <w14:ligatures w14:val="standardContextual"/>
        </w:rPr>
      </w:pPr>
      <w:r w:rsidRPr="00E44DC4">
        <w:rPr>
          <w:rFonts w:ascii="Times New Roman" w:hAnsi="Times New Roman" w:cs="Times New Roman"/>
          <w:kern w:val="2"/>
          <w:sz w:val="28"/>
          <w:szCs w:val="28"/>
          <w:lang w:eastAsia="en-US"/>
          <w14:ligatures w14:val="standardContextual"/>
        </w:rPr>
        <w:t xml:space="preserve">В дослідженні приймало участь 82 </w:t>
      </w:r>
      <w:proofErr w:type="spellStart"/>
      <w:r w:rsidRPr="00E44DC4">
        <w:rPr>
          <w:rFonts w:ascii="Times New Roman" w:hAnsi="Times New Roman" w:cs="Times New Roman"/>
          <w:kern w:val="2"/>
          <w:sz w:val="28"/>
          <w:szCs w:val="28"/>
          <w:lang w:eastAsia="en-US"/>
          <w14:ligatures w14:val="standardContextual"/>
        </w:rPr>
        <w:t>респонданти</w:t>
      </w:r>
      <w:proofErr w:type="spellEnd"/>
      <w:r w:rsidRPr="00E44DC4">
        <w:rPr>
          <w:rFonts w:ascii="Times New Roman" w:hAnsi="Times New Roman" w:cs="Times New Roman"/>
          <w:kern w:val="2"/>
          <w:sz w:val="28"/>
          <w:szCs w:val="28"/>
          <w:lang w:eastAsia="en-US"/>
          <w14:ligatures w14:val="standardContextual"/>
        </w:rPr>
        <w:t xml:space="preserve"> факультету економіки, бізнесу та міжнародних відносин (46 осіб) та фінансового факультету (29 осіб)</w:t>
      </w:r>
      <w:r w:rsidRPr="00A554B8">
        <w:rPr>
          <w:rFonts w:ascii="Times New Roman" w:hAnsi="Times New Roman" w:cs="Times New Roman"/>
          <w:kern w:val="2"/>
          <w:sz w:val="28"/>
          <w:szCs w:val="28"/>
          <w:lang w:eastAsia="en-US"/>
          <w14:ligatures w14:val="standardContextual"/>
        </w:rPr>
        <w:t xml:space="preserve">, </w:t>
      </w:r>
      <w:r w:rsidRPr="00E44DC4">
        <w:rPr>
          <w:rFonts w:ascii="Times New Roman" w:hAnsi="Times New Roman" w:cs="Times New Roman"/>
          <w:kern w:val="2"/>
          <w:sz w:val="28"/>
          <w:szCs w:val="28"/>
          <w:lang w:eastAsia="en-US"/>
          <w14:ligatures w14:val="standardContextual"/>
        </w:rPr>
        <w:t>факультету інноваційних технологій (4 особи)</w:t>
      </w:r>
      <w:r w:rsidRPr="00A554B8">
        <w:rPr>
          <w:rFonts w:ascii="Times New Roman" w:hAnsi="Times New Roman" w:cs="Times New Roman"/>
          <w:kern w:val="2"/>
          <w:sz w:val="28"/>
          <w:szCs w:val="28"/>
          <w:lang w:eastAsia="en-US"/>
          <w14:ligatures w14:val="standardContextual"/>
        </w:rPr>
        <w:t xml:space="preserve">, </w:t>
      </w:r>
      <w:proofErr w:type="spellStart"/>
      <w:r w:rsidRPr="00E44DC4">
        <w:rPr>
          <w:rFonts w:ascii="Times New Roman" w:hAnsi="Times New Roman" w:cs="Times New Roman"/>
          <w:kern w:val="2"/>
          <w:sz w:val="28"/>
          <w:szCs w:val="28"/>
          <w:lang w:eastAsia="en-US"/>
          <w14:ligatures w14:val="standardContextual"/>
        </w:rPr>
        <w:t>факультуту</w:t>
      </w:r>
      <w:proofErr w:type="spellEnd"/>
      <w:r w:rsidRPr="00E44DC4">
        <w:rPr>
          <w:rFonts w:ascii="Times New Roman" w:hAnsi="Times New Roman" w:cs="Times New Roman"/>
          <w:kern w:val="2"/>
          <w:sz w:val="28"/>
          <w:szCs w:val="28"/>
          <w:lang w:eastAsia="en-US"/>
          <w14:ligatures w14:val="standardContextual"/>
        </w:rPr>
        <w:t xml:space="preserve"> управління (2 особи) та ННІ права та міжнародно правових відносин (1 особа)</w:t>
      </w:r>
      <w:r w:rsidRPr="00A554B8">
        <w:rPr>
          <w:rFonts w:ascii="Times New Roman" w:hAnsi="Times New Roman" w:cs="Times New Roman"/>
          <w:kern w:val="2"/>
          <w:sz w:val="28"/>
          <w:szCs w:val="28"/>
          <w:lang w:eastAsia="en-US"/>
          <w14:ligatures w14:val="standardContextual"/>
        </w:rPr>
        <w:t>.</w:t>
      </w:r>
    </w:p>
    <w:p w14:paraId="59A8063D" w14:textId="77777777" w:rsidR="00E44DC4" w:rsidRPr="00E44DC4" w:rsidRDefault="00E44DC4" w:rsidP="00E44DC4">
      <w:pPr>
        <w:spacing w:after="0" w:line="360" w:lineRule="auto"/>
        <w:ind w:firstLine="709"/>
        <w:jc w:val="both"/>
        <w:rPr>
          <w:rFonts w:ascii="Times New Roman" w:hAnsi="Times New Roman" w:cs="Times New Roman"/>
          <w:kern w:val="2"/>
          <w:sz w:val="28"/>
          <w:szCs w:val="28"/>
          <w:lang w:eastAsia="en-US"/>
          <w14:ligatures w14:val="standardContextual"/>
        </w:rPr>
      </w:pPr>
      <w:r w:rsidRPr="00E44DC4">
        <w:rPr>
          <w:rFonts w:ascii="Times New Roman" w:hAnsi="Times New Roman" w:cs="Times New Roman"/>
          <w:kern w:val="2"/>
          <w:sz w:val="28"/>
          <w:szCs w:val="28"/>
          <w:lang w:eastAsia="en-US"/>
          <w14:ligatures w14:val="standardContextual"/>
        </w:rPr>
        <w:t>Демографічна структура вибірки показує, що більшість респондентів належить до вікової групи 17-22 роки. ( Рис. 2.4).</w:t>
      </w:r>
    </w:p>
    <w:p w14:paraId="1E044853" w14:textId="77777777" w:rsidR="00E44DC4" w:rsidRPr="00E44DC4" w:rsidRDefault="00E44DC4" w:rsidP="00E44DC4">
      <w:pPr>
        <w:spacing w:after="0" w:line="360" w:lineRule="auto"/>
        <w:ind w:firstLine="709"/>
        <w:jc w:val="both"/>
        <w:rPr>
          <w:rFonts w:ascii="Times New Roman" w:hAnsi="Times New Roman" w:cs="Times New Roman"/>
          <w:kern w:val="2"/>
          <w:sz w:val="28"/>
          <w:szCs w:val="28"/>
          <w:lang w:eastAsia="en-US"/>
          <w14:ligatures w14:val="standardContextual"/>
        </w:rPr>
      </w:pPr>
      <w:r w:rsidRPr="00E44DC4">
        <w:rPr>
          <w:rFonts w:ascii="Times New Roman" w:hAnsi="Times New Roman" w:cs="Times New Roman"/>
          <w:noProof/>
          <w:kern w:val="2"/>
          <w:sz w:val="28"/>
          <w:szCs w:val="28"/>
          <w:lang w:val="ru-RU" w:eastAsia="ru-RU"/>
          <w14:ligatures w14:val="standardContextual"/>
        </w:rPr>
        <w:drawing>
          <wp:inline distT="0" distB="0" distL="0" distR="0" wp14:anchorId="18968796" wp14:editId="046B54C5">
            <wp:extent cx="5213350" cy="2827282"/>
            <wp:effectExtent l="0" t="0" r="6350" b="17780"/>
            <wp:docPr id="1759628427" name="Діаграма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25575CCA" w14:textId="2B28D502" w:rsidR="00E44DC4" w:rsidRPr="00E44DC4" w:rsidRDefault="00E44DC4" w:rsidP="00E44DC4">
      <w:pPr>
        <w:spacing w:after="0" w:line="360" w:lineRule="auto"/>
        <w:jc w:val="center"/>
        <w:rPr>
          <w:rFonts w:ascii="Times New Roman" w:hAnsi="Times New Roman" w:cs="Times New Roman"/>
          <w:kern w:val="2"/>
          <w:sz w:val="28"/>
          <w:szCs w:val="28"/>
          <w:lang w:eastAsia="en-US"/>
          <w14:ligatures w14:val="standardContextual"/>
        </w:rPr>
      </w:pPr>
      <w:r w:rsidRPr="00E44DC4">
        <w:rPr>
          <w:rFonts w:ascii="Times New Roman" w:hAnsi="Times New Roman" w:cs="Times New Roman"/>
          <w:kern w:val="2"/>
          <w:sz w:val="28"/>
          <w:szCs w:val="28"/>
          <w:lang w:eastAsia="en-US"/>
          <w14:ligatures w14:val="standardContextual"/>
        </w:rPr>
        <w:t>Рис. 2.4</w:t>
      </w:r>
      <w:r w:rsidRPr="00A554B8">
        <w:rPr>
          <w:rFonts w:ascii="Times New Roman" w:hAnsi="Times New Roman" w:cs="Times New Roman"/>
          <w:kern w:val="2"/>
          <w:sz w:val="28"/>
          <w:szCs w:val="28"/>
          <w:lang w:val="ru-RU" w:eastAsia="en-US"/>
          <w14:ligatures w14:val="standardContextual"/>
        </w:rPr>
        <w:t>.-</w:t>
      </w:r>
      <w:r w:rsidRPr="00E44DC4">
        <w:rPr>
          <w:rFonts w:ascii="Times New Roman" w:hAnsi="Times New Roman" w:cs="Times New Roman"/>
          <w:kern w:val="2"/>
          <w:sz w:val="28"/>
          <w:szCs w:val="28"/>
          <w:lang w:eastAsia="en-US"/>
          <w14:ligatures w14:val="standardContextual"/>
        </w:rPr>
        <w:t xml:space="preserve"> Вік опитаних респондентів</w:t>
      </w:r>
      <w:r w:rsidR="008710E2">
        <w:rPr>
          <w:rFonts w:ascii="Times New Roman" w:hAnsi="Times New Roman" w:cs="Times New Roman"/>
          <w:kern w:val="2"/>
          <w:sz w:val="28"/>
          <w:szCs w:val="28"/>
          <w:lang w:eastAsia="en-US"/>
          <w14:ligatures w14:val="standardContextual"/>
        </w:rPr>
        <w:t>, років</w:t>
      </w:r>
    </w:p>
    <w:p w14:paraId="238F738C" w14:textId="77777777" w:rsidR="00E44DC4" w:rsidRPr="00E44DC4" w:rsidRDefault="00E44DC4" w:rsidP="00E44DC4">
      <w:pPr>
        <w:spacing w:after="0" w:line="360" w:lineRule="auto"/>
        <w:ind w:firstLine="709"/>
        <w:jc w:val="both"/>
        <w:rPr>
          <w:rFonts w:ascii="Times New Roman" w:hAnsi="Times New Roman" w:cs="Times New Roman"/>
          <w:kern w:val="2"/>
          <w:sz w:val="28"/>
          <w:szCs w:val="28"/>
          <w:lang w:eastAsia="en-US"/>
          <w14:ligatures w14:val="standardContextual"/>
        </w:rPr>
      </w:pPr>
      <w:r w:rsidRPr="00E44DC4">
        <w:rPr>
          <w:rFonts w:ascii="Times New Roman" w:hAnsi="Times New Roman" w:cs="Times New Roman"/>
          <w:kern w:val="2"/>
          <w:sz w:val="28"/>
          <w:szCs w:val="28"/>
          <w:lang w:eastAsia="en-US"/>
          <w14:ligatures w14:val="standardContextual"/>
        </w:rPr>
        <w:t>*Результати авторського соціологічного опитування студентів Університету митної справи та фінансів, 2026 р.</w:t>
      </w:r>
    </w:p>
    <w:p w14:paraId="5150843F" w14:textId="77777777" w:rsidR="00E44DC4" w:rsidRPr="00E44DC4" w:rsidRDefault="00E44DC4" w:rsidP="00E44DC4">
      <w:pPr>
        <w:spacing w:after="0" w:line="360" w:lineRule="auto"/>
        <w:ind w:firstLine="709"/>
        <w:jc w:val="both"/>
        <w:rPr>
          <w:rFonts w:ascii="Times New Roman" w:hAnsi="Times New Roman" w:cs="Times New Roman"/>
          <w:kern w:val="2"/>
          <w:sz w:val="28"/>
          <w:szCs w:val="28"/>
          <w:lang w:eastAsia="en-US"/>
          <w14:ligatures w14:val="standardContextual"/>
        </w:rPr>
      </w:pPr>
      <w:r w:rsidRPr="00E44DC4">
        <w:rPr>
          <w:rFonts w:ascii="Times New Roman" w:hAnsi="Times New Roman" w:cs="Times New Roman"/>
          <w:kern w:val="2"/>
          <w:sz w:val="28"/>
          <w:szCs w:val="28"/>
          <w:lang w:eastAsia="en-US"/>
          <w14:ligatures w14:val="standardContextual"/>
        </w:rPr>
        <w:t>Розподіл за статтю та місцем проживання також має важливе значення для інтерпретації: частка жінок/чоловіків становить 71,4% - жінок та відповідно 25,9% - чоловіків, частку студентів із міст/сіл можна подати у вигляді наступної діаграми (див. Рис. 2.5).</w:t>
      </w:r>
    </w:p>
    <w:p w14:paraId="18EE3C2E" w14:textId="77777777" w:rsidR="00E44DC4" w:rsidRPr="00E44DC4" w:rsidRDefault="00E44DC4" w:rsidP="00E44DC4">
      <w:pPr>
        <w:spacing w:after="0" w:line="360" w:lineRule="auto"/>
        <w:ind w:firstLine="709"/>
        <w:jc w:val="both"/>
        <w:rPr>
          <w:rFonts w:ascii="Times New Roman" w:hAnsi="Times New Roman" w:cs="Times New Roman"/>
          <w:kern w:val="2"/>
          <w:sz w:val="28"/>
          <w:szCs w:val="28"/>
          <w:lang w:eastAsia="en-US"/>
          <w14:ligatures w14:val="standardContextual"/>
        </w:rPr>
      </w:pPr>
      <w:r w:rsidRPr="00E44DC4">
        <w:rPr>
          <w:rFonts w:ascii="Times New Roman" w:hAnsi="Times New Roman" w:cs="Times New Roman"/>
          <w:noProof/>
          <w:kern w:val="2"/>
          <w:sz w:val="28"/>
          <w:szCs w:val="28"/>
          <w:lang w:val="ru-RU" w:eastAsia="ru-RU"/>
          <w14:ligatures w14:val="standardContextual"/>
        </w:rPr>
        <w:lastRenderedPageBreak/>
        <w:drawing>
          <wp:inline distT="0" distB="0" distL="0" distR="0" wp14:anchorId="5CCF423B" wp14:editId="3466FA49">
            <wp:extent cx="5149850" cy="2686050"/>
            <wp:effectExtent l="0" t="0" r="6350" b="6350"/>
            <wp:docPr id="246559652" name="Діаграма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06877BA5" w14:textId="77777777" w:rsidR="00E44DC4" w:rsidRPr="00E44DC4" w:rsidRDefault="00E44DC4" w:rsidP="00E44DC4">
      <w:pPr>
        <w:spacing w:after="0" w:line="360" w:lineRule="auto"/>
        <w:jc w:val="center"/>
        <w:rPr>
          <w:rFonts w:ascii="Times New Roman" w:hAnsi="Times New Roman" w:cs="Times New Roman"/>
          <w:kern w:val="2"/>
          <w:sz w:val="28"/>
          <w:szCs w:val="28"/>
          <w:lang w:eastAsia="en-US"/>
          <w14:ligatures w14:val="standardContextual"/>
        </w:rPr>
      </w:pPr>
      <w:r w:rsidRPr="00E44DC4">
        <w:rPr>
          <w:rFonts w:ascii="Times New Roman" w:hAnsi="Times New Roman" w:cs="Times New Roman"/>
          <w:kern w:val="2"/>
          <w:sz w:val="28"/>
          <w:szCs w:val="28"/>
          <w:lang w:eastAsia="en-US"/>
          <w14:ligatures w14:val="standardContextual"/>
        </w:rPr>
        <w:t>Рис. 2.5 Місце проживання опитаних респондентів</w:t>
      </w:r>
    </w:p>
    <w:p w14:paraId="169F0EA2" w14:textId="77777777" w:rsidR="00E44DC4" w:rsidRPr="00E44DC4" w:rsidRDefault="00E44DC4" w:rsidP="00E44DC4">
      <w:pPr>
        <w:spacing w:after="0" w:line="360" w:lineRule="auto"/>
        <w:ind w:firstLine="709"/>
        <w:jc w:val="both"/>
        <w:rPr>
          <w:rFonts w:ascii="Times New Roman" w:hAnsi="Times New Roman" w:cs="Times New Roman"/>
          <w:kern w:val="2"/>
          <w:sz w:val="28"/>
          <w:szCs w:val="28"/>
          <w:lang w:eastAsia="en-US"/>
          <w14:ligatures w14:val="standardContextual"/>
        </w:rPr>
      </w:pPr>
      <w:r w:rsidRPr="00E44DC4">
        <w:rPr>
          <w:rFonts w:ascii="Times New Roman" w:hAnsi="Times New Roman" w:cs="Times New Roman"/>
          <w:kern w:val="2"/>
          <w:sz w:val="28"/>
          <w:szCs w:val="28"/>
          <w:lang w:eastAsia="en-US"/>
          <w14:ligatures w14:val="standardContextual"/>
        </w:rPr>
        <w:t>*Результати авторського соціологічного опитування студентів Університету митної справи та фінансів, 2026 р.</w:t>
      </w:r>
    </w:p>
    <w:p w14:paraId="6F011E56" w14:textId="109ABB0D" w:rsidR="00E44DC4" w:rsidRPr="00E44DC4" w:rsidRDefault="00E44DC4" w:rsidP="00E44DC4">
      <w:pPr>
        <w:spacing w:after="0" w:line="360" w:lineRule="auto"/>
        <w:ind w:firstLine="709"/>
        <w:jc w:val="both"/>
        <w:rPr>
          <w:rFonts w:ascii="Times New Roman" w:hAnsi="Times New Roman" w:cs="Times New Roman"/>
          <w:kern w:val="2"/>
          <w:sz w:val="28"/>
          <w:szCs w:val="28"/>
          <w:lang w:eastAsia="en-US"/>
          <w14:ligatures w14:val="standardContextual"/>
        </w:rPr>
      </w:pPr>
      <w:r w:rsidRPr="00E44DC4">
        <w:rPr>
          <w:rFonts w:ascii="Times New Roman" w:hAnsi="Times New Roman" w:cs="Times New Roman"/>
          <w:kern w:val="2"/>
          <w:sz w:val="28"/>
          <w:szCs w:val="28"/>
          <w:lang w:eastAsia="en-US"/>
          <w14:ligatures w14:val="standardContextual"/>
        </w:rPr>
        <w:t xml:space="preserve">Згідно з результатами дослідження, найбільш вагомими викликами для молоді є проблеми, безпосередньо пов’язані з війною та її наслідками. Зокрема, 75,6% респондентів зазначили, що найбільшою загрозою є стан здоров’я (власного та близьких), 68,3% — психічне здоров’я (тривожність, пригніченість), а 61% — фізична безпека. Високі показники також отримали економічні труднощі: 67,1% опитаних вказали на відсутність достатніх фінансових ресурсів. Це свідчить про домінування базових потреб (безпека, здоров’я, стабільність) у структурі соціальних ризиків молоді в умовах війни (див. </w:t>
      </w:r>
      <w:r w:rsidR="00125C07">
        <w:rPr>
          <w:rFonts w:ascii="Times New Roman" w:hAnsi="Times New Roman" w:cs="Times New Roman"/>
          <w:kern w:val="2"/>
          <w:sz w:val="28"/>
          <w:szCs w:val="28"/>
          <w:lang w:eastAsia="en-US"/>
          <w14:ligatures w14:val="standardContextual"/>
        </w:rPr>
        <w:t>Додаток Б</w:t>
      </w:r>
      <w:r w:rsidRPr="00E44DC4">
        <w:rPr>
          <w:rFonts w:ascii="Times New Roman" w:hAnsi="Times New Roman" w:cs="Times New Roman"/>
          <w:kern w:val="2"/>
          <w:sz w:val="28"/>
          <w:szCs w:val="28"/>
          <w:lang w:eastAsia="en-US"/>
          <w14:ligatures w14:val="standardContextual"/>
        </w:rPr>
        <w:t>).</w:t>
      </w:r>
    </w:p>
    <w:p w14:paraId="08082B2C" w14:textId="77777777" w:rsidR="00E44DC4" w:rsidRPr="00E44DC4" w:rsidRDefault="00E44DC4" w:rsidP="00E44DC4">
      <w:pPr>
        <w:spacing w:after="0" w:line="360" w:lineRule="auto"/>
        <w:ind w:firstLine="709"/>
        <w:jc w:val="both"/>
        <w:rPr>
          <w:rFonts w:ascii="Times New Roman" w:hAnsi="Times New Roman" w:cs="Times New Roman"/>
          <w:kern w:val="2"/>
          <w:sz w:val="28"/>
          <w:szCs w:val="28"/>
          <w:lang w:eastAsia="en-US"/>
          <w14:ligatures w14:val="standardContextual"/>
        </w:rPr>
      </w:pPr>
      <w:r w:rsidRPr="00E44DC4">
        <w:rPr>
          <w:rFonts w:ascii="Times New Roman" w:hAnsi="Times New Roman" w:cs="Times New Roman"/>
          <w:kern w:val="2"/>
          <w:sz w:val="28"/>
          <w:szCs w:val="28"/>
          <w:lang w:eastAsia="en-US"/>
          <w14:ligatures w14:val="standardContextual"/>
        </w:rPr>
        <w:t xml:space="preserve">Результати опитування демонструють багатовимірний вплив воєнного стану на соціальну безпеку молоді, що проявляється як у змінах </w:t>
      </w:r>
      <w:proofErr w:type="spellStart"/>
      <w:r w:rsidRPr="00E44DC4">
        <w:rPr>
          <w:rFonts w:ascii="Times New Roman" w:hAnsi="Times New Roman" w:cs="Times New Roman"/>
          <w:kern w:val="2"/>
          <w:sz w:val="28"/>
          <w:szCs w:val="28"/>
          <w:lang w:eastAsia="en-US"/>
          <w14:ligatures w14:val="standardContextual"/>
        </w:rPr>
        <w:t>емоційно</w:t>
      </w:r>
      <w:proofErr w:type="spellEnd"/>
      <w:r w:rsidRPr="00E44DC4">
        <w:rPr>
          <w:rFonts w:ascii="Times New Roman" w:hAnsi="Times New Roman" w:cs="Times New Roman"/>
          <w:kern w:val="2"/>
          <w:sz w:val="28"/>
          <w:szCs w:val="28"/>
          <w:lang w:eastAsia="en-US"/>
          <w14:ligatures w14:val="standardContextual"/>
        </w:rPr>
        <w:t xml:space="preserve">-поведінкових реакцій, так і в трансформації джерел підтримки та стратегій подолання труднощів. </w:t>
      </w:r>
    </w:p>
    <w:p w14:paraId="3C6CF27A" w14:textId="5C490514" w:rsidR="00E44DC4" w:rsidRPr="00E44DC4" w:rsidRDefault="00E44DC4" w:rsidP="00E44DC4">
      <w:pPr>
        <w:spacing w:after="0" w:line="360" w:lineRule="auto"/>
        <w:ind w:firstLine="709"/>
        <w:jc w:val="both"/>
        <w:rPr>
          <w:rFonts w:ascii="Times New Roman" w:hAnsi="Times New Roman" w:cs="Times New Roman"/>
          <w:kern w:val="2"/>
          <w:sz w:val="28"/>
          <w:szCs w:val="28"/>
          <w:lang w:eastAsia="en-US"/>
          <w14:ligatures w14:val="standardContextual"/>
        </w:rPr>
      </w:pPr>
      <w:r w:rsidRPr="00E44DC4">
        <w:rPr>
          <w:rFonts w:ascii="Times New Roman" w:hAnsi="Times New Roman" w:cs="Times New Roman"/>
          <w:kern w:val="2"/>
          <w:sz w:val="28"/>
          <w:szCs w:val="28"/>
          <w:lang w:eastAsia="en-US"/>
          <w14:ligatures w14:val="standardContextual"/>
        </w:rPr>
        <w:t xml:space="preserve">Отримані результати корелюють із даними дослідження Програма розвитку ООН «Вплив війни на молодь в Україні – 2024», де також підкреслюється, що молодь найбільше турбується про безпеку, психічне здоров’я та економічну нестабільність </w:t>
      </w:r>
      <w:r w:rsidRPr="00A554B8">
        <w:rPr>
          <w:rFonts w:ascii="Times New Roman" w:hAnsi="Times New Roman" w:cs="Times New Roman"/>
          <w:kern w:val="2"/>
          <w:sz w:val="28"/>
          <w:szCs w:val="28"/>
          <w:lang w:eastAsia="en-US"/>
          <w14:ligatures w14:val="standardContextual"/>
        </w:rPr>
        <w:t>[</w:t>
      </w:r>
      <w:r w:rsidR="00585A30">
        <w:rPr>
          <w:rFonts w:ascii="Times New Roman" w:hAnsi="Times New Roman" w:cs="Times New Roman"/>
          <w:kern w:val="2"/>
          <w:sz w:val="28"/>
          <w:szCs w:val="28"/>
          <w:lang w:eastAsia="en-US"/>
          <w14:ligatures w14:val="standardContextual"/>
        </w:rPr>
        <w:t>37</w:t>
      </w:r>
      <w:r w:rsidRPr="00A554B8">
        <w:rPr>
          <w:rFonts w:ascii="Times New Roman" w:hAnsi="Times New Roman" w:cs="Times New Roman"/>
          <w:kern w:val="2"/>
          <w:sz w:val="28"/>
          <w:szCs w:val="28"/>
          <w:lang w:eastAsia="en-US"/>
          <w14:ligatures w14:val="standardContextual"/>
        </w:rPr>
        <w:t>]</w:t>
      </w:r>
      <w:r w:rsidRPr="00E44DC4">
        <w:rPr>
          <w:rFonts w:ascii="Times New Roman" w:hAnsi="Times New Roman" w:cs="Times New Roman"/>
          <w:kern w:val="2"/>
          <w:sz w:val="28"/>
          <w:szCs w:val="28"/>
          <w:lang w:eastAsia="en-US"/>
          <w14:ligatures w14:val="standardContextual"/>
        </w:rPr>
        <w:t>. Таким чином, можна констатувати узгодженість авторських результатів із загальнонаціональними тенденціями.</w:t>
      </w:r>
    </w:p>
    <w:p w14:paraId="3A9F14B4" w14:textId="77777777" w:rsidR="00E44DC4" w:rsidRPr="00E44DC4" w:rsidRDefault="00E44DC4" w:rsidP="00E44DC4">
      <w:pPr>
        <w:spacing w:after="0" w:line="360" w:lineRule="auto"/>
        <w:ind w:firstLine="709"/>
        <w:jc w:val="both"/>
        <w:rPr>
          <w:rFonts w:ascii="Times New Roman" w:hAnsi="Times New Roman" w:cs="Times New Roman"/>
          <w:kern w:val="2"/>
          <w:sz w:val="28"/>
          <w:szCs w:val="28"/>
          <w:lang w:eastAsia="en-US"/>
          <w14:ligatures w14:val="standardContextual"/>
        </w:rPr>
      </w:pPr>
      <w:r w:rsidRPr="00E44DC4">
        <w:rPr>
          <w:rFonts w:ascii="Times New Roman" w:hAnsi="Times New Roman" w:cs="Times New Roman"/>
          <w:kern w:val="2"/>
          <w:sz w:val="28"/>
          <w:szCs w:val="28"/>
          <w:lang w:eastAsia="en-US"/>
          <w14:ligatures w14:val="standardContextual"/>
        </w:rPr>
        <w:lastRenderedPageBreak/>
        <w:t>Важливим аспектом є також психологічна реакція молоді на кризові ситуації. За результатами опитування, 43,2% студентів надають перевагу спілкуванню з друзями та родиною як способу подолання труднощів, 23,5% — займаються хобі, тоді як лише 2,5% звертаються до психолога. Водночас 9,9% респондентів зазначили, що схильні ігнорувати проблеми. Це свідчить про недостатній рівень сформованої культури звернення по професійну психологічну допомогу та про ризики накопичення психоемоційного напруження.</w:t>
      </w:r>
    </w:p>
    <w:p w14:paraId="03EA03D4" w14:textId="77777777" w:rsidR="00E44DC4" w:rsidRPr="00A554B8" w:rsidRDefault="00E44DC4" w:rsidP="00E44DC4">
      <w:pPr>
        <w:spacing w:after="0" w:line="360" w:lineRule="auto"/>
        <w:ind w:firstLine="709"/>
        <w:jc w:val="both"/>
        <w:rPr>
          <w:rFonts w:ascii="Times New Roman" w:hAnsi="Times New Roman" w:cs="Times New Roman"/>
          <w:kern w:val="2"/>
          <w:sz w:val="28"/>
          <w:szCs w:val="28"/>
          <w:lang w:val="ru-RU" w:eastAsia="en-US"/>
          <w14:ligatures w14:val="standardContextual"/>
        </w:rPr>
      </w:pPr>
      <w:r w:rsidRPr="00E44DC4">
        <w:rPr>
          <w:rFonts w:ascii="Times New Roman" w:hAnsi="Times New Roman" w:cs="Times New Roman"/>
          <w:kern w:val="2"/>
          <w:sz w:val="28"/>
          <w:szCs w:val="28"/>
          <w:lang w:eastAsia="en-US"/>
          <w14:ligatures w14:val="standardContextual"/>
        </w:rPr>
        <w:t>Аналіз відкритих відповідей показав, що значна частина молоді намагається самостійно справлятися з труднощами, використовуючи індивідуальні стратегії (самоаналіз, пошук рішень, уникнення або ігнорування проблем). Така тенденція може свідчити як про розвиток адаптаційних механізмів, так і про певний дефіцит доступної психологічної підтримки.</w:t>
      </w:r>
    </w:p>
    <w:p w14:paraId="43A1859A" w14:textId="77777777" w:rsidR="00E44DC4" w:rsidRPr="00E44DC4" w:rsidRDefault="00E44DC4" w:rsidP="00E44DC4">
      <w:pPr>
        <w:spacing w:after="0" w:line="360" w:lineRule="auto"/>
        <w:ind w:firstLine="709"/>
        <w:jc w:val="both"/>
        <w:rPr>
          <w:rFonts w:ascii="Times New Roman" w:hAnsi="Times New Roman" w:cs="Times New Roman"/>
          <w:kern w:val="2"/>
          <w:sz w:val="28"/>
          <w:szCs w:val="28"/>
          <w:lang w:val="ru-RU" w:eastAsia="en-US"/>
          <w14:ligatures w14:val="standardContextual"/>
        </w:rPr>
      </w:pPr>
      <w:r w:rsidRPr="00E44DC4">
        <w:rPr>
          <w:rFonts w:ascii="Times New Roman" w:hAnsi="Times New Roman" w:cs="Times New Roman"/>
          <w:kern w:val="2"/>
          <w:sz w:val="28"/>
          <w:szCs w:val="28"/>
          <w:lang w:eastAsia="en-US"/>
          <w14:ligatures w14:val="standardContextual"/>
        </w:rPr>
        <w:t xml:space="preserve">Окрему увагу заслуговує оцінка молоддю можливих шляхів покращення свого становища. Найбільш значущими факторами респонденти вважають: покращення економічної ситуації (84%), забезпечення безпеки та стабільності (72,8%), розширення можливостей працевлаштування (72,8%), а також підтримку психічного здоров’я (65,4%) і створення умов для самореалізації (65,4%). Це свідчить про те, що молодь чітко усвідомлює системний характер проблем та необхідність комплексного підходу до їх вирішення </w:t>
      </w:r>
      <w:r w:rsidRPr="00A554B8">
        <w:rPr>
          <w:rFonts w:ascii="Times New Roman" w:hAnsi="Times New Roman" w:cs="Times New Roman"/>
          <w:kern w:val="2"/>
          <w:sz w:val="28"/>
          <w:szCs w:val="28"/>
          <w:lang w:val="ru-RU" w:eastAsia="en-US"/>
          <w14:ligatures w14:val="standardContextual"/>
        </w:rPr>
        <w:t>(</w:t>
      </w:r>
      <w:r w:rsidRPr="00E44DC4">
        <w:rPr>
          <w:rFonts w:ascii="Times New Roman" w:hAnsi="Times New Roman" w:cs="Times New Roman"/>
          <w:kern w:val="2"/>
          <w:sz w:val="28"/>
          <w:szCs w:val="28"/>
          <w:lang w:val="ru-RU" w:eastAsia="en-US"/>
          <w14:ligatures w14:val="standardContextual"/>
        </w:rPr>
        <w:t>див. рис. 2.7).</w:t>
      </w:r>
    </w:p>
    <w:p w14:paraId="268F3785" w14:textId="77777777" w:rsidR="00E44DC4" w:rsidRPr="00E44DC4" w:rsidRDefault="00E44DC4" w:rsidP="00E44DC4">
      <w:pPr>
        <w:spacing w:after="0" w:line="360" w:lineRule="auto"/>
        <w:jc w:val="both"/>
        <w:rPr>
          <w:rFonts w:ascii="Times New Roman" w:hAnsi="Times New Roman" w:cs="Times New Roman"/>
          <w:kern w:val="2"/>
          <w:sz w:val="28"/>
          <w:szCs w:val="28"/>
          <w:lang w:eastAsia="en-US"/>
          <w14:ligatures w14:val="standardContextual"/>
        </w:rPr>
      </w:pPr>
      <w:r w:rsidRPr="00E44DC4">
        <w:rPr>
          <w:rFonts w:cs="Times New Roman"/>
          <w:noProof/>
          <w:kern w:val="2"/>
          <w:lang w:val="ru-RU" w:eastAsia="ru-RU"/>
          <w14:ligatures w14:val="standardContextual"/>
        </w:rPr>
        <w:lastRenderedPageBreak/>
        <w:drawing>
          <wp:inline distT="0" distB="0" distL="0" distR="0" wp14:anchorId="31A0EBC4" wp14:editId="04187D39">
            <wp:extent cx="5988050" cy="4737100"/>
            <wp:effectExtent l="0" t="0" r="12700" b="6350"/>
            <wp:docPr id="1009673062" name="Діаграма 1">
              <a:extLst xmlns:a="http://schemas.openxmlformats.org/drawingml/2006/main">
                <a:ext uri="{FF2B5EF4-FFF2-40B4-BE49-F238E27FC236}">
                  <a16:creationId xmlns:a16="http://schemas.microsoft.com/office/drawing/2014/main"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27A8874E-9B3A-D388-3D01-56C035356CE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5F51A33C" w14:textId="7010ABA0" w:rsidR="00E44DC4" w:rsidRPr="00E44DC4" w:rsidRDefault="00E44DC4" w:rsidP="00E44DC4">
      <w:pPr>
        <w:spacing w:after="0" w:line="360" w:lineRule="auto"/>
        <w:jc w:val="center"/>
        <w:rPr>
          <w:rFonts w:ascii="Times New Roman" w:hAnsi="Times New Roman" w:cs="Times New Roman"/>
          <w:kern w:val="2"/>
          <w:sz w:val="28"/>
          <w:szCs w:val="28"/>
          <w:lang w:eastAsia="en-US"/>
          <w14:ligatures w14:val="standardContextual"/>
        </w:rPr>
      </w:pPr>
      <w:r w:rsidRPr="00E44DC4">
        <w:rPr>
          <w:rFonts w:ascii="Times New Roman" w:hAnsi="Times New Roman" w:cs="Times New Roman"/>
          <w:kern w:val="2"/>
          <w:sz w:val="28"/>
          <w:szCs w:val="28"/>
          <w:lang w:eastAsia="en-US"/>
          <w14:ligatures w14:val="standardContextual"/>
        </w:rPr>
        <w:t>Рис. 2.7 Оцінка молоддю можливих шляхів покращення свого становища</w:t>
      </w:r>
      <w:r w:rsidR="008710E2">
        <w:rPr>
          <w:rFonts w:ascii="Times New Roman" w:hAnsi="Times New Roman" w:cs="Times New Roman"/>
          <w:kern w:val="2"/>
          <w:sz w:val="28"/>
          <w:szCs w:val="28"/>
          <w:lang w:eastAsia="en-US"/>
          <w14:ligatures w14:val="standardContextual"/>
        </w:rPr>
        <w:t>, %</w:t>
      </w:r>
    </w:p>
    <w:p w14:paraId="59F01E4B" w14:textId="77777777" w:rsidR="00E44DC4" w:rsidRPr="00E44DC4" w:rsidRDefault="00E44DC4" w:rsidP="00E44DC4">
      <w:pPr>
        <w:spacing w:after="0" w:line="360" w:lineRule="auto"/>
        <w:ind w:firstLine="709"/>
        <w:jc w:val="both"/>
        <w:rPr>
          <w:rFonts w:ascii="Times New Roman" w:hAnsi="Times New Roman" w:cs="Times New Roman"/>
          <w:kern w:val="2"/>
          <w:sz w:val="28"/>
          <w:szCs w:val="28"/>
          <w:lang w:eastAsia="en-US"/>
          <w14:ligatures w14:val="standardContextual"/>
        </w:rPr>
      </w:pPr>
      <w:r w:rsidRPr="00E44DC4">
        <w:rPr>
          <w:rFonts w:ascii="Times New Roman" w:hAnsi="Times New Roman" w:cs="Times New Roman"/>
          <w:kern w:val="2"/>
          <w:sz w:val="28"/>
          <w:szCs w:val="28"/>
          <w:lang w:eastAsia="en-US"/>
          <w14:ligatures w14:val="standardContextual"/>
        </w:rPr>
        <w:t>*Результати авторського соціологічного опитування студентів Університету митної справи та фінансів, 2026 р.</w:t>
      </w:r>
    </w:p>
    <w:p w14:paraId="6BC719DB" w14:textId="77777777" w:rsidR="00E44DC4" w:rsidRPr="00E44DC4" w:rsidRDefault="00E44DC4" w:rsidP="00E44DC4">
      <w:pPr>
        <w:spacing w:after="0" w:line="360" w:lineRule="auto"/>
        <w:ind w:firstLine="709"/>
        <w:jc w:val="both"/>
        <w:rPr>
          <w:rFonts w:ascii="Times New Roman" w:hAnsi="Times New Roman" w:cs="Times New Roman"/>
          <w:kern w:val="2"/>
          <w:sz w:val="28"/>
          <w:szCs w:val="28"/>
          <w:lang w:eastAsia="en-US"/>
          <w14:ligatures w14:val="standardContextual"/>
        </w:rPr>
      </w:pPr>
      <w:r w:rsidRPr="00E44DC4">
        <w:rPr>
          <w:rFonts w:ascii="Times New Roman" w:hAnsi="Times New Roman" w:cs="Times New Roman"/>
          <w:kern w:val="2"/>
          <w:sz w:val="28"/>
          <w:szCs w:val="28"/>
          <w:lang w:eastAsia="en-US"/>
          <w14:ligatures w14:val="standardContextual"/>
        </w:rPr>
        <w:t>Водночас серед важливих викликів також були відзначені такі аспекти, як відключення електроенергії та нестабільність інфраструктури (35,4%), переміщення через війну (22–23%), житлові проблеми (19,5%), а також інформаційний вплив соціальних мереж (18,3%). Це підтверджує, що воєнний стан формує не лише традиційні соціально-економічні ризики, але й нові</w:t>
      </w:r>
      <w:r w:rsidRPr="00A554B8">
        <w:rPr>
          <w:rFonts w:ascii="Times New Roman" w:hAnsi="Times New Roman" w:cs="Times New Roman"/>
          <w:kern w:val="2"/>
          <w:sz w:val="28"/>
          <w:szCs w:val="28"/>
          <w:lang w:eastAsia="en-US"/>
          <w14:ligatures w14:val="standardContextual"/>
        </w:rPr>
        <w:t xml:space="preserve"> – </w:t>
      </w:r>
      <w:r w:rsidRPr="00E44DC4">
        <w:rPr>
          <w:rFonts w:ascii="Times New Roman" w:hAnsi="Times New Roman" w:cs="Times New Roman"/>
          <w:kern w:val="2"/>
          <w:sz w:val="28"/>
          <w:szCs w:val="28"/>
          <w:lang w:eastAsia="en-US"/>
          <w14:ligatures w14:val="standardContextual"/>
        </w:rPr>
        <w:t>інфраструктурні та інформаційні.</w:t>
      </w:r>
    </w:p>
    <w:p w14:paraId="5037D501" w14:textId="77777777" w:rsidR="00E44DC4" w:rsidRPr="00E44DC4" w:rsidRDefault="00E44DC4" w:rsidP="00E44DC4">
      <w:pPr>
        <w:spacing w:after="0" w:line="360" w:lineRule="auto"/>
        <w:ind w:firstLine="709"/>
        <w:jc w:val="both"/>
        <w:rPr>
          <w:rFonts w:ascii="Times New Roman" w:hAnsi="Times New Roman" w:cs="Times New Roman"/>
          <w:kern w:val="2"/>
          <w:sz w:val="28"/>
          <w:szCs w:val="28"/>
          <w:lang w:eastAsia="en-US"/>
          <w14:ligatures w14:val="standardContextual"/>
        </w:rPr>
      </w:pPr>
      <w:r w:rsidRPr="00E44DC4">
        <w:rPr>
          <w:rFonts w:ascii="Times New Roman" w:hAnsi="Times New Roman" w:cs="Times New Roman"/>
          <w:kern w:val="2"/>
          <w:sz w:val="28"/>
          <w:szCs w:val="28"/>
          <w:lang w:eastAsia="en-US"/>
          <w14:ligatures w14:val="standardContextual"/>
        </w:rPr>
        <w:t xml:space="preserve">Результати проведеного дослідження дозволяють зробити висновок, що воєнний стан суттєво знижує рівень соціальної безпеки молоді, зміщуючи акценти з питань самореалізації на базові потреби виживання та стабільності. Водночас молодь демонструє певний рівень адаптивності, однак ця адаптація </w:t>
      </w:r>
      <w:r w:rsidRPr="00E44DC4">
        <w:rPr>
          <w:rFonts w:ascii="Times New Roman" w:hAnsi="Times New Roman" w:cs="Times New Roman"/>
          <w:kern w:val="2"/>
          <w:sz w:val="28"/>
          <w:szCs w:val="28"/>
          <w:lang w:eastAsia="en-US"/>
          <w14:ligatures w14:val="standardContextual"/>
        </w:rPr>
        <w:lastRenderedPageBreak/>
        <w:t>часто відбувається за рахунок внутрішніх ресурсів, без належної інституційної підтримки.</w:t>
      </w:r>
    </w:p>
    <w:p w14:paraId="08F35751" w14:textId="77777777" w:rsidR="00E44DC4" w:rsidRPr="00E44DC4" w:rsidRDefault="00E44DC4" w:rsidP="00E44DC4">
      <w:pPr>
        <w:spacing w:after="0" w:line="360" w:lineRule="auto"/>
        <w:ind w:firstLine="709"/>
        <w:jc w:val="both"/>
        <w:rPr>
          <w:rFonts w:ascii="Times New Roman" w:hAnsi="Times New Roman" w:cs="Times New Roman"/>
          <w:kern w:val="2"/>
          <w:sz w:val="28"/>
          <w:szCs w:val="28"/>
          <w:lang w:eastAsia="en-US"/>
          <w14:ligatures w14:val="standardContextual"/>
        </w:rPr>
      </w:pPr>
      <w:r w:rsidRPr="00E44DC4">
        <w:rPr>
          <w:rFonts w:ascii="Times New Roman" w:hAnsi="Times New Roman" w:cs="Times New Roman"/>
          <w:kern w:val="2"/>
          <w:sz w:val="28"/>
          <w:szCs w:val="28"/>
          <w:lang w:eastAsia="en-US"/>
          <w14:ligatures w14:val="standardContextual"/>
        </w:rPr>
        <w:t>Отже, підвищення рівня соціальної безпеки молоді в умовах воєнного стану потребує системних заходів, спрямованих на стабілізацію економічної ситуації, розширення можливостей працевлаштування, забезпечення доступу до психологічної допомоги та формування безпечного соціального середовища.</w:t>
      </w:r>
    </w:p>
    <w:p w14:paraId="7A696AA1" w14:textId="77777777" w:rsidR="00E44DC4" w:rsidRPr="00E44DC4" w:rsidRDefault="00E44DC4" w:rsidP="00E44DC4">
      <w:pPr>
        <w:spacing w:after="0" w:line="360" w:lineRule="auto"/>
        <w:ind w:firstLine="709"/>
        <w:jc w:val="both"/>
        <w:rPr>
          <w:rFonts w:ascii="Times New Roman" w:hAnsi="Times New Roman" w:cs="Times New Roman"/>
          <w:kern w:val="2"/>
          <w:sz w:val="28"/>
          <w:szCs w:val="28"/>
          <w:lang w:eastAsia="en-US"/>
          <w14:ligatures w14:val="standardContextual"/>
        </w:rPr>
      </w:pPr>
    </w:p>
    <w:p w14:paraId="392CA923" w14:textId="77777777" w:rsidR="00E44DC4" w:rsidRPr="00E44DC4" w:rsidRDefault="00E44DC4" w:rsidP="00E44DC4">
      <w:pPr>
        <w:spacing w:after="0" w:line="360" w:lineRule="auto"/>
        <w:ind w:firstLine="709"/>
        <w:jc w:val="both"/>
        <w:rPr>
          <w:rFonts w:ascii="Times New Roman" w:hAnsi="Times New Roman" w:cs="Times New Roman"/>
          <w:kern w:val="2"/>
          <w:sz w:val="28"/>
          <w:szCs w:val="28"/>
          <w:lang w:eastAsia="en-US"/>
          <w14:ligatures w14:val="standardContextual"/>
        </w:rPr>
      </w:pPr>
      <w:r w:rsidRPr="00E44DC4">
        <w:rPr>
          <w:rFonts w:ascii="Times New Roman" w:hAnsi="Times New Roman" w:cs="Times New Roman"/>
          <w:kern w:val="2"/>
          <w:sz w:val="28"/>
          <w:szCs w:val="28"/>
          <w:lang w:eastAsia="en-US"/>
          <w14:ligatures w14:val="standardContextual"/>
        </w:rPr>
        <w:t>Висновки до розділу 2</w:t>
      </w:r>
    </w:p>
    <w:p w14:paraId="016166EE" w14:textId="77777777" w:rsidR="00E44DC4" w:rsidRPr="00E44DC4" w:rsidRDefault="00E44DC4" w:rsidP="00E44DC4">
      <w:pPr>
        <w:spacing w:after="0" w:line="360" w:lineRule="auto"/>
        <w:ind w:firstLine="709"/>
        <w:jc w:val="both"/>
        <w:rPr>
          <w:rFonts w:ascii="Times New Roman" w:hAnsi="Times New Roman" w:cs="Times New Roman"/>
          <w:kern w:val="2"/>
          <w:sz w:val="28"/>
          <w:szCs w:val="28"/>
          <w:lang w:eastAsia="en-US"/>
          <w14:ligatures w14:val="standardContextual"/>
        </w:rPr>
      </w:pPr>
    </w:p>
    <w:p w14:paraId="10B66951" w14:textId="77777777" w:rsidR="00E44DC4" w:rsidRPr="00E44DC4" w:rsidRDefault="00E44DC4" w:rsidP="00E44DC4">
      <w:pPr>
        <w:spacing w:after="0" w:line="360" w:lineRule="auto"/>
        <w:ind w:firstLine="709"/>
        <w:jc w:val="both"/>
        <w:rPr>
          <w:rFonts w:ascii="Times New Roman" w:hAnsi="Times New Roman" w:cs="Times New Roman"/>
          <w:kern w:val="2"/>
          <w:sz w:val="28"/>
          <w:szCs w:val="28"/>
          <w:lang w:eastAsia="en-US"/>
          <w14:ligatures w14:val="standardContextual"/>
        </w:rPr>
      </w:pPr>
      <w:r w:rsidRPr="00E44DC4">
        <w:rPr>
          <w:rFonts w:ascii="Times New Roman" w:hAnsi="Times New Roman" w:cs="Times New Roman"/>
          <w:kern w:val="2"/>
          <w:sz w:val="28"/>
          <w:szCs w:val="28"/>
          <w:lang w:eastAsia="en-US"/>
          <w14:ligatures w14:val="standardContextual"/>
        </w:rPr>
        <w:t>У другому розділі дипломної роботи було здійснено комплексний аналіз сучасних загроз соціальній безпеці молоді, що дозволило виявити їх багатовимірний, взаємопов’язаний та динамічний характер.</w:t>
      </w:r>
    </w:p>
    <w:p w14:paraId="40F30C63" w14:textId="77777777" w:rsidR="00E44DC4" w:rsidRPr="00E44DC4" w:rsidRDefault="00E44DC4" w:rsidP="00E44DC4">
      <w:pPr>
        <w:spacing w:after="0" w:line="360" w:lineRule="auto"/>
        <w:ind w:firstLine="709"/>
        <w:jc w:val="both"/>
        <w:rPr>
          <w:rFonts w:ascii="Times New Roman" w:hAnsi="Times New Roman" w:cs="Times New Roman"/>
          <w:kern w:val="2"/>
          <w:sz w:val="28"/>
          <w:szCs w:val="28"/>
          <w:lang w:eastAsia="en-US"/>
          <w14:ligatures w14:val="standardContextual"/>
        </w:rPr>
      </w:pPr>
      <w:r w:rsidRPr="00E44DC4">
        <w:rPr>
          <w:rFonts w:ascii="Times New Roman" w:hAnsi="Times New Roman" w:cs="Times New Roman"/>
          <w:kern w:val="2"/>
          <w:sz w:val="28"/>
          <w:szCs w:val="28"/>
          <w:lang w:eastAsia="en-US"/>
          <w14:ligatures w14:val="standardContextual"/>
        </w:rPr>
        <w:t xml:space="preserve">Встановлено, що ключовими групами загроз виступають соціально-економічні, психологічні та інформаційні чинники. Соціально-економічна нестабільність, зокрема безробіття, міграційні процеси та обмежений доступ до ресурсів, формує базове підґрунтя для зниження рівня соціальної безпеки молоді. Водночас психологічні загрози, посилені умовами війни, проявляються у зростанні тривожності, депресивних станів, емоційного виснаження та ризиків дезадаптації. Інформаційні загрози, зумовлені розвитком цифрового середовища, сприяють поширенню </w:t>
      </w:r>
      <w:proofErr w:type="spellStart"/>
      <w:r w:rsidRPr="00E44DC4">
        <w:rPr>
          <w:rFonts w:ascii="Times New Roman" w:hAnsi="Times New Roman" w:cs="Times New Roman"/>
          <w:kern w:val="2"/>
          <w:sz w:val="28"/>
          <w:szCs w:val="28"/>
          <w:lang w:eastAsia="en-US"/>
          <w14:ligatures w14:val="standardContextual"/>
        </w:rPr>
        <w:t>кібербулінгу</w:t>
      </w:r>
      <w:proofErr w:type="spellEnd"/>
      <w:r w:rsidRPr="00E44DC4">
        <w:rPr>
          <w:rFonts w:ascii="Times New Roman" w:hAnsi="Times New Roman" w:cs="Times New Roman"/>
          <w:kern w:val="2"/>
          <w:sz w:val="28"/>
          <w:szCs w:val="28"/>
          <w:lang w:eastAsia="en-US"/>
          <w14:ligatures w14:val="standardContextual"/>
        </w:rPr>
        <w:t>, дезінформації та кіберзлочинності, що додатково ускладнює процес соціалізації молодого покоління.</w:t>
      </w:r>
    </w:p>
    <w:p w14:paraId="472F0DA4" w14:textId="77777777" w:rsidR="00E44DC4" w:rsidRPr="00E44DC4" w:rsidRDefault="00E44DC4" w:rsidP="00E44DC4">
      <w:pPr>
        <w:spacing w:after="0" w:line="360" w:lineRule="auto"/>
        <w:ind w:firstLine="709"/>
        <w:jc w:val="both"/>
        <w:rPr>
          <w:rFonts w:ascii="Times New Roman" w:hAnsi="Times New Roman" w:cs="Times New Roman"/>
          <w:kern w:val="2"/>
          <w:sz w:val="28"/>
          <w:szCs w:val="28"/>
          <w:lang w:eastAsia="en-US"/>
          <w14:ligatures w14:val="standardContextual"/>
        </w:rPr>
      </w:pPr>
      <w:r w:rsidRPr="00E44DC4">
        <w:rPr>
          <w:rFonts w:ascii="Times New Roman" w:hAnsi="Times New Roman" w:cs="Times New Roman"/>
          <w:kern w:val="2"/>
          <w:sz w:val="28"/>
          <w:szCs w:val="28"/>
          <w:lang w:eastAsia="en-US"/>
          <w14:ligatures w14:val="standardContextual"/>
        </w:rPr>
        <w:t xml:space="preserve">У ході дослідження також було проаналізовано девіантну поведінку молоді як важливий індикатор стану її соціальної безпеки. Доведено, що девіантні практики мають тенденцію до поширення та «омолодження» і проявляються у формах правопорушень, </w:t>
      </w:r>
      <w:proofErr w:type="spellStart"/>
      <w:r w:rsidRPr="00E44DC4">
        <w:rPr>
          <w:rFonts w:ascii="Times New Roman" w:hAnsi="Times New Roman" w:cs="Times New Roman"/>
          <w:kern w:val="2"/>
          <w:sz w:val="28"/>
          <w:szCs w:val="28"/>
          <w:lang w:eastAsia="en-US"/>
          <w14:ligatures w14:val="standardContextual"/>
        </w:rPr>
        <w:t>залежностей</w:t>
      </w:r>
      <w:proofErr w:type="spellEnd"/>
      <w:r w:rsidRPr="00E44DC4">
        <w:rPr>
          <w:rFonts w:ascii="Times New Roman" w:hAnsi="Times New Roman" w:cs="Times New Roman"/>
          <w:kern w:val="2"/>
          <w:sz w:val="28"/>
          <w:szCs w:val="28"/>
          <w:lang w:eastAsia="en-US"/>
          <w14:ligatures w14:val="standardContextual"/>
        </w:rPr>
        <w:t>, агресивної поведінки та інтернет-</w:t>
      </w:r>
      <w:proofErr w:type="spellStart"/>
      <w:r w:rsidRPr="00E44DC4">
        <w:rPr>
          <w:rFonts w:ascii="Times New Roman" w:hAnsi="Times New Roman" w:cs="Times New Roman"/>
          <w:kern w:val="2"/>
          <w:sz w:val="28"/>
          <w:szCs w:val="28"/>
          <w:lang w:eastAsia="en-US"/>
          <w14:ligatures w14:val="standardContextual"/>
        </w:rPr>
        <w:t>девіацій</w:t>
      </w:r>
      <w:proofErr w:type="spellEnd"/>
      <w:r w:rsidRPr="00E44DC4">
        <w:rPr>
          <w:rFonts w:ascii="Times New Roman" w:hAnsi="Times New Roman" w:cs="Times New Roman"/>
          <w:kern w:val="2"/>
          <w:sz w:val="28"/>
          <w:szCs w:val="28"/>
          <w:lang w:eastAsia="en-US"/>
          <w14:ligatures w14:val="standardContextual"/>
        </w:rPr>
        <w:t>. Визначено, що їх формування зумовлене комплексом факторів – від соціально-економічних до інформаційно-культурних, а їх наслідки створюють значні ризики як для особистісного розвитку молоді, так і для суспільства в цілому.</w:t>
      </w:r>
    </w:p>
    <w:p w14:paraId="732B1C4D" w14:textId="77777777" w:rsidR="00E44DC4" w:rsidRPr="00E44DC4" w:rsidRDefault="00E44DC4" w:rsidP="00E44DC4">
      <w:pPr>
        <w:spacing w:after="0" w:line="360" w:lineRule="auto"/>
        <w:ind w:firstLine="709"/>
        <w:jc w:val="both"/>
        <w:rPr>
          <w:rFonts w:ascii="Times New Roman" w:hAnsi="Times New Roman" w:cs="Times New Roman"/>
          <w:kern w:val="2"/>
          <w:sz w:val="28"/>
          <w:szCs w:val="28"/>
          <w:lang w:eastAsia="en-US"/>
          <w14:ligatures w14:val="standardContextual"/>
        </w:rPr>
      </w:pPr>
      <w:r w:rsidRPr="00E44DC4">
        <w:rPr>
          <w:rFonts w:ascii="Times New Roman" w:hAnsi="Times New Roman" w:cs="Times New Roman"/>
          <w:kern w:val="2"/>
          <w:sz w:val="28"/>
          <w:szCs w:val="28"/>
          <w:lang w:eastAsia="en-US"/>
          <w14:ligatures w14:val="standardContextual"/>
        </w:rPr>
        <w:lastRenderedPageBreak/>
        <w:t>Особливу увагу приділено аналізу впливу воєнного стану та кризових процесів на рівень соціальної безпеки молоді. На основі результатів авторського соціологічного опитування встановлено, що в умовах війни відбувається зміщення пріоритетів молоді у бік базових потреб – безпеки, здоров’я та фінансової стабільності. Найбільш вагомими викликами молодь визначає стан здоров’я, психоемоційний стан, фізичну безпеку та матеріальне забезпечення. Водночас виявлено низький рівень звернення до професійної психологічної допомоги та переважання неформальних стратегій подолання труднощів.</w:t>
      </w:r>
    </w:p>
    <w:p w14:paraId="57E99A00" w14:textId="77777777" w:rsidR="00E44DC4" w:rsidRPr="00E44DC4" w:rsidRDefault="00E44DC4" w:rsidP="00E44DC4">
      <w:pPr>
        <w:spacing w:after="0" w:line="360" w:lineRule="auto"/>
        <w:ind w:firstLine="709"/>
        <w:jc w:val="both"/>
        <w:rPr>
          <w:rFonts w:ascii="Times New Roman" w:hAnsi="Times New Roman" w:cs="Times New Roman"/>
          <w:kern w:val="2"/>
          <w:sz w:val="28"/>
          <w:szCs w:val="28"/>
          <w:lang w:eastAsia="en-US"/>
          <w14:ligatures w14:val="standardContextual"/>
        </w:rPr>
      </w:pPr>
      <w:r w:rsidRPr="00E44DC4">
        <w:rPr>
          <w:rFonts w:ascii="Times New Roman" w:hAnsi="Times New Roman" w:cs="Times New Roman"/>
          <w:kern w:val="2"/>
          <w:sz w:val="28"/>
          <w:szCs w:val="28"/>
          <w:lang w:eastAsia="en-US"/>
          <w14:ligatures w14:val="standardContextual"/>
        </w:rPr>
        <w:t xml:space="preserve">Результати дослідження підтверджують, що воєнний стан виступає </w:t>
      </w:r>
      <w:proofErr w:type="spellStart"/>
      <w:r w:rsidRPr="00E44DC4">
        <w:rPr>
          <w:rFonts w:ascii="Times New Roman" w:hAnsi="Times New Roman" w:cs="Times New Roman"/>
          <w:kern w:val="2"/>
          <w:sz w:val="28"/>
          <w:szCs w:val="28"/>
          <w:lang w:eastAsia="en-US"/>
          <w14:ligatures w14:val="standardContextual"/>
        </w:rPr>
        <w:t>системоутворюючим</w:t>
      </w:r>
      <w:proofErr w:type="spellEnd"/>
      <w:r w:rsidRPr="00E44DC4">
        <w:rPr>
          <w:rFonts w:ascii="Times New Roman" w:hAnsi="Times New Roman" w:cs="Times New Roman"/>
          <w:kern w:val="2"/>
          <w:sz w:val="28"/>
          <w:szCs w:val="28"/>
          <w:lang w:eastAsia="en-US"/>
          <w14:ligatures w14:val="standardContextual"/>
        </w:rPr>
        <w:t xml:space="preserve"> чинником, який загострює існуючі соціальні ризики та формує нові, зокрема інфраструктурні, міграційні та інформаційні загрози. При цьому молодь демонструє певний рівень адаптації до кризових умов, однак ця адаптація часто має компенсаторний характер і відбувається за рахунок внутрішніх ресурсів.</w:t>
      </w:r>
    </w:p>
    <w:p w14:paraId="37C5DEB9" w14:textId="77777777" w:rsidR="00E44DC4" w:rsidRPr="00E44DC4" w:rsidRDefault="00E44DC4" w:rsidP="00E44DC4">
      <w:pPr>
        <w:spacing w:after="0" w:line="360" w:lineRule="auto"/>
        <w:ind w:firstLine="709"/>
        <w:jc w:val="both"/>
        <w:rPr>
          <w:rFonts w:ascii="Times New Roman" w:hAnsi="Times New Roman" w:cs="Times New Roman"/>
          <w:kern w:val="2"/>
          <w:sz w:val="28"/>
          <w:szCs w:val="28"/>
          <w:lang w:eastAsia="en-US"/>
          <w14:ligatures w14:val="standardContextual"/>
        </w:rPr>
      </w:pPr>
      <w:r w:rsidRPr="00E44DC4">
        <w:rPr>
          <w:rFonts w:ascii="Times New Roman" w:hAnsi="Times New Roman" w:cs="Times New Roman"/>
          <w:kern w:val="2"/>
          <w:sz w:val="28"/>
          <w:szCs w:val="28"/>
          <w:lang w:eastAsia="en-US"/>
          <w14:ligatures w14:val="standardContextual"/>
        </w:rPr>
        <w:t>Сучасні загрози соціальній безпеці молоді в Україні є комплексними та взаємозалежними, що потребує системного та міждисциплінарного підходу до їх подолання. Отримані результати свідчать про необхідність розробки ефективної державної молодіжної політики, спрямованої на підвищення економічної стабільності, розвиток психологічної підтримки, зміцнення інформаційної безпеки та створення умов для повноцінної самореалізації молодого покоління.</w:t>
      </w:r>
    </w:p>
    <w:p w14:paraId="10B1A508" w14:textId="77777777" w:rsidR="004504C8" w:rsidRDefault="004504C8">
      <w:pPr>
        <w:spacing w:after="0" w:line="360" w:lineRule="auto"/>
        <w:ind w:firstLine="709"/>
        <w:jc w:val="both"/>
        <w:rPr>
          <w:rFonts w:ascii="Times New Roman" w:eastAsia="Times New Roman" w:hAnsi="Times New Roman" w:cs="Times New Roman"/>
          <w:sz w:val="28"/>
          <w:szCs w:val="28"/>
        </w:rPr>
      </w:pPr>
    </w:p>
    <w:p w14:paraId="7A15BD7D" w14:textId="77777777" w:rsidR="004504C8" w:rsidRDefault="004504C8">
      <w:pPr>
        <w:spacing w:after="0" w:line="360" w:lineRule="auto"/>
        <w:ind w:firstLine="709"/>
        <w:jc w:val="both"/>
        <w:rPr>
          <w:rFonts w:ascii="Times New Roman" w:eastAsia="Times New Roman" w:hAnsi="Times New Roman" w:cs="Times New Roman"/>
          <w:sz w:val="28"/>
          <w:szCs w:val="28"/>
        </w:rPr>
        <w:sectPr w:rsidR="004504C8" w:rsidSect="00C55640">
          <w:pgSz w:w="11906" w:h="16838"/>
          <w:pgMar w:top="1134" w:right="851" w:bottom="1134" w:left="1418" w:header="709" w:footer="709" w:gutter="0"/>
          <w:pgNumType w:start="22"/>
          <w:cols w:space="720"/>
        </w:sectPr>
      </w:pPr>
    </w:p>
    <w:p w14:paraId="3F9C1FA9" w14:textId="77777777" w:rsidR="0018349A" w:rsidRPr="0018349A" w:rsidRDefault="0018349A" w:rsidP="0018349A">
      <w:pPr>
        <w:spacing w:after="0" w:line="360" w:lineRule="auto"/>
        <w:jc w:val="center"/>
        <w:rPr>
          <w:rFonts w:ascii="Times New Roman" w:hAnsi="Times New Roman" w:cs="Times New Roman"/>
          <w:kern w:val="2"/>
          <w:sz w:val="28"/>
          <w:szCs w:val="28"/>
          <w:lang w:eastAsia="en-US"/>
          <w14:ligatures w14:val="standardContextual"/>
        </w:rPr>
      </w:pPr>
      <w:r w:rsidRPr="0018349A">
        <w:rPr>
          <w:rFonts w:ascii="Times New Roman" w:hAnsi="Times New Roman" w:cs="Times New Roman"/>
          <w:kern w:val="2"/>
          <w:sz w:val="28"/>
          <w:szCs w:val="28"/>
          <w:lang w:eastAsia="en-US"/>
          <w14:ligatures w14:val="standardContextual"/>
        </w:rPr>
        <w:lastRenderedPageBreak/>
        <w:t>РОЗДІЛ 3</w:t>
      </w:r>
    </w:p>
    <w:p w14:paraId="6377728E" w14:textId="77777777" w:rsidR="0018349A" w:rsidRPr="0018349A" w:rsidRDefault="0018349A" w:rsidP="0018349A">
      <w:pPr>
        <w:spacing w:after="0" w:line="360" w:lineRule="auto"/>
        <w:jc w:val="center"/>
        <w:rPr>
          <w:rFonts w:ascii="Times New Roman" w:hAnsi="Times New Roman" w:cs="Times New Roman"/>
          <w:kern w:val="2"/>
          <w:sz w:val="28"/>
          <w:szCs w:val="28"/>
          <w:lang w:eastAsia="en-US"/>
          <w14:ligatures w14:val="standardContextual"/>
        </w:rPr>
      </w:pPr>
      <w:r w:rsidRPr="0018349A">
        <w:rPr>
          <w:rFonts w:ascii="Times New Roman" w:hAnsi="Times New Roman" w:cs="Times New Roman"/>
          <w:kern w:val="2"/>
          <w:sz w:val="28"/>
          <w:szCs w:val="28"/>
          <w:lang w:eastAsia="en-US"/>
          <w14:ligatures w14:val="standardContextual"/>
        </w:rPr>
        <w:t>ШЛЯХИ ПОДОЛАННЯ ЗАГРОЗ ТА ЗМІЦНЕННЯ СОЦІАЛЬНОЇ БЕЗПЕКИ МОЛОДІ</w:t>
      </w:r>
    </w:p>
    <w:p w14:paraId="78729B75" w14:textId="77777777" w:rsidR="0018349A" w:rsidRPr="0018349A" w:rsidRDefault="0018349A" w:rsidP="0018349A">
      <w:pPr>
        <w:spacing w:after="0" w:line="360" w:lineRule="auto"/>
        <w:jc w:val="center"/>
        <w:rPr>
          <w:rFonts w:ascii="Times New Roman" w:hAnsi="Times New Roman" w:cs="Times New Roman"/>
          <w:kern w:val="2"/>
          <w:sz w:val="28"/>
          <w:szCs w:val="28"/>
          <w:lang w:eastAsia="en-US"/>
          <w14:ligatures w14:val="standardContextual"/>
        </w:rPr>
      </w:pPr>
    </w:p>
    <w:p w14:paraId="5FC2CA98" w14:textId="77777777" w:rsidR="0018349A" w:rsidRPr="0018349A" w:rsidRDefault="0018349A" w:rsidP="0018349A">
      <w:pPr>
        <w:spacing w:after="0" w:line="360" w:lineRule="auto"/>
        <w:ind w:firstLine="709"/>
        <w:rPr>
          <w:rFonts w:ascii="Times New Roman" w:hAnsi="Times New Roman" w:cs="Times New Roman"/>
          <w:kern w:val="2"/>
          <w:sz w:val="28"/>
          <w:szCs w:val="28"/>
          <w:lang w:eastAsia="en-US"/>
          <w14:ligatures w14:val="standardContextual"/>
        </w:rPr>
      </w:pPr>
      <w:r w:rsidRPr="0018349A">
        <w:rPr>
          <w:rFonts w:ascii="Times New Roman" w:hAnsi="Times New Roman" w:cs="Times New Roman"/>
          <w:kern w:val="2"/>
          <w:sz w:val="28"/>
          <w:szCs w:val="28"/>
          <w:lang w:eastAsia="en-US"/>
          <w14:ligatures w14:val="standardContextual"/>
        </w:rPr>
        <w:t>3.1 Шляхи мінімізації загроз соціальній безпеці молоді</w:t>
      </w:r>
    </w:p>
    <w:p w14:paraId="4EE3030F" w14:textId="77777777" w:rsidR="0018349A" w:rsidRPr="0018349A" w:rsidRDefault="0018349A" w:rsidP="0018349A">
      <w:pPr>
        <w:spacing w:after="0" w:line="360" w:lineRule="auto"/>
        <w:ind w:firstLine="709"/>
        <w:rPr>
          <w:rFonts w:ascii="Times New Roman" w:hAnsi="Times New Roman" w:cs="Times New Roman"/>
          <w:kern w:val="2"/>
          <w:sz w:val="28"/>
          <w:szCs w:val="28"/>
          <w:lang w:eastAsia="en-US"/>
          <w14:ligatures w14:val="standardContextual"/>
        </w:rPr>
      </w:pPr>
    </w:p>
    <w:p w14:paraId="75F9281E" w14:textId="77777777" w:rsidR="0018349A" w:rsidRPr="0018349A" w:rsidRDefault="0018349A" w:rsidP="0018349A">
      <w:pPr>
        <w:spacing w:after="0" w:line="360" w:lineRule="auto"/>
        <w:ind w:firstLine="709"/>
        <w:jc w:val="both"/>
        <w:rPr>
          <w:rFonts w:ascii="Times New Roman" w:hAnsi="Times New Roman" w:cs="Times New Roman"/>
          <w:kern w:val="2"/>
          <w:sz w:val="28"/>
          <w:szCs w:val="28"/>
          <w:lang w:eastAsia="en-US"/>
          <w14:ligatures w14:val="standardContextual"/>
        </w:rPr>
      </w:pPr>
      <w:r w:rsidRPr="0018349A">
        <w:rPr>
          <w:rFonts w:ascii="Times New Roman" w:hAnsi="Times New Roman" w:cs="Times New Roman"/>
          <w:kern w:val="2"/>
          <w:sz w:val="28"/>
          <w:szCs w:val="28"/>
          <w:lang w:eastAsia="en-US"/>
          <w14:ligatures w14:val="standardContextual"/>
        </w:rPr>
        <w:t>Сучасні умови розвитку українського суспільства характеризуються високим рівнем соціальної нестабільності, що особливо гостро позначається на молоді. Війна, економічна криза, інформаційні ризики та погіршення психоемоційного стану населення створюють комплекс загроз соціальній безпеці молодого покоління, які потребують системного та багаторівневого реагування. У зв’язку з цим особливого значення набуває формування ефективних механізмів мінімізації негативних факторів та створення умов для стабільного розвитку молоді.</w:t>
      </w:r>
    </w:p>
    <w:p w14:paraId="728506A6" w14:textId="26299744" w:rsidR="0018349A" w:rsidRPr="0018349A" w:rsidRDefault="0018349A" w:rsidP="0018349A">
      <w:pPr>
        <w:spacing w:after="0" w:line="360" w:lineRule="auto"/>
        <w:ind w:firstLine="709"/>
        <w:jc w:val="both"/>
        <w:rPr>
          <w:rFonts w:ascii="Times New Roman" w:hAnsi="Times New Roman" w:cs="Times New Roman"/>
          <w:kern w:val="2"/>
          <w:sz w:val="28"/>
          <w:szCs w:val="28"/>
          <w:lang w:eastAsia="en-US"/>
          <w14:ligatures w14:val="standardContextual"/>
        </w:rPr>
      </w:pPr>
      <w:r w:rsidRPr="0018349A">
        <w:rPr>
          <w:rFonts w:ascii="Times New Roman" w:hAnsi="Times New Roman" w:cs="Times New Roman"/>
          <w:kern w:val="2"/>
          <w:sz w:val="28"/>
          <w:szCs w:val="28"/>
          <w:lang w:eastAsia="en-US"/>
          <w14:ligatures w14:val="standardContextual"/>
        </w:rPr>
        <w:t xml:space="preserve">Одним із ключових напрямів зміцнення соціальної безпеки молоді є подолання соціально-економічних загроз. Як показав аналіз у другому розділі, найбільш суттєвими проблемами для молоді є нестача фінансових ресурсів, безробіття, труднощі працевлаштування та обмежені можливості самореалізації. За результатами авторського опитування, 84% респондентів вважають покращення економічної ситуації головною умовою покращення становища молоді, а 72,8% наголошують на необхідності розширення можливостей працевлаштування (Додаток </w:t>
      </w:r>
      <w:r w:rsidR="00585A30">
        <w:rPr>
          <w:rFonts w:ascii="Times New Roman" w:hAnsi="Times New Roman" w:cs="Times New Roman"/>
          <w:kern w:val="2"/>
          <w:sz w:val="28"/>
          <w:szCs w:val="28"/>
          <w:lang w:eastAsia="en-US"/>
          <w14:ligatures w14:val="standardContextual"/>
        </w:rPr>
        <w:t>Б</w:t>
      </w:r>
      <w:r w:rsidRPr="0018349A">
        <w:rPr>
          <w:rFonts w:ascii="Times New Roman" w:hAnsi="Times New Roman" w:cs="Times New Roman"/>
          <w:kern w:val="2"/>
          <w:sz w:val="28"/>
          <w:szCs w:val="28"/>
          <w:lang w:eastAsia="en-US"/>
          <w14:ligatures w14:val="standardContextual"/>
        </w:rPr>
        <w:t>).</w:t>
      </w:r>
    </w:p>
    <w:p w14:paraId="745D02F7" w14:textId="08B2794E" w:rsidR="0018349A" w:rsidRPr="0018349A" w:rsidRDefault="0018349A" w:rsidP="0018349A">
      <w:pPr>
        <w:spacing w:after="0" w:line="360" w:lineRule="auto"/>
        <w:ind w:firstLine="709"/>
        <w:jc w:val="both"/>
        <w:rPr>
          <w:rFonts w:ascii="Times New Roman" w:hAnsi="Times New Roman" w:cs="Times New Roman"/>
          <w:kern w:val="2"/>
          <w:sz w:val="28"/>
          <w:szCs w:val="28"/>
          <w:lang w:eastAsia="en-US"/>
          <w14:ligatures w14:val="standardContextual"/>
        </w:rPr>
      </w:pPr>
      <w:r w:rsidRPr="0018349A">
        <w:rPr>
          <w:rFonts w:ascii="Times New Roman" w:hAnsi="Times New Roman" w:cs="Times New Roman"/>
          <w:kern w:val="2"/>
          <w:sz w:val="28"/>
          <w:szCs w:val="28"/>
          <w:lang w:eastAsia="en-US"/>
          <w14:ligatures w14:val="standardContextual"/>
        </w:rPr>
        <w:t>У зв’язку з цим важливим завданням державної молодіжної політики є створення умов для економічної стабільності молоді. Насамперед це стосується розвитку програм підтримки молодіжного підприємництва, грантових ініціатив, оплачуваних стажувань та програм першого робочого місця. Дослідники зазначають, що економічна самостійність молоді є базовою умовою її соціальної інтеграції та зниження рівня соціальної напруги [</w:t>
      </w:r>
      <w:r w:rsidR="00585A30">
        <w:rPr>
          <w:rFonts w:ascii="Times New Roman" w:hAnsi="Times New Roman" w:cs="Times New Roman"/>
          <w:kern w:val="2"/>
          <w:sz w:val="28"/>
          <w:szCs w:val="28"/>
          <w:lang w:eastAsia="en-US"/>
          <w14:ligatures w14:val="standardContextual"/>
        </w:rPr>
        <w:t>21</w:t>
      </w:r>
      <w:r w:rsidRPr="0018349A">
        <w:rPr>
          <w:rFonts w:ascii="Times New Roman" w:hAnsi="Times New Roman" w:cs="Times New Roman"/>
          <w:kern w:val="2"/>
          <w:sz w:val="28"/>
          <w:szCs w:val="28"/>
          <w:lang w:eastAsia="en-US"/>
          <w14:ligatures w14:val="standardContextual"/>
        </w:rPr>
        <w:t>].</w:t>
      </w:r>
    </w:p>
    <w:p w14:paraId="2F47B6E4" w14:textId="00082BD1" w:rsidR="0018349A" w:rsidRPr="0018349A" w:rsidRDefault="0018349A" w:rsidP="0018349A">
      <w:pPr>
        <w:spacing w:after="0" w:line="360" w:lineRule="auto"/>
        <w:ind w:firstLine="709"/>
        <w:jc w:val="both"/>
        <w:rPr>
          <w:rFonts w:ascii="Times New Roman" w:hAnsi="Times New Roman" w:cs="Times New Roman"/>
          <w:kern w:val="2"/>
          <w:sz w:val="28"/>
          <w:szCs w:val="28"/>
          <w:lang w:eastAsia="en-US"/>
          <w14:ligatures w14:val="standardContextual"/>
        </w:rPr>
      </w:pPr>
      <w:r w:rsidRPr="0018349A">
        <w:rPr>
          <w:rFonts w:ascii="Times New Roman" w:hAnsi="Times New Roman" w:cs="Times New Roman"/>
          <w:kern w:val="2"/>
          <w:sz w:val="28"/>
          <w:szCs w:val="28"/>
          <w:lang w:eastAsia="en-US"/>
          <w14:ligatures w14:val="standardContextual"/>
        </w:rPr>
        <w:t xml:space="preserve">Особливого значення набуває розвиток програм професійної адаптації молоді до сучасного ринку праці. В умовах </w:t>
      </w:r>
      <w:proofErr w:type="spellStart"/>
      <w:r w:rsidRPr="0018349A">
        <w:rPr>
          <w:rFonts w:ascii="Times New Roman" w:hAnsi="Times New Roman" w:cs="Times New Roman"/>
          <w:kern w:val="2"/>
          <w:sz w:val="28"/>
          <w:szCs w:val="28"/>
          <w:lang w:eastAsia="en-US"/>
          <w14:ligatures w14:val="standardContextual"/>
        </w:rPr>
        <w:t>цифровізації</w:t>
      </w:r>
      <w:proofErr w:type="spellEnd"/>
      <w:r w:rsidRPr="0018349A">
        <w:rPr>
          <w:rFonts w:ascii="Times New Roman" w:hAnsi="Times New Roman" w:cs="Times New Roman"/>
          <w:kern w:val="2"/>
          <w:sz w:val="28"/>
          <w:szCs w:val="28"/>
          <w:lang w:eastAsia="en-US"/>
          <w14:ligatures w14:val="standardContextual"/>
        </w:rPr>
        <w:t xml:space="preserve"> та трансформації </w:t>
      </w:r>
      <w:r w:rsidRPr="0018349A">
        <w:rPr>
          <w:rFonts w:ascii="Times New Roman" w:hAnsi="Times New Roman" w:cs="Times New Roman"/>
          <w:kern w:val="2"/>
          <w:sz w:val="28"/>
          <w:szCs w:val="28"/>
          <w:lang w:eastAsia="en-US"/>
          <w14:ligatures w14:val="standardContextual"/>
        </w:rPr>
        <w:lastRenderedPageBreak/>
        <w:t xml:space="preserve">економіки виникає потреба у формуванні нових </w:t>
      </w:r>
      <w:proofErr w:type="spellStart"/>
      <w:r w:rsidRPr="0018349A">
        <w:rPr>
          <w:rFonts w:ascii="Times New Roman" w:hAnsi="Times New Roman" w:cs="Times New Roman"/>
          <w:kern w:val="2"/>
          <w:sz w:val="28"/>
          <w:szCs w:val="28"/>
          <w:lang w:eastAsia="en-US"/>
          <w14:ligatures w14:val="standardContextual"/>
        </w:rPr>
        <w:t>компетентностей</w:t>
      </w:r>
      <w:proofErr w:type="spellEnd"/>
      <w:r w:rsidRPr="0018349A">
        <w:rPr>
          <w:rFonts w:ascii="Times New Roman" w:hAnsi="Times New Roman" w:cs="Times New Roman"/>
          <w:kern w:val="2"/>
          <w:sz w:val="28"/>
          <w:szCs w:val="28"/>
          <w:lang w:eastAsia="en-US"/>
          <w14:ligatures w14:val="standardContextual"/>
        </w:rPr>
        <w:t>, розвитку цифрової грамотності та підтримці перекваліфікації молодих людей. На думку фахівців ПРООН, інвестування у професійний розвиток молоді сприяє не лише підвищенню рівня зайнятості, а й формуванню стійкості до кризових процесів [</w:t>
      </w:r>
      <w:r w:rsidR="00585A30">
        <w:rPr>
          <w:rFonts w:ascii="Times New Roman" w:hAnsi="Times New Roman" w:cs="Times New Roman"/>
          <w:kern w:val="2"/>
          <w:sz w:val="28"/>
          <w:szCs w:val="28"/>
          <w:lang w:eastAsia="en-US"/>
          <w14:ligatures w14:val="standardContextual"/>
        </w:rPr>
        <w:t>22</w:t>
      </w:r>
      <w:r w:rsidRPr="0018349A">
        <w:rPr>
          <w:rFonts w:ascii="Times New Roman" w:hAnsi="Times New Roman" w:cs="Times New Roman"/>
          <w:kern w:val="2"/>
          <w:sz w:val="28"/>
          <w:szCs w:val="28"/>
          <w:lang w:eastAsia="en-US"/>
          <w14:ligatures w14:val="standardContextual"/>
        </w:rPr>
        <w:t>].</w:t>
      </w:r>
    </w:p>
    <w:p w14:paraId="6D4017BA" w14:textId="30E437E9" w:rsidR="0018349A" w:rsidRPr="0018349A" w:rsidRDefault="0018349A" w:rsidP="0018349A">
      <w:pPr>
        <w:spacing w:after="0" w:line="360" w:lineRule="auto"/>
        <w:ind w:firstLine="709"/>
        <w:jc w:val="both"/>
        <w:rPr>
          <w:rFonts w:ascii="Times New Roman" w:hAnsi="Times New Roman" w:cs="Times New Roman"/>
          <w:kern w:val="2"/>
          <w:sz w:val="28"/>
          <w:szCs w:val="28"/>
          <w:lang w:eastAsia="en-US"/>
          <w14:ligatures w14:val="standardContextual"/>
        </w:rPr>
      </w:pPr>
      <w:r w:rsidRPr="0018349A">
        <w:rPr>
          <w:rFonts w:ascii="Times New Roman" w:hAnsi="Times New Roman" w:cs="Times New Roman"/>
          <w:kern w:val="2"/>
          <w:sz w:val="28"/>
          <w:szCs w:val="28"/>
          <w:lang w:eastAsia="en-US"/>
          <w14:ligatures w14:val="standardContextual"/>
        </w:rPr>
        <w:t>Не менш важливим напрямом є мінімізація психологічних загроз, які значно посилилися в умовах війни. Високий рівень тривожності, емоційного виснаження, страху за майбутнє та психологічної нестабільності негативно впливають на соціальну адаптацію молоді та її здатність до самореалізації. За даними МОЗ України, молодь віком 18–24 роки є найбільш психологічно вразливою категорією населення [</w:t>
      </w:r>
      <w:r w:rsidR="00585A30">
        <w:rPr>
          <w:rFonts w:ascii="Times New Roman" w:hAnsi="Times New Roman" w:cs="Times New Roman"/>
          <w:kern w:val="2"/>
          <w:sz w:val="28"/>
          <w:szCs w:val="28"/>
          <w:lang w:eastAsia="en-US"/>
          <w14:ligatures w14:val="standardContextual"/>
        </w:rPr>
        <w:t>25</w:t>
      </w:r>
      <w:r w:rsidRPr="0018349A">
        <w:rPr>
          <w:rFonts w:ascii="Times New Roman" w:hAnsi="Times New Roman" w:cs="Times New Roman"/>
          <w:kern w:val="2"/>
          <w:sz w:val="28"/>
          <w:szCs w:val="28"/>
          <w:lang w:eastAsia="en-US"/>
          <w14:ligatures w14:val="standardContextual"/>
        </w:rPr>
        <w:t>].</w:t>
      </w:r>
    </w:p>
    <w:p w14:paraId="4EDB1EAD" w14:textId="77777777" w:rsidR="0018349A" w:rsidRPr="0018349A" w:rsidRDefault="0018349A" w:rsidP="0018349A">
      <w:pPr>
        <w:spacing w:after="0" w:line="360" w:lineRule="auto"/>
        <w:ind w:firstLine="709"/>
        <w:jc w:val="both"/>
        <w:rPr>
          <w:rFonts w:ascii="Times New Roman" w:hAnsi="Times New Roman" w:cs="Times New Roman"/>
          <w:kern w:val="2"/>
          <w:sz w:val="28"/>
          <w:szCs w:val="28"/>
          <w:lang w:eastAsia="en-US"/>
          <w14:ligatures w14:val="standardContextual"/>
        </w:rPr>
      </w:pPr>
      <w:r w:rsidRPr="0018349A">
        <w:rPr>
          <w:rFonts w:ascii="Times New Roman" w:hAnsi="Times New Roman" w:cs="Times New Roman"/>
          <w:kern w:val="2"/>
          <w:sz w:val="28"/>
          <w:szCs w:val="28"/>
          <w:lang w:eastAsia="en-US"/>
          <w14:ligatures w14:val="standardContextual"/>
        </w:rPr>
        <w:t>У зв’язку з цим одним із пріоритетних напрямів державної та соціальної політики має стати розвиток системи психологічної підтримки молоді. Насамперед це передбачає створення доступних психологічних служб у закладах освіти, розширення мережі молодіжних центрів психологічної допомоги, а також популяризацію культури звернення до фахівців. Важливим є і впровадження програм психоемоційної стійкості, тренінгів із подолання стресу та розвитку навичок емоційної саморегуляції.</w:t>
      </w:r>
    </w:p>
    <w:p w14:paraId="4734A019" w14:textId="5629AEE7" w:rsidR="0018349A" w:rsidRPr="0018349A" w:rsidRDefault="0018349A" w:rsidP="0018349A">
      <w:pPr>
        <w:spacing w:after="0" w:line="360" w:lineRule="auto"/>
        <w:ind w:firstLine="709"/>
        <w:jc w:val="both"/>
        <w:rPr>
          <w:rFonts w:ascii="Times New Roman" w:hAnsi="Times New Roman" w:cs="Times New Roman"/>
          <w:kern w:val="2"/>
          <w:sz w:val="28"/>
          <w:szCs w:val="28"/>
          <w:lang w:eastAsia="en-US"/>
          <w14:ligatures w14:val="standardContextual"/>
        </w:rPr>
      </w:pPr>
      <w:r w:rsidRPr="0018349A">
        <w:rPr>
          <w:rFonts w:ascii="Times New Roman" w:hAnsi="Times New Roman" w:cs="Times New Roman"/>
          <w:kern w:val="2"/>
          <w:sz w:val="28"/>
          <w:szCs w:val="28"/>
          <w:lang w:eastAsia="en-US"/>
          <w14:ligatures w14:val="standardContextual"/>
        </w:rPr>
        <w:t xml:space="preserve">Особливо актуальним є розвиток профілактичних програм для молоді, спрямованих на попередження депресивних станів, </w:t>
      </w:r>
      <w:proofErr w:type="spellStart"/>
      <w:r w:rsidRPr="0018349A">
        <w:rPr>
          <w:rFonts w:ascii="Times New Roman" w:hAnsi="Times New Roman" w:cs="Times New Roman"/>
          <w:kern w:val="2"/>
          <w:sz w:val="28"/>
          <w:szCs w:val="28"/>
          <w:lang w:eastAsia="en-US"/>
          <w14:ligatures w14:val="standardContextual"/>
        </w:rPr>
        <w:t>суїцидальних</w:t>
      </w:r>
      <w:proofErr w:type="spellEnd"/>
      <w:r w:rsidRPr="0018349A">
        <w:rPr>
          <w:rFonts w:ascii="Times New Roman" w:hAnsi="Times New Roman" w:cs="Times New Roman"/>
          <w:kern w:val="2"/>
          <w:sz w:val="28"/>
          <w:szCs w:val="28"/>
          <w:lang w:eastAsia="en-US"/>
          <w14:ligatures w14:val="standardContextual"/>
        </w:rPr>
        <w:t xml:space="preserve"> ризиків та посттравматичних розладів. Як зазначають дослідники, психологічна підтримка в умовах війни має бути не епізодичною, а системною складовою молодіжної політики [</w:t>
      </w:r>
      <w:r w:rsidR="00585A30">
        <w:rPr>
          <w:rFonts w:ascii="Times New Roman" w:hAnsi="Times New Roman" w:cs="Times New Roman"/>
          <w:kern w:val="2"/>
          <w:sz w:val="28"/>
          <w:szCs w:val="28"/>
          <w:lang w:eastAsia="en-US"/>
          <w14:ligatures w14:val="standardContextual"/>
        </w:rPr>
        <w:t>23</w:t>
      </w:r>
      <w:r w:rsidRPr="0018349A">
        <w:rPr>
          <w:rFonts w:ascii="Times New Roman" w:hAnsi="Times New Roman" w:cs="Times New Roman"/>
          <w:kern w:val="2"/>
          <w:sz w:val="28"/>
          <w:szCs w:val="28"/>
          <w:lang w:eastAsia="en-US"/>
          <w14:ligatures w14:val="standardContextual"/>
        </w:rPr>
        <w:t>].</w:t>
      </w:r>
    </w:p>
    <w:p w14:paraId="48EEC356" w14:textId="44541385" w:rsidR="0018349A" w:rsidRPr="0018349A" w:rsidRDefault="0018349A" w:rsidP="0018349A">
      <w:pPr>
        <w:spacing w:after="0" w:line="360" w:lineRule="auto"/>
        <w:ind w:firstLine="709"/>
        <w:jc w:val="both"/>
        <w:rPr>
          <w:rFonts w:ascii="Times New Roman" w:hAnsi="Times New Roman" w:cs="Times New Roman"/>
          <w:kern w:val="2"/>
          <w:sz w:val="28"/>
          <w:szCs w:val="28"/>
          <w:lang w:eastAsia="en-US"/>
          <w14:ligatures w14:val="standardContextual"/>
        </w:rPr>
      </w:pPr>
      <w:r w:rsidRPr="0018349A">
        <w:rPr>
          <w:rFonts w:ascii="Times New Roman" w:hAnsi="Times New Roman" w:cs="Times New Roman"/>
          <w:kern w:val="2"/>
          <w:sz w:val="28"/>
          <w:szCs w:val="28"/>
          <w:lang w:eastAsia="en-US"/>
          <w14:ligatures w14:val="standardContextual"/>
        </w:rPr>
        <w:t xml:space="preserve">Важливим компонентом забезпечення соціальної безпеки молоді є також подолання інформаційних загроз. Сучасне цифрове середовище створює нові ризики, пов’язані з </w:t>
      </w:r>
      <w:proofErr w:type="spellStart"/>
      <w:r w:rsidRPr="0018349A">
        <w:rPr>
          <w:rFonts w:ascii="Times New Roman" w:hAnsi="Times New Roman" w:cs="Times New Roman"/>
          <w:kern w:val="2"/>
          <w:sz w:val="28"/>
          <w:szCs w:val="28"/>
          <w:lang w:eastAsia="en-US"/>
          <w14:ligatures w14:val="standardContextual"/>
        </w:rPr>
        <w:t>кібербулінгом</w:t>
      </w:r>
      <w:proofErr w:type="spellEnd"/>
      <w:r w:rsidRPr="0018349A">
        <w:rPr>
          <w:rFonts w:ascii="Times New Roman" w:hAnsi="Times New Roman" w:cs="Times New Roman"/>
          <w:kern w:val="2"/>
          <w:sz w:val="28"/>
          <w:szCs w:val="28"/>
          <w:lang w:eastAsia="en-US"/>
          <w14:ligatures w14:val="standardContextual"/>
        </w:rPr>
        <w:t xml:space="preserve">, шахрайством, дезінформацією та маніпулятивним контентом. За даними UNICEF, майже половина молоді стикалася з онлайн-шахрайством, а значна частина — із </w:t>
      </w:r>
      <w:proofErr w:type="spellStart"/>
      <w:r w:rsidRPr="0018349A">
        <w:rPr>
          <w:rFonts w:ascii="Times New Roman" w:hAnsi="Times New Roman" w:cs="Times New Roman"/>
          <w:kern w:val="2"/>
          <w:sz w:val="28"/>
          <w:szCs w:val="28"/>
          <w:lang w:eastAsia="en-US"/>
          <w14:ligatures w14:val="standardContextual"/>
        </w:rPr>
        <w:t>фішингом</w:t>
      </w:r>
      <w:proofErr w:type="spellEnd"/>
      <w:r w:rsidRPr="0018349A">
        <w:rPr>
          <w:rFonts w:ascii="Times New Roman" w:hAnsi="Times New Roman" w:cs="Times New Roman"/>
          <w:kern w:val="2"/>
          <w:sz w:val="28"/>
          <w:szCs w:val="28"/>
          <w:lang w:eastAsia="en-US"/>
          <w14:ligatures w14:val="standardContextual"/>
        </w:rPr>
        <w:t xml:space="preserve"> та зламуванням </w:t>
      </w:r>
      <w:proofErr w:type="spellStart"/>
      <w:r w:rsidRPr="0018349A">
        <w:rPr>
          <w:rFonts w:ascii="Times New Roman" w:hAnsi="Times New Roman" w:cs="Times New Roman"/>
          <w:kern w:val="2"/>
          <w:sz w:val="28"/>
          <w:szCs w:val="28"/>
          <w:lang w:eastAsia="en-US"/>
          <w14:ligatures w14:val="standardContextual"/>
        </w:rPr>
        <w:t>аккаунтів</w:t>
      </w:r>
      <w:proofErr w:type="spellEnd"/>
      <w:r w:rsidRPr="0018349A">
        <w:rPr>
          <w:rFonts w:ascii="Times New Roman" w:hAnsi="Times New Roman" w:cs="Times New Roman"/>
          <w:kern w:val="2"/>
          <w:sz w:val="28"/>
          <w:szCs w:val="28"/>
          <w:lang w:eastAsia="en-US"/>
          <w14:ligatures w14:val="standardContextual"/>
        </w:rPr>
        <w:t xml:space="preserve"> [</w:t>
      </w:r>
      <w:r w:rsidR="00585A30">
        <w:rPr>
          <w:rFonts w:ascii="Times New Roman" w:hAnsi="Times New Roman" w:cs="Times New Roman"/>
          <w:kern w:val="2"/>
          <w:sz w:val="28"/>
          <w:szCs w:val="28"/>
          <w:lang w:eastAsia="en-US"/>
          <w14:ligatures w14:val="standardContextual"/>
        </w:rPr>
        <w:t>26</w:t>
      </w:r>
      <w:r w:rsidRPr="0018349A">
        <w:rPr>
          <w:rFonts w:ascii="Times New Roman" w:hAnsi="Times New Roman" w:cs="Times New Roman"/>
          <w:kern w:val="2"/>
          <w:sz w:val="28"/>
          <w:szCs w:val="28"/>
          <w:lang w:eastAsia="en-US"/>
          <w14:ligatures w14:val="standardContextual"/>
        </w:rPr>
        <w:t>].</w:t>
      </w:r>
    </w:p>
    <w:p w14:paraId="0AC8956F" w14:textId="77777777" w:rsidR="0018349A" w:rsidRPr="0018349A" w:rsidRDefault="0018349A" w:rsidP="0018349A">
      <w:pPr>
        <w:spacing w:after="0" w:line="360" w:lineRule="auto"/>
        <w:ind w:firstLine="709"/>
        <w:jc w:val="both"/>
        <w:rPr>
          <w:rFonts w:ascii="Times New Roman" w:hAnsi="Times New Roman" w:cs="Times New Roman"/>
          <w:kern w:val="2"/>
          <w:sz w:val="28"/>
          <w:szCs w:val="28"/>
          <w:lang w:eastAsia="en-US"/>
          <w14:ligatures w14:val="standardContextual"/>
        </w:rPr>
      </w:pPr>
      <w:r w:rsidRPr="0018349A">
        <w:rPr>
          <w:rFonts w:ascii="Times New Roman" w:hAnsi="Times New Roman" w:cs="Times New Roman"/>
          <w:kern w:val="2"/>
          <w:sz w:val="28"/>
          <w:szCs w:val="28"/>
          <w:lang w:eastAsia="en-US"/>
          <w14:ligatures w14:val="standardContextual"/>
        </w:rPr>
        <w:lastRenderedPageBreak/>
        <w:t xml:space="preserve">У таких умовах важливим напрямом мінімізації ризиків є підвищення рівня цифрової та </w:t>
      </w:r>
      <w:proofErr w:type="spellStart"/>
      <w:r w:rsidRPr="0018349A">
        <w:rPr>
          <w:rFonts w:ascii="Times New Roman" w:hAnsi="Times New Roman" w:cs="Times New Roman"/>
          <w:kern w:val="2"/>
          <w:sz w:val="28"/>
          <w:szCs w:val="28"/>
          <w:lang w:eastAsia="en-US"/>
          <w14:ligatures w14:val="standardContextual"/>
        </w:rPr>
        <w:t>медіаграмотності</w:t>
      </w:r>
      <w:proofErr w:type="spellEnd"/>
      <w:r w:rsidRPr="0018349A">
        <w:rPr>
          <w:rFonts w:ascii="Times New Roman" w:hAnsi="Times New Roman" w:cs="Times New Roman"/>
          <w:kern w:val="2"/>
          <w:sz w:val="28"/>
          <w:szCs w:val="28"/>
          <w:lang w:eastAsia="en-US"/>
          <w14:ligatures w14:val="standardContextual"/>
        </w:rPr>
        <w:t xml:space="preserve"> молоді. Це передбачає впровадження освітніх програм із </w:t>
      </w:r>
      <w:proofErr w:type="spellStart"/>
      <w:r w:rsidRPr="0018349A">
        <w:rPr>
          <w:rFonts w:ascii="Times New Roman" w:hAnsi="Times New Roman" w:cs="Times New Roman"/>
          <w:kern w:val="2"/>
          <w:sz w:val="28"/>
          <w:szCs w:val="28"/>
          <w:lang w:eastAsia="en-US"/>
          <w14:ligatures w14:val="standardContextual"/>
        </w:rPr>
        <w:t>кібербезпеки</w:t>
      </w:r>
      <w:proofErr w:type="spellEnd"/>
      <w:r w:rsidRPr="0018349A">
        <w:rPr>
          <w:rFonts w:ascii="Times New Roman" w:hAnsi="Times New Roman" w:cs="Times New Roman"/>
          <w:kern w:val="2"/>
          <w:sz w:val="28"/>
          <w:szCs w:val="28"/>
          <w:lang w:eastAsia="en-US"/>
          <w14:ligatures w14:val="standardContextual"/>
        </w:rPr>
        <w:t xml:space="preserve">, розвитку критичного мислення та навичок перевірки інформації. Особливо важливим є формування у молоді вміння розпізнавати маніпулятивний контент, </w:t>
      </w:r>
      <w:proofErr w:type="spellStart"/>
      <w:r w:rsidRPr="0018349A">
        <w:rPr>
          <w:rFonts w:ascii="Times New Roman" w:hAnsi="Times New Roman" w:cs="Times New Roman"/>
          <w:kern w:val="2"/>
          <w:sz w:val="28"/>
          <w:szCs w:val="28"/>
          <w:lang w:eastAsia="en-US"/>
          <w14:ligatures w14:val="standardContextual"/>
        </w:rPr>
        <w:t>фейкові</w:t>
      </w:r>
      <w:proofErr w:type="spellEnd"/>
      <w:r w:rsidRPr="0018349A">
        <w:rPr>
          <w:rFonts w:ascii="Times New Roman" w:hAnsi="Times New Roman" w:cs="Times New Roman"/>
          <w:kern w:val="2"/>
          <w:sz w:val="28"/>
          <w:szCs w:val="28"/>
          <w:lang w:eastAsia="en-US"/>
          <w14:ligatures w14:val="standardContextual"/>
        </w:rPr>
        <w:t xml:space="preserve"> новини та інформаційно-психологічні впливи.</w:t>
      </w:r>
    </w:p>
    <w:p w14:paraId="4C1978F9" w14:textId="77777777" w:rsidR="0018349A" w:rsidRPr="0018349A" w:rsidRDefault="0018349A" w:rsidP="0018349A">
      <w:pPr>
        <w:spacing w:after="0" w:line="360" w:lineRule="auto"/>
        <w:ind w:firstLine="709"/>
        <w:jc w:val="both"/>
        <w:rPr>
          <w:rFonts w:ascii="Times New Roman" w:hAnsi="Times New Roman" w:cs="Times New Roman"/>
          <w:kern w:val="2"/>
          <w:sz w:val="28"/>
          <w:szCs w:val="28"/>
          <w:lang w:eastAsia="en-US"/>
          <w14:ligatures w14:val="standardContextual"/>
        </w:rPr>
      </w:pPr>
      <w:r w:rsidRPr="0018349A">
        <w:rPr>
          <w:rFonts w:ascii="Times New Roman" w:hAnsi="Times New Roman" w:cs="Times New Roman"/>
          <w:kern w:val="2"/>
          <w:sz w:val="28"/>
          <w:szCs w:val="28"/>
          <w:lang w:eastAsia="en-US"/>
          <w14:ligatures w14:val="standardContextual"/>
        </w:rPr>
        <w:t xml:space="preserve">Необхідним є посилення інформаційної безпеки в освітньому середовищі та соціальних мережах. Заклади освіти повинні не лише навчати цифровим навичкам, але й формувати культуру безпечної поведінки в інтернеті. Це дозволить знизити рівень </w:t>
      </w:r>
      <w:proofErr w:type="spellStart"/>
      <w:r w:rsidRPr="0018349A">
        <w:rPr>
          <w:rFonts w:ascii="Times New Roman" w:hAnsi="Times New Roman" w:cs="Times New Roman"/>
          <w:kern w:val="2"/>
          <w:sz w:val="28"/>
          <w:szCs w:val="28"/>
          <w:lang w:eastAsia="en-US"/>
          <w14:ligatures w14:val="standardContextual"/>
        </w:rPr>
        <w:t>кібербулінгу</w:t>
      </w:r>
      <w:proofErr w:type="spellEnd"/>
      <w:r w:rsidRPr="0018349A">
        <w:rPr>
          <w:rFonts w:ascii="Times New Roman" w:hAnsi="Times New Roman" w:cs="Times New Roman"/>
          <w:kern w:val="2"/>
          <w:sz w:val="28"/>
          <w:szCs w:val="28"/>
          <w:lang w:eastAsia="en-US"/>
          <w14:ligatures w14:val="standardContextual"/>
        </w:rPr>
        <w:t>, інформаційної залежності та цифрової ізоляції молоді.</w:t>
      </w:r>
    </w:p>
    <w:p w14:paraId="0842C466" w14:textId="77777777" w:rsidR="0018349A" w:rsidRPr="0018349A" w:rsidRDefault="0018349A" w:rsidP="0018349A">
      <w:pPr>
        <w:spacing w:after="0" w:line="360" w:lineRule="auto"/>
        <w:ind w:firstLine="709"/>
        <w:jc w:val="both"/>
        <w:rPr>
          <w:rFonts w:ascii="Times New Roman" w:hAnsi="Times New Roman" w:cs="Times New Roman"/>
          <w:kern w:val="2"/>
          <w:sz w:val="28"/>
          <w:szCs w:val="28"/>
          <w:lang w:eastAsia="en-US"/>
          <w14:ligatures w14:val="standardContextual"/>
        </w:rPr>
      </w:pPr>
      <w:r w:rsidRPr="0018349A">
        <w:rPr>
          <w:rFonts w:ascii="Times New Roman" w:hAnsi="Times New Roman" w:cs="Times New Roman"/>
          <w:kern w:val="2"/>
          <w:sz w:val="28"/>
          <w:szCs w:val="28"/>
          <w:lang w:eastAsia="en-US"/>
          <w14:ligatures w14:val="standardContextual"/>
        </w:rPr>
        <w:t xml:space="preserve">Окремого значення набуває профілактика девіантної поведінки молоді, яка є одним із наслідків соціальної нестабільності та психологічної дезадаптації. Як було встановлено у другому розділі, девіантна поведінка проявляється у формах агресії, </w:t>
      </w:r>
      <w:proofErr w:type="spellStart"/>
      <w:r w:rsidRPr="0018349A">
        <w:rPr>
          <w:rFonts w:ascii="Times New Roman" w:hAnsi="Times New Roman" w:cs="Times New Roman"/>
          <w:kern w:val="2"/>
          <w:sz w:val="28"/>
          <w:szCs w:val="28"/>
          <w:lang w:eastAsia="en-US"/>
          <w14:ligatures w14:val="standardContextual"/>
        </w:rPr>
        <w:t>залежностей</w:t>
      </w:r>
      <w:proofErr w:type="spellEnd"/>
      <w:r w:rsidRPr="0018349A">
        <w:rPr>
          <w:rFonts w:ascii="Times New Roman" w:hAnsi="Times New Roman" w:cs="Times New Roman"/>
          <w:kern w:val="2"/>
          <w:sz w:val="28"/>
          <w:szCs w:val="28"/>
          <w:lang w:eastAsia="en-US"/>
          <w14:ligatures w14:val="standardContextual"/>
        </w:rPr>
        <w:t>, правопорушень, інтернет-</w:t>
      </w:r>
      <w:proofErr w:type="spellStart"/>
      <w:r w:rsidRPr="0018349A">
        <w:rPr>
          <w:rFonts w:ascii="Times New Roman" w:hAnsi="Times New Roman" w:cs="Times New Roman"/>
          <w:kern w:val="2"/>
          <w:sz w:val="28"/>
          <w:szCs w:val="28"/>
          <w:lang w:eastAsia="en-US"/>
          <w14:ligatures w14:val="standardContextual"/>
        </w:rPr>
        <w:t>девіацій</w:t>
      </w:r>
      <w:proofErr w:type="spellEnd"/>
      <w:r w:rsidRPr="0018349A">
        <w:rPr>
          <w:rFonts w:ascii="Times New Roman" w:hAnsi="Times New Roman" w:cs="Times New Roman"/>
          <w:kern w:val="2"/>
          <w:sz w:val="28"/>
          <w:szCs w:val="28"/>
          <w:lang w:eastAsia="en-US"/>
          <w14:ligatures w14:val="standardContextual"/>
        </w:rPr>
        <w:t xml:space="preserve"> та ризикованої поведінки. Ефективне подолання цих явищ можливе лише за умови комплексного підходу, що поєднує соціальну, психологічну та виховну роботу.</w:t>
      </w:r>
    </w:p>
    <w:p w14:paraId="04752BAA" w14:textId="77777777" w:rsidR="0018349A" w:rsidRPr="0018349A" w:rsidRDefault="0018349A" w:rsidP="0018349A">
      <w:pPr>
        <w:spacing w:after="0" w:line="360" w:lineRule="auto"/>
        <w:ind w:firstLine="709"/>
        <w:jc w:val="both"/>
        <w:rPr>
          <w:rFonts w:ascii="Times New Roman" w:hAnsi="Times New Roman" w:cs="Times New Roman"/>
          <w:kern w:val="2"/>
          <w:sz w:val="28"/>
          <w:szCs w:val="28"/>
          <w:lang w:eastAsia="en-US"/>
          <w14:ligatures w14:val="standardContextual"/>
        </w:rPr>
      </w:pPr>
      <w:r w:rsidRPr="0018349A">
        <w:rPr>
          <w:rFonts w:ascii="Times New Roman" w:hAnsi="Times New Roman" w:cs="Times New Roman"/>
          <w:kern w:val="2"/>
          <w:sz w:val="28"/>
          <w:szCs w:val="28"/>
          <w:lang w:eastAsia="en-US"/>
          <w14:ligatures w14:val="standardContextual"/>
        </w:rPr>
        <w:t xml:space="preserve">Першочергового значення набуває посилення виховної функції освітніх установ та сім’ї. Молодь потребує формування позитивних соціальних цінностей, розвитку навичок комунікації, </w:t>
      </w:r>
      <w:proofErr w:type="spellStart"/>
      <w:r w:rsidRPr="0018349A">
        <w:rPr>
          <w:rFonts w:ascii="Times New Roman" w:hAnsi="Times New Roman" w:cs="Times New Roman"/>
          <w:kern w:val="2"/>
          <w:sz w:val="28"/>
          <w:szCs w:val="28"/>
          <w:lang w:eastAsia="en-US"/>
          <w14:ligatures w14:val="standardContextual"/>
        </w:rPr>
        <w:t>конфліктологічної</w:t>
      </w:r>
      <w:proofErr w:type="spellEnd"/>
      <w:r w:rsidRPr="0018349A">
        <w:rPr>
          <w:rFonts w:ascii="Times New Roman" w:hAnsi="Times New Roman" w:cs="Times New Roman"/>
          <w:kern w:val="2"/>
          <w:sz w:val="28"/>
          <w:szCs w:val="28"/>
          <w:lang w:eastAsia="en-US"/>
          <w14:ligatures w14:val="standardContextual"/>
        </w:rPr>
        <w:t xml:space="preserve"> культури та соціальної відповідальності. Важливу роль у цьому процесі відіграють молодіжні організації, волонтерські ініціативи та соціальні </w:t>
      </w:r>
      <w:proofErr w:type="spellStart"/>
      <w:r w:rsidRPr="0018349A">
        <w:rPr>
          <w:rFonts w:ascii="Times New Roman" w:hAnsi="Times New Roman" w:cs="Times New Roman"/>
          <w:kern w:val="2"/>
          <w:sz w:val="28"/>
          <w:szCs w:val="28"/>
          <w:lang w:eastAsia="en-US"/>
          <w14:ligatures w14:val="standardContextual"/>
        </w:rPr>
        <w:t>проєкти</w:t>
      </w:r>
      <w:proofErr w:type="spellEnd"/>
      <w:r w:rsidRPr="0018349A">
        <w:rPr>
          <w:rFonts w:ascii="Times New Roman" w:hAnsi="Times New Roman" w:cs="Times New Roman"/>
          <w:kern w:val="2"/>
          <w:sz w:val="28"/>
          <w:szCs w:val="28"/>
          <w:lang w:eastAsia="en-US"/>
          <w14:ligatures w14:val="standardContextual"/>
        </w:rPr>
        <w:t>, які сприяють соціалізації молодих людей і формуванню активної громадянської позиції.</w:t>
      </w:r>
    </w:p>
    <w:p w14:paraId="1E18CB7D" w14:textId="6E2782CD" w:rsidR="0018349A" w:rsidRPr="0018349A" w:rsidRDefault="0018349A" w:rsidP="0018349A">
      <w:pPr>
        <w:spacing w:after="0" w:line="360" w:lineRule="auto"/>
        <w:ind w:firstLine="709"/>
        <w:jc w:val="both"/>
        <w:rPr>
          <w:rFonts w:ascii="Times New Roman" w:hAnsi="Times New Roman" w:cs="Times New Roman"/>
          <w:kern w:val="2"/>
          <w:sz w:val="28"/>
          <w:szCs w:val="28"/>
          <w:lang w:eastAsia="en-US"/>
          <w14:ligatures w14:val="standardContextual"/>
        </w:rPr>
      </w:pPr>
      <w:r w:rsidRPr="0018349A">
        <w:rPr>
          <w:rFonts w:ascii="Times New Roman" w:hAnsi="Times New Roman" w:cs="Times New Roman"/>
          <w:kern w:val="2"/>
          <w:sz w:val="28"/>
          <w:szCs w:val="28"/>
          <w:lang w:eastAsia="en-US"/>
          <w14:ligatures w14:val="standardContextual"/>
        </w:rPr>
        <w:t>Науковці також наголошують, що профілактика девіантної поведінки має базуватися не лише на контролі, а й на створенні безпечного соціального середовища, у якому молодь матиме можливості для самореалізації та підтримки [</w:t>
      </w:r>
      <w:r w:rsidR="00585A30">
        <w:rPr>
          <w:rFonts w:ascii="Times New Roman" w:hAnsi="Times New Roman" w:cs="Times New Roman"/>
          <w:kern w:val="2"/>
          <w:sz w:val="28"/>
          <w:szCs w:val="28"/>
          <w:lang w:eastAsia="en-US"/>
          <w14:ligatures w14:val="standardContextual"/>
        </w:rPr>
        <w:t>30</w:t>
      </w:r>
      <w:r w:rsidRPr="0018349A">
        <w:rPr>
          <w:rFonts w:ascii="Times New Roman" w:hAnsi="Times New Roman" w:cs="Times New Roman"/>
          <w:kern w:val="2"/>
          <w:sz w:val="28"/>
          <w:szCs w:val="28"/>
          <w:lang w:eastAsia="en-US"/>
          <w14:ligatures w14:val="standardContextual"/>
        </w:rPr>
        <w:t>].</w:t>
      </w:r>
    </w:p>
    <w:p w14:paraId="38432CC3" w14:textId="32F86884" w:rsidR="0018349A" w:rsidRPr="0018349A" w:rsidRDefault="0018349A" w:rsidP="0018349A">
      <w:pPr>
        <w:spacing w:after="0" w:line="360" w:lineRule="auto"/>
        <w:ind w:firstLine="709"/>
        <w:jc w:val="both"/>
        <w:rPr>
          <w:rFonts w:ascii="Times New Roman" w:hAnsi="Times New Roman" w:cs="Times New Roman"/>
          <w:kern w:val="2"/>
          <w:sz w:val="28"/>
          <w:szCs w:val="28"/>
          <w:lang w:eastAsia="en-US"/>
          <w14:ligatures w14:val="standardContextual"/>
        </w:rPr>
      </w:pPr>
      <w:r w:rsidRPr="0018349A">
        <w:rPr>
          <w:rFonts w:ascii="Times New Roman" w:hAnsi="Times New Roman" w:cs="Times New Roman"/>
          <w:kern w:val="2"/>
          <w:sz w:val="28"/>
          <w:szCs w:val="28"/>
          <w:lang w:eastAsia="en-US"/>
          <w14:ligatures w14:val="standardContextual"/>
        </w:rPr>
        <w:lastRenderedPageBreak/>
        <w:t xml:space="preserve">В умовах воєнного стану особливо важливим є забезпечення стабільного та безпечного середовища для молоді. Результати проведеного опитування свідчать, що 72,8% респондентів вважають безпеку та стабільність ключовими умовами покращення становища молоді (Додаток </w:t>
      </w:r>
      <w:r w:rsidR="008B1DE3">
        <w:rPr>
          <w:rFonts w:ascii="Times New Roman" w:hAnsi="Times New Roman" w:cs="Times New Roman"/>
          <w:kern w:val="2"/>
          <w:sz w:val="28"/>
          <w:szCs w:val="28"/>
          <w:lang w:eastAsia="en-US"/>
          <w14:ligatures w14:val="standardContextual"/>
        </w:rPr>
        <w:t>Б</w:t>
      </w:r>
      <w:r w:rsidRPr="0018349A">
        <w:rPr>
          <w:rFonts w:ascii="Times New Roman" w:hAnsi="Times New Roman" w:cs="Times New Roman"/>
          <w:kern w:val="2"/>
          <w:sz w:val="28"/>
          <w:szCs w:val="28"/>
          <w:lang w:eastAsia="en-US"/>
          <w14:ligatures w14:val="standardContextual"/>
        </w:rPr>
        <w:t>). Це підтверджує необхідність посилення соціального захисту молодого покоління, підтримки внутрішньо переміщених осіб, розвитку житлових програм та забезпечення доступу до якісної освіти й медичних послуг.</w:t>
      </w:r>
    </w:p>
    <w:p w14:paraId="04191115" w14:textId="77777777" w:rsidR="0018349A" w:rsidRPr="0018349A" w:rsidRDefault="0018349A" w:rsidP="0018349A">
      <w:pPr>
        <w:spacing w:after="0" w:line="360" w:lineRule="auto"/>
        <w:ind w:firstLine="709"/>
        <w:jc w:val="both"/>
        <w:rPr>
          <w:rFonts w:ascii="Times New Roman" w:hAnsi="Times New Roman" w:cs="Times New Roman"/>
          <w:kern w:val="2"/>
          <w:sz w:val="28"/>
          <w:szCs w:val="28"/>
          <w:lang w:eastAsia="en-US"/>
          <w14:ligatures w14:val="standardContextual"/>
        </w:rPr>
      </w:pPr>
      <w:r w:rsidRPr="0018349A">
        <w:rPr>
          <w:rFonts w:ascii="Times New Roman" w:hAnsi="Times New Roman" w:cs="Times New Roman"/>
          <w:kern w:val="2"/>
          <w:sz w:val="28"/>
          <w:szCs w:val="28"/>
          <w:lang w:eastAsia="en-US"/>
          <w14:ligatures w14:val="standardContextual"/>
        </w:rPr>
        <w:t>Отже, мінімізація загроз соціальній безпеці молоді потребує комплексного та міждисциплінарного підходу. Ефективне подолання сучасних викликів можливе лише за умови поєднання економічних, психологічних, інформаційних та соціально-виховних заходів. Пріоритетним напрямом має стати формування стійкого соціального середовища, яке забезпечуватиме молоді можливості для безпечного розвитку, професійної реалізації та повноцінної інтеграції у суспільство.</w:t>
      </w:r>
    </w:p>
    <w:p w14:paraId="50B0F6BE" w14:textId="77777777" w:rsidR="0018349A" w:rsidRPr="0018349A" w:rsidRDefault="0018349A" w:rsidP="0018349A">
      <w:pPr>
        <w:spacing w:after="0" w:line="360" w:lineRule="auto"/>
        <w:ind w:firstLine="709"/>
        <w:jc w:val="both"/>
        <w:rPr>
          <w:rFonts w:ascii="Times New Roman" w:hAnsi="Times New Roman" w:cs="Times New Roman"/>
          <w:kern w:val="2"/>
          <w:sz w:val="28"/>
          <w:szCs w:val="28"/>
          <w:lang w:eastAsia="en-US"/>
          <w14:ligatures w14:val="standardContextual"/>
        </w:rPr>
      </w:pPr>
    </w:p>
    <w:p w14:paraId="2FF6C5FE" w14:textId="77777777" w:rsidR="0018349A" w:rsidRPr="0018349A" w:rsidRDefault="0018349A" w:rsidP="0018349A">
      <w:pPr>
        <w:spacing w:after="0" w:line="360" w:lineRule="auto"/>
        <w:ind w:firstLine="709"/>
        <w:jc w:val="both"/>
        <w:rPr>
          <w:rFonts w:ascii="Times New Roman" w:hAnsi="Times New Roman" w:cs="Times New Roman"/>
          <w:kern w:val="2"/>
          <w:sz w:val="28"/>
          <w:szCs w:val="28"/>
          <w:lang w:eastAsia="en-US"/>
          <w14:ligatures w14:val="standardContextual"/>
        </w:rPr>
      </w:pPr>
      <w:r w:rsidRPr="0018349A">
        <w:rPr>
          <w:rFonts w:ascii="Times New Roman" w:hAnsi="Times New Roman" w:cs="Times New Roman"/>
          <w:kern w:val="2"/>
          <w:sz w:val="28"/>
          <w:szCs w:val="28"/>
          <w:lang w:eastAsia="en-US"/>
          <w14:ligatures w14:val="standardContextual"/>
        </w:rPr>
        <w:t>3.2 Роль освітніх установ та громадянського суспільства</w:t>
      </w:r>
    </w:p>
    <w:p w14:paraId="29167B7D" w14:textId="77777777" w:rsidR="0018349A" w:rsidRPr="0018349A" w:rsidRDefault="0018349A" w:rsidP="0018349A">
      <w:pPr>
        <w:spacing w:after="0" w:line="360" w:lineRule="auto"/>
        <w:ind w:firstLine="709"/>
        <w:jc w:val="both"/>
        <w:rPr>
          <w:rFonts w:ascii="Times New Roman" w:hAnsi="Times New Roman" w:cs="Times New Roman"/>
          <w:kern w:val="2"/>
          <w:sz w:val="28"/>
          <w:szCs w:val="28"/>
          <w:lang w:eastAsia="en-US"/>
          <w14:ligatures w14:val="standardContextual"/>
        </w:rPr>
      </w:pPr>
    </w:p>
    <w:p w14:paraId="5E8C388F" w14:textId="77777777" w:rsidR="0018349A" w:rsidRPr="0018349A" w:rsidRDefault="0018349A" w:rsidP="0018349A">
      <w:pPr>
        <w:spacing w:after="0" w:line="360" w:lineRule="auto"/>
        <w:ind w:firstLine="709"/>
        <w:jc w:val="both"/>
        <w:rPr>
          <w:rFonts w:ascii="Times New Roman" w:hAnsi="Times New Roman" w:cs="Times New Roman"/>
          <w:kern w:val="2"/>
          <w:sz w:val="28"/>
          <w:szCs w:val="28"/>
          <w:lang w:eastAsia="en-US"/>
          <w14:ligatures w14:val="standardContextual"/>
        </w:rPr>
      </w:pPr>
      <w:r w:rsidRPr="0018349A">
        <w:rPr>
          <w:rFonts w:ascii="Times New Roman" w:hAnsi="Times New Roman" w:cs="Times New Roman"/>
          <w:kern w:val="2"/>
          <w:sz w:val="28"/>
          <w:szCs w:val="28"/>
          <w:lang w:eastAsia="en-US"/>
          <w14:ligatures w14:val="standardContextual"/>
        </w:rPr>
        <w:t>У сучасних умовах трансформації українського суспільства, посилення кризових процесів та впливу воєнного стану особливого значення набуває діяльність соціальних інститутів, спрямована на забезпечення соціальної безпеки молоді. Провідну роль у цьому процесі відіграють освітні установи та інститути громадянського суспільства, які формують соціальне середовище молодого покоління, сприяють його соціалізації, розвитку громадянської свідомості та психологічної стійкості.</w:t>
      </w:r>
    </w:p>
    <w:p w14:paraId="4462B119" w14:textId="77777777" w:rsidR="0018349A" w:rsidRPr="0018349A" w:rsidRDefault="0018349A" w:rsidP="0018349A">
      <w:pPr>
        <w:spacing w:after="0" w:line="360" w:lineRule="auto"/>
        <w:ind w:firstLine="709"/>
        <w:jc w:val="both"/>
        <w:rPr>
          <w:rFonts w:ascii="Times New Roman" w:hAnsi="Times New Roman" w:cs="Times New Roman"/>
          <w:kern w:val="2"/>
          <w:sz w:val="28"/>
          <w:szCs w:val="28"/>
          <w:lang w:eastAsia="en-US"/>
          <w14:ligatures w14:val="standardContextual"/>
        </w:rPr>
      </w:pPr>
      <w:r w:rsidRPr="0018349A">
        <w:rPr>
          <w:rFonts w:ascii="Times New Roman" w:hAnsi="Times New Roman" w:cs="Times New Roman"/>
          <w:kern w:val="2"/>
          <w:sz w:val="28"/>
          <w:szCs w:val="28"/>
          <w:lang w:eastAsia="en-US"/>
          <w14:ligatures w14:val="standardContextual"/>
        </w:rPr>
        <w:t xml:space="preserve">Освітні установи є не лише простором отримання знань, а й важливим механізмом формування особистості, системи цінностей та соціальних навичок молоді. Саме у закладах освіти відбувається значна частина процесу соціалізації, формується культура спілкування, навички взаємодії, відповідальність та здатність адаптуватися до суспільних змін. В умовах </w:t>
      </w:r>
      <w:r w:rsidRPr="0018349A">
        <w:rPr>
          <w:rFonts w:ascii="Times New Roman" w:hAnsi="Times New Roman" w:cs="Times New Roman"/>
          <w:kern w:val="2"/>
          <w:sz w:val="28"/>
          <w:szCs w:val="28"/>
          <w:lang w:eastAsia="en-US"/>
          <w14:ligatures w14:val="standardContextual"/>
        </w:rPr>
        <w:lastRenderedPageBreak/>
        <w:t>сучасних викликів роль освіти значно розширюється, оскільки заклади освіти фактично стають осередками соціальної підтримки молоді.</w:t>
      </w:r>
    </w:p>
    <w:p w14:paraId="1930DC2F" w14:textId="77777777" w:rsidR="0018349A" w:rsidRPr="0018349A" w:rsidRDefault="0018349A" w:rsidP="0018349A">
      <w:pPr>
        <w:spacing w:after="0" w:line="360" w:lineRule="auto"/>
        <w:ind w:firstLine="709"/>
        <w:jc w:val="both"/>
        <w:rPr>
          <w:rFonts w:ascii="Times New Roman" w:hAnsi="Times New Roman" w:cs="Times New Roman"/>
          <w:kern w:val="2"/>
          <w:sz w:val="28"/>
          <w:szCs w:val="28"/>
          <w:lang w:eastAsia="en-US"/>
          <w14:ligatures w14:val="standardContextual"/>
        </w:rPr>
      </w:pPr>
      <w:r w:rsidRPr="0018349A">
        <w:rPr>
          <w:rFonts w:ascii="Times New Roman" w:hAnsi="Times New Roman" w:cs="Times New Roman"/>
          <w:kern w:val="2"/>
          <w:sz w:val="28"/>
          <w:szCs w:val="28"/>
          <w:lang w:eastAsia="en-US"/>
          <w14:ligatures w14:val="standardContextual"/>
        </w:rPr>
        <w:t xml:space="preserve">Одним із ключових завдань освітніх установ є формування безпечного освітнього середовища. В умовах війни та загального психоемоційного напруження молодь особливо потребує стабільності, підтримки та відчуття захищеності. Це передбачає не лише забезпечення фізичної безпеки, а й створення психологічно комфортної атмосфери, вільної від </w:t>
      </w:r>
      <w:proofErr w:type="spellStart"/>
      <w:r w:rsidRPr="0018349A">
        <w:rPr>
          <w:rFonts w:ascii="Times New Roman" w:hAnsi="Times New Roman" w:cs="Times New Roman"/>
          <w:kern w:val="2"/>
          <w:sz w:val="28"/>
          <w:szCs w:val="28"/>
          <w:lang w:eastAsia="en-US"/>
          <w14:ligatures w14:val="standardContextual"/>
        </w:rPr>
        <w:t>булінгу</w:t>
      </w:r>
      <w:proofErr w:type="spellEnd"/>
      <w:r w:rsidRPr="0018349A">
        <w:rPr>
          <w:rFonts w:ascii="Times New Roman" w:hAnsi="Times New Roman" w:cs="Times New Roman"/>
          <w:kern w:val="2"/>
          <w:sz w:val="28"/>
          <w:szCs w:val="28"/>
          <w:lang w:eastAsia="en-US"/>
          <w14:ligatures w14:val="standardContextual"/>
        </w:rPr>
        <w:t>, дискримінації та соціальної ізоляції.</w:t>
      </w:r>
    </w:p>
    <w:p w14:paraId="027BB139" w14:textId="77777777" w:rsidR="0018349A" w:rsidRPr="0018349A" w:rsidRDefault="0018349A" w:rsidP="0018349A">
      <w:pPr>
        <w:spacing w:after="0" w:line="360" w:lineRule="auto"/>
        <w:ind w:firstLine="709"/>
        <w:jc w:val="both"/>
        <w:rPr>
          <w:rFonts w:ascii="Times New Roman" w:hAnsi="Times New Roman" w:cs="Times New Roman"/>
          <w:kern w:val="2"/>
          <w:sz w:val="28"/>
          <w:szCs w:val="28"/>
          <w:lang w:eastAsia="en-US"/>
          <w14:ligatures w14:val="standardContextual"/>
        </w:rPr>
      </w:pPr>
      <w:r w:rsidRPr="0018349A">
        <w:rPr>
          <w:rFonts w:ascii="Times New Roman" w:hAnsi="Times New Roman" w:cs="Times New Roman"/>
          <w:kern w:val="2"/>
          <w:sz w:val="28"/>
          <w:szCs w:val="28"/>
          <w:lang w:eastAsia="en-US"/>
          <w14:ligatures w14:val="standardContextual"/>
        </w:rPr>
        <w:t xml:space="preserve">Важливим напрямом діяльності закладів освіти є розвиток системи психологічної підтримки здобувачів освіти. Як було встановлено у другому розділі, значна частина молоді стикається з тривожністю, емоційним виснаженням та труднощами адаптації, однак лише незначний відсоток звертається до психологів. Це свідчить про необхідність активнішого впровадження психологічного супроводу в освітньому середовищі, проведення тренінгів із розвитку </w:t>
      </w:r>
      <w:proofErr w:type="spellStart"/>
      <w:r w:rsidRPr="0018349A">
        <w:rPr>
          <w:rFonts w:ascii="Times New Roman" w:hAnsi="Times New Roman" w:cs="Times New Roman"/>
          <w:kern w:val="2"/>
          <w:sz w:val="28"/>
          <w:szCs w:val="28"/>
          <w:lang w:eastAsia="en-US"/>
          <w14:ligatures w14:val="standardContextual"/>
        </w:rPr>
        <w:t>стресостійкості</w:t>
      </w:r>
      <w:proofErr w:type="spellEnd"/>
      <w:r w:rsidRPr="0018349A">
        <w:rPr>
          <w:rFonts w:ascii="Times New Roman" w:hAnsi="Times New Roman" w:cs="Times New Roman"/>
          <w:kern w:val="2"/>
          <w:sz w:val="28"/>
          <w:szCs w:val="28"/>
          <w:lang w:eastAsia="en-US"/>
          <w14:ligatures w14:val="standardContextual"/>
        </w:rPr>
        <w:t>, емоційного інтелекту та навичок подолання кризових ситуацій.</w:t>
      </w:r>
    </w:p>
    <w:p w14:paraId="5E4A8962" w14:textId="3038C5C9" w:rsidR="0018349A" w:rsidRPr="0018349A" w:rsidRDefault="0018349A" w:rsidP="0018349A">
      <w:pPr>
        <w:spacing w:after="0" w:line="360" w:lineRule="auto"/>
        <w:ind w:firstLine="709"/>
        <w:jc w:val="both"/>
        <w:rPr>
          <w:rFonts w:ascii="Times New Roman" w:hAnsi="Times New Roman" w:cs="Times New Roman"/>
          <w:kern w:val="2"/>
          <w:sz w:val="28"/>
          <w:szCs w:val="28"/>
          <w:lang w:eastAsia="en-US"/>
          <w14:ligatures w14:val="standardContextual"/>
        </w:rPr>
      </w:pPr>
      <w:r w:rsidRPr="0018349A">
        <w:rPr>
          <w:rFonts w:ascii="Times New Roman" w:hAnsi="Times New Roman" w:cs="Times New Roman"/>
          <w:kern w:val="2"/>
          <w:sz w:val="28"/>
          <w:szCs w:val="28"/>
          <w:lang w:eastAsia="en-US"/>
          <w14:ligatures w14:val="standardContextual"/>
        </w:rPr>
        <w:t xml:space="preserve">Науковці зазначають, що сучасна освіта повинна орієнтуватися не лише на академічні результати, а й на формування життєвих </w:t>
      </w:r>
      <w:proofErr w:type="spellStart"/>
      <w:r w:rsidRPr="0018349A">
        <w:rPr>
          <w:rFonts w:ascii="Times New Roman" w:hAnsi="Times New Roman" w:cs="Times New Roman"/>
          <w:kern w:val="2"/>
          <w:sz w:val="28"/>
          <w:szCs w:val="28"/>
          <w:lang w:eastAsia="en-US"/>
          <w14:ligatures w14:val="standardContextual"/>
        </w:rPr>
        <w:t>компетентностей</w:t>
      </w:r>
      <w:proofErr w:type="spellEnd"/>
      <w:r w:rsidRPr="0018349A">
        <w:rPr>
          <w:rFonts w:ascii="Times New Roman" w:hAnsi="Times New Roman" w:cs="Times New Roman"/>
          <w:kern w:val="2"/>
          <w:sz w:val="28"/>
          <w:szCs w:val="28"/>
          <w:lang w:eastAsia="en-US"/>
          <w14:ligatures w14:val="standardContextual"/>
        </w:rPr>
        <w:t>, необхідних для безпечного існування в умовах соціальної нестабільності [</w:t>
      </w:r>
      <w:r w:rsidR="00585A30">
        <w:rPr>
          <w:rFonts w:ascii="Times New Roman" w:hAnsi="Times New Roman" w:cs="Times New Roman"/>
          <w:kern w:val="2"/>
          <w:sz w:val="28"/>
          <w:szCs w:val="28"/>
          <w:lang w:eastAsia="en-US"/>
          <w14:ligatures w14:val="standardContextual"/>
        </w:rPr>
        <w:t>36</w:t>
      </w:r>
      <w:r w:rsidRPr="0018349A">
        <w:rPr>
          <w:rFonts w:ascii="Times New Roman" w:hAnsi="Times New Roman" w:cs="Times New Roman"/>
          <w:kern w:val="2"/>
          <w:sz w:val="28"/>
          <w:szCs w:val="28"/>
          <w:lang w:eastAsia="en-US"/>
          <w14:ligatures w14:val="standardContextual"/>
        </w:rPr>
        <w:t>].</w:t>
      </w:r>
    </w:p>
    <w:p w14:paraId="6C855EDA" w14:textId="77777777" w:rsidR="0018349A" w:rsidRPr="0018349A" w:rsidRDefault="0018349A" w:rsidP="0018349A">
      <w:pPr>
        <w:spacing w:after="0" w:line="360" w:lineRule="auto"/>
        <w:ind w:firstLine="709"/>
        <w:jc w:val="both"/>
        <w:rPr>
          <w:rFonts w:ascii="Times New Roman" w:hAnsi="Times New Roman" w:cs="Times New Roman"/>
          <w:kern w:val="2"/>
          <w:sz w:val="28"/>
          <w:szCs w:val="28"/>
          <w:lang w:eastAsia="en-US"/>
          <w14:ligatures w14:val="standardContextual"/>
        </w:rPr>
      </w:pPr>
      <w:r w:rsidRPr="0018349A">
        <w:rPr>
          <w:rFonts w:ascii="Times New Roman" w:hAnsi="Times New Roman" w:cs="Times New Roman"/>
          <w:kern w:val="2"/>
          <w:sz w:val="28"/>
          <w:szCs w:val="28"/>
          <w:lang w:eastAsia="en-US"/>
          <w14:ligatures w14:val="standardContextual"/>
        </w:rPr>
        <w:t xml:space="preserve">Особливої актуальності набуває розвиток цифрової та </w:t>
      </w:r>
      <w:proofErr w:type="spellStart"/>
      <w:r w:rsidRPr="0018349A">
        <w:rPr>
          <w:rFonts w:ascii="Times New Roman" w:hAnsi="Times New Roman" w:cs="Times New Roman"/>
          <w:kern w:val="2"/>
          <w:sz w:val="28"/>
          <w:szCs w:val="28"/>
          <w:lang w:eastAsia="en-US"/>
          <w14:ligatures w14:val="standardContextual"/>
        </w:rPr>
        <w:t>медіаграмотності</w:t>
      </w:r>
      <w:proofErr w:type="spellEnd"/>
      <w:r w:rsidRPr="0018349A">
        <w:rPr>
          <w:rFonts w:ascii="Times New Roman" w:hAnsi="Times New Roman" w:cs="Times New Roman"/>
          <w:kern w:val="2"/>
          <w:sz w:val="28"/>
          <w:szCs w:val="28"/>
          <w:lang w:eastAsia="en-US"/>
          <w14:ligatures w14:val="standardContextual"/>
        </w:rPr>
        <w:t xml:space="preserve"> молоді. В умовах інформаційної війни та поширення дезінформації освітні установи мають навчати молодь критично сприймати інформацію, перевіряти джерела та безпечно поводитися в цифровому середовищі. Формування </w:t>
      </w:r>
      <w:proofErr w:type="spellStart"/>
      <w:r w:rsidRPr="0018349A">
        <w:rPr>
          <w:rFonts w:ascii="Times New Roman" w:hAnsi="Times New Roman" w:cs="Times New Roman"/>
          <w:kern w:val="2"/>
          <w:sz w:val="28"/>
          <w:szCs w:val="28"/>
          <w:lang w:eastAsia="en-US"/>
          <w14:ligatures w14:val="standardContextual"/>
        </w:rPr>
        <w:t>медіакультури</w:t>
      </w:r>
      <w:proofErr w:type="spellEnd"/>
      <w:r w:rsidRPr="0018349A">
        <w:rPr>
          <w:rFonts w:ascii="Times New Roman" w:hAnsi="Times New Roman" w:cs="Times New Roman"/>
          <w:kern w:val="2"/>
          <w:sz w:val="28"/>
          <w:szCs w:val="28"/>
          <w:lang w:eastAsia="en-US"/>
          <w14:ligatures w14:val="standardContextual"/>
        </w:rPr>
        <w:t xml:space="preserve"> сприяє зниженню впливу маніпулятивного контенту, </w:t>
      </w:r>
      <w:proofErr w:type="spellStart"/>
      <w:r w:rsidRPr="0018349A">
        <w:rPr>
          <w:rFonts w:ascii="Times New Roman" w:hAnsi="Times New Roman" w:cs="Times New Roman"/>
          <w:kern w:val="2"/>
          <w:sz w:val="28"/>
          <w:szCs w:val="28"/>
          <w:lang w:eastAsia="en-US"/>
          <w14:ligatures w14:val="standardContextual"/>
        </w:rPr>
        <w:t>кібербулінгу</w:t>
      </w:r>
      <w:proofErr w:type="spellEnd"/>
      <w:r w:rsidRPr="0018349A">
        <w:rPr>
          <w:rFonts w:ascii="Times New Roman" w:hAnsi="Times New Roman" w:cs="Times New Roman"/>
          <w:kern w:val="2"/>
          <w:sz w:val="28"/>
          <w:szCs w:val="28"/>
          <w:lang w:eastAsia="en-US"/>
          <w14:ligatures w14:val="standardContextual"/>
        </w:rPr>
        <w:t xml:space="preserve"> та інформаційних загроз.</w:t>
      </w:r>
    </w:p>
    <w:p w14:paraId="5394B167" w14:textId="77777777" w:rsidR="0018349A" w:rsidRPr="0018349A" w:rsidRDefault="0018349A" w:rsidP="0018349A">
      <w:pPr>
        <w:spacing w:after="0" w:line="360" w:lineRule="auto"/>
        <w:ind w:firstLine="709"/>
        <w:jc w:val="both"/>
        <w:rPr>
          <w:rFonts w:ascii="Times New Roman" w:hAnsi="Times New Roman" w:cs="Times New Roman"/>
          <w:kern w:val="2"/>
          <w:sz w:val="28"/>
          <w:szCs w:val="28"/>
          <w:lang w:eastAsia="en-US"/>
          <w14:ligatures w14:val="standardContextual"/>
        </w:rPr>
      </w:pPr>
      <w:r w:rsidRPr="0018349A">
        <w:rPr>
          <w:rFonts w:ascii="Times New Roman" w:hAnsi="Times New Roman" w:cs="Times New Roman"/>
          <w:kern w:val="2"/>
          <w:sz w:val="28"/>
          <w:szCs w:val="28"/>
          <w:lang w:eastAsia="en-US"/>
          <w14:ligatures w14:val="standardContextual"/>
        </w:rPr>
        <w:t>Важливу роль у забезпеченні соціальної безпеки молоді відіграє і виховна функція освіти. Саме через освітній процес формується громадянська свідомість, патріотизм, повага до прав людини та соціальна відповідальність. В умовах війни особливого значення набуває виховання національної ідентичності, здатності до солідарності та взаємодопомоги.</w:t>
      </w:r>
    </w:p>
    <w:p w14:paraId="0A669EF4" w14:textId="77777777" w:rsidR="0018349A" w:rsidRPr="0018349A" w:rsidRDefault="0018349A" w:rsidP="0018349A">
      <w:pPr>
        <w:spacing w:after="0" w:line="360" w:lineRule="auto"/>
        <w:ind w:firstLine="709"/>
        <w:jc w:val="both"/>
        <w:rPr>
          <w:rFonts w:ascii="Times New Roman" w:hAnsi="Times New Roman" w:cs="Times New Roman"/>
          <w:kern w:val="2"/>
          <w:sz w:val="28"/>
          <w:szCs w:val="28"/>
          <w:lang w:eastAsia="en-US"/>
          <w14:ligatures w14:val="standardContextual"/>
        </w:rPr>
      </w:pPr>
      <w:r w:rsidRPr="0018349A">
        <w:rPr>
          <w:rFonts w:ascii="Times New Roman" w:hAnsi="Times New Roman" w:cs="Times New Roman"/>
          <w:kern w:val="2"/>
          <w:sz w:val="28"/>
          <w:szCs w:val="28"/>
          <w:lang w:eastAsia="en-US"/>
          <w14:ligatures w14:val="standardContextual"/>
        </w:rPr>
        <w:lastRenderedPageBreak/>
        <w:t>Поряд із закладами освіти важливу роль у зміцненні соціальної безпеки молоді відіграють інститути громадянського суспільства. Громадські організації, волонтерські рухи, молодіжні центри та благодійні фонди сьогодні активно беруть участь у вирішенні соціальних проблем молоді, забезпечують психологічну підтримку, сприяють соціальній адаптації та створюють можливості для самореалізації.</w:t>
      </w:r>
    </w:p>
    <w:p w14:paraId="1DECA4A6" w14:textId="77777777" w:rsidR="0018349A" w:rsidRPr="0018349A" w:rsidRDefault="0018349A" w:rsidP="0018349A">
      <w:pPr>
        <w:spacing w:after="0" w:line="360" w:lineRule="auto"/>
        <w:ind w:firstLine="709"/>
        <w:jc w:val="both"/>
        <w:rPr>
          <w:rFonts w:ascii="Times New Roman" w:hAnsi="Times New Roman" w:cs="Times New Roman"/>
          <w:kern w:val="2"/>
          <w:sz w:val="28"/>
          <w:szCs w:val="28"/>
          <w:lang w:eastAsia="en-US"/>
          <w14:ligatures w14:val="standardContextual"/>
        </w:rPr>
      </w:pPr>
      <w:r w:rsidRPr="0018349A">
        <w:rPr>
          <w:rFonts w:ascii="Times New Roman" w:hAnsi="Times New Roman" w:cs="Times New Roman"/>
          <w:kern w:val="2"/>
          <w:sz w:val="28"/>
          <w:szCs w:val="28"/>
          <w:lang w:eastAsia="en-US"/>
          <w14:ligatures w14:val="standardContextual"/>
        </w:rPr>
        <w:t>Особливо помітною роль громадянського суспільства стала в умовах повномасштабної війни. Волонтерські ініціативи стали важливим джерелом підтримки молоді, внутрішньо переміщених осіб та студентства. Через участь у громадських ініціативах молоді люди не лише отримують допомогу, але й самі долучаються до суспільно корисної діяльності, що сприяє розвитку соціальної активності, відчуття важливості та формуванню почуття відповідальності за майбутнє країни.</w:t>
      </w:r>
    </w:p>
    <w:p w14:paraId="1A753C04" w14:textId="578F5715" w:rsidR="0018349A" w:rsidRPr="0018349A" w:rsidRDefault="0018349A" w:rsidP="0018349A">
      <w:pPr>
        <w:spacing w:after="0" w:line="360" w:lineRule="auto"/>
        <w:ind w:firstLine="709"/>
        <w:jc w:val="both"/>
        <w:rPr>
          <w:rFonts w:ascii="Times New Roman" w:hAnsi="Times New Roman" w:cs="Times New Roman"/>
          <w:kern w:val="2"/>
          <w:sz w:val="28"/>
          <w:szCs w:val="28"/>
          <w:lang w:eastAsia="en-US"/>
          <w14:ligatures w14:val="standardContextual"/>
        </w:rPr>
      </w:pPr>
      <w:r w:rsidRPr="0018349A">
        <w:rPr>
          <w:rFonts w:ascii="Times New Roman" w:hAnsi="Times New Roman" w:cs="Times New Roman"/>
          <w:kern w:val="2"/>
          <w:sz w:val="28"/>
          <w:szCs w:val="28"/>
          <w:lang w:eastAsia="en-US"/>
          <w14:ligatures w14:val="standardContextual"/>
        </w:rPr>
        <w:t>Дослідники підкреслюють, що громадянське суспільство виконує функцію соціального посередника між державою та молоддю, забезпечуючи оперативне реагування на соціальні потреби та кризові ситуації [</w:t>
      </w:r>
      <w:r w:rsidR="00585A30">
        <w:rPr>
          <w:rFonts w:ascii="Times New Roman" w:hAnsi="Times New Roman" w:cs="Times New Roman"/>
          <w:kern w:val="2"/>
          <w:sz w:val="28"/>
          <w:szCs w:val="28"/>
          <w:lang w:eastAsia="en-US"/>
          <w14:ligatures w14:val="standardContextual"/>
        </w:rPr>
        <w:t>29</w:t>
      </w:r>
      <w:r w:rsidRPr="0018349A">
        <w:rPr>
          <w:rFonts w:ascii="Times New Roman" w:hAnsi="Times New Roman" w:cs="Times New Roman"/>
          <w:kern w:val="2"/>
          <w:sz w:val="28"/>
          <w:szCs w:val="28"/>
          <w:lang w:eastAsia="en-US"/>
          <w14:ligatures w14:val="standardContextual"/>
        </w:rPr>
        <w:t>].</w:t>
      </w:r>
    </w:p>
    <w:p w14:paraId="1E8C126A" w14:textId="77777777" w:rsidR="0018349A" w:rsidRPr="0018349A" w:rsidRDefault="0018349A" w:rsidP="0018349A">
      <w:pPr>
        <w:spacing w:after="0" w:line="360" w:lineRule="auto"/>
        <w:ind w:firstLine="709"/>
        <w:jc w:val="both"/>
        <w:rPr>
          <w:rFonts w:ascii="Times New Roman" w:hAnsi="Times New Roman" w:cs="Times New Roman"/>
          <w:kern w:val="2"/>
          <w:sz w:val="28"/>
          <w:szCs w:val="28"/>
          <w:lang w:eastAsia="en-US"/>
          <w14:ligatures w14:val="standardContextual"/>
        </w:rPr>
      </w:pPr>
      <w:r w:rsidRPr="0018349A">
        <w:rPr>
          <w:rFonts w:ascii="Times New Roman" w:hAnsi="Times New Roman" w:cs="Times New Roman"/>
          <w:kern w:val="2"/>
          <w:sz w:val="28"/>
          <w:szCs w:val="28"/>
          <w:lang w:eastAsia="en-US"/>
          <w14:ligatures w14:val="standardContextual"/>
        </w:rPr>
        <w:t xml:space="preserve">Важливим напрямом діяльності громадських організацій є реалізація програм неформальної освіти, тренінгів, молодіжних обмінів та соціальних </w:t>
      </w:r>
      <w:proofErr w:type="spellStart"/>
      <w:r w:rsidRPr="0018349A">
        <w:rPr>
          <w:rFonts w:ascii="Times New Roman" w:hAnsi="Times New Roman" w:cs="Times New Roman"/>
          <w:kern w:val="2"/>
          <w:sz w:val="28"/>
          <w:szCs w:val="28"/>
          <w:lang w:eastAsia="en-US"/>
          <w14:ligatures w14:val="standardContextual"/>
        </w:rPr>
        <w:t>проєктів</w:t>
      </w:r>
      <w:proofErr w:type="spellEnd"/>
      <w:r w:rsidRPr="0018349A">
        <w:rPr>
          <w:rFonts w:ascii="Times New Roman" w:hAnsi="Times New Roman" w:cs="Times New Roman"/>
          <w:kern w:val="2"/>
          <w:sz w:val="28"/>
          <w:szCs w:val="28"/>
          <w:lang w:eastAsia="en-US"/>
          <w14:ligatures w14:val="standardContextual"/>
        </w:rPr>
        <w:t>. Такі ініціативи сприяють розвитку комунікативних навичок, лідерських якостей, професійної орієнтації та соціальної адаптації молоді. Крім того, вони створюють альтернативний простір підтримки, який особливо важливий для молодих людей, що перебувають у складних життєвих обставинах.</w:t>
      </w:r>
    </w:p>
    <w:p w14:paraId="7EAB1F61" w14:textId="77777777" w:rsidR="0018349A" w:rsidRPr="0018349A" w:rsidRDefault="0018349A" w:rsidP="0018349A">
      <w:pPr>
        <w:spacing w:after="0" w:line="360" w:lineRule="auto"/>
        <w:ind w:firstLine="709"/>
        <w:jc w:val="both"/>
        <w:rPr>
          <w:rFonts w:ascii="Times New Roman" w:hAnsi="Times New Roman" w:cs="Times New Roman"/>
          <w:kern w:val="2"/>
          <w:sz w:val="28"/>
          <w:szCs w:val="28"/>
          <w:lang w:eastAsia="en-US"/>
          <w14:ligatures w14:val="standardContextual"/>
        </w:rPr>
      </w:pPr>
      <w:r w:rsidRPr="0018349A">
        <w:rPr>
          <w:rFonts w:ascii="Times New Roman" w:hAnsi="Times New Roman" w:cs="Times New Roman"/>
          <w:kern w:val="2"/>
          <w:sz w:val="28"/>
          <w:szCs w:val="28"/>
          <w:lang w:eastAsia="en-US"/>
          <w14:ligatures w14:val="standardContextual"/>
        </w:rPr>
        <w:t xml:space="preserve">Особливу роль громадянське суспільство відіграє у профілактиці девіантної поведінки молоді. Завдяки просвітницьким кампаніям, соціальним </w:t>
      </w:r>
      <w:proofErr w:type="spellStart"/>
      <w:r w:rsidRPr="0018349A">
        <w:rPr>
          <w:rFonts w:ascii="Times New Roman" w:hAnsi="Times New Roman" w:cs="Times New Roman"/>
          <w:kern w:val="2"/>
          <w:sz w:val="28"/>
          <w:szCs w:val="28"/>
          <w:lang w:eastAsia="en-US"/>
          <w14:ligatures w14:val="standardContextual"/>
        </w:rPr>
        <w:t>проєктам</w:t>
      </w:r>
      <w:proofErr w:type="spellEnd"/>
      <w:r w:rsidRPr="0018349A">
        <w:rPr>
          <w:rFonts w:ascii="Times New Roman" w:hAnsi="Times New Roman" w:cs="Times New Roman"/>
          <w:kern w:val="2"/>
          <w:sz w:val="28"/>
          <w:szCs w:val="28"/>
          <w:lang w:eastAsia="en-US"/>
          <w14:ligatures w14:val="standardContextual"/>
        </w:rPr>
        <w:t xml:space="preserve"> та програмам підтримки громадські організації сприяють попередженню </w:t>
      </w:r>
      <w:proofErr w:type="spellStart"/>
      <w:r w:rsidRPr="0018349A">
        <w:rPr>
          <w:rFonts w:ascii="Times New Roman" w:hAnsi="Times New Roman" w:cs="Times New Roman"/>
          <w:kern w:val="2"/>
          <w:sz w:val="28"/>
          <w:szCs w:val="28"/>
          <w:lang w:eastAsia="en-US"/>
          <w14:ligatures w14:val="standardContextual"/>
        </w:rPr>
        <w:t>залежностей</w:t>
      </w:r>
      <w:proofErr w:type="spellEnd"/>
      <w:r w:rsidRPr="0018349A">
        <w:rPr>
          <w:rFonts w:ascii="Times New Roman" w:hAnsi="Times New Roman" w:cs="Times New Roman"/>
          <w:kern w:val="2"/>
          <w:sz w:val="28"/>
          <w:szCs w:val="28"/>
          <w:lang w:eastAsia="en-US"/>
          <w14:ligatures w14:val="standardContextual"/>
        </w:rPr>
        <w:t xml:space="preserve">, агресивної поведінки, соціальної ізоляції та інших форм </w:t>
      </w:r>
      <w:proofErr w:type="spellStart"/>
      <w:r w:rsidRPr="0018349A">
        <w:rPr>
          <w:rFonts w:ascii="Times New Roman" w:hAnsi="Times New Roman" w:cs="Times New Roman"/>
          <w:kern w:val="2"/>
          <w:sz w:val="28"/>
          <w:szCs w:val="28"/>
          <w:lang w:eastAsia="en-US"/>
          <w14:ligatures w14:val="standardContextual"/>
        </w:rPr>
        <w:t>девіацій</w:t>
      </w:r>
      <w:proofErr w:type="spellEnd"/>
      <w:r w:rsidRPr="0018349A">
        <w:rPr>
          <w:rFonts w:ascii="Times New Roman" w:hAnsi="Times New Roman" w:cs="Times New Roman"/>
          <w:kern w:val="2"/>
          <w:sz w:val="28"/>
          <w:szCs w:val="28"/>
          <w:lang w:eastAsia="en-US"/>
          <w14:ligatures w14:val="standardContextual"/>
        </w:rPr>
        <w:t>. Важливим є також залучення молоді до волонтерської діяльності, оскільки це формує відчуття соціальної значущості та знижує ризики деструктивної поведінки.</w:t>
      </w:r>
    </w:p>
    <w:p w14:paraId="05DFD942" w14:textId="77777777" w:rsidR="0018349A" w:rsidRPr="0018349A" w:rsidRDefault="0018349A" w:rsidP="0018349A">
      <w:pPr>
        <w:spacing w:after="0" w:line="360" w:lineRule="auto"/>
        <w:ind w:firstLine="709"/>
        <w:jc w:val="both"/>
        <w:rPr>
          <w:rFonts w:ascii="Times New Roman" w:hAnsi="Times New Roman" w:cs="Times New Roman"/>
          <w:kern w:val="2"/>
          <w:sz w:val="28"/>
          <w:szCs w:val="28"/>
          <w:lang w:eastAsia="en-US"/>
          <w14:ligatures w14:val="standardContextual"/>
        </w:rPr>
      </w:pPr>
      <w:r w:rsidRPr="0018349A">
        <w:rPr>
          <w:rFonts w:ascii="Times New Roman" w:hAnsi="Times New Roman" w:cs="Times New Roman"/>
          <w:kern w:val="2"/>
          <w:sz w:val="28"/>
          <w:szCs w:val="28"/>
          <w:lang w:eastAsia="en-US"/>
          <w14:ligatures w14:val="standardContextual"/>
        </w:rPr>
        <w:lastRenderedPageBreak/>
        <w:t xml:space="preserve">У сучасних умовах ефективне забезпечення соціальної безпеки молоді можливе лише за умови тісної взаємодії держави, освітніх установ та громадянського суспільства. Саме </w:t>
      </w:r>
      <w:proofErr w:type="spellStart"/>
      <w:r w:rsidRPr="0018349A">
        <w:rPr>
          <w:rFonts w:ascii="Times New Roman" w:hAnsi="Times New Roman" w:cs="Times New Roman"/>
          <w:kern w:val="2"/>
          <w:sz w:val="28"/>
          <w:szCs w:val="28"/>
          <w:lang w:eastAsia="en-US"/>
          <w14:ligatures w14:val="standardContextual"/>
        </w:rPr>
        <w:t>міжсекторальна</w:t>
      </w:r>
      <w:proofErr w:type="spellEnd"/>
      <w:r w:rsidRPr="0018349A">
        <w:rPr>
          <w:rFonts w:ascii="Times New Roman" w:hAnsi="Times New Roman" w:cs="Times New Roman"/>
          <w:kern w:val="2"/>
          <w:sz w:val="28"/>
          <w:szCs w:val="28"/>
          <w:lang w:eastAsia="en-US"/>
          <w14:ligatures w14:val="standardContextual"/>
        </w:rPr>
        <w:t xml:space="preserve"> співпраця дозволяє комплексно реагувати на сучасні виклики, поєднуючи освітню, психологічну, соціальну та виховну підтримку молодого покоління.</w:t>
      </w:r>
    </w:p>
    <w:p w14:paraId="779E66C1" w14:textId="77777777" w:rsidR="0018349A" w:rsidRPr="0018349A" w:rsidRDefault="0018349A" w:rsidP="0018349A">
      <w:pPr>
        <w:spacing w:after="0" w:line="360" w:lineRule="auto"/>
        <w:ind w:firstLine="709"/>
        <w:jc w:val="both"/>
        <w:rPr>
          <w:rFonts w:ascii="Times New Roman" w:hAnsi="Times New Roman" w:cs="Times New Roman"/>
          <w:kern w:val="2"/>
          <w:sz w:val="28"/>
          <w:szCs w:val="28"/>
          <w:lang w:eastAsia="en-US"/>
          <w14:ligatures w14:val="standardContextual"/>
        </w:rPr>
      </w:pPr>
      <w:r w:rsidRPr="0018349A">
        <w:rPr>
          <w:rFonts w:ascii="Times New Roman" w:hAnsi="Times New Roman" w:cs="Times New Roman"/>
          <w:kern w:val="2"/>
          <w:sz w:val="28"/>
          <w:szCs w:val="28"/>
          <w:lang w:eastAsia="en-US"/>
          <w14:ligatures w14:val="standardContextual"/>
        </w:rPr>
        <w:t>Тому можемо зазначити, що освітні установи та інститути громадянського суспільства є важливими суб’єктами забезпечення соціальної безпеки молоді. Їх діяльність спрямована не лише на подолання наслідків сучасних кризових процесів, а й на формування стійкої, соціально активної та психологічно адаптованої молоді, здатної ефективно функціонувати в умовах суспільних трансформацій.</w:t>
      </w:r>
    </w:p>
    <w:p w14:paraId="12D8F9A5" w14:textId="77777777" w:rsidR="0018349A" w:rsidRPr="0018349A" w:rsidRDefault="0018349A" w:rsidP="0018349A">
      <w:pPr>
        <w:spacing w:after="0" w:line="360" w:lineRule="auto"/>
        <w:ind w:firstLine="709"/>
        <w:jc w:val="both"/>
        <w:rPr>
          <w:rFonts w:ascii="Times New Roman" w:hAnsi="Times New Roman" w:cs="Times New Roman"/>
          <w:kern w:val="2"/>
          <w:sz w:val="28"/>
          <w:szCs w:val="28"/>
          <w:lang w:eastAsia="en-US"/>
          <w14:ligatures w14:val="standardContextual"/>
        </w:rPr>
      </w:pPr>
    </w:p>
    <w:p w14:paraId="28EDE86A" w14:textId="77777777" w:rsidR="0018349A" w:rsidRPr="0018349A" w:rsidRDefault="0018349A" w:rsidP="0018349A">
      <w:pPr>
        <w:spacing w:after="0" w:line="360" w:lineRule="auto"/>
        <w:ind w:firstLine="709"/>
        <w:jc w:val="both"/>
        <w:rPr>
          <w:rFonts w:ascii="Times New Roman" w:hAnsi="Times New Roman" w:cs="Times New Roman"/>
          <w:kern w:val="2"/>
          <w:sz w:val="28"/>
          <w:szCs w:val="28"/>
          <w:lang w:eastAsia="en-US"/>
          <w14:ligatures w14:val="standardContextual"/>
        </w:rPr>
      </w:pPr>
      <w:r w:rsidRPr="0018349A">
        <w:rPr>
          <w:rFonts w:ascii="Times New Roman" w:hAnsi="Times New Roman" w:cs="Times New Roman"/>
          <w:kern w:val="2"/>
          <w:sz w:val="28"/>
          <w:szCs w:val="28"/>
          <w:lang w:eastAsia="en-US"/>
          <w14:ligatures w14:val="standardContextual"/>
        </w:rPr>
        <w:t>3.3 Впровадження інноваційних підходів до підвищення соціальної безпеки молоді</w:t>
      </w:r>
    </w:p>
    <w:p w14:paraId="49F9EA32" w14:textId="77777777" w:rsidR="0018349A" w:rsidRDefault="0018349A" w:rsidP="0018349A">
      <w:pPr>
        <w:spacing w:after="0" w:line="360" w:lineRule="auto"/>
        <w:ind w:firstLine="709"/>
        <w:jc w:val="both"/>
        <w:rPr>
          <w:rFonts w:ascii="Times New Roman" w:hAnsi="Times New Roman" w:cs="Times New Roman"/>
          <w:kern w:val="2"/>
          <w:sz w:val="28"/>
          <w:szCs w:val="28"/>
          <w:lang w:eastAsia="en-US"/>
          <w14:ligatures w14:val="standardContextual"/>
        </w:rPr>
      </w:pPr>
    </w:p>
    <w:p w14:paraId="3C9AAF3E" w14:textId="535A5E44" w:rsidR="00526066" w:rsidRPr="00A554B8" w:rsidRDefault="00526066" w:rsidP="00526066">
      <w:pPr>
        <w:spacing w:after="0" w:line="360" w:lineRule="auto"/>
        <w:ind w:firstLine="709"/>
        <w:jc w:val="both"/>
        <w:rPr>
          <w:rFonts w:ascii="Times New Roman" w:hAnsi="Times New Roman" w:cs="Times New Roman"/>
          <w:kern w:val="2"/>
          <w:sz w:val="28"/>
          <w:szCs w:val="28"/>
          <w:lang w:val="ru-RU" w:eastAsia="en-US"/>
          <w14:ligatures w14:val="standardContextual"/>
        </w:rPr>
      </w:pPr>
      <w:r w:rsidRPr="0018349A">
        <w:rPr>
          <w:rFonts w:ascii="Times New Roman" w:hAnsi="Times New Roman" w:cs="Times New Roman"/>
          <w:kern w:val="2"/>
          <w:sz w:val="28"/>
          <w:szCs w:val="28"/>
          <w:lang w:eastAsia="en-US"/>
          <w14:ligatures w14:val="standardContextual"/>
        </w:rPr>
        <w:t xml:space="preserve">Молодіжна політика — це не просто сукупність заходів, що вживаються різними секторами на користь молоді, а скоріше свідома та структурована </w:t>
      </w:r>
      <w:proofErr w:type="spellStart"/>
      <w:r w:rsidRPr="0018349A">
        <w:rPr>
          <w:rFonts w:ascii="Times New Roman" w:hAnsi="Times New Roman" w:cs="Times New Roman"/>
          <w:kern w:val="2"/>
          <w:sz w:val="28"/>
          <w:szCs w:val="28"/>
          <w:lang w:eastAsia="en-US"/>
          <w14:ligatures w14:val="standardContextual"/>
        </w:rPr>
        <w:t>міжсекторальна</w:t>
      </w:r>
      <w:proofErr w:type="spellEnd"/>
      <w:r w:rsidRPr="0018349A">
        <w:rPr>
          <w:rFonts w:ascii="Times New Roman" w:hAnsi="Times New Roman" w:cs="Times New Roman"/>
          <w:kern w:val="2"/>
          <w:sz w:val="28"/>
          <w:szCs w:val="28"/>
          <w:lang w:eastAsia="en-US"/>
          <w14:ligatures w14:val="standardContextual"/>
        </w:rPr>
        <w:t xml:space="preserve"> політика у сфері молодіжної роботи, спрямована на співпрацю з іншими секторами та координацію послуг для молоді — із залученням до цього процесу самих молодих людей </w:t>
      </w:r>
      <w:r w:rsidRPr="00A554B8">
        <w:rPr>
          <w:rFonts w:ascii="Times New Roman" w:hAnsi="Times New Roman" w:cs="Times New Roman"/>
          <w:kern w:val="2"/>
          <w:sz w:val="28"/>
          <w:szCs w:val="28"/>
          <w:lang w:val="ru-RU" w:eastAsia="en-US"/>
          <w14:ligatures w14:val="standardContextual"/>
        </w:rPr>
        <w:t>[</w:t>
      </w:r>
      <w:r w:rsidR="00585A30">
        <w:rPr>
          <w:rFonts w:ascii="Times New Roman" w:hAnsi="Times New Roman" w:cs="Times New Roman"/>
          <w:kern w:val="2"/>
          <w:sz w:val="28"/>
          <w:szCs w:val="28"/>
          <w:lang w:eastAsia="en-US"/>
          <w14:ligatures w14:val="standardContextual"/>
        </w:rPr>
        <w:t>38</w:t>
      </w:r>
      <w:r w:rsidRPr="00A554B8">
        <w:rPr>
          <w:rFonts w:ascii="Times New Roman" w:hAnsi="Times New Roman" w:cs="Times New Roman"/>
          <w:kern w:val="2"/>
          <w:sz w:val="28"/>
          <w:szCs w:val="28"/>
          <w:lang w:val="ru-RU" w:eastAsia="en-US"/>
          <w14:ligatures w14:val="standardContextual"/>
        </w:rPr>
        <w:t>]</w:t>
      </w:r>
      <w:r w:rsidRPr="0018349A">
        <w:rPr>
          <w:rFonts w:ascii="Times New Roman" w:hAnsi="Times New Roman" w:cs="Times New Roman"/>
          <w:kern w:val="2"/>
          <w:sz w:val="28"/>
          <w:szCs w:val="28"/>
          <w:lang w:eastAsia="en-US"/>
          <w14:ligatures w14:val="standardContextual"/>
        </w:rPr>
        <w:t>.</w:t>
      </w:r>
    </w:p>
    <w:p w14:paraId="73CC27AF" w14:textId="6850ACDA" w:rsidR="003903ED" w:rsidRDefault="003903ED" w:rsidP="00297B08">
      <w:pPr>
        <w:spacing w:after="0" w:line="360" w:lineRule="auto"/>
        <w:ind w:firstLine="709"/>
        <w:jc w:val="both"/>
        <w:rPr>
          <w:rFonts w:ascii="Times New Roman" w:hAnsi="Times New Roman" w:cs="Times New Roman"/>
          <w:kern w:val="2"/>
          <w:sz w:val="28"/>
          <w:szCs w:val="28"/>
          <w:lang w:eastAsia="en-US"/>
          <w14:ligatures w14:val="standardContextual"/>
        </w:rPr>
      </w:pPr>
      <w:r w:rsidRPr="0018349A">
        <w:rPr>
          <w:rFonts w:ascii="Times New Roman" w:hAnsi="Times New Roman" w:cs="Times New Roman"/>
          <w:kern w:val="2"/>
          <w:sz w:val="28"/>
          <w:szCs w:val="28"/>
          <w:lang w:eastAsia="en-US"/>
          <w14:ligatures w14:val="standardContextual"/>
        </w:rPr>
        <w:t xml:space="preserve">Сучасний етап розвитку суспільства характеризується стрімкими соціальними, технологічними та інформаційними змінами, які суттєво впливають на рівень соціальної безпеки </w:t>
      </w:r>
      <w:proofErr w:type="spellStart"/>
      <w:r w:rsidRPr="0018349A">
        <w:rPr>
          <w:rFonts w:ascii="Times New Roman" w:hAnsi="Times New Roman" w:cs="Times New Roman"/>
          <w:kern w:val="2"/>
          <w:sz w:val="28"/>
          <w:szCs w:val="28"/>
          <w:lang w:eastAsia="en-US"/>
          <w14:ligatures w14:val="standardContextual"/>
        </w:rPr>
        <w:t>молоді.Традиційні</w:t>
      </w:r>
      <w:proofErr w:type="spellEnd"/>
      <w:r w:rsidRPr="0018349A">
        <w:rPr>
          <w:rFonts w:ascii="Times New Roman" w:hAnsi="Times New Roman" w:cs="Times New Roman"/>
          <w:kern w:val="2"/>
          <w:sz w:val="28"/>
          <w:szCs w:val="28"/>
          <w:lang w:eastAsia="en-US"/>
          <w14:ligatures w14:val="standardContextual"/>
        </w:rPr>
        <w:t xml:space="preserve"> механізми соціального захисту вже не повною мірою відповідають новим викликам, пов’язаним із війною, </w:t>
      </w:r>
      <w:proofErr w:type="spellStart"/>
      <w:r w:rsidRPr="0018349A">
        <w:rPr>
          <w:rFonts w:ascii="Times New Roman" w:hAnsi="Times New Roman" w:cs="Times New Roman"/>
          <w:kern w:val="2"/>
          <w:sz w:val="28"/>
          <w:szCs w:val="28"/>
          <w:lang w:eastAsia="en-US"/>
          <w14:ligatures w14:val="standardContextual"/>
        </w:rPr>
        <w:t>цифровізацією</w:t>
      </w:r>
      <w:proofErr w:type="spellEnd"/>
      <w:r w:rsidRPr="0018349A">
        <w:rPr>
          <w:rFonts w:ascii="Times New Roman" w:hAnsi="Times New Roman" w:cs="Times New Roman"/>
          <w:kern w:val="2"/>
          <w:sz w:val="28"/>
          <w:szCs w:val="28"/>
          <w:lang w:eastAsia="en-US"/>
          <w14:ligatures w14:val="standardContextual"/>
        </w:rPr>
        <w:t>, трансформацією ринку праці та змінами у соціальній поведінці молодого покоління. У зв’язку з цим особливого значення набуває впровадження інноваційних підходів, спрямованих на формування сучасної системи підтримки, адаптації та розвитку молоді.</w:t>
      </w:r>
    </w:p>
    <w:p w14:paraId="7A0413FD" w14:textId="26FF09CC" w:rsidR="00297B08" w:rsidRPr="00B05F58" w:rsidRDefault="00297B08" w:rsidP="00297B08">
      <w:pPr>
        <w:spacing w:after="0" w:line="360" w:lineRule="auto"/>
        <w:ind w:firstLine="709"/>
        <w:jc w:val="both"/>
        <w:rPr>
          <w:rFonts w:ascii="Times New Roman" w:hAnsi="Times New Roman" w:cs="Times New Roman"/>
          <w:kern w:val="2"/>
          <w:sz w:val="28"/>
          <w:szCs w:val="28"/>
          <w:lang w:val="ru-RU" w:eastAsia="en-US"/>
          <w14:ligatures w14:val="standardContextual"/>
        </w:rPr>
      </w:pPr>
      <w:r>
        <w:rPr>
          <w:rFonts w:ascii="Times New Roman" w:hAnsi="Times New Roman" w:cs="Times New Roman"/>
          <w:kern w:val="2"/>
          <w:sz w:val="28"/>
          <w:szCs w:val="28"/>
          <w:lang w:eastAsia="en-US"/>
          <w14:ligatures w14:val="standardContextual"/>
        </w:rPr>
        <w:t>На рис</w:t>
      </w:r>
      <w:r w:rsidRPr="00B05F58">
        <w:rPr>
          <w:rFonts w:ascii="Times New Roman" w:hAnsi="Times New Roman" w:cs="Times New Roman"/>
          <w:kern w:val="2"/>
          <w:sz w:val="28"/>
          <w:szCs w:val="28"/>
          <w:lang w:val="ru-RU" w:eastAsia="en-US"/>
          <w14:ligatures w14:val="standardContextual"/>
        </w:rPr>
        <w:t xml:space="preserve">.3.1 </w:t>
      </w:r>
      <w:r>
        <w:rPr>
          <w:rFonts w:ascii="Times New Roman" w:hAnsi="Times New Roman" w:cs="Times New Roman"/>
          <w:kern w:val="2"/>
          <w:sz w:val="28"/>
          <w:szCs w:val="28"/>
          <w:lang w:eastAsia="en-US"/>
          <w14:ligatures w14:val="standardContextual"/>
        </w:rPr>
        <w:t xml:space="preserve">представлено основні складові </w:t>
      </w:r>
      <w:proofErr w:type="spellStart"/>
      <w:r>
        <w:rPr>
          <w:rFonts w:ascii="Times New Roman" w:hAnsi="Times New Roman" w:cs="Times New Roman"/>
          <w:kern w:val="2"/>
          <w:sz w:val="28"/>
          <w:szCs w:val="28"/>
          <w:lang w:eastAsia="en-US"/>
          <w14:ligatures w14:val="standardContextual"/>
        </w:rPr>
        <w:t>інтеррованої</w:t>
      </w:r>
      <w:proofErr w:type="spellEnd"/>
      <w:r>
        <w:rPr>
          <w:rFonts w:ascii="Times New Roman" w:hAnsi="Times New Roman" w:cs="Times New Roman"/>
          <w:kern w:val="2"/>
          <w:sz w:val="28"/>
          <w:szCs w:val="28"/>
          <w:lang w:eastAsia="en-US"/>
          <w14:ligatures w14:val="standardContextual"/>
        </w:rPr>
        <w:t xml:space="preserve"> молодіжної політики</w:t>
      </w:r>
      <w:r w:rsidRPr="00B05F58">
        <w:rPr>
          <w:rFonts w:ascii="Times New Roman" w:hAnsi="Times New Roman" w:cs="Times New Roman"/>
          <w:kern w:val="2"/>
          <w:sz w:val="28"/>
          <w:szCs w:val="28"/>
          <w:lang w:val="ru-RU" w:eastAsia="en-US"/>
          <w14:ligatures w14:val="standardContextual"/>
        </w:rPr>
        <w:t>.</w:t>
      </w:r>
    </w:p>
    <w:p w14:paraId="4FC87864" w14:textId="77777777" w:rsidR="00526066" w:rsidRPr="0018349A" w:rsidRDefault="00526066" w:rsidP="00526066">
      <w:pPr>
        <w:spacing w:after="0" w:line="360" w:lineRule="auto"/>
        <w:ind w:firstLine="709"/>
        <w:jc w:val="both"/>
        <w:rPr>
          <w:rFonts w:ascii="Times New Roman" w:hAnsi="Times New Roman" w:cs="Times New Roman"/>
          <w:kern w:val="2"/>
          <w:sz w:val="28"/>
          <w:szCs w:val="28"/>
          <w:lang w:eastAsia="en-US"/>
          <w14:ligatures w14:val="standardContextual"/>
        </w:rPr>
      </w:pPr>
      <w:r w:rsidRPr="0018349A">
        <w:rPr>
          <w:rFonts w:ascii="Times New Roman" w:hAnsi="Times New Roman" w:cs="Times New Roman"/>
          <w:noProof/>
          <w:kern w:val="2"/>
          <w:sz w:val="28"/>
          <w:szCs w:val="28"/>
          <w:lang w:val="ru-RU" w:eastAsia="ru-RU"/>
          <w14:ligatures w14:val="standardContextual"/>
        </w:rPr>
        <w:lastRenderedPageBreak/>
        <w:drawing>
          <wp:inline distT="0" distB="0" distL="0" distR="0" wp14:anchorId="5BC27180" wp14:editId="7146978A">
            <wp:extent cx="5486400" cy="3200400"/>
            <wp:effectExtent l="0" t="0" r="19050" b="3810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inline>
        </w:drawing>
      </w:r>
    </w:p>
    <w:p w14:paraId="58BF64F3" w14:textId="77777777" w:rsidR="00526066" w:rsidRPr="0018349A" w:rsidRDefault="00526066" w:rsidP="00526066">
      <w:pPr>
        <w:spacing w:after="0" w:line="360" w:lineRule="auto"/>
        <w:ind w:firstLine="709"/>
        <w:jc w:val="center"/>
        <w:rPr>
          <w:rFonts w:ascii="Times New Roman" w:hAnsi="Times New Roman" w:cs="Times New Roman"/>
          <w:kern w:val="2"/>
          <w:sz w:val="28"/>
          <w:szCs w:val="28"/>
          <w:lang w:eastAsia="en-US"/>
          <w14:ligatures w14:val="standardContextual"/>
        </w:rPr>
      </w:pPr>
      <w:r w:rsidRPr="0018349A">
        <w:rPr>
          <w:rFonts w:ascii="Times New Roman" w:hAnsi="Times New Roman" w:cs="Times New Roman"/>
          <w:kern w:val="2"/>
          <w:sz w:val="28"/>
          <w:szCs w:val="28"/>
          <w:lang w:eastAsia="en-US"/>
          <w14:ligatures w14:val="standardContextual"/>
        </w:rPr>
        <w:t xml:space="preserve">Рисунок </w:t>
      </w:r>
      <w:r w:rsidRPr="00A554B8">
        <w:rPr>
          <w:rFonts w:ascii="Times New Roman" w:hAnsi="Times New Roman" w:cs="Times New Roman"/>
          <w:kern w:val="2"/>
          <w:sz w:val="28"/>
          <w:szCs w:val="28"/>
          <w:lang w:val="ru-RU" w:eastAsia="en-US"/>
          <w14:ligatures w14:val="standardContextual"/>
        </w:rPr>
        <w:t>3.</w:t>
      </w:r>
      <w:r w:rsidRPr="0018349A">
        <w:rPr>
          <w:rFonts w:ascii="Times New Roman" w:hAnsi="Times New Roman" w:cs="Times New Roman"/>
          <w:kern w:val="2"/>
          <w:sz w:val="28"/>
          <w:szCs w:val="28"/>
          <w:lang w:eastAsia="en-US"/>
          <w14:ligatures w14:val="standardContextual"/>
        </w:rPr>
        <w:t xml:space="preserve">1. Інтегрована молодіжна політика </w:t>
      </w:r>
    </w:p>
    <w:p w14:paraId="65B7EB15" w14:textId="432CED56" w:rsidR="00526066" w:rsidRPr="008710E2" w:rsidRDefault="00585A30" w:rsidP="00585A30">
      <w:pPr>
        <w:spacing w:after="0" w:line="360" w:lineRule="auto"/>
        <w:jc w:val="both"/>
        <w:rPr>
          <w:rFonts w:ascii="Times New Roman" w:hAnsi="Times New Roman" w:cs="Times New Roman"/>
          <w:kern w:val="2"/>
          <w:sz w:val="28"/>
          <w:szCs w:val="28"/>
          <w:lang w:eastAsia="en-US"/>
          <w14:ligatures w14:val="standardContextual"/>
        </w:rPr>
      </w:pPr>
      <w:r>
        <w:rPr>
          <w:rFonts w:ascii="Times New Roman" w:hAnsi="Times New Roman" w:cs="Times New Roman"/>
          <w:kern w:val="2"/>
          <w:sz w:val="28"/>
          <w:szCs w:val="28"/>
          <w:lang w:eastAsia="en-US"/>
          <w14:ligatures w14:val="standardContextual"/>
        </w:rPr>
        <w:t xml:space="preserve">*Розроблено за даними </w:t>
      </w:r>
      <w:r w:rsidR="008710E2" w:rsidRPr="00B05F58">
        <w:rPr>
          <w:rFonts w:ascii="Times New Roman" w:hAnsi="Times New Roman" w:cs="Times New Roman"/>
          <w:kern w:val="2"/>
          <w:sz w:val="28"/>
          <w:szCs w:val="28"/>
          <w:lang w:val="ru-RU" w:eastAsia="en-US"/>
          <w14:ligatures w14:val="standardContextual"/>
        </w:rPr>
        <w:t>[</w:t>
      </w:r>
      <w:r>
        <w:rPr>
          <w:rFonts w:ascii="Times New Roman" w:hAnsi="Times New Roman" w:cs="Times New Roman"/>
          <w:kern w:val="2"/>
          <w:sz w:val="28"/>
          <w:szCs w:val="28"/>
          <w:lang w:eastAsia="en-US"/>
          <w14:ligatures w14:val="standardContextual"/>
        </w:rPr>
        <w:t>38</w:t>
      </w:r>
      <w:r w:rsidR="008710E2" w:rsidRPr="00B05F58">
        <w:rPr>
          <w:rFonts w:ascii="Times New Roman" w:hAnsi="Times New Roman" w:cs="Times New Roman"/>
          <w:kern w:val="2"/>
          <w:sz w:val="28"/>
          <w:szCs w:val="28"/>
          <w:lang w:val="ru-RU" w:eastAsia="en-US"/>
          <w14:ligatures w14:val="standardContextual"/>
        </w:rPr>
        <w:t>]</w:t>
      </w:r>
    </w:p>
    <w:p w14:paraId="25C04FEA" w14:textId="77777777" w:rsidR="0018349A" w:rsidRPr="0018349A" w:rsidRDefault="0018349A" w:rsidP="0018349A">
      <w:pPr>
        <w:spacing w:after="0" w:line="360" w:lineRule="auto"/>
        <w:ind w:firstLine="709"/>
        <w:jc w:val="both"/>
        <w:rPr>
          <w:rFonts w:ascii="Times New Roman" w:hAnsi="Times New Roman" w:cs="Times New Roman"/>
          <w:kern w:val="2"/>
          <w:sz w:val="28"/>
          <w:szCs w:val="28"/>
          <w:lang w:eastAsia="en-US"/>
          <w14:ligatures w14:val="standardContextual"/>
        </w:rPr>
      </w:pPr>
      <w:r w:rsidRPr="0018349A">
        <w:rPr>
          <w:rFonts w:ascii="Times New Roman" w:hAnsi="Times New Roman" w:cs="Times New Roman"/>
          <w:kern w:val="2"/>
          <w:sz w:val="28"/>
          <w:szCs w:val="28"/>
          <w:lang w:eastAsia="en-US"/>
          <w14:ligatures w14:val="standardContextual"/>
        </w:rPr>
        <w:t xml:space="preserve">Одним із найбільш перспективних напрямів є </w:t>
      </w:r>
      <w:proofErr w:type="spellStart"/>
      <w:r w:rsidRPr="0018349A">
        <w:rPr>
          <w:rFonts w:ascii="Times New Roman" w:hAnsi="Times New Roman" w:cs="Times New Roman"/>
          <w:kern w:val="2"/>
          <w:sz w:val="28"/>
          <w:szCs w:val="28"/>
          <w:lang w:eastAsia="en-US"/>
          <w14:ligatures w14:val="standardContextual"/>
        </w:rPr>
        <w:t>цифровізація</w:t>
      </w:r>
      <w:proofErr w:type="spellEnd"/>
      <w:r w:rsidRPr="0018349A">
        <w:rPr>
          <w:rFonts w:ascii="Times New Roman" w:hAnsi="Times New Roman" w:cs="Times New Roman"/>
          <w:kern w:val="2"/>
          <w:sz w:val="28"/>
          <w:szCs w:val="28"/>
          <w:lang w:eastAsia="en-US"/>
          <w14:ligatures w14:val="standardContextual"/>
        </w:rPr>
        <w:t xml:space="preserve"> соціальної роботи та молодіжної політики. Сучасні цифрові технології дозволяють значно розширити доступ молоді до соціальних, психологічних та освітніх послуг. Онлайн-платформи, мобільні застосунки, чат-боти психологічної підтримки та цифрові консультаційні сервіси створюють можливість швидкого отримання допомоги незалежно від місця проживання чи соціального статусу молодої людини.</w:t>
      </w:r>
    </w:p>
    <w:p w14:paraId="5DC68292" w14:textId="77777777" w:rsidR="0018349A" w:rsidRPr="0018349A" w:rsidRDefault="0018349A" w:rsidP="0018349A">
      <w:pPr>
        <w:spacing w:after="0" w:line="360" w:lineRule="auto"/>
        <w:ind w:firstLine="709"/>
        <w:jc w:val="both"/>
        <w:rPr>
          <w:rFonts w:ascii="Times New Roman" w:hAnsi="Times New Roman" w:cs="Times New Roman"/>
          <w:kern w:val="2"/>
          <w:sz w:val="28"/>
          <w:szCs w:val="28"/>
          <w:lang w:eastAsia="en-US"/>
          <w14:ligatures w14:val="standardContextual"/>
        </w:rPr>
      </w:pPr>
      <w:r w:rsidRPr="0018349A">
        <w:rPr>
          <w:rFonts w:ascii="Times New Roman" w:hAnsi="Times New Roman" w:cs="Times New Roman"/>
          <w:kern w:val="2"/>
          <w:sz w:val="28"/>
          <w:szCs w:val="28"/>
          <w:lang w:eastAsia="en-US"/>
          <w14:ligatures w14:val="standardContextual"/>
        </w:rPr>
        <w:t xml:space="preserve">Особливої актуальності це набуває в умовах воєнного стану, коли значна частина молоді стикається з переміщенням, соціальною ізоляцією або обмеженим доступом до </w:t>
      </w:r>
      <w:proofErr w:type="spellStart"/>
      <w:r w:rsidRPr="0018349A">
        <w:rPr>
          <w:rFonts w:ascii="Times New Roman" w:hAnsi="Times New Roman" w:cs="Times New Roman"/>
          <w:kern w:val="2"/>
          <w:sz w:val="28"/>
          <w:szCs w:val="28"/>
          <w:lang w:eastAsia="en-US"/>
          <w14:ligatures w14:val="standardContextual"/>
        </w:rPr>
        <w:t>офлайн</w:t>
      </w:r>
      <w:proofErr w:type="spellEnd"/>
      <w:r w:rsidRPr="0018349A">
        <w:rPr>
          <w:rFonts w:ascii="Times New Roman" w:hAnsi="Times New Roman" w:cs="Times New Roman"/>
          <w:kern w:val="2"/>
          <w:sz w:val="28"/>
          <w:szCs w:val="28"/>
          <w:lang w:eastAsia="en-US"/>
          <w14:ligatures w14:val="standardContextual"/>
        </w:rPr>
        <w:t>-послуг. Використання цифрових інструментів дозволяє забезпечити безперервність психологічної підтримки, освітнього процесу та соціальної комунікації навіть у кризових умовах.</w:t>
      </w:r>
    </w:p>
    <w:p w14:paraId="238C0E95" w14:textId="6AADF6A4" w:rsidR="0018349A" w:rsidRPr="0018349A" w:rsidRDefault="0018349A" w:rsidP="0018349A">
      <w:pPr>
        <w:spacing w:after="0" w:line="360" w:lineRule="auto"/>
        <w:ind w:firstLine="709"/>
        <w:jc w:val="both"/>
        <w:rPr>
          <w:rFonts w:ascii="Times New Roman" w:hAnsi="Times New Roman" w:cs="Times New Roman"/>
          <w:kern w:val="2"/>
          <w:sz w:val="28"/>
          <w:szCs w:val="28"/>
          <w:lang w:eastAsia="en-US"/>
          <w14:ligatures w14:val="standardContextual"/>
        </w:rPr>
      </w:pPr>
      <w:r w:rsidRPr="0018349A">
        <w:rPr>
          <w:rFonts w:ascii="Times New Roman" w:hAnsi="Times New Roman" w:cs="Times New Roman"/>
          <w:kern w:val="2"/>
          <w:sz w:val="28"/>
          <w:szCs w:val="28"/>
          <w:lang w:eastAsia="en-US"/>
          <w14:ligatures w14:val="standardContextual"/>
        </w:rPr>
        <w:t xml:space="preserve">Важливим інноваційним напрямом є розвиток онлайн-платформ психологічної допомоги та програм підтримки ментального здоров’я. Зважаючи на високий рівень тривожності, емоційного виснаження та психологічної нестабільності молоді, особливого значення набувають сервіси дистанційного консультування, анонімної психологічної підтримки та цифрової </w:t>
      </w:r>
      <w:proofErr w:type="spellStart"/>
      <w:r w:rsidRPr="0018349A">
        <w:rPr>
          <w:rFonts w:ascii="Times New Roman" w:hAnsi="Times New Roman" w:cs="Times New Roman"/>
          <w:kern w:val="2"/>
          <w:sz w:val="28"/>
          <w:szCs w:val="28"/>
          <w:lang w:eastAsia="en-US"/>
          <w14:ligatures w14:val="standardContextual"/>
        </w:rPr>
        <w:t>психопросвіти</w:t>
      </w:r>
      <w:proofErr w:type="spellEnd"/>
      <w:r w:rsidRPr="0018349A">
        <w:rPr>
          <w:rFonts w:ascii="Times New Roman" w:hAnsi="Times New Roman" w:cs="Times New Roman"/>
          <w:kern w:val="2"/>
          <w:sz w:val="28"/>
          <w:szCs w:val="28"/>
          <w:lang w:eastAsia="en-US"/>
          <w14:ligatures w14:val="standardContextual"/>
        </w:rPr>
        <w:t xml:space="preserve">. </w:t>
      </w:r>
      <w:r w:rsidRPr="0018349A">
        <w:rPr>
          <w:rFonts w:ascii="Times New Roman" w:hAnsi="Times New Roman" w:cs="Times New Roman"/>
          <w:kern w:val="2"/>
          <w:sz w:val="28"/>
          <w:szCs w:val="28"/>
          <w:lang w:eastAsia="en-US"/>
          <w14:ligatures w14:val="standardContextual"/>
        </w:rPr>
        <w:lastRenderedPageBreak/>
        <w:t>За даними МОЗ України, молодь є однією з найбільш психологічно вразливих категорій населення в умовах війни, що потребує пошуку нових, доступніших форм підтримки [</w:t>
      </w:r>
      <w:r w:rsidR="00585A30">
        <w:rPr>
          <w:rFonts w:ascii="Times New Roman" w:hAnsi="Times New Roman" w:cs="Times New Roman"/>
          <w:kern w:val="2"/>
          <w:sz w:val="28"/>
          <w:szCs w:val="28"/>
          <w:lang w:eastAsia="en-US"/>
          <w14:ligatures w14:val="standardContextual"/>
        </w:rPr>
        <w:t>25</w:t>
      </w:r>
      <w:r w:rsidRPr="0018349A">
        <w:rPr>
          <w:rFonts w:ascii="Times New Roman" w:hAnsi="Times New Roman" w:cs="Times New Roman"/>
          <w:kern w:val="2"/>
          <w:sz w:val="28"/>
          <w:szCs w:val="28"/>
          <w:lang w:eastAsia="en-US"/>
          <w14:ligatures w14:val="standardContextual"/>
        </w:rPr>
        <w:t>].</w:t>
      </w:r>
    </w:p>
    <w:p w14:paraId="4F18210D" w14:textId="77777777" w:rsidR="0018349A" w:rsidRPr="0018349A" w:rsidRDefault="0018349A" w:rsidP="0018349A">
      <w:pPr>
        <w:spacing w:after="0" w:line="360" w:lineRule="auto"/>
        <w:ind w:firstLine="709"/>
        <w:jc w:val="both"/>
        <w:rPr>
          <w:rFonts w:ascii="Times New Roman" w:hAnsi="Times New Roman" w:cs="Times New Roman"/>
          <w:kern w:val="2"/>
          <w:sz w:val="28"/>
          <w:szCs w:val="28"/>
          <w:lang w:eastAsia="en-US"/>
          <w14:ligatures w14:val="standardContextual"/>
        </w:rPr>
      </w:pPr>
      <w:r w:rsidRPr="0018349A">
        <w:rPr>
          <w:rFonts w:ascii="Times New Roman" w:hAnsi="Times New Roman" w:cs="Times New Roman"/>
          <w:kern w:val="2"/>
          <w:sz w:val="28"/>
          <w:szCs w:val="28"/>
          <w:lang w:eastAsia="en-US"/>
          <w14:ligatures w14:val="standardContextual"/>
        </w:rPr>
        <w:t>Одночасно інноваційні підходи передбачають активне використання соціальних мереж та цифрових медіа як інструментів соціальної підтримки та просвітництва. Якщо раніше соціальні мережі розглядалися переважно як джерело ризиків та дезінформації, то сьогодні вони можуть виступати ефективним механізмом поширення соціально важливої інформації, психологічної підтримки, освітнього контенту та формування молодіжних спільнот.</w:t>
      </w:r>
    </w:p>
    <w:p w14:paraId="6BB8CF07" w14:textId="77777777" w:rsidR="0018349A" w:rsidRPr="0018349A" w:rsidRDefault="0018349A" w:rsidP="0018349A">
      <w:pPr>
        <w:spacing w:after="0" w:line="360" w:lineRule="auto"/>
        <w:ind w:firstLine="709"/>
        <w:jc w:val="both"/>
        <w:rPr>
          <w:rFonts w:ascii="Times New Roman" w:hAnsi="Times New Roman" w:cs="Times New Roman"/>
          <w:kern w:val="2"/>
          <w:sz w:val="28"/>
          <w:szCs w:val="28"/>
          <w:lang w:eastAsia="en-US"/>
          <w14:ligatures w14:val="standardContextual"/>
        </w:rPr>
      </w:pPr>
      <w:r w:rsidRPr="0018349A">
        <w:rPr>
          <w:rFonts w:ascii="Times New Roman" w:hAnsi="Times New Roman" w:cs="Times New Roman"/>
          <w:kern w:val="2"/>
          <w:sz w:val="28"/>
          <w:szCs w:val="28"/>
          <w:lang w:eastAsia="en-US"/>
          <w14:ligatures w14:val="standardContextual"/>
        </w:rPr>
        <w:t xml:space="preserve">Важливим напрямом підвищення соціальної безпеки молоді є впровадження інноваційних освітніх технологій. Сучасна освіта дедалі більше орієнтується на розвиток практичних </w:t>
      </w:r>
      <w:proofErr w:type="spellStart"/>
      <w:r w:rsidRPr="0018349A">
        <w:rPr>
          <w:rFonts w:ascii="Times New Roman" w:hAnsi="Times New Roman" w:cs="Times New Roman"/>
          <w:kern w:val="2"/>
          <w:sz w:val="28"/>
          <w:szCs w:val="28"/>
          <w:lang w:eastAsia="en-US"/>
          <w14:ligatures w14:val="standardContextual"/>
        </w:rPr>
        <w:t>компетентностей</w:t>
      </w:r>
      <w:proofErr w:type="spellEnd"/>
      <w:r w:rsidRPr="0018349A">
        <w:rPr>
          <w:rFonts w:ascii="Times New Roman" w:hAnsi="Times New Roman" w:cs="Times New Roman"/>
          <w:kern w:val="2"/>
          <w:sz w:val="28"/>
          <w:szCs w:val="28"/>
          <w:lang w:eastAsia="en-US"/>
          <w14:ligatures w14:val="standardContextual"/>
        </w:rPr>
        <w:t xml:space="preserve">, критичного мислення, емоційного інтелекту та адаптивності. У зв’язку з цим особливого значення набувають інтерактивні методи навчання, тренінгові програми, </w:t>
      </w:r>
      <w:proofErr w:type="spellStart"/>
      <w:r w:rsidRPr="0018349A">
        <w:rPr>
          <w:rFonts w:ascii="Times New Roman" w:hAnsi="Times New Roman" w:cs="Times New Roman"/>
          <w:kern w:val="2"/>
          <w:sz w:val="28"/>
          <w:szCs w:val="28"/>
          <w:lang w:eastAsia="en-US"/>
          <w14:ligatures w14:val="standardContextual"/>
        </w:rPr>
        <w:t>симуляційні</w:t>
      </w:r>
      <w:proofErr w:type="spellEnd"/>
      <w:r w:rsidRPr="0018349A">
        <w:rPr>
          <w:rFonts w:ascii="Times New Roman" w:hAnsi="Times New Roman" w:cs="Times New Roman"/>
          <w:kern w:val="2"/>
          <w:sz w:val="28"/>
          <w:szCs w:val="28"/>
          <w:lang w:eastAsia="en-US"/>
          <w14:ligatures w14:val="standardContextual"/>
        </w:rPr>
        <w:t xml:space="preserve"> технології та неформальна освіта.</w:t>
      </w:r>
    </w:p>
    <w:p w14:paraId="2BEB418C" w14:textId="273B50C6" w:rsidR="0018349A" w:rsidRPr="0018349A" w:rsidRDefault="0018349A" w:rsidP="0018349A">
      <w:pPr>
        <w:spacing w:after="0" w:line="360" w:lineRule="auto"/>
        <w:ind w:firstLine="709"/>
        <w:jc w:val="both"/>
        <w:rPr>
          <w:rFonts w:ascii="Times New Roman" w:hAnsi="Times New Roman" w:cs="Times New Roman"/>
          <w:kern w:val="2"/>
          <w:sz w:val="28"/>
          <w:szCs w:val="28"/>
          <w:lang w:eastAsia="en-US"/>
          <w14:ligatures w14:val="standardContextual"/>
        </w:rPr>
      </w:pPr>
      <w:r w:rsidRPr="0018349A">
        <w:rPr>
          <w:rFonts w:ascii="Times New Roman" w:hAnsi="Times New Roman" w:cs="Times New Roman"/>
          <w:kern w:val="2"/>
          <w:sz w:val="28"/>
          <w:szCs w:val="28"/>
          <w:lang w:eastAsia="en-US"/>
          <w14:ligatures w14:val="standardContextual"/>
        </w:rPr>
        <w:t xml:space="preserve">Інноваційний підхід до освіти також передбачає формування у молоді навичок цифрової безпеки та </w:t>
      </w:r>
      <w:proofErr w:type="spellStart"/>
      <w:r w:rsidRPr="0018349A">
        <w:rPr>
          <w:rFonts w:ascii="Times New Roman" w:hAnsi="Times New Roman" w:cs="Times New Roman"/>
          <w:kern w:val="2"/>
          <w:sz w:val="28"/>
          <w:szCs w:val="28"/>
          <w:lang w:eastAsia="en-US"/>
          <w14:ligatures w14:val="standardContextual"/>
        </w:rPr>
        <w:t>медіаграмотності</w:t>
      </w:r>
      <w:proofErr w:type="spellEnd"/>
      <w:r w:rsidRPr="0018349A">
        <w:rPr>
          <w:rFonts w:ascii="Times New Roman" w:hAnsi="Times New Roman" w:cs="Times New Roman"/>
          <w:kern w:val="2"/>
          <w:sz w:val="28"/>
          <w:szCs w:val="28"/>
          <w:lang w:eastAsia="en-US"/>
          <w14:ligatures w14:val="standardContextual"/>
        </w:rPr>
        <w:t xml:space="preserve">. В умовах поширення інформаційних маніпуляцій, </w:t>
      </w:r>
      <w:proofErr w:type="spellStart"/>
      <w:r w:rsidRPr="0018349A">
        <w:rPr>
          <w:rFonts w:ascii="Times New Roman" w:hAnsi="Times New Roman" w:cs="Times New Roman"/>
          <w:kern w:val="2"/>
          <w:sz w:val="28"/>
          <w:szCs w:val="28"/>
          <w:lang w:eastAsia="en-US"/>
          <w14:ligatures w14:val="standardContextual"/>
        </w:rPr>
        <w:t>кібербулінгу</w:t>
      </w:r>
      <w:proofErr w:type="spellEnd"/>
      <w:r w:rsidRPr="0018349A">
        <w:rPr>
          <w:rFonts w:ascii="Times New Roman" w:hAnsi="Times New Roman" w:cs="Times New Roman"/>
          <w:kern w:val="2"/>
          <w:sz w:val="28"/>
          <w:szCs w:val="28"/>
          <w:lang w:eastAsia="en-US"/>
          <w14:ligatures w14:val="standardContextual"/>
        </w:rPr>
        <w:t xml:space="preserve"> та шахрайства молоді люди повинні вміти безпечно взаємодіяти з цифровим середовищем, аналізувати інформацію та захищати власний інформаційний простір. UNICEF підкреслює, що підвищення цифрової грамотності є одним із ключових інструментів захисту молоді від сучасних інформаційних загроз [</w:t>
      </w:r>
      <w:r w:rsidR="00585A30">
        <w:rPr>
          <w:rFonts w:ascii="Times New Roman" w:hAnsi="Times New Roman" w:cs="Times New Roman"/>
          <w:kern w:val="2"/>
          <w:sz w:val="28"/>
          <w:szCs w:val="28"/>
          <w:lang w:eastAsia="en-US"/>
          <w14:ligatures w14:val="standardContextual"/>
        </w:rPr>
        <w:t>26</w:t>
      </w:r>
      <w:r w:rsidRPr="0018349A">
        <w:rPr>
          <w:rFonts w:ascii="Times New Roman" w:hAnsi="Times New Roman" w:cs="Times New Roman"/>
          <w:kern w:val="2"/>
          <w:sz w:val="28"/>
          <w:szCs w:val="28"/>
          <w:lang w:eastAsia="en-US"/>
          <w14:ligatures w14:val="standardContextual"/>
        </w:rPr>
        <w:t>].</w:t>
      </w:r>
    </w:p>
    <w:p w14:paraId="7B3E5107" w14:textId="77777777" w:rsidR="0018349A" w:rsidRPr="0018349A" w:rsidRDefault="0018349A" w:rsidP="0018349A">
      <w:pPr>
        <w:spacing w:after="0" w:line="360" w:lineRule="auto"/>
        <w:ind w:firstLine="709"/>
        <w:jc w:val="both"/>
        <w:rPr>
          <w:rFonts w:ascii="Times New Roman" w:hAnsi="Times New Roman" w:cs="Times New Roman"/>
          <w:kern w:val="2"/>
          <w:sz w:val="28"/>
          <w:szCs w:val="28"/>
          <w:lang w:eastAsia="en-US"/>
          <w14:ligatures w14:val="standardContextual"/>
        </w:rPr>
      </w:pPr>
      <w:r w:rsidRPr="0018349A">
        <w:rPr>
          <w:rFonts w:ascii="Times New Roman" w:hAnsi="Times New Roman" w:cs="Times New Roman"/>
          <w:kern w:val="2"/>
          <w:sz w:val="28"/>
          <w:szCs w:val="28"/>
          <w:lang w:eastAsia="en-US"/>
          <w14:ligatures w14:val="standardContextual"/>
        </w:rPr>
        <w:t xml:space="preserve">Особливу роль у сучасних умовах відіграють молодіжні інноваційні простори та </w:t>
      </w:r>
      <w:proofErr w:type="spellStart"/>
      <w:r w:rsidRPr="0018349A">
        <w:rPr>
          <w:rFonts w:ascii="Times New Roman" w:hAnsi="Times New Roman" w:cs="Times New Roman"/>
          <w:kern w:val="2"/>
          <w:sz w:val="28"/>
          <w:szCs w:val="28"/>
          <w:lang w:eastAsia="en-US"/>
          <w14:ligatures w14:val="standardContextual"/>
        </w:rPr>
        <w:t>хаби</w:t>
      </w:r>
      <w:proofErr w:type="spellEnd"/>
      <w:r w:rsidRPr="0018349A">
        <w:rPr>
          <w:rFonts w:ascii="Times New Roman" w:hAnsi="Times New Roman" w:cs="Times New Roman"/>
          <w:kern w:val="2"/>
          <w:sz w:val="28"/>
          <w:szCs w:val="28"/>
          <w:lang w:eastAsia="en-US"/>
          <w14:ligatures w14:val="standardContextual"/>
        </w:rPr>
        <w:t>. Молодіжні центри нового типу стають платформами для розвитку навичок, психологічної підтримки, професійної орієнтації та громадянської активності молоді. Такі простори сприяють соціальній інтеграції молодих людей, створюють безпечне середовище для спілкування та самореалізації, а також знижують ризики соціальної ізоляції та девіантної поведінки.</w:t>
      </w:r>
    </w:p>
    <w:p w14:paraId="20B76A16" w14:textId="77777777" w:rsidR="0018349A" w:rsidRPr="0018349A" w:rsidRDefault="0018349A" w:rsidP="0018349A">
      <w:pPr>
        <w:spacing w:after="0" w:line="360" w:lineRule="auto"/>
        <w:ind w:firstLine="709"/>
        <w:jc w:val="both"/>
        <w:rPr>
          <w:rFonts w:ascii="Times New Roman" w:hAnsi="Times New Roman" w:cs="Times New Roman"/>
          <w:kern w:val="2"/>
          <w:sz w:val="28"/>
          <w:szCs w:val="28"/>
          <w:lang w:eastAsia="en-US"/>
          <w14:ligatures w14:val="standardContextual"/>
        </w:rPr>
      </w:pPr>
      <w:r w:rsidRPr="0018349A">
        <w:rPr>
          <w:rFonts w:ascii="Times New Roman" w:hAnsi="Times New Roman" w:cs="Times New Roman"/>
          <w:kern w:val="2"/>
          <w:sz w:val="28"/>
          <w:szCs w:val="28"/>
          <w:lang w:eastAsia="en-US"/>
          <w14:ligatures w14:val="standardContextual"/>
        </w:rPr>
        <w:lastRenderedPageBreak/>
        <w:t xml:space="preserve">Важливим інноваційним механізмом є розвиток програм молодіжного </w:t>
      </w:r>
      <w:proofErr w:type="spellStart"/>
      <w:r w:rsidRPr="0018349A">
        <w:rPr>
          <w:rFonts w:ascii="Times New Roman" w:hAnsi="Times New Roman" w:cs="Times New Roman"/>
          <w:kern w:val="2"/>
          <w:sz w:val="28"/>
          <w:szCs w:val="28"/>
          <w:lang w:eastAsia="en-US"/>
          <w14:ligatures w14:val="standardContextual"/>
        </w:rPr>
        <w:t>волонтерства</w:t>
      </w:r>
      <w:proofErr w:type="spellEnd"/>
      <w:r w:rsidRPr="0018349A">
        <w:rPr>
          <w:rFonts w:ascii="Times New Roman" w:hAnsi="Times New Roman" w:cs="Times New Roman"/>
          <w:kern w:val="2"/>
          <w:sz w:val="28"/>
          <w:szCs w:val="28"/>
          <w:lang w:eastAsia="en-US"/>
          <w14:ligatures w14:val="standardContextual"/>
        </w:rPr>
        <w:t xml:space="preserve"> та соціального підприємництва. Участь молоді у волонтерських ініціативах сприяє формуванню соціальної відповідальності, розвитку комунікативних навичок та громадянської активності. Також, соціальне підприємництво створює можливості для економічної самореалізації молоді та одночасного вирішення соціальних проблем.</w:t>
      </w:r>
    </w:p>
    <w:p w14:paraId="376DA13D" w14:textId="529565DF" w:rsidR="0018349A" w:rsidRPr="0018349A" w:rsidRDefault="0018349A" w:rsidP="0018349A">
      <w:pPr>
        <w:spacing w:after="0" w:line="360" w:lineRule="auto"/>
        <w:ind w:firstLine="709"/>
        <w:jc w:val="both"/>
        <w:rPr>
          <w:rFonts w:ascii="Times New Roman" w:hAnsi="Times New Roman" w:cs="Times New Roman"/>
          <w:kern w:val="2"/>
          <w:sz w:val="28"/>
          <w:szCs w:val="28"/>
          <w:lang w:eastAsia="en-US"/>
          <w14:ligatures w14:val="standardContextual"/>
        </w:rPr>
      </w:pPr>
      <w:r w:rsidRPr="0018349A">
        <w:rPr>
          <w:rFonts w:ascii="Times New Roman" w:hAnsi="Times New Roman" w:cs="Times New Roman"/>
          <w:kern w:val="2"/>
          <w:sz w:val="28"/>
          <w:szCs w:val="28"/>
          <w:lang w:eastAsia="en-US"/>
          <w14:ligatures w14:val="standardContextual"/>
        </w:rPr>
        <w:t>Науковці наголошують, що залучення молоді до активної громадської діяльності сприяє формуванню соціальної стійкості та знижує рівень деструктивної поведінки [</w:t>
      </w:r>
      <w:r w:rsidR="00585A30">
        <w:rPr>
          <w:rFonts w:ascii="Times New Roman" w:hAnsi="Times New Roman" w:cs="Times New Roman"/>
          <w:kern w:val="2"/>
          <w:sz w:val="28"/>
          <w:szCs w:val="28"/>
          <w:lang w:eastAsia="en-US"/>
          <w14:ligatures w14:val="standardContextual"/>
        </w:rPr>
        <w:t>30</w:t>
      </w:r>
      <w:r w:rsidRPr="0018349A">
        <w:rPr>
          <w:rFonts w:ascii="Times New Roman" w:hAnsi="Times New Roman" w:cs="Times New Roman"/>
          <w:kern w:val="2"/>
          <w:sz w:val="28"/>
          <w:szCs w:val="28"/>
          <w:lang w:eastAsia="en-US"/>
          <w14:ligatures w14:val="standardContextual"/>
        </w:rPr>
        <w:t>].</w:t>
      </w:r>
    </w:p>
    <w:p w14:paraId="03CF736F" w14:textId="77777777" w:rsidR="0018349A" w:rsidRPr="0018349A" w:rsidRDefault="0018349A" w:rsidP="0018349A">
      <w:pPr>
        <w:spacing w:after="0" w:line="360" w:lineRule="auto"/>
        <w:ind w:firstLine="709"/>
        <w:jc w:val="both"/>
        <w:rPr>
          <w:rFonts w:ascii="Times New Roman" w:hAnsi="Times New Roman" w:cs="Times New Roman"/>
          <w:kern w:val="2"/>
          <w:sz w:val="28"/>
          <w:szCs w:val="28"/>
          <w:lang w:eastAsia="en-US"/>
          <w14:ligatures w14:val="standardContextual"/>
        </w:rPr>
      </w:pPr>
      <w:r w:rsidRPr="0018349A">
        <w:rPr>
          <w:rFonts w:ascii="Times New Roman" w:hAnsi="Times New Roman" w:cs="Times New Roman"/>
          <w:kern w:val="2"/>
          <w:sz w:val="28"/>
          <w:szCs w:val="28"/>
          <w:lang w:eastAsia="en-US"/>
          <w14:ligatures w14:val="standardContextual"/>
        </w:rPr>
        <w:t xml:space="preserve">Інноваційним напрямом підвищення соціальної безпеки молоді є також розвиток </w:t>
      </w:r>
      <w:proofErr w:type="spellStart"/>
      <w:r w:rsidRPr="0018349A">
        <w:rPr>
          <w:rFonts w:ascii="Times New Roman" w:hAnsi="Times New Roman" w:cs="Times New Roman"/>
          <w:kern w:val="2"/>
          <w:sz w:val="28"/>
          <w:szCs w:val="28"/>
          <w:lang w:eastAsia="en-US"/>
          <w14:ligatures w14:val="standardContextual"/>
        </w:rPr>
        <w:t>міжсекторального</w:t>
      </w:r>
      <w:proofErr w:type="spellEnd"/>
      <w:r w:rsidRPr="0018349A">
        <w:rPr>
          <w:rFonts w:ascii="Times New Roman" w:hAnsi="Times New Roman" w:cs="Times New Roman"/>
          <w:kern w:val="2"/>
          <w:sz w:val="28"/>
          <w:szCs w:val="28"/>
          <w:lang w:eastAsia="en-US"/>
          <w14:ligatures w14:val="standardContextual"/>
        </w:rPr>
        <w:t xml:space="preserve"> партнерства між державою, освітніми установами, громадськими організаціями та бізнесом. Така співпраця дозволяє об’єднати ресурси, досвід та можливості різних секторів для комплексного вирішення молодіжних проблем. Особливо важливим це є в умовах війни, коли потреби молоді швидко змінюються та потребують оперативного реагування.</w:t>
      </w:r>
    </w:p>
    <w:p w14:paraId="488C2DBC" w14:textId="77777777" w:rsidR="0018349A" w:rsidRPr="0018349A" w:rsidRDefault="0018349A" w:rsidP="0018349A">
      <w:pPr>
        <w:spacing w:after="0" w:line="360" w:lineRule="auto"/>
        <w:ind w:firstLine="709"/>
        <w:jc w:val="both"/>
        <w:rPr>
          <w:rFonts w:ascii="Times New Roman" w:hAnsi="Times New Roman" w:cs="Times New Roman"/>
          <w:kern w:val="2"/>
          <w:sz w:val="28"/>
          <w:szCs w:val="28"/>
          <w:lang w:eastAsia="en-US"/>
          <w14:ligatures w14:val="standardContextual"/>
        </w:rPr>
      </w:pPr>
      <w:r w:rsidRPr="0018349A">
        <w:rPr>
          <w:rFonts w:ascii="Times New Roman" w:hAnsi="Times New Roman" w:cs="Times New Roman"/>
          <w:kern w:val="2"/>
          <w:sz w:val="28"/>
          <w:szCs w:val="28"/>
          <w:lang w:eastAsia="en-US"/>
          <w14:ligatures w14:val="standardContextual"/>
        </w:rPr>
        <w:t>Суттєве значення має впровадження сучасних підходів до моніторингу та аналізу соціальних ризиків молоді. Використання соціологічних досліджень, цифрової аналітики та онлайн-опитувань дозволяє своєчасно виявляти актуальні проблеми молодого покоління та коригувати напрями державної молодіжної політики відповідно до реальних потреб молоді.</w:t>
      </w:r>
    </w:p>
    <w:p w14:paraId="44C358EB" w14:textId="77777777" w:rsidR="0018349A" w:rsidRPr="0018349A" w:rsidRDefault="0018349A" w:rsidP="0018349A">
      <w:pPr>
        <w:spacing w:after="0" w:line="360" w:lineRule="auto"/>
        <w:ind w:firstLine="709"/>
        <w:jc w:val="both"/>
        <w:rPr>
          <w:rFonts w:ascii="Times New Roman" w:hAnsi="Times New Roman" w:cs="Times New Roman"/>
          <w:kern w:val="2"/>
          <w:sz w:val="28"/>
          <w:szCs w:val="28"/>
          <w:lang w:eastAsia="en-US"/>
          <w14:ligatures w14:val="standardContextual"/>
        </w:rPr>
      </w:pPr>
      <w:r w:rsidRPr="0018349A">
        <w:rPr>
          <w:rFonts w:ascii="Times New Roman" w:hAnsi="Times New Roman" w:cs="Times New Roman"/>
          <w:kern w:val="2"/>
          <w:sz w:val="28"/>
          <w:szCs w:val="28"/>
          <w:lang w:eastAsia="en-US"/>
          <w14:ligatures w14:val="standardContextual"/>
        </w:rPr>
        <w:t xml:space="preserve">Крім того, перспективним напрямом є впровадження концепції </w:t>
      </w:r>
      <w:proofErr w:type="spellStart"/>
      <w:r w:rsidRPr="0018349A">
        <w:rPr>
          <w:rFonts w:ascii="Times New Roman" w:hAnsi="Times New Roman" w:cs="Times New Roman"/>
          <w:kern w:val="2"/>
          <w:sz w:val="28"/>
          <w:szCs w:val="28"/>
          <w:lang w:eastAsia="en-US"/>
          <w14:ligatures w14:val="standardContextual"/>
        </w:rPr>
        <w:t>resilience</w:t>
      </w:r>
      <w:proofErr w:type="spellEnd"/>
      <w:r w:rsidRPr="0018349A">
        <w:rPr>
          <w:rFonts w:ascii="Times New Roman" w:hAnsi="Times New Roman" w:cs="Times New Roman"/>
          <w:kern w:val="2"/>
          <w:sz w:val="28"/>
          <w:szCs w:val="28"/>
          <w:lang w:eastAsia="en-US"/>
          <w14:ligatures w14:val="standardContextual"/>
        </w:rPr>
        <w:t>-підходу (формування стійкості), який активно використовується у міжнародній практиці. Його суть полягає не лише у подоланні негативних наслідків кризових ситуацій, а й у розвитку здатності молоді адаптуватися до змін, ефективно реагувати на виклики та зберігати психологічну стабільність навіть в умовах невизначеності.</w:t>
      </w:r>
    </w:p>
    <w:p w14:paraId="1536FE20" w14:textId="77777777" w:rsidR="0018349A" w:rsidRPr="0018349A" w:rsidRDefault="0018349A" w:rsidP="0018349A">
      <w:pPr>
        <w:spacing w:after="0" w:line="360" w:lineRule="auto"/>
        <w:ind w:firstLine="709"/>
        <w:jc w:val="both"/>
        <w:rPr>
          <w:rFonts w:ascii="Times New Roman" w:hAnsi="Times New Roman" w:cs="Times New Roman"/>
          <w:kern w:val="2"/>
          <w:sz w:val="28"/>
          <w:szCs w:val="28"/>
          <w:lang w:eastAsia="en-US"/>
          <w14:ligatures w14:val="standardContextual"/>
        </w:rPr>
      </w:pPr>
      <w:r w:rsidRPr="0018349A">
        <w:rPr>
          <w:rFonts w:ascii="Times New Roman" w:hAnsi="Times New Roman" w:cs="Times New Roman"/>
          <w:kern w:val="2"/>
          <w:sz w:val="28"/>
          <w:szCs w:val="28"/>
          <w:lang w:eastAsia="en-US"/>
          <w14:ligatures w14:val="standardContextual"/>
        </w:rPr>
        <w:t xml:space="preserve">Інноваційні підходи до підвищення соціальної безпеки молоді ґрунтуються на поєднанні цифрових технологій, сучасних освітніх практик, психологічної підтримки, </w:t>
      </w:r>
      <w:proofErr w:type="spellStart"/>
      <w:r w:rsidRPr="0018349A">
        <w:rPr>
          <w:rFonts w:ascii="Times New Roman" w:hAnsi="Times New Roman" w:cs="Times New Roman"/>
          <w:kern w:val="2"/>
          <w:sz w:val="28"/>
          <w:szCs w:val="28"/>
          <w:lang w:eastAsia="en-US"/>
          <w14:ligatures w14:val="standardContextual"/>
        </w:rPr>
        <w:t>міжсекторальної</w:t>
      </w:r>
      <w:proofErr w:type="spellEnd"/>
      <w:r w:rsidRPr="0018349A">
        <w:rPr>
          <w:rFonts w:ascii="Times New Roman" w:hAnsi="Times New Roman" w:cs="Times New Roman"/>
          <w:kern w:val="2"/>
          <w:sz w:val="28"/>
          <w:szCs w:val="28"/>
          <w:lang w:eastAsia="en-US"/>
          <w14:ligatures w14:val="standardContextual"/>
        </w:rPr>
        <w:t xml:space="preserve"> співпраці та активного залучення молоді до суспільного життя. Їх реалізація сприятиме формуванню більш </w:t>
      </w:r>
      <w:r w:rsidRPr="0018349A">
        <w:rPr>
          <w:rFonts w:ascii="Times New Roman" w:hAnsi="Times New Roman" w:cs="Times New Roman"/>
          <w:kern w:val="2"/>
          <w:sz w:val="28"/>
          <w:szCs w:val="28"/>
          <w:lang w:eastAsia="en-US"/>
          <w14:ligatures w14:val="standardContextual"/>
        </w:rPr>
        <w:lastRenderedPageBreak/>
        <w:t>стійкого, адаптивного та соціально активного молодого покоління, здатного ефективно функціонувати в умовах сучасних суспільних трансформацій.</w:t>
      </w:r>
    </w:p>
    <w:p w14:paraId="79BFC16D" w14:textId="77777777" w:rsidR="0018349A" w:rsidRDefault="0018349A" w:rsidP="0018349A">
      <w:pPr>
        <w:spacing w:after="0" w:line="360" w:lineRule="auto"/>
        <w:ind w:firstLine="709"/>
        <w:jc w:val="both"/>
        <w:rPr>
          <w:rFonts w:ascii="Times New Roman" w:hAnsi="Times New Roman" w:cs="Times New Roman"/>
          <w:kern w:val="2"/>
          <w:sz w:val="28"/>
          <w:szCs w:val="28"/>
          <w:lang w:eastAsia="en-US"/>
          <w14:ligatures w14:val="standardContextual"/>
        </w:rPr>
      </w:pPr>
    </w:p>
    <w:p w14:paraId="39A3AC1F" w14:textId="77777777" w:rsidR="0045237D" w:rsidRPr="0018349A" w:rsidRDefault="0045237D" w:rsidP="0018349A">
      <w:pPr>
        <w:spacing w:after="0" w:line="360" w:lineRule="auto"/>
        <w:ind w:firstLine="709"/>
        <w:jc w:val="both"/>
        <w:rPr>
          <w:rFonts w:ascii="Times New Roman" w:hAnsi="Times New Roman" w:cs="Times New Roman"/>
          <w:kern w:val="2"/>
          <w:sz w:val="28"/>
          <w:szCs w:val="28"/>
          <w:lang w:eastAsia="en-US"/>
          <w14:ligatures w14:val="standardContextual"/>
        </w:rPr>
      </w:pPr>
    </w:p>
    <w:p w14:paraId="4C6C6E74" w14:textId="77777777" w:rsidR="0018349A" w:rsidRPr="0018349A" w:rsidRDefault="0018349A" w:rsidP="0018349A">
      <w:pPr>
        <w:spacing w:after="0" w:line="360" w:lineRule="auto"/>
        <w:ind w:firstLine="709"/>
        <w:jc w:val="both"/>
        <w:rPr>
          <w:rFonts w:ascii="Times New Roman" w:hAnsi="Times New Roman" w:cs="Times New Roman"/>
          <w:kern w:val="2"/>
          <w:sz w:val="28"/>
          <w:szCs w:val="28"/>
          <w:lang w:eastAsia="en-US"/>
          <w14:ligatures w14:val="standardContextual"/>
        </w:rPr>
      </w:pPr>
      <w:r w:rsidRPr="0018349A">
        <w:rPr>
          <w:rFonts w:ascii="Times New Roman" w:hAnsi="Times New Roman" w:cs="Times New Roman"/>
          <w:kern w:val="2"/>
          <w:sz w:val="28"/>
          <w:szCs w:val="28"/>
          <w:lang w:eastAsia="en-US"/>
          <w14:ligatures w14:val="standardContextual"/>
        </w:rPr>
        <w:t>Висновки до розділу 3</w:t>
      </w:r>
    </w:p>
    <w:p w14:paraId="76D63BB8" w14:textId="77777777" w:rsidR="0018349A" w:rsidRPr="0018349A" w:rsidRDefault="0018349A" w:rsidP="0018349A">
      <w:pPr>
        <w:spacing w:after="0" w:line="360" w:lineRule="auto"/>
        <w:ind w:firstLine="709"/>
        <w:jc w:val="both"/>
        <w:rPr>
          <w:rFonts w:ascii="Times New Roman" w:hAnsi="Times New Roman" w:cs="Times New Roman"/>
          <w:kern w:val="2"/>
          <w:sz w:val="28"/>
          <w:szCs w:val="28"/>
          <w:lang w:eastAsia="en-US"/>
          <w14:ligatures w14:val="standardContextual"/>
        </w:rPr>
      </w:pPr>
    </w:p>
    <w:p w14:paraId="13BDEB0C" w14:textId="77777777" w:rsidR="0018349A" w:rsidRPr="0018349A" w:rsidRDefault="0018349A" w:rsidP="0018349A">
      <w:pPr>
        <w:spacing w:after="0" w:line="360" w:lineRule="auto"/>
        <w:ind w:firstLine="709"/>
        <w:jc w:val="both"/>
        <w:rPr>
          <w:rFonts w:ascii="Times New Roman" w:hAnsi="Times New Roman" w:cs="Times New Roman"/>
          <w:kern w:val="2"/>
          <w:sz w:val="28"/>
          <w:szCs w:val="28"/>
          <w:lang w:eastAsia="en-US"/>
          <w14:ligatures w14:val="standardContextual"/>
        </w:rPr>
      </w:pPr>
      <w:r w:rsidRPr="0018349A">
        <w:rPr>
          <w:rFonts w:ascii="Times New Roman" w:hAnsi="Times New Roman" w:cs="Times New Roman"/>
          <w:kern w:val="2"/>
          <w:sz w:val="28"/>
          <w:szCs w:val="28"/>
          <w:lang w:eastAsia="en-US"/>
          <w14:ligatures w14:val="standardContextual"/>
        </w:rPr>
        <w:t>У третьому розділі дипломної роботи було досліджено основні напрями подолання сучасних загроз соціальній безпеці молоді та визначено механізми її зміцнення в умовах суспільної нестабільності й воєнного стану.</w:t>
      </w:r>
    </w:p>
    <w:p w14:paraId="77EEDFBB" w14:textId="77777777" w:rsidR="0018349A" w:rsidRPr="0018349A" w:rsidRDefault="0018349A" w:rsidP="0018349A">
      <w:pPr>
        <w:spacing w:after="0" w:line="360" w:lineRule="auto"/>
        <w:ind w:firstLine="709"/>
        <w:jc w:val="both"/>
        <w:rPr>
          <w:rFonts w:ascii="Times New Roman" w:hAnsi="Times New Roman" w:cs="Times New Roman"/>
          <w:kern w:val="2"/>
          <w:sz w:val="28"/>
          <w:szCs w:val="28"/>
          <w:lang w:eastAsia="en-US"/>
          <w14:ligatures w14:val="standardContextual"/>
        </w:rPr>
      </w:pPr>
      <w:r w:rsidRPr="0018349A">
        <w:rPr>
          <w:rFonts w:ascii="Times New Roman" w:hAnsi="Times New Roman" w:cs="Times New Roman"/>
          <w:kern w:val="2"/>
          <w:sz w:val="28"/>
          <w:szCs w:val="28"/>
          <w:lang w:eastAsia="en-US"/>
          <w14:ligatures w14:val="standardContextual"/>
        </w:rPr>
        <w:t>Установлено, що ефективне забезпечення соціальної безпеки молоді потребує комплексного підходу, який поєднує економічні, психологічні, інформаційні, освітні та соціально-виховні заходи. Визначено, що мінімізація соціально-економічних загроз можлива шляхом розвитку молодіжної зайнятості, підтримки підприємництва, створення програм професійної адаптації та розширення можливостей самореалізації молодого покоління. Водночас важливого значення набуває розвиток системи психологічної підтримки молоді, оскільки тривалий вплив війни та кризових процесів спричиняє зростання рівня тривожності, емоційного виснаження та соціальної дезадаптації.</w:t>
      </w:r>
    </w:p>
    <w:p w14:paraId="220A07DD" w14:textId="77777777" w:rsidR="0018349A" w:rsidRPr="0018349A" w:rsidRDefault="0018349A" w:rsidP="0018349A">
      <w:pPr>
        <w:spacing w:after="0" w:line="360" w:lineRule="auto"/>
        <w:ind w:firstLine="709"/>
        <w:jc w:val="both"/>
        <w:rPr>
          <w:rFonts w:ascii="Times New Roman" w:hAnsi="Times New Roman" w:cs="Times New Roman"/>
          <w:kern w:val="2"/>
          <w:sz w:val="28"/>
          <w:szCs w:val="28"/>
          <w:lang w:eastAsia="en-US"/>
          <w14:ligatures w14:val="standardContextual"/>
        </w:rPr>
      </w:pPr>
      <w:r w:rsidRPr="0018349A">
        <w:rPr>
          <w:rFonts w:ascii="Times New Roman" w:hAnsi="Times New Roman" w:cs="Times New Roman"/>
          <w:kern w:val="2"/>
          <w:sz w:val="28"/>
          <w:szCs w:val="28"/>
          <w:lang w:eastAsia="en-US"/>
          <w14:ligatures w14:val="standardContextual"/>
        </w:rPr>
        <w:t>У ході дослідження було обґрунтовано важливу роль освітніх установ та громадянського суспільства у забезпеченні соціальної безпеки молоді. Встановлено, що заклади освіти сьогодні виконують не лише освітню, а й соціальну, виховну та психологічну функції, формуючи безпечне середовище для розвитку молодої особистості. Значну роль у підтримці молоді також відіграють громадські організації, волонтерські ініціативи та молодіжні центри, діяльність яких сприяє соціальній інтеграції, розвитку громадянської активності та профілактиці девіантної поведінки.</w:t>
      </w:r>
    </w:p>
    <w:p w14:paraId="75DC77BB" w14:textId="77777777" w:rsidR="0018349A" w:rsidRPr="0018349A" w:rsidRDefault="0018349A" w:rsidP="0018349A">
      <w:pPr>
        <w:spacing w:after="0" w:line="360" w:lineRule="auto"/>
        <w:ind w:firstLine="709"/>
        <w:jc w:val="both"/>
        <w:rPr>
          <w:rFonts w:ascii="Times New Roman" w:hAnsi="Times New Roman" w:cs="Times New Roman"/>
          <w:kern w:val="2"/>
          <w:sz w:val="28"/>
          <w:szCs w:val="28"/>
          <w:lang w:eastAsia="en-US"/>
          <w14:ligatures w14:val="standardContextual"/>
        </w:rPr>
      </w:pPr>
      <w:r w:rsidRPr="0018349A">
        <w:rPr>
          <w:rFonts w:ascii="Times New Roman" w:hAnsi="Times New Roman" w:cs="Times New Roman"/>
          <w:kern w:val="2"/>
          <w:sz w:val="28"/>
          <w:szCs w:val="28"/>
          <w:lang w:eastAsia="en-US"/>
          <w14:ligatures w14:val="standardContextual"/>
        </w:rPr>
        <w:t xml:space="preserve">Особливу увагу приділено інноваційним підходам до підвищення соціальної безпеки молоді. Доведено, що сучасні цифрові технології, онлайн-платформи психологічної допомоги, інноваційні освітні практики та молодіжні </w:t>
      </w:r>
      <w:proofErr w:type="spellStart"/>
      <w:r w:rsidRPr="0018349A">
        <w:rPr>
          <w:rFonts w:ascii="Times New Roman" w:hAnsi="Times New Roman" w:cs="Times New Roman"/>
          <w:kern w:val="2"/>
          <w:sz w:val="28"/>
          <w:szCs w:val="28"/>
          <w:lang w:eastAsia="en-US"/>
          <w14:ligatures w14:val="standardContextual"/>
        </w:rPr>
        <w:lastRenderedPageBreak/>
        <w:t>хаби</w:t>
      </w:r>
      <w:proofErr w:type="spellEnd"/>
      <w:r w:rsidRPr="0018349A">
        <w:rPr>
          <w:rFonts w:ascii="Times New Roman" w:hAnsi="Times New Roman" w:cs="Times New Roman"/>
          <w:kern w:val="2"/>
          <w:sz w:val="28"/>
          <w:szCs w:val="28"/>
          <w:lang w:eastAsia="en-US"/>
          <w14:ligatures w14:val="standardContextual"/>
        </w:rPr>
        <w:t xml:space="preserve"> створюють нові можливості для підтримки, соціалізації та розвитку молодого покоління. Важливим напрямом визначено підвищення рівня цифрової та </w:t>
      </w:r>
      <w:proofErr w:type="spellStart"/>
      <w:r w:rsidRPr="0018349A">
        <w:rPr>
          <w:rFonts w:ascii="Times New Roman" w:hAnsi="Times New Roman" w:cs="Times New Roman"/>
          <w:kern w:val="2"/>
          <w:sz w:val="28"/>
          <w:szCs w:val="28"/>
          <w:lang w:eastAsia="en-US"/>
          <w14:ligatures w14:val="standardContextual"/>
        </w:rPr>
        <w:t>медіаграмотності</w:t>
      </w:r>
      <w:proofErr w:type="spellEnd"/>
      <w:r w:rsidRPr="0018349A">
        <w:rPr>
          <w:rFonts w:ascii="Times New Roman" w:hAnsi="Times New Roman" w:cs="Times New Roman"/>
          <w:kern w:val="2"/>
          <w:sz w:val="28"/>
          <w:szCs w:val="28"/>
          <w:lang w:eastAsia="en-US"/>
          <w14:ligatures w14:val="standardContextual"/>
        </w:rPr>
        <w:t xml:space="preserve"> молоді як засобу протидії інформаційним загрозам, дезінформації та </w:t>
      </w:r>
      <w:proofErr w:type="spellStart"/>
      <w:r w:rsidRPr="0018349A">
        <w:rPr>
          <w:rFonts w:ascii="Times New Roman" w:hAnsi="Times New Roman" w:cs="Times New Roman"/>
          <w:kern w:val="2"/>
          <w:sz w:val="28"/>
          <w:szCs w:val="28"/>
          <w:lang w:eastAsia="en-US"/>
          <w14:ligatures w14:val="standardContextual"/>
        </w:rPr>
        <w:t>кіберризикам</w:t>
      </w:r>
      <w:proofErr w:type="spellEnd"/>
      <w:r w:rsidRPr="0018349A">
        <w:rPr>
          <w:rFonts w:ascii="Times New Roman" w:hAnsi="Times New Roman" w:cs="Times New Roman"/>
          <w:kern w:val="2"/>
          <w:sz w:val="28"/>
          <w:szCs w:val="28"/>
          <w:lang w:eastAsia="en-US"/>
          <w14:ligatures w14:val="standardContextual"/>
        </w:rPr>
        <w:t>.</w:t>
      </w:r>
    </w:p>
    <w:p w14:paraId="25EA47F5" w14:textId="77777777" w:rsidR="0018349A" w:rsidRPr="0018349A" w:rsidRDefault="0018349A" w:rsidP="0018349A">
      <w:pPr>
        <w:spacing w:after="0" w:line="360" w:lineRule="auto"/>
        <w:ind w:firstLine="709"/>
        <w:jc w:val="both"/>
        <w:rPr>
          <w:rFonts w:ascii="Times New Roman" w:hAnsi="Times New Roman" w:cs="Times New Roman"/>
          <w:kern w:val="2"/>
          <w:sz w:val="28"/>
          <w:szCs w:val="28"/>
          <w:lang w:eastAsia="en-US"/>
          <w14:ligatures w14:val="standardContextual"/>
        </w:rPr>
      </w:pPr>
      <w:r w:rsidRPr="0018349A">
        <w:rPr>
          <w:rFonts w:ascii="Times New Roman" w:hAnsi="Times New Roman" w:cs="Times New Roman"/>
          <w:kern w:val="2"/>
          <w:sz w:val="28"/>
          <w:szCs w:val="28"/>
          <w:lang w:eastAsia="en-US"/>
          <w14:ligatures w14:val="standardContextual"/>
        </w:rPr>
        <w:t xml:space="preserve">Установлено, що ефективне вирішення проблем соціальної безпеки молоді можливе лише за умови </w:t>
      </w:r>
      <w:proofErr w:type="spellStart"/>
      <w:r w:rsidRPr="0018349A">
        <w:rPr>
          <w:rFonts w:ascii="Times New Roman" w:hAnsi="Times New Roman" w:cs="Times New Roman"/>
          <w:kern w:val="2"/>
          <w:sz w:val="28"/>
          <w:szCs w:val="28"/>
          <w:lang w:eastAsia="en-US"/>
          <w14:ligatures w14:val="standardContextual"/>
        </w:rPr>
        <w:t>міжсекторальної</w:t>
      </w:r>
      <w:proofErr w:type="spellEnd"/>
      <w:r w:rsidRPr="0018349A">
        <w:rPr>
          <w:rFonts w:ascii="Times New Roman" w:hAnsi="Times New Roman" w:cs="Times New Roman"/>
          <w:kern w:val="2"/>
          <w:sz w:val="28"/>
          <w:szCs w:val="28"/>
          <w:lang w:eastAsia="en-US"/>
          <w14:ligatures w14:val="standardContextual"/>
        </w:rPr>
        <w:t xml:space="preserve"> взаємодії держави, освітніх установ, громадянського суспільства та бізнесу. Саме поєднання ресурсів і можливостей різних соціальних інститутів дозволяє забезпечити комплексну підтримку молоді та сформувати сприятливе середовище для її розвитку.</w:t>
      </w:r>
    </w:p>
    <w:p w14:paraId="27D741C5" w14:textId="77777777" w:rsidR="0018349A" w:rsidRPr="0018349A" w:rsidRDefault="0018349A" w:rsidP="0018349A">
      <w:pPr>
        <w:spacing w:after="0" w:line="360" w:lineRule="auto"/>
        <w:ind w:firstLine="709"/>
        <w:jc w:val="both"/>
        <w:rPr>
          <w:rFonts w:ascii="Times New Roman" w:hAnsi="Times New Roman" w:cs="Times New Roman"/>
          <w:kern w:val="2"/>
          <w:sz w:val="28"/>
          <w:szCs w:val="28"/>
          <w:lang w:eastAsia="en-US"/>
          <w14:ligatures w14:val="standardContextual"/>
        </w:rPr>
      </w:pPr>
      <w:r w:rsidRPr="0018349A">
        <w:rPr>
          <w:rFonts w:ascii="Times New Roman" w:hAnsi="Times New Roman" w:cs="Times New Roman"/>
          <w:kern w:val="2"/>
          <w:sz w:val="28"/>
          <w:szCs w:val="28"/>
          <w:lang w:eastAsia="en-US"/>
          <w14:ligatures w14:val="standardContextual"/>
        </w:rPr>
        <w:t>Отже, підвищення рівня соціальної безпеки молоді є одним із пріоритетних напрямів сучасної державної політики, оскільки саме молоде покоління визначає перспективи подальшого соціального, економічного та демократичного розвитку країни. Формування безпечного, стабільного та підтримуючого середовища для молоді сприятиме зміцненню суспільної стійкості, розвитку людського капіталу та успішному подоланню наслідків сучасних кризових процесів в Україні.</w:t>
      </w:r>
    </w:p>
    <w:p w14:paraId="06563969" w14:textId="77777777" w:rsidR="0018349A" w:rsidRPr="00A554B8" w:rsidRDefault="0018349A" w:rsidP="0018349A">
      <w:pPr>
        <w:spacing w:after="0" w:line="360" w:lineRule="auto"/>
        <w:ind w:firstLine="709"/>
        <w:jc w:val="both"/>
        <w:rPr>
          <w:rFonts w:ascii="Times New Roman" w:hAnsi="Times New Roman" w:cs="Times New Roman"/>
          <w:kern w:val="2"/>
          <w:sz w:val="28"/>
          <w:szCs w:val="28"/>
          <w:lang w:eastAsia="en-US"/>
          <w14:ligatures w14:val="standardContextual"/>
        </w:rPr>
      </w:pPr>
    </w:p>
    <w:p w14:paraId="6681C18A" w14:textId="77777777" w:rsidR="008C4949" w:rsidRDefault="008C4949" w:rsidP="00BA5ECA">
      <w:pPr>
        <w:widowControl w:val="0"/>
        <w:spacing w:after="0" w:line="360" w:lineRule="auto"/>
        <w:ind w:firstLine="709"/>
        <w:jc w:val="both"/>
        <w:rPr>
          <w:rFonts w:ascii="Times New Roman" w:eastAsia="Times New Roman" w:hAnsi="Times New Roman" w:cs="Times New Roman"/>
          <w:sz w:val="28"/>
          <w:szCs w:val="28"/>
        </w:rPr>
      </w:pPr>
    </w:p>
    <w:p w14:paraId="1AEAAE31" w14:textId="77777777" w:rsidR="008C4949" w:rsidRDefault="008C4949" w:rsidP="00C22B34">
      <w:pPr>
        <w:spacing w:after="0" w:line="360" w:lineRule="auto"/>
        <w:ind w:firstLine="709"/>
        <w:jc w:val="both"/>
        <w:rPr>
          <w:rFonts w:ascii="Times New Roman" w:eastAsia="Times New Roman" w:hAnsi="Times New Roman" w:cs="Times New Roman"/>
          <w:sz w:val="28"/>
          <w:szCs w:val="28"/>
        </w:rPr>
        <w:sectPr w:rsidR="008C4949" w:rsidSect="00C55640">
          <w:pgSz w:w="11906" w:h="16838"/>
          <w:pgMar w:top="1134" w:right="851" w:bottom="1134" w:left="1418" w:header="709" w:footer="709" w:gutter="0"/>
          <w:pgNumType w:start="37"/>
          <w:cols w:space="720"/>
        </w:sectPr>
      </w:pPr>
    </w:p>
    <w:p w14:paraId="38294639" w14:textId="77777777" w:rsidR="00FC1688" w:rsidRDefault="00791235" w:rsidP="00D42A49">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ВИСНОВКИ</w:t>
      </w:r>
    </w:p>
    <w:p w14:paraId="2277C9EE" w14:textId="77777777" w:rsidR="00791235" w:rsidRDefault="00791235">
      <w:pPr>
        <w:spacing w:after="0" w:line="360" w:lineRule="auto"/>
        <w:ind w:firstLine="709"/>
        <w:jc w:val="both"/>
        <w:rPr>
          <w:rFonts w:ascii="Times New Roman" w:eastAsia="Times New Roman" w:hAnsi="Times New Roman" w:cs="Times New Roman"/>
          <w:sz w:val="28"/>
          <w:szCs w:val="28"/>
        </w:rPr>
      </w:pPr>
    </w:p>
    <w:p w14:paraId="09830BF2" w14:textId="77777777" w:rsidR="00172C85" w:rsidRPr="00172C85" w:rsidRDefault="00172C85" w:rsidP="00172C85">
      <w:pPr>
        <w:spacing w:after="0" w:line="360" w:lineRule="auto"/>
        <w:ind w:firstLine="709"/>
        <w:jc w:val="both"/>
        <w:rPr>
          <w:rFonts w:ascii="Times New Roman" w:eastAsia="Times New Roman" w:hAnsi="Times New Roman" w:cs="Times New Roman"/>
          <w:sz w:val="28"/>
          <w:szCs w:val="28"/>
        </w:rPr>
      </w:pPr>
      <w:r w:rsidRPr="00172C85">
        <w:rPr>
          <w:rFonts w:ascii="Times New Roman" w:eastAsia="Times New Roman" w:hAnsi="Times New Roman" w:cs="Times New Roman"/>
          <w:sz w:val="28"/>
          <w:szCs w:val="28"/>
        </w:rPr>
        <w:t>У результаті проведеного дослідження було розглянуто теоретичні та практичні аспекти забезпечення соціальної безпеки молоді, проаналізовано основні загрози її розвитку та визначено перспективні шляхи їх подолання.</w:t>
      </w:r>
    </w:p>
    <w:p w14:paraId="036E0082" w14:textId="77777777" w:rsidR="00172C85" w:rsidRPr="00172C85" w:rsidRDefault="00172C85" w:rsidP="00172C85">
      <w:pPr>
        <w:spacing w:after="0" w:line="360" w:lineRule="auto"/>
        <w:ind w:firstLine="709"/>
        <w:jc w:val="both"/>
        <w:rPr>
          <w:rFonts w:ascii="Times New Roman" w:eastAsia="Times New Roman" w:hAnsi="Times New Roman" w:cs="Times New Roman"/>
          <w:sz w:val="28"/>
          <w:szCs w:val="28"/>
        </w:rPr>
      </w:pPr>
      <w:r w:rsidRPr="00172C85">
        <w:rPr>
          <w:rFonts w:ascii="Times New Roman" w:eastAsia="Times New Roman" w:hAnsi="Times New Roman" w:cs="Times New Roman"/>
          <w:sz w:val="28"/>
          <w:szCs w:val="28"/>
        </w:rPr>
        <w:t>Встановлено, що соціальна безпека молоді є важливою складовою системи національної безпеки держави та відображає рівень захищеності молодого покоління від соціальних ризиків і загроз. Вона охоплює економічну, соціальну, психологічну, правову, освітню та інформаційну сфери й безпосередньо впливає на можливості самореалізації молодих людей та їх інтеграцію в суспільство.</w:t>
      </w:r>
    </w:p>
    <w:p w14:paraId="2E163A8B" w14:textId="77777777" w:rsidR="00172C85" w:rsidRPr="00172C85" w:rsidRDefault="00172C85" w:rsidP="00172C85">
      <w:pPr>
        <w:spacing w:after="0" w:line="360" w:lineRule="auto"/>
        <w:ind w:firstLine="709"/>
        <w:jc w:val="both"/>
        <w:rPr>
          <w:rFonts w:ascii="Times New Roman" w:eastAsia="Times New Roman" w:hAnsi="Times New Roman" w:cs="Times New Roman"/>
          <w:sz w:val="28"/>
          <w:szCs w:val="28"/>
        </w:rPr>
      </w:pPr>
      <w:r w:rsidRPr="00172C85">
        <w:rPr>
          <w:rFonts w:ascii="Times New Roman" w:eastAsia="Times New Roman" w:hAnsi="Times New Roman" w:cs="Times New Roman"/>
          <w:sz w:val="28"/>
          <w:szCs w:val="28"/>
        </w:rPr>
        <w:t>Дослідження показало, що молодь як соціально-демографічна група характеризується підвищеною вразливістю через нестабільність соціального статусу, залежність від зовнішніх соціально-економічних умов, обмежений життєвий досвід та необхідність професійного й особистісного становлення. Особливої уваги потребують представники вразливих категорій молоді, зокрема внутрішньо переміщені особи, молодь із малозабезпечених сімей, особи з інвалідністю та молоді люди, які перебувають у складних життєвих обставинах.</w:t>
      </w:r>
    </w:p>
    <w:p w14:paraId="25D0ACA2" w14:textId="77777777" w:rsidR="00172C85" w:rsidRPr="00172C85" w:rsidRDefault="00172C85" w:rsidP="00172C85">
      <w:pPr>
        <w:spacing w:after="0" w:line="360" w:lineRule="auto"/>
        <w:ind w:firstLine="709"/>
        <w:jc w:val="both"/>
        <w:rPr>
          <w:rFonts w:ascii="Times New Roman" w:eastAsia="Times New Roman" w:hAnsi="Times New Roman" w:cs="Times New Roman"/>
          <w:sz w:val="28"/>
          <w:szCs w:val="28"/>
        </w:rPr>
      </w:pPr>
      <w:r w:rsidRPr="00172C85">
        <w:rPr>
          <w:rFonts w:ascii="Times New Roman" w:eastAsia="Times New Roman" w:hAnsi="Times New Roman" w:cs="Times New Roman"/>
          <w:sz w:val="28"/>
          <w:szCs w:val="28"/>
        </w:rPr>
        <w:t xml:space="preserve">У ході дослідження встановлено, що сучасними загрозами соціальній безпеці молоді виступають соціально-економічна нестабільність, молодіжне безробіття, вимушена міграція, погіршення психоемоційного стану, інформаційні маніпуляції, </w:t>
      </w:r>
      <w:proofErr w:type="spellStart"/>
      <w:r w:rsidRPr="00172C85">
        <w:rPr>
          <w:rFonts w:ascii="Times New Roman" w:eastAsia="Times New Roman" w:hAnsi="Times New Roman" w:cs="Times New Roman"/>
          <w:sz w:val="28"/>
          <w:szCs w:val="28"/>
        </w:rPr>
        <w:t>кіберзагрози</w:t>
      </w:r>
      <w:proofErr w:type="spellEnd"/>
      <w:r w:rsidRPr="00172C85">
        <w:rPr>
          <w:rFonts w:ascii="Times New Roman" w:eastAsia="Times New Roman" w:hAnsi="Times New Roman" w:cs="Times New Roman"/>
          <w:sz w:val="28"/>
          <w:szCs w:val="28"/>
        </w:rPr>
        <w:t xml:space="preserve"> та поширення девіантних форм поведінки. Ці ризики мають взаємопов’язаний характер і негативно впливають на якість життя, соціальну активність та життєві перспективи молодого покоління.</w:t>
      </w:r>
    </w:p>
    <w:p w14:paraId="517B76ED" w14:textId="77777777" w:rsidR="00172C85" w:rsidRPr="00172C85" w:rsidRDefault="00172C85" w:rsidP="00172C85">
      <w:pPr>
        <w:spacing w:after="0" w:line="360" w:lineRule="auto"/>
        <w:ind w:firstLine="709"/>
        <w:jc w:val="both"/>
        <w:rPr>
          <w:rFonts w:ascii="Times New Roman" w:eastAsia="Times New Roman" w:hAnsi="Times New Roman" w:cs="Times New Roman"/>
          <w:sz w:val="28"/>
          <w:szCs w:val="28"/>
        </w:rPr>
      </w:pPr>
      <w:r w:rsidRPr="00172C85">
        <w:rPr>
          <w:rFonts w:ascii="Times New Roman" w:eastAsia="Times New Roman" w:hAnsi="Times New Roman" w:cs="Times New Roman"/>
          <w:sz w:val="28"/>
          <w:szCs w:val="28"/>
        </w:rPr>
        <w:t xml:space="preserve">Аналіз девіантної поведінки молоді засвідчив, що її поширення супроводжується низкою негативних наслідків як для окремої особистості, так і для суспільства загалом. Найбільш поширеними проявами є правопорушення, агресивна поведінка, залежності, </w:t>
      </w:r>
      <w:proofErr w:type="spellStart"/>
      <w:r w:rsidRPr="00172C85">
        <w:rPr>
          <w:rFonts w:ascii="Times New Roman" w:eastAsia="Times New Roman" w:hAnsi="Times New Roman" w:cs="Times New Roman"/>
          <w:sz w:val="28"/>
          <w:szCs w:val="28"/>
        </w:rPr>
        <w:t>кібербулінг</w:t>
      </w:r>
      <w:proofErr w:type="spellEnd"/>
      <w:r w:rsidRPr="00172C85">
        <w:rPr>
          <w:rFonts w:ascii="Times New Roman" w:eastAsia="Times New Roman" w:hAnsi="Times New Roman" w:cs="Times New Roman"/>
          <w:sz w:val="28"/>
          <w:szCs w:val="28"/>
        </w:rPr>
        <w:t xml:space="preserve"> та інші форми соціальної </w:t>
      </w:r>
      <w:r w:rsidRPr="00172C85">
        <w:rPr>
          <w:rFonts w:ascii="Times New Roman" w:eastAsia="Times New Roman" w:hAnsi="Times New Roman" w:cs="Times New Roman"/>
          <w:sz w:val="28"/>
          <w:szCs w:val="28"/>
        </w:rPr>
        <w:lastRenderedPageBreak/>
        <w:t>дезадаптації. Їх виникнення значною мірою пов’язане з економічними труднощами, психологічними травмами, соціальною ізоляцією та недостатньою ефективністю інститутів соціалізації.</w:t>
      </w:r>
    </w:p>
    <w:p w14:paraId="088E4528" w14:textId="77777777" w:rsidR="00172C85" w:rsidRPr="00172C85" w:rsidRDefault="00172C85" w:rsidP="00172C85">
      <w:pPr>
        <w:spacing w:after="0" w:line="360" w:lineRule="auto"/>
        <w:ind w:firstLine="709"/>
        <w:jc w:val="both"/>
        <w:rPr>
          <w:rFonts w:ascii="Times New Roman" w:eastAsia="Times New Roman" w:hAnsi="Times New Roman" w:cs="Times New Roman"/>
          <w:sz w:val="28"/>
          <w:szCs w:val="28"/>
        </w:rPr>
      </w:pPr>
      <w:r w:rsidRPr="00172C85">
        <w:rPr>
          <w:rFonts w:ascii="Times New Roman" w:eastAsia="Times New Roman" w:hAnsi="Times New Roman" w:cs="Times New Roman"/>
          <w:sz w:val="28"/>
          <w:szCs w:val="28"/>
        </w:rPr>
        <w:t xml:space="preserve">Особливу увагу приділено впливу воєнного стану на рівень соціальної безпеки молоді. Встановлено, що війна значно посилила існуючі соціальні ризики, спричинила зростання психологічної напруги, погіршення матеріального становища молодих людей, руйнування соціальних </w:t>
      </w:r>
      <w:proofErr w:type="spellStart"/>
      <w:r w:rsidRPr="00172C85">
        <w:rPr>
          <w:rFonts w:ascii="Times New Roman" w:eastAsia="Times New Roman" w:hAnsi="Times New Roman" w:cs="Times New Roman"/>
          <w:sz w:val="28"/>
          <w:szCs w:val="28"/>
        </w:rPr>
        <w:t>зв’язків</w:t>
      </w:r>
      <w:proofErr w:type="spellEnd"/>
      <w:r w:rsidRPr="00172C85">
        <w:rPr>
          <w:rFonts w:ascii="Times New Roman" w:eastAsia="Times New Roman" w:hAnsi="Times New Roman" w:cs="Times New Roman"/>
          <w:sz w:val="28"/>
          <w:szCs w:val="28"/>
        </w:rPr>
        <w:t xml:space="preserve"> та збільшення міграційних процесів. Водночас молодь демонструє високий рівень адаптивності, громадянської активності та готовності до участі у відновленні держави.</w:t>
      </w:r>
    </w:p>
    <w:p w14:paraId="54FFC7F4" w14:textId="77777777" w:rsidR="00172C85" w:rsidRPr="00172C85" w:rsidRDefault="00172C85" w:rsidP="00172C85">
      <w:pPr>
        <w:spacing w:after="0" w:line="360" w:lineRule="auto"/>
        <w:ind w:firstLine="709"/>
        <w:jc w:val="both"/>
        <w:rPr>
          <w:rFonts w:ascii="Times New Roman" w:eastAsia="Times New Roman" w:hAnsi="Times New Roman" w:cs="Times New Roman"/>
          <w:sz w:val="28"/>
          <w:szCs w:val="28"/>
        </w:rPr>
      </w:pPr>
      <w:r w:rsidRPr="00172C85">
        <w:rPr>
          <w:rFonts w:ascii="Times New Roman" w:eastAsia="Times New Roman" w:hAnsi="Times New Roman" w:cs="Times New Roman"/>
          <w:sz w:val="28"/>
          <w:szCs w:val="28"/>
        </w:rPr>
        <w:t>У роботі обґрунтовано, що підвищення рівня соціальної безпеки молоді потребує комплексного підходу, який передбачає вдосконалення державної молодіжної політики, розширення доступу до якісної освіти та працевлаштування, розвиток системи психологічної підтримки, підвищення рівня цифрової грамотності, підтримку молодіжних ініціатив та активне залучення громадянського суспільства до вирішення молодіжних проблем.</w:t>
      </w:r>
    </w:p>
    <w:p w14:paraId="73A6ACDC" w14:textId="77777777" w:rsidR="00172C85" w:rsidRPr="00172C85" w:rsidRDefault="00172C85" w:rsidP="00172C85">
      <w:pPr>
        <w:spacing w:after="0" w:line="360" w:lineRule="auto"/>
        <w:ind w:firstLine="709"/>
        <w:jc w:val="both"/>
        <w:rPr>
          <w:rFonts w:ascii="Times New Roman" w:eastAsia="Times New Roman" w:hAnsi="Times New Roman" w:cs="Times New Roman"/>
          <w:sz w:val="28"/>
          <w:szCs w:val="28"/>
        </w:rPr>
      </w:pPr>
      <w:r w:rsidRPr="00172C85">
        <w:rPr>
          <w:rFonts w:ascii="Times New Roman" w:eastAsia="Times New Roman" w:hAnsi="Times New Roman" w:cs="Times New Roman"/>
          <w:sz w:val="28"/>
          <w:szCs w:val="28"/>
        </w:rPr>
        <w:t xml:space="preserve">Перспективним напрямом зміцнення соціальної безпеки молоді визначено впровадження інноваційних соціальних технологій, цифрових сервісів підтримки молоді, програм розвитку життєстійкості та механізмів </w:t>
      </w:r>
      <w:proofErr w:type="spellStart"/>
      <w:r w:rsidRPr="00172C85">
        <w:rPr>
          <w:rFonts w:ascii="Times New Roman" w:eastAsia="Times New Roman" w:hAnsi="Times New Roman" w:cs="Times New Roman"/>
          <w:sz w:val="28"/>
          <w:szCs w:val="28"/>
        </w:rPr>
        <w:t>міжсекторальної</w:t>
      </w:r>
      <w:proofErr w:type="spellEnd"/>
      <w:r w:rsidRPr="00172C85">
        <w:rPr>
          <w:rFonts w:ascii="Times New Roman" w:eastAsia="Times New Roman" w:hAnsi="Times New Roman" w:cs="Times New Roman"/>
          <w:sz w:val="28"/>
          <w:szCs w:val="28"/>
        </w:rPr>
        <w:t xml:space="preserve"> взаємодії державних органів, закладів освіти, громадських організацій і міжнародних партнерів.</w:t>
      </w:r>
    </w:p>
    <w:p w14:paraId="5C42703A" w14:textId="77777777" w:rsidR="00172C85" w:rsidRPr="00172C85" w:rsidRDefault="00172C85" w:rsidP="00172C85">
      <w:pPr>
        <w:spacing w:after="0" w:line="360" w:lineRule="auto"/>
        <w:ind w:firstLine="709"/>
        <w:jc w:val="both"/>
        <w:rPr>
          <w:rFonts w:ascii="Times New Roman" w:eastAsia="Times New Roman" w:hAnsi="Times New Roman" w:cs="Times New Roman"/>
          <w:sz w:val="28"/>
          <w:szCs w:val="28"/>
        </w:rPr>
      </w:pPr>
      <w:r w:rsidRPr="00172C85">
        <w:rPr>
          <w:rFonts w:ascii="Times New Roman" w:eastAsia="Times New Roman" w:hAnsi="Times New Roman" w:cs="Times New Roman"/>
          <w:sz w:val="28"/>
          <w:szCs w:val="28"/>
        </w:rPr>
        <w:t>Таким чином, забезпечення соціальної безпеки молоді є одним із ключових завдань державної соціальної політики, від успішного вирішення якого залежить формування людського капіталу, соціальна стабільність суспільства та подальший розвиток України.</w:t>
      </w:r>
    </w:p>
    <w:p w14:paraId="58139E19" w14:textId="77777777" w:rsidR="006E2899" w:rsidRPr="00172C85" w:rsidRDefault="006E2899">
      <w:pPr>
        <w:spacing w:after="0" w:line="360" w:lineRule="auto"/>
        <w:ind w:firstLine="709"/>
        <w:jc w:val="both"/>
        <w:rPr>
          <w:rFonts w:ascii="Times New Roman" w:eastAsia="Times New Roman" w:hAnsi="Times New Roman" w:cs="Times New Roman"/>
          <w:sz w:val="28"/>
          <w:szCs w:val="28"/>
        </w:rPr>
      </w:pPr>
    </w:p>
    <w:p w14:paraId="03A50DFC" w14:textId="77777777" w:rsidR="000266A2" w:rsidRDefault="000266A2">
      <w:pPr>
        <w:spacing w:after="0" w:line="360" w:lineRule="auto"/>
        <w:ind w:firstLine="709"/>
        <w:jc w:val="both"/>
        <w:rPr>
          <w:rFonts w:ascii="Times New Roman" w:eastAsia="Times New Roman" w:hAnsi="Times New Roman" w:cs="Times New Roman"/>
          <w:sz w:val="28"/>
          <w:szCs w:val="28"/>
        </w:rPr>
      </w:pPr>
    </w:p>
    <w:p w14:paraId="6E163B69" w14:textId="77777777" w:rsidR="00791235" w:rsidRDefault="00791235">
      <w:pPr>
        <w:spacing w:after="0" w:line="360" w:lineRule="auto"/>
        <w:ind w:firstLine="709"/>
        <w:jc w:val="both"/>
        <w:rPr>
          <w:rFonts w:ascii="Times New Roman" w:eastAsia="Times New Roman" w:hAnsi="Times New Roman" w:cs="Times New Roman"/>
          <w:sz w:val="28"/>
          <w:szCs w:val="28"/>
        </w:rPr>
        <w:sectPr w:rsidR="00791235" w:rsidSect="00C55640">
          <w:pgSz w:w="11906" w:h="16838"/>
          <w:pgMar w:top="1134" w:right="851" w:bottom="1134" w:left="1418" w:header="709" w:footer="709" w:gutter="0"/>
          <w:pgNumType w:start="49"/>
          <w:cols w:space="720"/>
        </w:sectPr>
      </w:pPr>
    </w:p>
    <w:p w14:paraId="65F21431" w14:textId="77777777" w:rsidR="006F0F72" w:rsidRDefault="00A548B8">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СПИСОК ВИКОРИСТАНИХ ДЖЕРЕЛ </w:t>
      </w:r>
    </w:p>
    <w:p w14:paraId="12FD8F1E" w14:textId="77777777" w:rsidR="00571F86" w:rsidRPr="002C0C57" w:rsidRDefault="00571F86" w:rsidP="003B143F">
      <w:pPr>
        <w:spacing w:after="0" w:line="360" w:lineRule="auto"/>
        <w:ind w:firstLine="709"/>
        <w:jc w:val="both"/>
        <w:rPr>
          <w:rFonts w:ascii="Times New Roman" w:eastAsia="Times New Roman" w:hAnsi="Times New Roman" w:cs="Times New Roman"/>
          <w:sz w:val="28"/>
          <w:szCs w:val="28"/>
        </w:rPr>
      </w:pPr>
    </w:p>
    <w:p w14:paraId="24683A48" w14:textId="1E3F9F16" w:rsidR="006F0F72" w:rsidRDefault="00A548B8" w:rsidP="003B143F">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w:t>
      </w:r>
      <w:proofErr w:type="spellStart"/>
      <w:r w:rsidR="00526066" w:rsidRPr="00526066">
        <w:rPr>
          <w:rFonts w:ascii="Times New Roman" w:eastAsia="Times New Roman" w:hAnsi="Times New Roman" w:cs="Times New Roman"/>
          <w:sz w:val="28"/>
          <w:szCs w:val="28"/>
        </w:rPr>
        <w:t>Ачкасова</w:t>
      </w:r>
      <w:proofErr w:type="spellEnd"/>
      <w:r w:rsidR="00526066" w:rsidRPr="00526066">
        <w:rPr>
          <w:rFonts w:ascii="Times New Roman" w:eastAsia="Times New Roman" w:hAnsi="Times New Roman" w:cs="Times New Roman"/>
          <w:sz w:val="28"/>
          <w:szCs w:val="28"/>
        </w:rPr>
        <w:t xml:space="preserve"> О., Полянська А., Семенов А. Проблеми соціальної безпеки молоді в Україні в умовах воєнного стану та шляхи їх подолання. </w:t>
      </w:r>
      <w:r w:rsidR="00526066" w:rsidRPr="008710E2">
        <w:rPr>
          <w:rFonts w:ascii="Times New Roman" w:eastAsia="Times New Roman" w:hAnsi="Times New Roman" w:cs="Times New Roman"/>
          <w:i/>
          <w:sz w:val="28"/>
          <w:szCs w:val="28"/>
        </w:rPr>
        <w:t>Економіка та суспільство,</w:t>
      </w:r>
      <w:r w:rsidR="00526066" w:rsidRPr="00526066">
        <w:rPr>
          <w:rFonts w:ascii="Times New Roman" w:eastAsia="Times New Roman" w:hAnsi="Times New Roman" w:cs="Times New Roman"/>
          <w:sz w:val="28"/>
          <w:szCs w:val="28"/>
        </w:rPr>
        <w:t xml:space="preserve"> 2023 (56). </w:t>
      </w:r>
      <w:hyperlink r:id="rId20" w:history="1">
        <w:r w:rsidR="00526066" w:rsidRPr="00202FA2">
          <w:rPr>
            <w:rStyle w:val="a6"/>
            <w:rFonts w:ascii="Times New Roman" w:eastAsia="Times New Roman" w:hAnsi="Times New Roman" w:cs="Times New Roman"/>
            <w:sz w:val="28"/>
            <w:szCs w:val="28"/>
          </w:rPr>
          <w:t>https://economyandsociety.in.ua/index.php/journal/article/view/3018/2948</w:t>
        </w:r>
      </w:hyperlink>
      <w:r w:rsidR="00526066">
        <w:rPr>
          <w:rFonts w:ascii="Times New Roman" w:eastAsia="Times New Roman" w:hAnsi="Times New Roman" w:cs="Times New Roman"/>
          <w:sz w:val="28"/>
          <w:szCs w:val="28"/>
        </w:rPr>
        <w:t xml:space="preserve"> </w:t>
      </w:r>
    </w:p>
    <w:p w14:paraId="4D90A177" w14:textId="662123A2" w:rsidR="006F0F72" w:rsidRDefault="00A548B8" w:rsidP="003B143F">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 </w:t>
      </w:r>
      <w:r w:rsidR="0042321C" w:rsidRPr="0042321C">
        <w:rPr>
          <w:rFonts w:ascii="Times New Roman" w:eastAsia="Times New Roman" w:hAnsi="Times New Roman" w:cs="Times New Roman"/>
          <w:sz w:val="28"/>
          <w:szCs w:val="28"/>
        </w:rPr>
        <w:t xml:space="preserve">Приймак А., Якимова Н. Соціальний захист молоді в </w:t>
      </w:r>
      <w:proofErr w:type="spellStart"/>
      <w:r w:rsidR="0042321C" w:rsidRPr="0042321C">
        <w:rPr>
          <w:rFonts w:ascii="Times New Roman" w:eastAsia="Times New Roman" w:hAnsi="Times New Roman" w:cs="Times New Roman"/>
          <w:sz w:val="28"/>
          <w:szCs w:val="28"/>
        </w:rPr>
        <w:t>україні</w:t>
      </w:r>
      <w:proofErr w:type="spellEnd"/>
      <w:r w:rsidR="0042321C" w:rsidRPr="0042321C">
        <w:rPr>
          <w:rFonts w:ascii="Times New Roman" w:eastAsia="Times New Roman" w:hAnsi="Times New Roman" w:cs="Times New Roman"/>
          <w:sz w:val="28"/>
          <w:szCs w:val="28"/>
        </w:rPr>
        <w:t xml:space="preserve">: сучасний стан, виклики та напрями вдосконалення. </w:t>
      </w:r>
      <w:r w:rsidR="0042321C" w:rsidRPr="008710E2">
        <w:rPr>
          <w:rFonts w:ascii="Times New Roman" w:eastAsia="Times New Roman" w:hAnsi="Times New Roman" w:cs="Times New Roman"/>
          <w:i/>
          <w:sz w:val="28"/>
          <w:szCs w:val="28"/>
        </w:rPr>
        <w:t>Економіка та суспільство</w:t>
      </w:r>
      <w:r w:rsidR="0042321C" w:rsidRPr="0042321C">
        <w:rPr>
          <w:rFonts w:ascii="Times New Roman" w:eastAsia="Times New Roman" w:hAnsi="Times New Roman" w:cs="Times New Roman"/>
          <w:sz w:val="28"/>
          <w:szCs w:val="28"/>
        </w:rPr>
        <w:t xml:space="preserve">. 2025. (81). URL: </w:t>
      </w:r>
      <w:hyperlink r:id="rId21" w:history="1">
        <w:r w:rsidR="0042321C" w:rsidRPr="00202FA2">
          <w:rPr>
            <w:rStyle w:val="a6"/>
            <w:rFonts w:ascii="Times New Roman" w:eastAsia="Times New Roman" w:hAnsi="Times New Roman" w:cs="Times New Roman"/>
            <w:sz w:val="28"/>
            <w:szCs w:val="28"/>
          </w:rPr>
          <w:t>https://economyandsociety.in.ua/index.php/journal/article/view/6994/6933</w:t>
        </w:r>
      </w:hyperlink>
      <w:r w:rsidR="0042321C">
        <w:rPr>
          <w:rFonts w:ascii="Times New Roman" w:eastAsia="Times New Roman" w:hAnsi="Times New Roman" w:cs="Times New Roman"/>
          <w:sz w:val="28"/>
          <w:szCs w:val="28"/>
        </w:rPr>
        <w:t xml:space="preserve"> </w:t>
      </w:r>
    </w:p>
    <w:p w14:paraId="408F2CBE" w14:textId="296DC29C" w:rsidR="006F0F72" w:rsidRDefault="00A548B8" w:rsidP="003B143F">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 </w:t>
      </w:r>
      <w:proofErr w:type="spellStart"/>
      <w:r w:rsidR="0042321C" w:rsidRPr="0042321C">
        <w:rPr>
          <w:rFonts w:ascii="Times New Roman" w:eastAsia="Times New Roman" w:hAnsi="Times New Roman" w:cs="Times New Roman"/>
          <w:sz w:val="28"/>
          <w:szCs w:val="28"/>
        </w:rPr>
        <w:t>Грипіч</w:t>
      </w:r>
      <w:proofErr w:type="spellEnd"/>
      <w:r w:rsidR="0042321C" w:rsidRPr="0042321C">
        <w:rPr>
          <w:rFonts w:ascii="Times New Roman" w:eastAsia="Times New Roman" w:hAnsi="Times New Roman" w:cs="Times New Roman"/>
          <w:sz w:val="28"/>
          <w:szCs w:val="28"/>
        </w:rPr>
        <w:t xml:space="preserve"> О.В. Теоретичні підходи до визначення сутності поняття «соціальна безпека». </w:t>
      </w:r>
      <w:r w:rsidR="0042321C" w:rsidRPr="008710E2">
        <w:rPr>
          <w:rFonts w:ascii="Times New Roman" w:eastAsia="Times New Roman" w:hAnsi="Times New Roman" w:cs="Times New Roman"/>
          <w:i/>
          <w:sz w:val="28"/>
          <w:szCs w:val="28"/>
        </w:rPr>
        <w:t>Вісник Хмельницького національного університету. Серія: Економічні науки</w:t>
      </w:r>
      <w:r w:rsidR="0042321C" w:rsidRPr="0042321C">
        <w:rPr>
          <w:rFonts w:ascii="Times New Roman" w:eastAsia="Times New Roman" w:hAnsi="Times New Roman" w:cs="Times New Roman"/>
          <w:sz w:val="28"/>
          <w:szCs w:val="28"/>
        </w:rPr>
        <w:t xml:space="preserve">. 2020. Т. 2, № 4. С. 212-217. doi:10.31891/2307-5740-2020-284-4(2)-36. URL: </w:t>
      </w:r>
      <w:hyperlink r:id="rId22" w:history="1">
        <w:r w:rsidR="0042321C" w:rsidRPr="00202FA2">
          <w:rPr>
            <w:rStyle w:val="a6"/>
            <w:rFonts w:ascii="Times New Roman" w:eastAsia="Times New Roman" w:hAnsi="Times New Roman" w:cs="Times New Roman"/>
            <w:sz w:val="28"/>
            <w:szCs w:val="28"/>
          </w:rPr>
          <w:t>https://journals.khnu.km.ua/vestnik/wp-content/uploads/2021/11/vknu-es-2020-n-4-t2-284_36.pdf?utm_source=chatgpt.com</w:t>
        </w:r>
      </w:hyperlink>
      <w:r w:rsidR="0042321C">
        <w:rPr>
          <w:rFonts w:ascii="Times New Roman" w:eastAsia="Times New Roman" w:hAnsi="Times New Roman" w:cs="Times New Roman"/>
          <w:sz w:val="28"/>
          <w:szCs w:val="28"/>
        </w:rPr>
        <w:t xml:space="preserve"> </w:t>
      </w:r>
    </w:p>
    <w:p w14:paraId="4FB45F0C" w14:textId="20DB1BEB" w:rsidR="009A1FCF" w:rsidRDefault="00A548B8" w:rsidP="003B143F">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4. </w:t>
      </w:r>
      <w:r w:rsidR="0042321C" w:rsidRPr="0042321C">
        <w:rPr>
          <w:rFonts w:ascii="Times New Roman" w:eastAsia="Times New Roman" w:hAnsi="Times New Roman" w:cs="Times New Roman"/>
          <w:sz w:val="28"/>
          <w:szCs w:val="28"/>
        </w:rPr>
        <w:t xml:space="preserve">Приймак А., Якимова Н. Соціальний захист молоді в України: сучасний стан, виклики та напрями вдосконалення. </w:t>
      </w:r>
      <w:r w:rsidR="0042321C" w:rsidRPr="008710E2">
        <w:rPr>
          <w:rFonts w:ascii="Times New Roman" w:eastAsia="Times New Roman" w:hAnsi="Times New Roman" w:cs="Times New Roman"/>
          <w:i/>
          <w:sz w:val="28"/>
          <w:szCs w:val="28"/>
        </w:rPr>
        <w:t>Економіка та суспільство</w:t>
      </w:r>
      <w:r w:rsidR="0042321C" w:rsidRPr="0042321C">
        <w:rPr>
          <w:rFonts w:ascii="Times New Roman" w:eastAsia="Times New Roman" w:hAnsi="Times New Roman" w:cs="Times New Roman"/>
          <w:sz w:val="28"/>
          <w:szCs w:val="28"/>
        </w:rPr>
        <w:t xml:space="preserve">. 2025. (81). URL: </w:t>
      </w:r>
      <w:hyperlink r:id="rId23" w:history="1">
        <w:r w:rsidR="0042321C" w:rsidRPr="00202FA2">
          <w:rPr>
            <w:rStyle w:val="a6"/>
            <w:rFonts w:ascii="Times New Roman" w:eastAsia="Times New Roman" w:hAnsi="Times New Roman" w:cs="Times New Roman"/>
            <w:sz w:val="28"/>
            <w:szCs w:val="28"/>
          </w:rPr>
          <w:t>https://economyandsociety.in.ua/index.php/journal/article/view/6994/6933</w:t>
        </w:r>
      </w:hyperlink>
      <w:r w:rsidR="0042321C">
        <w:rPr>
          <w:rFonts w:ascii="Times New Roman" w:eastAsia="Times New Roman" w:hAnsi="Times New Roman" w:cs="Times New Roman"/>
          <w:sz w:val="28"/>
          <w:szCs w:val="28"/>
        </w:rPr>
        <w:t xml:space="preserve"> </w:t>
      </w:r>
    </w:p>
    <w:p w14:paraId="55AF2A06" w14:textId="2994E474" w:rsidR="009A1FCF" w:rsidRPr="009A1FCF" w:rsidRDefault="009A1FCF" w:rsidP="003B143F">
      <w:pPr>
        <w:spacing w:after="0" w:line="360" w:lineRule="auto"/>
        <w:ind w:firstLine="709"/>
        <w:jc w:val="both"/>
        <w:rPr>
          <w:rFonts w:ascii="Times New Roman" w:eastAsia="Times New Roman" w:hAnsi="Times New Roman" w:cs="Times New Roman"/>
          <w:sz w:val="28"/>
          <w:szCs w:val="28"/>
        </w:rPr>
      </w:pPr>
      <w:r w:rsidRPr="009A1FCF">
        <w:rPr>
          <w:rFonts w:ascii="Times New Roman" w:eastAsia="Times New Roman" w:hAnsi="Times New Roman" w:cs="Times New Roman"/>
          <w:sz w:val="28"/>
          <w:szCs w:val="28"/>
        </w:rPr>
        <w:t xml:space="preserve">5. </w:t>
      </w:r>
      <w:r w:rsidR="0042321C" w:rsidRPr="008C4F56">
        <w:rPr>
          <w:rFonts w:ascii="Times New Roman" w:hAnsi="Times New Roman" w:cs="Times New Roman"/>
          <w:kern w:val="2"/>
          <w:sz w:val="28"/>
          <w:szCs w:val="28"/>
          <w:lang w:eastAsia="en-US"/>
          <w14:ligatures w14:val="standardContextual"/>
        </w:rPr>
        <w:t xml:space="preserve">Шевчук О. В. Вплив соціальних мереж на психоемоційний стан молоді: соціальна робота з підлітками в еру цифрових технологій. </w:t>
      </w:r>
      <w:r w:rsidR="0042321C" w:rsidRPr="008C4F56">
        <w:rPr>
          <w:rFonts w:ascii="Times New Roman" w:hAnsi="Times New Roman" w:cs="Times New Roman"/>
          <w:i/>
          <w:iCs/>
          <w:kern w:val="2"/>
          <w:sz w:val="28"/>
          <w:szCs w:val="28"/>
          <w:lang w:eastAsia="en-US"/>
          <w14:ligatures w14:val="standardContextual"/>
        </w:rPr>
        <w:t xml:space="preserve">Соціальна робота та психологія: освіта і наука. </w:t>
      </w:r>
      <w:r w:rsidR="0042321C" w:rsidRPr="008C4F56">
        <w:rPr>
          <w:rFonts w:ascii="Times New Roman" w:hAnsi="Times New Roman" w:cs="Times New Roman"/>
          <w:kern w:val="2"/>
          <w:sz w:val="28"/>
          <w:szCs w:val="28"/>
          <w:lang w:eastAsia="en-US"/>
          <w14:ligatures w14:val="standardContextual"/>
        </w:rPr>
        <w:t xml:space="preserve">2025. № 1. С. 98–101. URL: </w:t>
      </w:r>
      <w:hyperlink r:id="rId24" w:history="1">
        <w:r w:rsidR="0042321C" w:rsidRPr="008C4F56">
          <w:rPr>
            <w:rFonts w:ascii="Times New Roman" w:hAnsi="Times New Roman" w:cs="Times New Roman"/>
            <w:kern w:val="2"/>
            <w:sz w:val="28"/>
            <w:szCs w:val="28"/>
            <w:lang w:eastAsia="en-US"/>
            <w14:ligatures w14:val="standardContextual"/>
          </w:rPr>
          <w:t>https://doi.org/10.32782/3041-1351/2025-1-17</w:t>
        </w:r>
      </w:hyperlink>
      <w:r w:rsidR="0042321C">
        <w:rPr>
          <w:rFonts w:ascii="Times New Roman" w:hAnsi="Times New Roman" w:cs="Times New Roman"/>
          <w:kern w:val="2"/>
          <w:sz w:val="28"/>
          <w:szCs w:val="28"/>
          <w:lang w:eastAsia="en-US"/>
          <w14:ligatures w14:val="standardContextual"/>
        </w:rPr>
        <w:t xml:space="preserve"> </w:t>
      </w:r>
      <w:r w:rsidR="0042321C" w:rsidRPr="008C4F56">
        <w:rPr>
          <w:rFonts w:ascii="Times New Roman" w:hAnsi="Times New Roman" w:cs="Times New Roman"/>
          <w:kern w:val="2"/>
          <w:sz w:val="28"/>
          <w:szCs w:val="28"/>
          <w:lang w:val="en-US" w:eastAsia="en-US"/>
          <w14:ligatures w14:val="standardContextual"/>
        </w:rPr>
        <w:t>URL</w:t>
      </w:r>
      <w:r w:rsidR="0042321C" w:rsidRPr="008C4F56">
        <w:rPr>
          <w:rFonts w:ascii="Times New Roman" w:hAnsi="Times New Roman" w:cs="Times New Roman"/>
          <w:kern w:val="2"/>
          <w:sz w:val="28"/>
          <w:szCs w:val="28"/>
          <w:lang w:eastAsia="en-US"/>
          <w14:ligatures w14:val="standardContextual"/>
        </w:rPr>
        <w:t>:</w:t>
      </w:r>
      <w:proofErr w:type="spellStart"/>
      <w:r w:rsidR="00A554B8">
        <w:fldChar w:fldCharType="begin"/>
      </w:r>
      <w:r w:rsidR="00A554B8">
        <w:instrText xml:space="preserve"> HYPERLINK "https://journals.kpdi.in.ua/index.php/swp/article/view/248/241" </w:instrText>
      </w:r>
      <w:r w:rsidR="00A554B8">
        <w:fldChar w:fldCharType="separate"/>
      </w:r>
      <w:r w:rsidR="0042321C" w:rsidRPr="008C4F56">
        <w:rPr>
          <w:rFonts w:ascii="Times New Roman" w:hAnsi="Times New Roman" w:cs="Times New Roman"/>
          <w:color w:val="0563C1"/>
          <w:kern w:val="2"/>
          <w:sz w:val="28"/>
          <w:szCs w:val="28"/>
          <w:u w:val="single"/>
          <w:lang w:eastAsia="en-US"/>
          <w14:ligatures w14:val="standardContextual"/>
        </w:rPr>
        <w:t>https</w:t>
      </w:r>
      <w:proofErr w:type="spellEnd"/>
      <w:r w:rsidR="0042321C" w:rsidRPr="008C4F56">
        <w:rPr>
          <w:rFonts w:ascii="Times New Roman" w:hAnsi="Times New Roman" w:cs="Times New Roman"/>
          <w:color w:val="0563C1"/>
          <w:kern w:val="2"/>
          <w:sz w:val="28"/>
          <w:szCs w:val="28"/>
          <w:u w:val="single"/>
          <w:lang w:eastAsia="en-US"/>
          <w14:ligatures w14:val="standardContextual"/>
        </w:rPr>
        <w:t>://journals.kpdi.in.ua/</w:t>
      </w:r>
      <w:proofErr w:type="spellStart"/>
      <w:r w:rsidR="0042321C" w:rsidRPr="008C4F56">
        <w:rPr>
          <w:rFonts w:ascii="Times New Roman" w:hAnsi="Times New Roman" w:cs="Times New Roman"/>
          <w:color w:val="0563C1"/>
          <w:kern w:val="2"/>
          <w:sz w:val="28"/>
          <w:szCs w:val="28"/>
          <w:u w:val="single"/>
          <w:lang w:eastAsia="en-US"/>
          <w14:ligatures w14:val="standardContextual"/>
        </w:rPr>
        <w:t>index.php</w:t>
      </w:r>
      <w:proofErr w:type="spellEnd"/>
      <w:r w:rsidR="0042321C" w:rsidRPr="008C4F56">
        <w:rPr>
          <w:rFonts w:ascii="Times New Roman" w:hAnsi="Times New Roman" w:cs="Times New Roman"/>
          <w:color w:val="0563C1"/>
          <w:kern w:val="2"/>
          <w:sz w:val="28"/>
          <w:szCs w:val="28"/>
          <w:u w:val="single"/>
          <w:lang w:eastAsia="en-US"/>
          <w14:ligatures w14:val="standardContextual"/>
        </w:rPr>
        <w:t>/</w:t>
      </w:r>
      <w:proofErr w:type="spellStart"/>
      <w:r w:rsidR="0042321C" w:rsidRPr="008C4F56">
        <w:rPr>
          <w:rFonts w:ascii="Times New Roman" w:hAnsi="Times New Roman" w:cs="Times New Roman"/>
          <w:color w:val="0563C1"/>
          <w:kern w:val="2"/>
          <w:sz w:val="28"/>
          <w:szCs w:val="28"/>
          <w:u w:val="single"/>
          <w:lang w:eastAsia="en-US"/>
          <w14:ligatures w14:val="standardContextual"/>
        </w:rPr>
        <w:t>swp</w:t>
      </w:r>
      <w:proofErr w:type="spellEnd"/>
      <w:r w:rsidR="0042321C" w:rsidRPr="008C4F56">
        <w:rPr>
          <w:rFonts w:ascii="Times New Roman" w:hAnsi="Times New Roman" w:cs="Times New Roman"/>
          <w:color w:val="0563C1"/>
          <w:kern w:val="2"/>
          <w:sz w:val="28"/>
          <w:szCs w:val="28"/>
          <w:u w:val="single"/>
          <w:lang w:eastAsia="en-US"/>
          <w14:ligatures w14:val="standardContextual"/>
        </w:rPr>
        <w:t>/</w:t>
      </w:r>
      <w:proofErr w:type="spellStart"/>
      <w:r w:rsidR="0042321C" w:rsidRPr="008C4F56">
        <w:rPr>
          <w:rFonts w:ascii="Times New Roman" w:hAnsi="Times New Roman" w:cs="Times New Roman"/>
          <w:color w:val="0563C1"/>
          <w:kern w:val="2"/>
          <w:sz w:val="28"/>
          <w:szCs w:val="28"/>
          <w:u w:val="single"/>
          <w:lang w:eastAsia="en-US"/>
          <w14:ligatures w14:val="standardContextual"/>
        </w:rPr>
        <w:t>article</w:t>
      </w:r>
      <w:proofErr w:type="spellEnd"/>
      <w:r w:rsidR="0042321C" w:rsidRPr="008C4F56">
        <w:rPr>
          <w:rFonts w:ascii="Times New Roman" w:hAnsi="Times New Roman" w:cs="Times New Roman"/>
          <w:color w:val="0563C1"/>
          <w:kern w:val="2"/>
          <w:sz w:val="28"/>
          <w:szCs w:val="28"/>
          <w:u w:val="single"/>
          <w:lang w:eastAsia="en-US"/>
          <w14:ligatures w14:val="standardContextual"/>
        </w:rPr>
        <w:t>/</w:t>
      </w:r>
      <w:proofErr w:type="spellStart"/>
      <w:r w:rsidR="0042321C" w:rsidRPr="008C4F56">
        <w:rPr>
          <w:rFonts w:ascii="Times New Roman" w:hAnsi="Times New Roman" w:cs="Times New Roman"/>
          <w:color w:val="0563C1"/>
          <w:kern w:val="2"/>
          <w:sz w:val="28"/>
          <w:szCs w:val="28"/>
          <w:u w:val="single"/>
          <w:lang w:eastAsia="en-US"/>
          <w14:ligatures w14:val="standardContextual"/>
        </w:rPr>
        <w:t>view</w:t>
      </w:r>
      <w:proofErr w:type="spellEnd"/>
      <w:r w:rsidR="0042321C" w:rsidRPr="008C4F56">
        <w:rPr>
          <w:rFonts w:ascii="Times New Roman" w:hAnsi="Times New Roman" w:cs="Times New Roman"/>
          <w:color w:val="0563C1"/>
          <w:kern w:val="2"/>
          <w:sz w:val="28"/>
          <w:szCs w:val="28"/>
          <w:u w:val="single"/>
          <w:lang w:eastAsia="en-US"/>
          <w14:ligatures w14:val="standardContextual"/>
        </w:rPr>
        <w:t>/248/241</w:t>
      </w:r>
      <w:r w:rsidR="00A554B8">
        <w:rPr>
          <w:rFonts w:ascii="Times New Roman" w:hAnsi="Times New Roman" w:cs="Times New Roman"/>
          <w:color w:val="0563C1"/>
          <w:kern w:val="2"/>
          <w:sz w:val="28"/>
          <w:szCs w:val="28"/>
          <w:u w:val="single"/>
          <w:lang w:eastAsia="en-US"/>
          <w14:ligatures w14:val="standardContextual"/>
        </w:rPr>
        <w:fldChar w:fldCharType="end"/>
      </w:r>
    </w:p>
    <w:p w14:paraId="3BEBF9C7" w14:textId="49AF80C6" w:rsidR="009A1FCF" w:rsidRPr="005922DE" w:rsidRDefault="005922DE" w:rsidP="003B143F">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6. </w:t>
      </w:r>
      <w:proofErr w:type="spellStart"/>
      <w:r w:rsidR="0042321C" w:rsidRPr="00A554B8">
        <w:rPr>
          <w:rFonts w:ascii="Times New Roman" w:hAnsi="Times New Roman" w:cs="Times New Roman"/>
          <w:kern w:val="2"/>
          <w:sz w:val="28"/>
          <w:szCs w:val="28"/>
          <w:lang w:val="ru-RU" w:eastAsia="en-US"/>
          <w14:ligatures w14:val="standardContextual"/>
        </w:rPr>
        <w:t>Каретна</w:t>
      </w:r>
      <w:proofErr w:type="spellEnd"/>
      <w:r w:rsidR="0042321C" w:rsidRPr="00A554B8">
        <w:rPr>
          <w:rFonts w:ascii="Times New Roman" w:hAnsi="Times New Roman" w:cs="Times New Roman"/>
          <w:kern w:val="2"/>
          <w:sz w:val="28"/>
          <w:szCs w:val="28"/>
          <w:lang w:val="ru-RU" w:eastAsia="en-US"/>
          <w14:ligatures w14:val="standardContextual"/>
        </w:rPr>
        <w:t xml:space="preserve"> О.</w:t>
      </w:r>
      <w:r w:rsidR="0042321C" w:rsidRPr="008C4F56">
        <w:rPr>
          <w:rFonts w:ascii="Times New Roman" w:hAnsi="Times New Roman" w:cs="Times New Roman"/>
          <w:kern w:val="2"/>
          <w:sz w:val="28"/>
          <w:szCs w:val="28"/>
          <w:lang w:eastAsia="en-US"/>
          <w14:ligatures w14:val="standardContextual"/>
        </w:rPr>
        <w:t>О</w:t>
      </w:r>
      <w:r w:rsidR="0042321C" w:rsidRPr="00A554B8">
        <w:rPr>
          <w:rFonts w:ascii="Times New Roman" w:hAnsi="Times New Roman" w:cs="Times New Roman"/>
          <w:kern w:val="2"/>
          <w:sz w:val="28"/>
          <w:szCs w:val="28"/>
          <w:lang w:val="ru-RU" w:eastAsia="en-US"/>
          <w14:ligatures w14:val="standardContextual"/>
        </w:rPr>
        <w:t>. М</w:t>
      </w:r>
      <w:proofErr w:type="spellStart"/>
      <w:r w:rsidR="0042321C" w:rsidRPr="008C4F56">
        <w:rPr>
          <w:rFonts w:ascii="Times New Roman" w:hAnsi="Times New Roman" w:cs="Times New Roman"/>
          <w:kern w:val="2"/>
          <w:sz w:val="28"/>
          <w:szCs w:val="28"/>
          <w:lang w:eastAsia="en-US"/>
          <w14:ligatures w14:val="standardContextual"/>
        </w:rPr>
        <w:t>олодь</w:t>
      </w:r>
      <w:proofErr w:type="spellEnd"/>
      <w:r w:rsidR="0042321C" w:rsidRPr="008C4F56">
        <w:rPr>
          <w:rFonts w:ascii="Times New Roman" w:hAnsi="Times New Roman" w:cs="Times New Roman"/>
          <w:kern w:val="2"/>
          <w:sz w:val="28"/>
          <w:szCs w:val="28"/>
          <w:lang w:eastAsia="en-US"/>
          <w14:ligatures w14:val="standardContextual"/>
        </w:rPr>
        <w:t xml:space="preserve"> як соціальна група у сучасному су</w:t>
      </w:r>
      <w:r w:rsidR="008710E2">
        <w:rPr>
          <w:rFonts w:ascii="Times New Roman" w:hAnsi="Times New Roman" w:cs="Times New Roman"/>
          <w:kern w:val="2"/>
          <w:sz w:val="28"/>
          <w:szCs w:val="28"/>
          <w:lang w:eastAsia="en-US"/>
          <w14:ligatures w14:val="standardContextual"/>
        </w:rPr>
        <w:t>спі</w:t>
      </w:r>
      <w:r w:rsidR="0042321C" w:rsidRPr="008C4F56">
        <w:rPr>
          <w:rFonts w:ascii="Times New Roman" w:hAnsi="Times New Roman" w:cs="Times New Roman"/>
          <w:kern w:val="2"/>
          <w:sz w:val="28"/>
          <w:szCs w:val="28"/>
          <w:lang w:eastAsia="en-US"/>
          <w14:ligatures w14:val="standardContextual"/>
        </w:rPr>
        <w:t>льстві</w:t>
      </w:r>
      <w:r w:rsidR="0042321C" w:rsidRPr="00A554B8">
        <w:rPr>
          <w:rFonts w:ascii="Times New Roman" w:hAnsi="Times New Roman" w:cs="Times New Roman"/>
          <w:kern w:val="2"/>
          <w:sz w:val="28"/>
          <w:szCs w:val="28"/>
          <w:lang w:val="ru-RU" w:eastAsia="en-US"/>
          <w14:ligatures w14:val="standardContextual"/>
        </w:rPr>
        <w:t xml:space="preserve"> </w:t>
      </w:r>
      <w:r w:rsidR="0042321C" w:rsidRPr="008C4F56">
        <w:rPr>
          <w:rFonts w:ascii="Times New Roman" w:hAnsi="Times New Roman" w:cs="Times New Roman"/>
          <w:kern w:val="2"/>
          <w:sz w:val="28"/>
          <w:szCs w:val="28"/>
          <w:lang w:val="en-US" w:eastAsia="en-US"/>
          <w14:ligatures w14:val="standardContextual"/>
        </w:rPr>
        <w:t>DOI</w:t>
      </w:r>
      <w:r w:rsidR="0042321C" w:rsidRPr="00A554B8">
        <w:rPr>
          <w:rFonts w:ascii="Times New Roman" w:hAnsi="Times New Roman" w:cs="Times New Roman"/>
          <w:kern w:val="2"/>
          <w:sz w:val="28"/>
          <w:szCs w:val="28"/>
          <w:lang w:val="ru-RU" w:eastAsia="en-US"/>
          <w14:ligatures w14:val="standardContextual"/>
        </w:rPr>
        <w:t xml:space="preserve"> </w:t>
      </w:r>
      <w:hyperlink r:id="rId25" w:history="1">
        <w:r w:rsidR="0042321C" w:rsidRPr="008C4F56">
          <w:rPr>
            <w:rFonts w:ascii="Times New Roman" w:hAnsi="Times New Roman" w:cs="Times New Roman"/>
            <w:color w:val="0563C1"/>
            <w:kern w:val="2"/>
            <w:sz w:val="28"/>
            <w:szCs w:val="28"/>
            <w:u w:val="single"/>
            <w:lang w:val="en-US" w:eastAsia="en-US"/>
            <w14:ligatures w14:val="standardContextual"/>
          </w:rPr>
          <w:t>https</w:t>
        </w:r>
        <w:r w:rsidR="0042321C" w:rsidRPr="00A554B8">
          <w:rPr>
            <w:rFonts w:ascii="Times New Roman" w:hAnsi="Times New Roman" w:cs="Times New Roman"/>
            <w:color w:val="0563C1"/>
            <w:kern w:val="2"/>
            <w:sz w:val="28"/>
            <w:szCs w:val="28"/>
            <w:u w:val="single"/>
            <w:lang w:val="ru-RU" w:eastAsia="en-US"/>
            <w14:ligatures w14:val="standardContextual"/>
          </w:rPr>
          <w:t>://</w:t>
        </w:r>
        <w:r w:rsidR="0042321C" w:rsidRPr="008C4F56">
          <w:rPr>
            <w:rFonts w:ascii="Times New Roman" w:hAnsi="Times New Roman" w:cs="Times New Roman"/>
            <w:color w:val="0563C1"/>
            <w:kern w:val="2"/>
            <w:sz w:val="28"/>
            <w:szCs w:val="28"/>
            <w:u w:val="single"/>
            <w:lang w:val="en-US" w:eastAsia="en-US"/>
            <w14:ligatures w14:val="standardContextual"/>
          </w:rPr>
          <w:t>doi</w:t>
        </w:r>
        <w:r w:rsidR="0042321C" w:rsidRPr="00A554B8">
          <w:rPr>
            <w:rFonts w:ascii="Times New Roman" w:hAnsi="Times New Roman" w:cs="Times New Roman"/>
            <w:color w:val="0563C1"/>
            <w:kern w:val="2"/>
            <w:sz w:val="28"/>
            <w:szCs w:val="28"/>
            <w:u w:val="single"/>
            <w:lang w:val="ru-RU" w:eastAsia="en-US"/>
            <w14:ligatures w14:val="standardContextual"/>
          </w:rPr>
          <w:t>.</w:t>
        </w:r>
        <w:r w:rsidR="0042321C" w:rsidRPr="008C4F56">
          <w:rPr>
            <w:rFonts w:ascii="Times New Roman" w:hAnsi="Times New Roman" w:cs="Times New Roman"/>
            <w:color w:val="0563C1"/>
            <w:kern w:val="2"/>
            <w:sz w:val="28"/>
            <w:szCs w:val="28"/>
            <w:u w:val="single"/>
            <w:lang w:val="en-US" w:eastAsia="en-US"/>
            <w14:ligatures w14:val="standardContextual"/>
          </w:rPr>
          <w:t>org</w:t>
        </w:r>
        <w:r w:rsidR="0042321C" w:rsidRPr="00A554B8">
          <w:rPr>
            <w:rFonts w:ascii="Times New Roman" w:hAnsi="Times New Roman" w:cs="Times New Roman"/>
            <w:color w:val="0563C1"/>
            <w:kern w:val="2"/>
            <w:sz w:val="28"/>
            <w:szCs w:val="28"/>
            <w:u w:val="single"/>
            <w:lang w:val="ru-RU" w:eastAsia="en-US"/>
            <w14:ligatures w14:val="standardContextual"/>
          </w:rPr>
          <w:t>/10.36059/978-966-397-389-0-9</w:t>
        </w:r>
      </w:hyperlink>
      <w:r w:rsidR="0042321C">
        <w:t xml:space="preserve"> </w:t>
      </w:r>
      <w:r w:rsidR="0042321C" w:rsidRPr="008C4F56">
        <w:rPr>
          <w:rFonts w:ascii="Times New Roman" w:hAnsi="Times New Roman" w:cs="Times New Roman"/>
          <w:kern w:val="2"/>
          <w:sz w:val="28"/>
          <w:szCs w:val="28"/>
          <w:lang w:val="en-US" w:eastAsia="en-US"/>
          <w14:ligatures w14:val="standardContextual"/>
        </w:rPr>
        <w:t>URL</w:t>
      </w:r>
      <w:r w:rsidR="0042321C" w:rsidRPr="008C4F56">
        <w:rPr>
          <w:rFonts w:ascii="Times New Roman" w:hAnsi="Times New Roman" w:cs="Times New Roman"/>
          <w:kern w:val="2"/>
          <w:sz w:val="28"/>
          <w:szCs w:val="28"/>
          <w:lang w:eastAsia="en-US"/>
          <w14:ligatures w14:val="standardContextual"/>
        </w:rPr>
        <w:t>:</w:t>
      </w:r>
      <w:hyperlink r:id="rId26" w:anchor="page=38" w:history="1">
        <w:r w:rsidR="0042321C" w:rsidRPr="00202FA2">
          <w:rPr>
            <w:rStyle w:val="a6"/>
            <w:rFonts w:ascii="Times New Roman" w:hAnsi="Times New Roman" w:cs="Times New Roman"/>
            <w:kern w:val="2"/>
            <w:sz w:val="28"/>
            <w:szCs w:val="28"/>
            <w:lang w:eastAsia="en-US"/>
            <w14:ligatures w14:val="standardContextual"/>
          </w:rPr>
          <w:t>https://files.znu.edu.ua/files/Bibliobooks/Inshi79/0058831.pdf#page=38</w:t>
        </w:r>
      </w:hyperlink>
    </w:p>
    <w:p w14:paraId="66DA19B6" w14:textId="4E295228" w:rsidR="009A1FCF" w:rsidRPr="00604871" w:rsidRDefault="00604871" w:rsidP="003B143F">
      <w:pPr>
        <w:spacing w:after="0" w:line="360" w:lineRule="auto"/>
        <w:ind w:firstLine="709"/>
        <w:jc w:val="both"/>
        <w:rPr>
          <w:rFonts w:ascii="Times New Roman" w:eastAsia="Times New Roman" w:hAnsi="Times New Roman" w:cs="Times New Roman"/>
          <w:sz w:val="28"/>
          <w:szCs w:val="28"/>
        </w:rPr>
      </w:pPr>
      <w:r w:rsidRPr="00604871">
        <w:rPr>
          <w:rFonts w:ascii="Times New Roman" w:eastAsia="Times New Roman" w:hAnsi="Times New Roman" w:cs="Times New Roman"/>
          <w:sz w:val="28"/>
          <w:szCs w:val="28"/>
        </w:rPr>
        <w:t xml:space="preserve">7. </w:t>
      </w:r>
      <w:r w:rsidR="0042321C" w:rsidRPr="008C4F56">
        <w:rPr>
          <w:rFonts w:ascii="Times New Roman" w:hAnsi="Times New Roman" w:cs="Times New Roman"/>
          <w:kern w:val="2"/>
          <w:sz w:val="28"/>
          <w:szCs w:val="28"/>
          <w:lang w:eastAsia="en-US"/>
          <w14:ligatures w14:val="standardContextual"/>
        </w:rPr>
        <w:t xml:space="preserve">Каретна О. О. Специфіка та основні характеристики молоді в сучасному суспільстві. </w:t>
      </w:r>
      <w:r w:rsidR="0042321C" w:rsidRPr="008710E2">
        <w:rPr>
          <w:rFonts w:ascii="Times New Roman" w:hAnsi="Times New Roman" w:cs="Times New Roman"/>
          <w:i/>
          <w:kern w:val="2"/>
          <w:sz w:val="28"/>
          <w:szCs w:val="28"/>
          <w:lang w:eastAsia="en-US"/>
          <w14:ligatures w14:val="standardContextual"/>
        </w:rPr>
        <w:t xml:space="preserve">Актуальні проблеми політики : </w:t>
      </w:r>
      <w:proofErr w:type="spellStart"/>
      <w:r w:rsidR="0042321C" w:rsidRPr="008710E2">
        <w:rPr>
          <w:rFonts w:ascii="Times New Roman" w:hAnsi="Times New Roman" w:cs="Times New Roman"/>
          <w:i/>
          <w:kern w:val="2"/>
          <w:sz w:val="28"/>
          <w:szCs w:val="28"/>
          <w:lang w:eastAsia="en-US"/>
          <w14:ligatures w14:val="standardContextual"/>
        </w:rPr>
        <w:t>зб</w:t>
      </w:r>
      <w:proofErr w:type="spellEnd"/>
      <w:r w:rsidR="0042321C" w:rsidRPr="008710E2">
        <w:rPr>
          <w:rFonts w:ascii="Times New Roman" w:hAnsi="Times New Roman" w:cs="Times New Roman"/>
          <w:i/>
          <w:kern w:val="2"/>
          <w:sz w:val="28"/>
          <w:szCs w:val="28"/>
          <w:lang w:eastAsia="en-US"/>
          <w14:ligatures w14:val="standardContextual"/>
        </w:rPr>
        <w:t>. наук. пр. Одеса : Фенікс</w:t>
      </w:r>
      <w:r w:rsidR="0042321C" w:rsidRPr="008C4F56">
        <w:rPr>
          <w:rFonts w:ascii="Times New Roman" w:hAnsi="Times New Roman" w:cs="Times New Roman"/>
          <w:kern w:val="2"/>
          <w:sz w:val="28"/>
          <w:szCs w:val="28"/>
          <w:lang w:eastAsia="en-US"/>
          <w14:ligatures w14:val="standardContextual"/>
        </w:rPr>
        <w:t xml:space="preserve">, 2011. </w:t>
      </w:r>
      <w:proofErr w:type="spellStart"/>
      <w:r w:rsidR="0042321C" w:rsidRPr="008C4F56">
        <w:rPr>
          <w:rFonts w:ascii="Times New Roman" w:hAnsi="Times New Roman" w:cs="Times New Roman"/>
          <w:kern w:val="2"/>
          <w:sz w:val="28"/>
          <w:szCs w:val="28"/>
          <w:lang w:eastAsia="en-US"/>
          <w14:ligatures w14:val="standardContextual"/>
        </w:rPr>
        <w:t>Вип</w:t>
      </w:r>
      <w:proofErr w:type="spellEnd"/>
      <w:r w:rsidR="0042321C" w:rsidRPr="008C4F56">
        <w:rPr>
          <w:rFonts w:ascii="Times New Roman" w:hAnsi="Times New Roman" w:cs="Times New Roman"/>
          <w:kern w:val="2"/>
          <w:sz w:val="28"/>
          <w:szCs w:val="28"/>
          <w:lang w:eastAsia="en-US"/>
          <w14:ligatures w14:val="standardContextual"/>
        </w:rPr>
        <w:t xml:space="preserve">. 43. С. 187-192. URL : </w:t>
      </w:r>
      <w:hyperlink r:id="rId27" w:history="1">
        <w:r w:rsidR="0042321C" w:rsidRPr="008C4F56">
          <w:rPr>
            <w:rFonts w:ascii="Times New Roman" w:hAnsi="Times New Roman" w:cs="Times New Roman"/>
            <w:color w:val="0563C1"/>
            <w:kern w:val="2"/>
            <w:sz w:val="28"/>
            <w:szCs w:val="28"/>
            <w:u w:val="single"/>
            <w:lang w:eastAsia="en-US"/>
            <w14:ligatures w14:val="standardContextual"/>
          </w:rPr>
          <w:t>http://hdl.handle.net/11300/1397</w:t>
        </w:r>
      </w:hyperlink>
    </w:p>
    <w:p w14:paraId="581953D3" w14:textId="192C4548" w:rsidR="00500FBF" w:rsidRPr="008324D6" w:rsidRDefault="00871484" w:rsidP="008324D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8. </w:t>
      </w:r>
      <w:proofErr w:type="spellStart"/>
      <w:r w:rsidR="0042321C" w:rsidRPr="00DF0CDB">
        <w:rPr>
          <w:rFonts w:ascii="Times New Roman" w:hAnsi="Times New Roman" w:cs="Times New Roman"/>
          <w:kern w:val="2"/>
          <w:sz w:val="28"/>
          <w:szCs w:val="28"/>
          <w:lang w:eastAsia="en-US"/>
          <w14:ligatures w14:val="standardContextual"/>
        </w:rPr>
        <w:t>Содома</w:t>
      </w:r>
      <w:proofErr w:type="spellEnd"/>
      <w:r w:rsidR="0042321C" w:rsidRPr="00DF0CDB">
        <w:rPr>
          <w:rFonts w:ascii="Times New Roman" w:hAnsi="Times New Roman" w:cs="Times New Roman"/>
          <w:kern w:val="2"/>
          <w:sz w:val="28"/>
          <w:szCs w:val="28"/>
          <w:lang w:eastAsia="en-US"/>
          <w14:ligatures w14:val="standardContextual"/>
        </w:rPr>
        <w:t xml:space="preserve"> Р.І., </w:t>
      </w:r>
      <w:proofErr w:type="spellStart"/>
      <w:r w:rsidR="0042321C" w:rsidRPr="00DF0CDB">
        <w:rPr>
          <w:rFonts w:ascii="Times New Roman" w:hAnsi="Times New Roman" w:cs="Times New Roman"/>
          <w:kern w:val="2"/>
          <w:sz w:val="28"/>
          <w:szCs w:val="28"/>
          <w:lang w:eastAsia="en-US"/>
          <w14:ligatures w14:val="standardContextual"/>
        </w:rPr>
        <w:t>Ільчишин</w:t>
      </w:r>
      <w:proofErr w:type="spellEnd"/>
      <w:r w:rsidR="0042321C" w:rsidRPr="00DF0CDB">
        <w:rPr>
          <w:rFonts w:ascii="Times New Roman" w:hAnsi="Times New Roman" w:cs="Times New Roman"/>
          <w:kern w:val="2"/>
          <w:sz w:val="28"/>
          <w:szCs w:val="28"/>
          <w:lang w:eastAsia="en-US"/>
          <w14:ligatures w14:val="standardContextual"/>
        </w:rPr>
        <w:t xml:space="preserve"> І.Ю. Молодіжні центри як інструмент раннього попередження та реагування на ризики в регіонах України. </w:t>
      </w:r>
      <w:r w:rsidR="0042321C" w:rsidRPr="008710E2">
        <w:rPr>
          <w:rFonts w:ascii="Times New Roman" w:hAnsi="Times New Roman" w:cs="Times New Roman"/>
          <w:i/>
          <w:kern w:val="2"/>
          <w:sz w:val="28"/>
          <w:szCs w:val="28"/>
          <w:lang w:eastAsia="en-US"/>
          <w14:ligatures w14:val="standardContextual"/>
        </w:rPr>
        <w:t xml:space="preserve">Науковий журнал </w:t>
      </w:r>
      <w:r w:rsidR="0042321C" w:rsidRPr="008710E2">
        <w:rPr>
          <w:rFonts w:ascii="Times New Roman" w:hAnsi="Times New Roman" w:cs="Times New Roman"/>
          <w:i/>
          <w:kern w:val="2"/>
          <w:sz w:val="28"/>
          <w:szCs w:val="28"/>
          <w:lang w:eastAsia="en-US"/>
          <w14:ligatures w14:val="standardContextual"/>
        </w:rPr>
        <w:lastRenderedPageBreak/>
        <w:t xml:space="preserve">«Розвиток міста». ВИПУСК 1 (01), </w:t>
      </w:r>
      <w:r w:rsidR="0042321C" w:rsidRPr="00DF0CDB">
        <w:rPr>
          <w:rFonts w:ascii="Times New Roman" w:hAnsi="Times New Roman" w:cs="Times New Roman"/>
          <w:kern w:val="2"/>
          <w:sz w:val="28"/>
          <w:szCs w:val="28"/>
          <w:lang w:eastAsia="en-US"/>
          <w14:ligatures w14:val="standardContextual"/>
        </w:rPr>
        <w:t>2024 С. 116-122</w:t>
      </w:r>
      <w:r w:rsidR="0042321C" w:rsidRPr="00DF0CDB">
        <w:t xml:space="preserve"> </w:t>
      </w:r>
      <w:r w:rsidR="0042321C" w:rsidRPr="00DF0CDB">
        <w:rPr>
          <w:rFonts w:ascii="Times New Roman" w:hAnsi="Times New Roman" w:cs="Times New Roman"/>
          <w:kern w:val="2"/>
          <w:sz w:val="28"/>
          <w:szCs w:val="28"/>
          <w:lang w:eastAsia="en-US"/>
          <w14:ligatures w14:val="standardContextual"/>
        </w:rPr>
        <w:t>URL :</w:t>
      </w:r>
      <w:r w:rsidR="0042321C">
        <w:rPr>
          <w:rFonts w:ascii="Times New Roman" w:hAnsi="Times New Roman" w:cs="Times New Roman"/>
          <w:kern w:val="2"/>
          <w:sz w:val="28"/>
          <w:szCs w:val="28"/>
          <w:lang w:eastAsia="en-US"/>
          <w14:ligatures w14:val="standardContextual"/>
        </w:rPr>
        <w:t xml:space="preserve"> </w:t>
      </w:r>
      <w:hyperlink r:id="rId28" w:history="1">
        <w:r w:rsidR="0042321C" w:rsidRPr="003E2DC0">
          <w:rPr>
            <w:rStyle w:val="a6"/>
            <w:rFonts w:ascii="Times New Roman" w:hAnsi="Times New Roman" w:cs="Times New Roman"/>
            <w:kern w:val="2"/>
            <w:sz w:val="28"/>
            <w:szCs w:val="28"/>
            <w:lang w:eastAsia="en-US"/>
            <w14:ligatures w14:val="standardContextual"/>
          </w:rPr>
          <w:t>file:///C:/Users/User/Downloads/18.pdf</w:t>
        </w:r>
      </w:hyperlink>
    </w:p>
    <w:p w14:paraId="5EB1B764" w14:textId="0A236B0D" w:rsidR="006F0F72" w:rsidRDefault="00BB6E09" w:rsidP="003B143F">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w:t>
      </w:r>
      <w:r w:rsidR="00A548B8">
        <w:rPr>
          <w:rFonts w:ascii="Times New Roman" w:eastAsia="Times New Roman" w:hAnsi="Times New Roman" w:cs="Times New Roman"/>
          <w:sz w:val="28"/>
          <w:szCs w:val="28"/>
        </w:rPr>
        <w:t xml:space="preserve">. </w:t>
      </w:r>
      <w:proofErr w:type="spellStart"/>
      <w:r w:rsidR="0042321C" w:rsidRPr="0042321C">
        <w:rPr>
          <w:rFonts w:ascii="Times New Roman" w:eastAsia="Times New Roman" w:hAnsi="Times New Roman" w:cs="Times New Roman"/>
          <w:sz w:val="28"/>
          <w:szCs w:val="28"/>
        </w:rPr>
        <w:t>Shilpa</w:t>
      </w:r>
      <w:proofErr w:type="spellEnd"/>
      <w:r w:rsidR="0042321C" w:rsidRPr="0042321C">
        <w:rPr>
          <w:rFonts w:ascii="Times New Roman" w:eastAsia="Times New Roman" w:hAnsi="Times New Roman" w:cs="Times New Roman"/>
          <w:sz w:val="28"/>
          <w:szCs w:val="28"/>
        </w:rPr>
        <w:t xml:space="preserve"> </w:t>
      </w:r>
      <w:proofErr w:type="spellStart"/>
      <w:r w:rsidR="0042321C" w:rsidRPr="0042321C">
        <w:rPr>
          <w:rFonts w:ascii="Times New Roman" w:eastAsia="Times New Roman" w:hAnsi="Times New Roman" w:cs="Times New Roman"/>
          <w:sz w:val="28"/>
          <w:szCs w:val="28"/>
        </w:rPr>
        <w:t>Khanna</w:t>
      </w:r>
      <w:proofErr w:type="spellEnd"/>
      <w:r w:rsidR="0042321C" w:rsidRPr="0042321C">
        <w:rPr>
          <w:rFonts w:ascii="Times New Roman" w:eastAsia="Times New Roman" w:hAnsi="Times New Roman" w:cs="Times New Roman"/>
          <w:sz w:val="28"/>
          <w:szCs w:val="28"/>
        </w:rPr>
        <w:t xml:space="preserve"> </w:t>
      </w:r>
      <w:proofErr w:type="spellStart"/>
      <w:r w:rsidR="0042321C" w:rsidRPr="0042321C">
        <w:rPr>
          <w:rFonts w:ascii="Times New Roman" w:eastAsia="Times New Roman" w:hAnsi="Times New Roman" w:cs="Times New Roman"/>
          <w:sz w:val="28"/>
          <w:szCs w:val="28"/>
        </w:rPr>
        <w:t>Arora</w:t>
      </w:r>
      <w:proofErr w:type="spellEnd"/>
      <w:r w:rsidR="0042321C" w:rsidRPr="0042321C">
        <w:rPr>
          <w:rFonts w:ascii="Times New Roman" w:eastAsia="Times New Roman" w:hAnsi="Times New Roman" w:cs="Times New Roman"/>
          <w:sz w:val="28"/>
          <w:szCs w:val="28"/>
        </w:rPr>
        <w:t xml:space="preserve">, </w:t>
      </w:r>
      <w:proofErr w:type="spellStart"/>
      <w:r w:rsidR="0042321C" w:rsidRPr="0042321C">
        <w:rPr>
          <w:rFonts w:ascii="Times New Roman" w:eastAsia="Times New Roman" w:hAnsi="Times New Roman" w:cs="Times New Roman"/>
          <w:sz w:val="28"/>
          <w:szCs w:val="28"/>
        </w:rPr>
        <w:t>Dheeraj</w:t>
      </w:r>
      <w:proofErr w:type="spellEnd"/>
      <w:r w:rsidR="0042321C" w:rsidRPr="0042321C">
        <w:rPr>
          <w:rFonts w:ascii="Times New Roman" w:eastAsia="Times New Roman" w:hAnsi="Times New Roman" w:cs="Times New Roman"/>
          <w:sz w:val="28"/>
          <w:szCs w:val="28"/>
        </w:rPr>
        <w:t xml:space="preserve"> </w:t>
      </w:r>
      <w:proofErr w:type="spellStart"/>
      <w:r w:rsidR="0042321C" w:rsidRPr="0042321C">
        <w:rPr>
          <w:rFonts w:ascii="Times New Roman" w:eastAsia="Times New Roman" w:hAnsi="Times New Roman" w:cs="Times New Roman"/>
          <w:sz w:val="28"/>
          <w:szCs w:val="28"/>
        </w:rPr>
        <w:t>Shah</w:t>
      </w:r>
      <w:proofErr w:type="spellEnd"/>
      <w:r w:rsidR="0042321C" w:rsidRPr="0042321C">
        <w:rPr>
          <w:rFonts w:ascii="Times New Roman" w:eastAsia="Times New Roman" w:hAnsi="Times New Roman" w:cs="Times New Roman"/>
          <w:sz w:val="28"/>
          <w:szCs w:val="28"/>
        </w:rPr>
        <w:t xml:space="preserve">, </w:t>
      </w:r>
      <w:proofErr w:type="spellStart"/>
      <w:r w:rsidR="0042321C" w:rsidRPr="0042321C">
        <w:rPr>
          <w:rFonts w:ascii="Times New Roman" w:eastAsia="Times New Roman" w:hAnsi="Times New Roman" w:cs="Times New Roman"/>
          <w:sz w:val="28"/>
          <w:szCs w:val="28"/>
        </w:rPr>
        <w:t>Sanjay</w:t>
      </w:r>
      <w:proofErr w:type="spellEnd"/>
      <w:r w:rsidR="0042321C" w:rsidRPr="0042321C">
        <w:rPr>
          <w:rFonts w:ascii="Times New Roman" w:eastAsia="Times New Roman" w:hAnsi="Times New Roman" w:cs="Times New Roman"/>
          <w:sz w:val="28"/>
          <w:szCs w:val="28"/>
        </w:rPr>
        <w:t xml:space="preserve"> </w:t>
      </w:r>
      <w:proofErr w:type="spellStart"/>
      <w:r w:rsidR="0042321C" w:rsidRPr="0042321C">
        <w:rPr>
          <w:rFonts w:ascii="Times New Roman" w:eastAsia="Times New Roman" w:hAnsi="Times New Roman" w:cs="Times New Roman"/>
          <w:sz w:val="28"/>
          <w:szCs w:val="28"/>
        </w:rPr>
        <w:t>Chaturvedi</w:t>
      </w:r>
      <w:proofErr w:type="spellEnd"/>
      <w:r w:rsidR="0042321C" w:rsidRPr="0042321C">
        <w:rPr>
          <w:rFonts w:ascii="Times New Roman" w:eastAsia="Times New Roman" w:hAnsi="Times New Roman" w:cs="Times New Roman"/>
          <w:sz w:val="28"/>
          <w:szCs w:val="28"/>
        </w:rPr>
        <w:t xml:space="preserve">, </w:t>
      </w:r>
      <w:proofErr w:type="spellStart"/>
      <w:r w:rsidR="0042321C" w:rsidRPr="0042321C">
        <w:rPr>
          <w:rFonts w:ascii="Times New Roman" w:eastAsia="Times New Roman" w:hAnsi="Times New Roman" w:cs="Times New Roman"/>
          <w:sz w:val="28"/>
          <w:szCs w:val="28"/>
        </w:rPr>
        <w:t>Piyush</w:t>
      </w:r>
      <w:proofErr w:type="spellEnd"/>
      <w:r w:rsidR="0042321C" w:rsidRPr="0042321C">
        <w:rPr>
          <w:rFonts w:ascii="Times New Roman" w:eastAsia="Times New Roman" w:hAnsi="Times New Roman" w:cs="Times New Roman"/>
          <w:sz w:val="28"/>
          <w:szCs w:val="28"/>
        </w:rPr>
        <w:t xml:space="preserve"> </w:t>
      </w:r>
      <w:proofErr w:type="spellStart"/>
      <w:r w:rsidR="0042321C" w:rsidRPr="0042321C">
        <w:rPr>
          <w:rFonts w:ascii="Times New Roman" w:eastAsia="Times New Roman" w:hAnsi="Times New Roman" w:cs="Times New Roman"/>
          <w:sz w:val="28"/>
          <w:szCs w:val="28"/>
        </w:rPr>
        <w:t>Gupta</w:t>
      </w:r>
      <w:proofErr w:type="spellEnd"/>
      <w:r w:rsidR="0042321C" w:rsidRPr="0042321C">
        <w:rPr>
          <w:rFonts w:ascii="Times New Roman" w:eastAsia="Times New Roman" w:hAnsi="Times New Roman" w:cs="Times New Roman"/>
          <w:sz w:val="28"/>
          <w:szCs w:val="28"/>
        </w:rPr>
        <w:t xml:space="preserve"> </w:t>
      </w:r>
      <w:proofErr w:type="spellStart"/>
      <w:r w:rsidR="0042321C" w:rsidRPr="0042321C">
        <w:rPr>
          <w:rFonts w:ascii="Times New Roman" w:eastAsia="Times New Roman" w:hAnsi="Times New Roman" w:cs="Times New Roman"/>
          <w:sz w:val="28"/>
          <w:szCs w:val="28"/>
        </w:rPr>
        <w:t>Defining</w:t>
      </w:r>
      <w:proofErr w:type="spellEnd"/>
      <w:r w:rsidR="0042321C" w:rsidRPr="0042321C">
        <w:rPr>
          <w:rFonts w:ascii="Times New Roman" w:eastAsia="Times New Roman" w:hAnsi="Times New Roman" w:cs="Times New Roman"/>
          <w:sz w:val="28"/>
          <w:szCs w:val="28"/>
        </w:rPr>
        <w:t xml:space="preserve"> </w:t>
      </w:r>
      <w:proofErr w:type="spellStart"/>
      <w:r w:rsidR="0042321C" w:rsidRPr="0042321C">
        <w:rPr>
          <w:rFonts w:ascii="Times New Roman" w:eastAsia="Times New Roman" w:hAnsi="Times New Roman" w:cs="Times New Roman"/>
          <w:sz w:val="28"/>
          <w:szCs w:val="28"/>
        </w:rPr>
        <w:t>and</w:t>
      </w:r>
      <w:proofErr w:type="spellEnd"/>
      <w:r w:rsidR="0042321C" w:rsidRPr="0042321C">
        <w:rPr>
          <w:rFonts w:ascii="Times New Roman" w:eastAsia="Times New Roman" w:hAnsi="Times New Roman" w:cs="Times New Roman"/>
          <w:sz w:val="28"/>
          <w:szCs w:val="28"/>
        </w:rPr>
        <w:t xml:space="preserve"> </w:t>
      </w:r>
      <w:proofErr w:type="spellStart"/>
      <w:r w:rsidR="0042321C" w:rsidRPr="0042321C">
        <w:rPr>
          <w:rFonts w:ascii="Times New Roman" w:eastAsia="Times New Roman" w:hAnsi="Times New Roman" w:cs="Times New Roman"/>
          <w:sz w:val="28"/>
          <w:szCs w:val="28"/>
        </w:rPr>
        <w:t>Measuring</w:t>
      </w:r>
      <w:proofErr w:type="spellEnd"/>
      <w:r w:rsidR="0042321C" w:rsidRPr="0042321C">
        <w:rPr>
          <w:rFonts w:ascii="Times New Roman" w:eastAsia="Times New Roman" w:hAnsi="Times New Roman" w:cs="Times New Roman"/>
          <w:sz w:val="28"/>
          <w:szCs w:val="28"/>
        </w:rPr>
        <w:t xml:space="preserve"> </w:t>
      </w:r>
      <w:proofErr w:type="spellStart"/>
      <w:r w:rsidR="0042321C" w:rsidRPr="0042321C">
        <w:rPr>
          <w:rFonts w:ascii="Times New Roman" w:eastAsia="Times New Roman" w:hAnsi="Times New Roman" w:cs="Times New Roman"/>
          <w:sz w:val="28"/>
          <w:szCs w:val="28"/>
        </w:rPr>
        <w:t>Vulnerability</w:t>
      </w:r>
      <w:proofErr w:type="spellEnd"/>
      <w:r w:rsidR="0042321C" w:rsidRPr="0042321C">
        <w:rPr>
          <w:rFonts w:ascii="Times New Roman" w:eastAsia="Times New Roman" w:hAnsi="Times New Roman" w:cs="Times New Roman"/>
          <w:sz w:val="28"/>
          <w:szCs w:val="28"/>
        </w:rPr>
        <w:t xml:space="preserve"> </w:t>
      </w:r>
      <w:proofErr w:type="spellStart"/>
      <w:r w:rsidR="0042321C" w:rsidRPr="0042321C">
        <w:rPr>
          <w:rFonts w:ascii="Times New Roman" w:eastAsia="Times New Roman" w:hAnsi="Times New Roman" w:cs="Times New Roman"/>
          <w:sz w:val="28"/>
          <w:szCs w:val="28"/>
        </w:rPr>
        <w:t>in</w:t>
      </w:r>
      <w:proofErr w:type="spellEnd"/>
      <w:r w:rsidR="0042321C" w:rsidRPr="0042321C">
        <w:rPr>
          <w:rFonts w:ascii="Times New Roman" w:eastAsia="Times New Roman" w:hAnsi="Times New Roman" w:cs="Times New Roman"/>
          <w:sz w:val="28"/>
          <w:szCs w:val="28"/>
        </w:rPr>
        <w:t xml:space="preserve"> </w:t>
      </w:r>
      <w:proofErr w:type="spellStart"/>
      <w:r w:rsidR="0042321C" w:rsidRPr="0042321C">
        <w:rPr>
          <w:rFonts w:ascii="Times New Roman" w:eastAsia="Times New Roman" w:hAnsi="Times New Roman" w:cs="Times New Roman"/>
          <w:sz w:val="28"/>
          <w:szCs w:val="28"/>
        </w:rPr>
        <w:t>Young</w:t>
      </w:r>
      <w:proofErr w:type="spellEnd"/>
      <w:r w:rsidR="0042321C" w:rsidRPr="0042321C">
        <w:rPr>
          <w:rFonts w:ascii="Times New Roman" w:eastAsia="Times New Roman" w:hAnsi="Times New Roman" w:cs="Times New Roman"/>
          <w:sz w:val="28"/>
          <w:szCs w:val="28"/>
        </w:rPr>
        <w:t xml:space="preserve"> </w:t>
      </w:r>
      <w:proofErr w:type="spellStart"/>
      <w:r w:rsidR="0042321C" w:rsidRPr="0042321C">
        <w:rPr>
          <w:rFonts w:ascii="Times New Roman" w:eastAsia="Times New Roman" w:hAnsi="Times New Roman" w:cs="Times New Roman"/>
          <w:sz w:val="28"/>
          <w:szCs w:val="28"/>
        </w:rPr>
        <w:t>People</w:t>
      </w:r>
      <w:proofErr w:type="spellEnd"/>
      <w:r w:rsidR="0042321C" w:rsidRPr="0042321C">
        <w:rPr>
          <w:rFonts w:ascii="Times New Roman" w:eastAsia="Times New Roman" w:hAnsi="Times New Roman" w:cs="Times New Roman"/>
          <w:sz w:val="28"/>
          <w:szCs w:val="28"/>
        </w:rPr>
        <w:t>. URL: IJCM-40-193.pdf</w:t>
      </w:r>
      <w:r w:rsidR="0042321C">
        <w:rPr>
          <w:rFonts w:ascii="Times New Roman" w:eastAsia="Times New Roman" w:hAnsi="Times New Roman" w:cs="Times New Roman"/>
          <w:sz w:val="28"/>
          <w:szCs w:val="28"/>
        </w:rPr>
        <w:t xml:space="preserve"> </w:t>
      </w:r>
    </w:p>
    <w:p w14:paraId="62D56D30" w14:textId="6EBA74D0" w:rsidR="006F0F72" w:rsidRDefault="00D20D08" w:rsidP="003B143F">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10</w:t>
      </w:r>
      <w:r w:rsidR="00A548B8">
        <w:rPr>
          <w:rFonts w:ascii="Times New Roman" w:eastAsia="Times New Roman" w:hAnsi="Times New Roman" w:cs="Times New Roman"/>
          <w:sz w:val="28"/>
          <w:szCs w:val="28"/>
        </w:rPr>
        <w:t xml:space="preserve">. </w:t>
      </w:r>
      <w:proofErr w:type="spellStart"/>
      <w:r w:rsidR="0042321C" w:rsidRPr="0042321C">
        <w:rPr>
          <w:rFonts w:ascii="Times New Roman" w:eastAsia="Times New Roman" w:hAnsi="Times New Roman" w:cs="Times New Roman"/>
          <w:sz w:val="28"/>
          <w:szCs w:val="28"/>
        </w:rPr>
        <w:t>Бокало</w:t>
      </w:r>
      <w:proofErr w:type="spellEnd"/>
      <w:r w:rsidR="0042321C" w:rsidRPr="0042321C">
        <w:rPr>
          <w:rFonts w:ascii="Times New Roman" w:eastAsia="Times New Roman" w:hAnsi="Times New Roman" w:cs="Times New Roman"/>
          <w:sz w:val="28"/>
          <w:szCs w:val="28"/>
        </w:rPr>
        <w:t xml:space="preserve"> А.О. Вразливість молоді як передумов соціально-правового захисту. </w:t>
      </w:r>
      <w:r w:rsidR="0042321C" w:rsidRPr="008710E2">
        <w:rPr>
          <w:rFonts w:ascii="Times New Roman" w:eastAsia="Times New Roman" w:hAnsi="Times New Roman" w:cs="Times New Roman"/>
          <w:i/>
          <w:sz w:val="28"/>
          <w:szCs w:val="28"/>
        </w:rPr>
        <w:t>Актуальні проблеми досліджень галузі соціальної педагогіки і соціальної роботи</w:t>
      </w:r>
      <w:r w:rsidR="0042321C" w:rsidRPr="0042321C">
        <w:rPr>
          <w:rFonts w:ascii="Times New Roman" w:eastAsia="Times New Roman" w:hAnsi="Times New Roman" w:cs="Times New Roman"/>
          <w:sz w:val="28"/>
          <w:szCs w:val="28"/>
        </w:rPr>
        <w:t xml:space="preserve">. 2025. c.32-34 URL: </w:t>
      </w:r>
      <w:hyperlink r:id="rId29" w:anchor="page=32" w:history="1">
        <w:r w:rsidR="0042321C" w:rsidRPr="00202FA2">
          <w:rPr>
            <w:rStyle w:val="a6"/>
            <w:rFonts w:ascii="Times New Roman" w:eastAsia="Times New Roman" w:hAnsi="Times New Roman" w:cs="Times New Roman"/>
            <w:sz w:val="28"/>
            <w:szCs w:val="28"/>
          </w:rPr>
          <w:t>https://sr-mskd.sspu.edu.ua/images/konferentsiia_kharkiv_15.05.2025/Zbirnyk_tez_KhNPU_Skovorody_15052025.pdf#page=32</w:t>
        </w:r>
      </w:hyperlink>
      <w:r w:rsidR="0042321C">
        <w:rPr>
          <w:rFonts w:ascii="Times New Roman" w:eastAsia="Times New Roman" w:hAnsi="Times New Roman" w:cs="Times New Roman"/>
          <w:sz w:val="28"/>
          <w:szCs w:val="28"/>
        </w:rPr>
        <w:t xml:space="preserve"> </w:t>
      </w:r>
    </w:p>
    <w:p w14:paraId="30CABFED" w14:textId="53A10549" w:rsidR="002226E1" w:rsidRPr="002226E1" w:rsidRDefault="002226E1" w:rsidP="003B143F">
      <w:pPr>
        <w:spacing w:after="0" w:line="360" w:lineRule="auto"/>
        <w:ind w:firstLine="709"/>
        <w:jc w:val="both"/>
        <w:rPr>
          <w:rFonts w:ascii="Times New Roman" w:eastAsia="Times New Roman" w:hAnsi="Times New Roman" w:cs="Times New Roman"/>
          <w:sz w:val="28"/>
          <w:szCs w:val="28"/>
        </w:rPr>
      </w:pPr>
      <w:r w:rsidRPr="002226E1">
        <w:rPr>
          <w:rFonts w:ascii="Times New Roman" w:eastAsia="Times New Roman" w:hAnsi="Times New Roman" w:cs="Times New Roman"/>
          <w:sz w:val="28"/>
          <w:szCs w:val="28"/>
        </w:rPr>
        <w:t xml:space="preserve">11. </w:t>
      </w:r>
      <w:r w:rsidR="0042321C" w:rsidRPr="0042321C">
        <w:rPr>
          <w:rFonts w:ascii="Times New Roman" w:eastAsia="Times New Roman" w:hAnsi="Times New Roman" w:cs="Times New Roman"/>
          <w:sz w:val="28"/>
          <w:szCs w:val="28"/>
        </w:rPr>
        <w:t xml:space="preserve">Віра </w:t>
      </w:r>
      <w:proofErr w:type="spellStart"/>
      <w:r w:rsidR="0042321C" w:rsidRPr="0042321C">
        <w:rPr>
          <w:rFonts w:ascii="Times New Roman" w:eastAsia="Times New Roman" w:hAnsi="Times New Roman" w:cs="Times New Roman"/>
          <w:sz w:val="28"/>
          <w:szCs w:val="28"/>
        </w:rPr>
        <w:t>Усик</w:t>
      </w:r>
      <w:proofErr w:type="spellEnd"/>
      <w:r w:rsidR="0042321C" w:rsidRPr="0042321C">
        <w:rPr>
          <w:rFonts w:ascii="Times New Roman" w:eastAsia="Times New Roman" w:hAnsi="Times New Roman" w:cs="Times New Roman"/>
          <w:sz w:val="28"/>
          <w:szCs w:val="28"/>
        </w:rPr>
        <w:t xml:space="preserve">, Ольга Донець, Максим </w:t>
      </w:r>
      <w:proofErr w:type="spellStart"/>
      <w:r w:rsidR="0042321C" w:rsidRPr="0042321C">
        <w:rPr>
          <w:rFonts w:ascii="Times New Roman" w:eastAsia="Times New Roman" w:hAnsi="Times New Roman" w:cs="Times New Roman"/>
          <w:sz w:val="28"/>
          <w:szCs w:val="28"/>
        </w:rPr>
        <w:t>Войчук</w:t>
      </w:r>
      <w:proofErr w:type="spellEnd"/>
      <w:r w:rsidR="0042321C" w:rsidRPr="0042321C">
        <w:rPr>
          <w:rFonts w:ascii="Times New Roman" w:eastAsia="Times New Roman" w:hAnsi="Times New Roman" w:cs="Times New Roman"/>
          <w:sz w:val="28"/>
          <w:szCs w:val="28"/>
        </w:rPr>
        <w:t xml:space="preserve">, Захарій Ткачук, </w:t>
      </w:r>
      <w:r w:rsidR="0042321C" w:rsidRPr="008710E2">
        <w:rPr>
          <w:rFonts w:ascii="Times New Roman" w:eastAsia="Times New Roman" w:hAnsi="Times New Roman" w:cs="Times New Roman"/>
          <w:i/>
          <w:sz w:val="28"/>
          <w:szCs w:val="28"/>
        </w:rPr>
        <w:t>Методичний посібник із запуску та роботи вибіркової дисципліни щодо молодіжної політики та молодіжної роботи у закладах вищої освіти.</w:t>
      </w:r>
      <w:r w:rsidR="0042321C" w:rsidRPr="0042321C">
        <w:rPr>
          <w:rFonts w:ascii="Times New Roman" w:eastAsia="Times New Roman" w:hAnsi="Times New Roman" w:cs="Times New Roman"/>
          <w:sz w:val="28"/>
          <w:szCs w:val="28"/>
        </w:rPr>
        <w:t xml:space="preserve"> 2026. URL:</w:t>
      </w:r>
      <w:hyperlink r:id="rId30" w:history="1">
        <w:r w:rsidR="008710E2" w:rsidRPr="00796EFB">
          <w:rPr>
            <w:rStyle w:val="a6"/>
            <w:rFonts w:ascii="Times New Roman" w:eastAsia="Times New Roman" w:hAnsi="Times New Roman" w:cs="Times New Roman"/>
            <w:sz w:val="28"/>
            <w:szCs w:val="28"/>
          </w:rPr>
          <w:t>https://drive.google.com/file/d/1Kd2jH4ZM3NC2AKUZcopVBWOF8p8_41AP/view</w:t>
        </w:r>
      </w:hyperlink>
      <w:r w:rsidR="008710E2">
        <w:rPr>
          <w:rFonts w:ascii="Times New Roman" w:eastAsia="Times New Roman" w:hAnsi="Times New Roman" w:cs="Times New Roman"/>
          <w:sz w:val="28"/>
          <w:szCs w:val="28"/>
        </w:rPr>
        <w:t xml:space="preserve"> </w:t>
      </w:r>
      <w:r w:rsidR="0042321C">
        <w:rPr>
          <w:rFonts w:ascii="Times New Roman" w:eastAsia="Times New Roman" w:hAnsi="Times New Roman" w:cs="Times New Roman"/>
          <w:sz w:val="28"/>
          <w:szCs w:val="28"/>
        </w:rPr>
        <w:t xml:space="preserve"> </w:t>
      </w:r>
    </w:p>
    <w:p w14:paraId="37E32459" w14:textId="77777777" w:rsidR="0042321C" w:rsidRPr="0042321C" w:rsidRDefault="002226E1" w:rsidP="0042321C">
      <w:pPr>
        <w:spacing w:after="0" w:line="360" w:lineRule="auto"/>
        <w:ind w:firstLine="709"/>
        <w:jc w:val="both"/>
        <w:rPr>
          <w:rFonts w:ascii="Times New Roman" w:hAnsi="Times New Roman" w:cs="Times New Roman"/>
          <w:kern w:val="2"/>
          <w:sz w:val="28"/>
          <w:szCs w:val="28"/>
          <w:lang w:eastAsia="en-US"/>
          <w14:ligatures w14:val="standardContextual"/>
        </w:rPr>
      </w:pPr>
      <w:r w:rsidRPr="0042321C">
        <w:rPr>
          <w:rFonts w:ascii="Times New Roman" w:eastAsia="Times New Roman" w:hAnsi="Times New Roman" w:cs="Times New Roman"/>
          <w:sz w:val="28"/>
          <w:szCs w:val="28"/>
        </w:rPr>
        <w:t>12</w:t>
      </w:r>
      <w:r w:rsidR="00A548B8" w:rsidRPr="0042321C">
        <w:rPr>
          <w:rFonts w:ascii="Times New Roman" w:eastAsia="Times New Roman" w:hAnsi="Times New Roman" w:cs="Times New Roman"/>
          <w:sz w:val="28"/>
          <w:szCs w:val="28"/>
        </w:rPr>
        <w:t xml:space="preserve">. </w:t>
      </w:r>
      <w:r w:rsidR="0042321C" w:rsidRPr="0042321C">
        <w:rPr>
          <w:rFonts w:ascii="Times New Roman" w:hAnsi="Times New Roman" w:cs="Times New Roman"/>
          <w:kern w:val="2"/>
          <w:sz w:val="28"/>
          <w:szCs w:val="28"/>
          <w:lang w:eastAsia="en-US"/>
          <w14:ligatures w14:val="standardContextual"/>
        </w:rPr>
        <w:t>Верховна Рада України. Конституція України від 28.06.1996 № 254к/96-ВР (дата звернення: 15.04.2026).</w:t>
      </w:r>
    </w:p>
    <w:p w14:paraId="27AF9547" w14:textId="56C7B049" w:rsidR="006F0F72" w:rsidRPr="0042321C" w:rsidRDefault="00943A69" w:rsidP="0042321C">
      <w:pPr>
        <w:spacing w:after="0" w:line="360" w:lineRule="auto"/>
        <w:ind w:firstLine="709"/>
        <w:jc w:val="both"/>
        <w:rPr>
          <w:rFonts w:ascii="Times New Roman" w:hAnsi="Times New Roman" w:cs="Times New Roman"/>
          <w:kern w:val="2"/>
          <w:sz w:val="28"/>
          <w:szCs w:val="28"/>
          <w:lang w:eastAsia="en-US"/>
          <w14:ligatures w14:val="standardContextual"/>
        </w:rPr>
      </w:pPr>
      <w:r w:rsidRPr="0042321C">
        <w:rPr>
          <w:rFonts w:ascii="Times New Roman" w:eastAsia="Times New Roman" w:hAnsi="Times New Roman" w:cs="Times New Roman"/>
          <w:sz w:val="28"/>
          <w:szCs w:val="28"/>
        </w:rPr>
        <w:t>13</w:t>
      </w:r>
      <w:r w:rsidR="00A548B8" w:rsidRPr="0042321C">
        <w:rPr>
          <w:rFonts w:ascii="Times New Roman" w:eastAsia="Times New Roman" w:hAnsi="Times New Roman" w:cs="Times New Roman"/>
          <w:sz w:val="28"/>
          <w:szCs w:val="28"/>
        </w:rPr>
        <w:t xml:space="preserve">. </w:t>
      </w:r>
      <w:r w:rsidR="0042321C" w:rsidRPr="0042321C">
        <w:rPr>
          <w:rFonts w:ascii="Times New Roman" w:hAnsi="Times New Roman" w:cs="Times New Roman"/>
          <w:kern w:val="2"/>
          <w:sz w:val="28"/>
          <w:szCs w:val="28"/>
          <w:lang w:eastAsia="en-US"/>
          <w14:ligatures w14:val="standardContextual"/>
        </w:rPr>
        <w:t>Верховна Рада України. Закон України «Про основні засади молодіжної політики» від 27.04.2021 № 1414-IX (дата звернення: 15.04.2026).</w:t>
      </w:r>
    </w:p>
    <w:p w14:paraId="278D41FB" w14:textId="77777777" w:rsidR="0042321C" w:rsidRPr="0042321C" w:rsidRDefault="00766A31" w:rsidP="0042321C">
      <w:pPr>
        <w:spacing w:after="0" w:line="360" w:lineRule="auto"/>
        <w:ind w:firstLine="709"/>
        <w:jc w:val="both"/>
        <w:rPr>
          <w:rFonts w:ascii="Times New Roman" w:hAnsi="Times New Roman" w:cs="Times New Roman"/>
          <w:kern w:val="2"/>
          <w:sz w:val="28"/>
          <w:szCs w:val="28"/>
          <w:lang w:eastAsia="en-US"/>
          <w14:ligatures w14:val="standardContextual"/>
        </w:rPr>
      </w:pPr>
      <w:r w:rsidRPr="0042321C">
        <w:rPr>
          <w:rFonts w:ascii="Times New Roman" w:eastAsia="Times New Roman" w:hAnsi="Times New Roman" w:cs="Times New Roman"/>
          <w:sz w:val="28"/>
          <w:szCs w:val="28"/>
        </w:rPr>
        <w:t xml:space="preserve">14. </w:t>
      </w:r>
      <w:r w:rsidR="0042321C" w:rsidRPr="0042321C">
        <w:rPr>
          <w:rFonts w:ascii="Times New Roman" w:hAnsi="Times New Roman" w:cs="Times New Roman"/>
          <w:kern w:val="2"/>
          <w:sz w:val="28"/>
          <w:szCs w:val="28"/>
          <w:lang w:eastAsia="en-US"/>
          <w14:ligatures w14:val="standardContextual"/>
        </w:rPr>
        <w:t>Верховна Рада України. Закон України «Про соціальну роботу з сім’ями, дітьми та молоддю» від 21.06.2001 № 2558-III (дата звернення: 15.04.2026).</w:t>
      </w:r>
    </w:p>
    <w:p w14:paraId="128A92BE" w14:textId="77777777" w:rsidR="0042321C" w:rsidRPr="0042321C" w:rsidRDefault="00766A31" w:rsidP="0042321C">
      <w:pPr>
        <w:spacing w:after="0" w:line="360" w:lineRule="auto"/>
        <w:ind w:firstLine="709"/>
        <w:jc w:val="both"/>
        <w:rPr>
          <w:rFonts w:ascii="Times New Roman" w:hAnsi="Times New Roman" w:cs="Times New Roman"/>
          <w:kern w:val="2"/>
          <w:sz w:val="28"/>
          <w:szCs w:val="28"/>
          <w:lang w:eastAsia="en-US"/>
          <w14:ligatures w14:val="standardContextual"/>
        </w:rPr>
      </w:pPr>
      <w:r w:rsidRPr="0042321C">
        <w:rPr>
          <w:rFonts w:ascii="Times New Roman" w:eastAsia="Times New Roman" w:hAnsi="Times New Roman" w:cs="Times New Roman"/>
          <w:sz w:val="28"/>
          <w:szCs w:val="28"/>
        </w:rPr>
        <w:t>15</w:t>
      </w:r>
      <w:r w:rsidR="00A548B8" w:rsidRPr="0042321C">
        <w:rPr>
          <w:rFonts w:ascii="Times New Roman" w:eastAsia="Times New Roman" w:hAnsi="Times New Roman" w:cs="Times New Roman"/>
          <w:sz w:val="28"/>
          <w:szCs w:val="28"/>
        </w:rPr>
        <w:t xml:space="preserve">. </w:t>
      </w:r>
      <w:r w:rsidR="0042321C" w:rsidRPr="0042321C">
        <w:rPr>
          <w:rFonts w:ascii="Times New Roman" w:hAnsi="Times New Roman" w:cs="Times New Roman"/>
          <w:kern w:val="2"/>
          <w:sz w:val="28"/>
          <w:szCs w:val="28"/>
          <w:lang w:eastAsia="en-US"/>
          <w14:ligatures w14:val="standardContextual"/>
        </w:rPr>
        <w:t>Верховна Рада України. Закон України «Про освіту» від 05.09.2017 № 2145-VIII (дата звернення: 15.04.2026).</w:t>
      </w:r>
    </w:p>
    <w:p w14:paraId="7591FCD3" w14:textId="77777777" w:rsidR="0042321C" w:rsidRPr="0042321C" w:rsidRDefault="005170C7" w:rsidP="0042321C">
      <w:pPr>
        <w:spacing w:after="0" w:line="360" w:lineRule="auto"/>
        <w:ind w:firstLine="709"/>
        <w:jc w:val="both"/>
        <w:rPr>
          <w:rFonts w:ascii="Times New Roman" w:hAnsi="Times New Roman" w:cs="Times New Roman"/>
          <w:kern w:val="2"/>
          <w:sz w:val="28"/>
          <w:szCs w:val="28"/>
          <w:lang w:eastAsia="en-US"/>
          <w14:ligatures w14:val="standardContextual"/>
        </w:rPr>
      </w:pPr>
      <w:r w:rsidRPr="0042321C">
        <w:rPr>
          <w:rFonts w:ascii="Times New Roman" w:eastAsia="Times New Roman" w:hAnsi="Times New Roman" w:cs="Times New Roman"/>
          <w:sz w:val="28"/>
          <w:szCs w:val="28"/>
        </w:rPr>
        <w:t>16</w:t>
      </w:r>
      <w:r w:rsidR="00A548B8" w:rsidRPr="0042321C">
        <w:rPr>
          <w:rFonts w:ascii="Times New Roman" w:eastAsia="Times New Roman" w:hAnsi="Times New Roman" w:cs="Times New Roman"/>
          <w:sz w:val="28"/>
          <w:szCs w:val="28"/>
        </w:rPr>
        <w:t xml:space="preserve">. </w:t>
      </w:r>
      <w:r w:rsidR="0042321C" w:rsidRPr="0042321C">
        <w:rPr>
          <w:rFonts w:ascii="Times New Roman" w:hAnsi="Times New Roman" w:cs="Times New Roman"/>
          <w:kern w:val="2"/>
          <w:sz w:val="28"/>
          <w:szCs w:val="28"/>
          <w:lang w:eastAsia="en-US"/>
          <w14:ligatures w14:val="standardContextual"/>
        </w:rPr>
        <w:t>Верховна Рада України. Закон України «Про зайнятість населення» від 05.07.2012 № 5067-VI (дата звернення: 15.04.2026).</w:t>
      </w:r>
    </w:p>
    <w:p w14:paraId="717B5C94" w14:textId="38221F3C" w:rsidR="006F0F72" w:rsidRPr="0042321C" w:rsidRDefault="00020A12" w:rsidP="0042321C">
      <w:pPr>
        <w:spacing w:after="0" w:line="360" w:lineRule="auto"/>
        <w:ind w:firstLine="709"/>
        <w:jc w:val="both"/>
        <w:rPr>
          <w:rFonts w:ascii="Times New Roman" w:hAnsi="Times New Roman" w:cs="Times New Roman"/>
          <w:kern w:val="2"/>
          <w:sz w:val="28"/>
          <w:szCs w:val="28"/>
          <w:lang w:eastAsia="en-US"/>
          <w14:ligatures w14:val="standardContextual"/>
        </w:rPr>
      </w:pPr>
      <w:r w:rsidRPr="0042321C">
        <w:rPr>
          <w:rFonts w:ascii="Times New Roman" w:eastAsia="Times New Roman" w:hAnsi="Times New Roman" w:cs="Times New Roman"/>
          <w:sz w:val="28"/>
          <w:szCs w:val="28"/>
        </w:rPr>
        <w:t>17</w:t>
      </w:r>
      <w:r w:rsidR="00A548B8" w:rsidRPr="0042321C">
        <w:rPr>
          <w:rFonts w:ascii="Times New Roman" w:eastAsia="Times New Roman" w:hAnsi="Times New Roman" w:cs="Times New Roman"/>
          <w:sz w:val="28"/>
          <w:szCs w:val="28"/>
        </w:rPr>
        <w:t xml:space="preserve">. </w:t>
      </w:r>
      <w:r w:rsidR="0042321C" w:rsidRPr="0042321C">
        <w:rPr>
          <w:rFonts w:ascii="Times New Roman" w:hAnsi="Times New Roman" w:cs="Times New Roman"/>
          <w:kern w:val="2"/>
          <w:sz w:val="28"/>
          <w:szCs w:val="28"/>
          <w:lang w:eastAsia="en-US"/>
          <w14:ligatures w14:val="standardContextual"/>
        </w:rPr>
        <w:t>Кабінет Міністрів України. Постанова «Про затвердження Державної цільової соціальної програми "Молодь України" на 2021–2025 роки» від 02.06.2021 № 579 (дата звернення: 15.04.2026).</w:t>
      </w:r>
    </w:p>
    <w:p w14:paraId="16408DD0" w14:textId="77777777" w:rsidR="0042321C" w:rsidRPr="0042321C" w:rsidRDefault="00FB37E2" w:rsidP="0042321C">
      <w:pPr>
        <w:spacing w:after="0" w:line="360" w:lineRule="auto"/>
        <w:ind w:firstLine="709"/>
        <w:jc w:val="both"/>
        <w:rPr>
          <w:rFonts w:ascii="Times New Roman" w:hAnsi="Times New Roman" w:cs="Times New Roman"/>
          <w:kern w:val="2"/>
          <w:sz w:val="28"/>
          <w:szCs w:val="28"/>
          <w:lang w:eastAsia="en-US"/>
          <w14:ligatures w14:val="standardContextual"/>
        </w:rPr>
      </w:pPr>
      <w:r w:rsidRPr="0042321C">
        <w:rPr>
          <w:rFonts w:ascii="Times New Roman" w:eastAsia="Times New Roman" w:hAnsi="Times New Roman" w:cs="Times New Roman"/>
          <w:sz w:val="28"/>
          <w:szCs w:val="28"/>
        </w:rPr>
        <w:t xml:space="preserve">18. </w:t>
      </w:r>
      <w:r w:rsidR="0042321C" w:rsidRPr="0042321C">
        <w:rPr>
          <w:rFonts w:ascii="Times New Roman" w:hAnsi="Times New Roman" w:cs="Times New Roman"/>
          <w:kern w:val="2"/>
          <w:sz w:val="28"/>
          <w:szCs w:val="28"/>
          <w:lang w:eastAsia="en-US"/>
          <w14:ligatures w14:val="standardContextual"/>
        </w:rPr>
        <w:t>Президент України. Указ «Про Національну молодіжну стратегію до 2030 року» від 12.03.2021 № 94/2021 (дата звернення: 15.04.2026).</w:t>
      </w:r>
    </w:p>
    <w:p w14:paraId="410F9040" w14:textId="77777777" w:rsidR="0042321C" w:rsidRPr="0042321C" w:rsidRDefault="003D2BF4" w:rsidP="0042321C">
      <w:pPr>
        <w:spacing w:after="0" w:line="360" w:lineRule="auto"/>
        <w:ind w:firstLine="709"/>
        <w:jc w:val="both"/>
        <w:rPr>
          <w:rFonts w:ascii="Times New Roman" w:hAnsi="Times New Roman" w:cs="Times New Roman"/>
          <w:kern w:val="2"/>
          <w:sz w:val="28"/>
          <w:szCs w:val="28"/>
          <w:lang w:eastAsia="en-US"/>
          <w14:ligatures w14:val="standardContextual"/>
        </w:rPr>
      </w:pPr>
      <w:r w:rsidRPr="0042321C">
        <w:rPr>
          <w:rFonts w:ascii="Times New Roman" w:eastAsia="Times New Roman" w:hAnsi="Times New Roman" w:cs="Times New Roman"/>
          <w:sz w:val="28"/>
          <w:szCs w:val="28"/>
        </w:rPr>
        <w:lastRenderedPageBreak/>
        <w:t xml:space="preserve">19. </w:t>
      </w:r>
      <w:r w:rsidR="0042321C" w:rsidRPr="0042321C">
        <w:rPr>
          <w:rFonts w:ascii="Times New Roman" w:hAnsi="Times New Roman" w:cs="Times New Roman"/>
          <w:kern w:val="2"/>
          <w:sz w:val="28"/>
          <w:szCs w:val="28"/>
          <w:lang w:eastAsia="en-US"/>
          <w14:ligatures w14:val="standardContextual"/>
        </w:rPr>
        <w:t>Кабінет Міністрів України. Постанова «Про затвердження Типового положення про молодіжний центр» від 20.12.2017 № 1014 (дата звернення: 15.04.2026).</w:t>
      </w:r>
    </w:p>
    <w:p w14:paraId="0BE5CEF4" w14:textId="60570D0F" w:rsidR="00871484" w:rsidRDefault="00FB37E2" w:rsidP="0042321C">
      <w:pPr>
        <w:spacing w:after="0" w:line="360" w:lineRule="auto"/>
        <w:ind w:firstLine="709"/>
        <w:jc w:val="both"/>
        <w:rPr>
          <w:rFonts w:ascii="Times New Roman" w:eastAsia="Times New Roman" w:hAnsi="Times New Roman" w:cs="Times New Roman"/>
          <w:sz w:val="28"/>
          <w:szCs w:val="28"/>
        </w:rPr>
      </w:pPr>
      <w:r w:rsidRPr="0042321C">
        <w:rPr>
          <w:rFonts w:ascii="Times New Roman" w:eastAsia="Times New Roman" w:hAnsi="Times New Roman" w:cs="Times New Roman"/>
          <w:sz w:val="28"/>
          <w:szCs w:val="28"/>
        </w:rPr>
        <w:t>20</w:t>
      </w:r>
      <w:r w:rsidR="009A2F0E" w:rsidRPr="0042321C">
        <w:rPr>
          <w:rFonts w:ascii="Times New Roman" w:eastAsia="Times New Roman" w:hAnsi="Times New Roman" w:cs="Times New Roman"/>
          <w:sz w:val="28"/>
          <w:szCs w:val="28"/>
        </w:rPr>
        <w:t xml:space="preserve">. </w:t>
      </w:r>
      <w:r w:rsidR="0042321C" w:rsidRPr="0042321C">
        <w:rPr>
          <w:rFonts w:ascii="Times New Roman" w:hAnsi="Times New Roman" w:cs="Times New Roman"/>
          <w:kern w:val="2"/>
          <w:sz w:val="28"/>
          <w:szCs w:val="28"/>
          <w:lang w:eastAsia="en-US"/>
          <w14:ligatures w14:val="standardContextual"/>
        </w:rPr>
        <w:t>Кабінет Міністрів України. Постанова «Про утворення Українського молодіжного фонду» від 28.07.2021 № 778 (дата звернення: 15.04.2026).</w:t>
      </w:r>
    </w:p>
    <w:p w14:paraId="0A41201D" w14:textId="2E0625F5" w:rsidR="00FA701B" w:rsidRDefault="007808F4" w:rsidP="003B143F">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21. </w:t>
      </w:r>
      <w:r w:rsidR="0042321C" w:rsidRPr="00E44DC4">
        <w:rPr>
          <w:rFonts w:ascii="Times New Roman" w:hAnsi="Times New Roman" w:cs="Times New Roman"/>
          <w:color w:val="000000"/>
          <w:kern w:val="2"/>
          <w:sz w:val="28"/>
          <w:szCs w:val="28"/>
          <w:lang w:eastAsia="en-US"/>
          <w14:ligatures w14:val="standardContextual"/>
        </w:rPr>
        <w:t xml:space="preserve">Онищенко С. В., </w:t>
      </w:r>
      <w:proofErr w:type="spellStart"/>
      <w:r w:rsidR="0042321C" w:rsidRPr="00E44DC4">
        <w:rPr>
          <w:rFonts w:ascii="Times New Roman" w:hAnsi="Times New Roman" w:cs="Times New Roman"/>
          <w:color w:val="000000"/>
          <w:kern w:val="2"/>
          <w:sz w:val="28"/>
          <w:szCs w:val="28"/>
          <w:lang w:eastAsia="en-US"/>
          <w14:ligatures w14:val="standardContextual"/>
        </w:rPr>
        <w:t>Маслій</w:t>
      </w:r>
      <w:proofErr w:type="spellEnd"/>
      <w:r w:rsidR="0042321C" w:rsidRPr="00E44DC4">
        <w:rPr>
          <w:rFonts w:ascii="Times New Roman" w:hAnsi="Times New Roman" w:cs="Times New Roman"/>
          <w:color w:val="000000"/>
          <w:kern w:val="2"/>
          <w:sz w:val="28"/>
          <w:szCs w:val="28"/>
          <w:lang w:eastAsia="en-US"/>
          <w14:ligatures w14:val="standardContextual"/>
        </w:rPr>
        <w:t xml:space="preserve"> О. А., Глушко А. Д., </w:t>
      </w:r>
      <w:proofErr w:type="spellStart"/>
      <w:r w:rsidR="0042321C" w:rsidRPr="00E44DC4">
        <w:rPr>
          <w:rFonts w:ascii="Times New Roman" w:hAnsi="Times New Roman" w:cs="Times New Roman"/>
          <w:color w:val="000000"/>
          <w:kern w:val="2"/>
          <w:sz w:val="28"/>
          <w:szCs w:val="28"/>
          <w:lang w:eastAsia="en-US"/>
          <w14:ligatures w14:val="standardContextual"/>
        </w:rPr>
        <w:t>Загорулько</w:t>
      </w:r>
      <w:proofErr w:type="spellEnd"/>
      <w:r w:rsidR="0042321C" w:rsidRPr="00E44DC4">
        <w:rPr>
          <w:rFonts w:ascii="Times New Roman" w:hAnsi="Times New Roman" w:cs="Times New Roman"/>
          <w:color w:val="000000"/>
          <w:kern w:val="2"/>
          <w:sz w:val="28"/>
          <w:szCs w:val="28"/>
          <w:lang w:eastAsia="en-US"/>
          <w14:ligatures w14:val="standardContextual"/>
        </w:rPr>
        <w:t xml:space="preserve"> Т. А. Виклики та загрози соціально-економічній безпеці України в умовах воєнного стану. </w:t>
      </w:r>
      <w:r w:rsidR="0042321C" w:rsidRPr="00E44DC4">
        <w:rPr>
          <w:rFonts w:ascii="Times New Roman" w:hAnsi="Times New Roman" w:cs="Times New Roman"/>
          <w:i/>
          <w:iCs/>
          <w:color w:val="000000"/>
          <w:kern w:val="2"/>
          <w:sz w:val="28"/>
          <w:szCs w:val="28"/>
          <w:lang w:eastAsia="en-US"/>
          <w14:ligatures w14:val="standardContextual"/>
        </w:rPr>
        <w:t>Економіка і регіон</w:t>
      </w:r>
      <w:r w:rsidR="0042321C" w:rsidRPr="00E44DC4">
        <w:rPr>
          <w:rFonts w:ascii="Times New Roman" w:hAnsi="Times New Roman" w:cs="Times New Roman"/>
          <w:color w:val="000000"/>
          <w:kern w:val="2"/>
          <w:sz w:val="28"/>
          <w:szCs w:val="28"/>
          <w:lang w:eastAsia="en-US"/>
          <w14:ligatures w14:val="standardContextual"/>
        </w:rPr>
        <w:t xml:space="preserve">. 2023. № 1 (88). С. 135–143. </w:t>
      </w:r>
      <w:r w:rsidR="0042321C" w:rsidRPr="00E44DC4">
        <w:rPr>
          <w:rFonts w:ascii="Times New Roman" w:hAnsi="Times New Roman" w:cs="Times New Roman"/>
          <w:color w:val="000000"/>
          <w:kern w:val="2"/>
          <w:sz w:val="28"/>
          <w:szCs w:val="28"/>
          <w:lang w:val="en-US" w:eastAsia="en-US"/>
          <w14:ligatures w14:val="standardContextual"/>
        </w:rPr>
        <w:t>URL</w:t>
      </w:r>
      <w:r w:rsidR="0042321C" w:rsidRPr="00E44DC4">
        <w:rPr>
          <w:rFonts w:ascii="Times New Roman" w:hAnsi="Times New Roman" w:cs="Times New Roman"/>
          <w:color w:val="000000"/>
          <w:kern w:val="2"/>
          <w:sz w:val="28"/>
          <w:szCs w:val="28"/>
          <w:lang w:eastAsia="en-US"/>
          <w14:ligatures w14:val="standardContextual"/>
        </w:rPr>
        <w:t xml:space="preserve">: </w:t>
      </w:r>
      <w:hyperlink r:id="rId31" w:history="1">
        <w:r w:rsidR="0042321C" w:rsidRPr="00E44DC4">
          <w:rPr>
            <w:rFonts w:ascii="Times New Roman" w:hAnsi="Times New Roman" w:cs="Times New Roman"/>
            <w:color w:val="0563C1"/>
            <w:kern w:val="2"/>
            <w:sz w:val="28"/>
            <w:szCs w:val="28"/>
            <w:u w:val="single"/>
            <w:lang w:val="en-US" w:eastAsia="en-US"/>
            <w14:ligatures w14:val="standardContextual"/>
          </w:rPr>
          <w:t>https</w:t>
        </w:r>
        <w:r w:rsidR="0042321C" w:rsidRPr="00A554B8">
          <w:rPr>
            <w:rFonts w:ascii="Times New Roman" w:hAnsi="Times New Roman" w:cs="Times New Roman"/>
            <w:color w:val="0563C1"/>
            <w:kern w:val="2"/>
            <w:sz w:val="28"/>
            <w:szCs w:val="28"/>
            <w:u w:val="single"/>
            <w:lang w:eastAsia="en-US"/>
            <w14:ligatures w14:val="standardContextual"/>
          </w:rPr>
          <w:t>://</w:t>
        </w:r>
        <w:r w:rsidR="0042321C" w:rsidRPr="00E44DC4">
          <w:rPr>
            <w:rFonts w:ascii="Times New Roman" w:hAnsi="Times New Roman" w:cs="Times New Roman"/>
            <w:color w:val="0563C1"/>
            <w:kern w:val="2"/>
            <w:sz w:val="28"/>
            <w:szCs w:val="28"/>
            <w:u w:val="single"/>
            <w:lang w:val="en-US" w:eastAsia="en-US"/>
            <w14:ligatures w14:val="standardContextual"/>
          </w:rPr>
          <w:t>journals</w:t>
        </w:r>
        <w:r w:rsidR="0042321C" w:rsidRPr="00A554B8">
          <w:rPr>
            <w:rFonts w:ascii="Times New Roman" w:hAnsi="Times New Roman" w:cs="Times New Roman"/>
            <w:color w:val="0563C1"/>
            <w:kern w:val="2"/>
            <w:sz w:val="28"/>
            <w:szCs w:val="28"/>
            <w:u w:val="single"/>
            <w:lang w:eastAsia="en-US"/>
            <w14:ligatures w14:val="standardContextual"/>
          </w:rPr>
          <w:t>.</w:t>
        </w:r>
        <w:proofErr w:type="spellStart"/>
        <w:r w:rsidR="0042321C" w:rsidRPr="00E44DC4">
          <w:rPr>
            <w:rFonts w:ascii="Times New Roman" w:hAnsi="Times New Roman" w:cs="Times New Roman"/>
            <w:color w:val="0563C1"/>
            <w:kern w:val="2"/>
            <w:sz w:val="28"/>
            <w:szCs w:val="28"/>
            <w:u w:val="single"/>
            <w:lang w:val="en-US" w:eastAsia="en-US"/>
            <w14:ligatures w14:val="standardContextual"/>
          </w:rPr>
          <w:t>nupp</w:t>
        </w:r>
        <w:proofErr w:type="spellEnd"/>
        <w:r w:rsidR="0042321C" w:rsidRPr="00A554B8">
          <w:rPr>
            <w:rFonts w:ascii="Times New Roman" w:hAnsi="Times New Roman" w:cs="Times New Roman"/>
            <w:color w:val="0563C1"/>
            <w:kern w:val="2"/>
            <w:sz w:val="28"/>
            <w:szCs w:val="28"/>
            <w:u w:val="single"/>
            <w:lang w:eastAsia="en-US"/>
            <w14:ligatures w14:val="standardContextual"/>
          </w:rPr>
          <w:t>.</w:t>
        </w:r>
        <w:proofErr w:type="spellStart"/>
        <w:r w:rsidR="0042321C" w:rsidRPr="00E44DC4">
          <w:rPr>
            <w:rFonts w:ascii="Times New Roman" w:hAnsi="Times New Roman" w:cs="Times New Roman"/>
            <w:color w:val="0563C1"/>
            <w:kern w:val="2"/>
            <w:sz w:val="28"/>
            <w:szCs w:val="28"/>
            <w:u w:val="single"/>
            <w:lang w:val="en-US" w:eastAsia="en-US"/>
            <w14:ligatures w14:val="standardContextual"/>
          </w:rPr>
          <w:t>edu</w:t>
        </w:r>
        <w:proofErr w:type="spellEnd"/>
        <w:r w:rsidR="0042321C" w:rsidRPr="00A554B8">
          <w:rPr>
            <w:rFonts w:ascii="Times New Roman" w:hAnsi="Times New Roman" w:cs="Times New Roman"/>
            <w:color w:val="0563C1"/>
            <w:kern w:val="2"/>
            <w:sz w:val="28"/>
            <w:szCs w:val="28"/>
            <w:u w:val="single"/>
            <w:lang w:eastAsia="en-US"/>
            <w14:ligatures w14:val="standardContextual"/>
          </w:rPr>
          <w:t>.</w:t>
        </w:r>
        <w:proofErr w:type="spellStart"/>
        <w:r w:rsidR="0042321C" w:rsidRPr="00E44DC4">
          <w:rPr>
            <w:rFonts w:ascii="Times New Roman" w:hAnsi="Times New Roman" w:cs="Times New Roman"/>
            <w:color w:val="0563C1"/>
            <w:kern w:val="2"/>
            <w:sz w:val="28"/>
            <w:szCs w:val="28"/>
            <w:u w:val="single"/>
            <w:lang w:val="en-US" w:eastAsia="en-US"/>
            <w14:ligatures w14:val="standardContextual"/>
          </w:rPr>
          <w:t>ua</w:t>
        </w:r>
        <w:proofErr w:type="spellEnd"/>
        <w:r w:rsidR="0042321C" w:rsidRPr="00A554B8">
          <w:rPr>
            <w:rFonts w:ascii="Times New Roman" w:hAnsi="Times New Roman" w:cs="Times New Roman"/>
            <w:color w:val="0563C1"/>
            <w:kern w:val="2"/>
            <w:sz w:val="28"/>
            <w:szCs w:val="28"/>
            <w:u w:val="single"/>
            <w:lang w:eastAsia="en-US"/>
            <w14:ligatures w14:val="standardContextual"/>
          </w:rPr>
          <w:t>/</w:t>
        </w:r>
        <w:proofErr w:type="spellStart"/>
        <w:r w:rsidR="0042321C" w:rsidRPr="00E44DC4">
          <w:rPr>
            <w:rFonts w:ascii="Times New Roman" w:hAnsi="Times New Roman" w:cs="Times New Roman"/>
            <w:color w:val="0563C1"/>
            <w:kern w:val="2"/>
            <w:sz w:val="28"/>
            <w:szCs w:val="28"/>
            <w:u w:val="single"/>
            <w:lang w:val="en-US" w:eastAsia="en-US"/>
            <w14:ligatures w14:val="standardContextual"/>
          </w:rPr>
          <w:t>eir</w:t>
        </w:r>
        <w:proofErr w:type="spellEnd"/>
        <w:r w:rsidR="0042321C" w:rsidRPr="00A554B8">
          <w:rPr>
            <w:rFonts w:ascii="Times New Roman" w:hAnsi="Times New Roman" w:cs="Times New Roman"/>
            <w:color w:val="0563C1"/>
            <w:kern w:val="2"/>
            <w:sz w:val="28"/>
            <w:szCs w:val="28"/>
            <w:u w:val="single"/>
            <w:lang w:eastAsia="en-US"/>
            <w14:ligatures w14:val="standardContextual"/>
          </w:rPr>
          <w:t>/</w:t>
        </w:r>
        <w:proofErr w:type="spellStart"/>
        <w:r w:rsidR="0042321C" w:rsidRPr="00E44DC4">
          <w:rPr>
            <w:rFonts w:ascii="Times New Roman" w:hAnsi="Times New Roman" w:cs="Times New Roman"/>
            <w:color w:val="0563C1"/>
            <w:kern w:val="2"/>
            <w:sz w:val="28"/>
            <w:szCs w:val="28"/>
            <w:u w:val="single"/>
            <w:lang w:val="en-US" w:eastAsia="en-US"/>
            <w14:ligatures w14:val="standardContextual"/>
          </w:rPr>
          <w:t>en</w:t>
        </w:r>
        <w:proofErr w:type="spellEnd"/>
        <w:r w:rsidR="0042321C" w:rsidRPr="00A554B8">
          <w:rPr>
            <w:rFonts w:ascii="Times New Roman" w:hAnsi="Times New Roman" w:cs="Times New Roman"/>
            <w:color w:val="0563C1"/>
            <w:kern w:val="2"/>
            <w:sz w:val="28"/>
            <w:szCs w:val="28"/>
            <w:u w:val="single"/>
            <w:lang w:eastAsia="en-US"/>
            <w14:ligatures w14:val="standardContextual"/>
          </w:rPr>
          <w:t>/</w:t>
        </w:r>
        <w:r w:rsidR="0042321C" w:rsidRPr="00E44DC4">
          <w:rPr>
            <w:rFonts w:ascii="Times New Roman" w:hAnsi="Times New Roman" w:cs="Times New Roman"/>
            <w:color w:val="0563C1"/>
            <w:kern w:val="2"/>
            <w:sz w:val="28"/>
            <w:szCs w:val="28"/>
            <w:u w:val="single"/>
            <w:lang w:val="en-US" w:eastAsia="en-US"/>
            <w14:ligatures w14:val="standardContextual"/>
          </w:rPr>
          <w:t>article</w:t>
        </w:r>
        <w:r w:rsidR="0042321C" w:rsidRPr="00A554B8">
          <w:rPr>
            <w:rFonts w:ascii="Times New Roman" w:hAnsi="Times New Roman" w:cs="Times New Roman"/>
            <w:color w:val="0563C1"/>
            <w:kern w:val="2"/>
            <w:sz w:val="28"/>
            <w:szCs w:val="28"/>
            <w:u w:val="single"/>
            <w:lang w:eastAsia="en-US"/>
            <w14:ligatures w14:val="standardContextual"/>
          </w:rPr>
          <w:t>/</w:t>
        </w:r>
        <w:r w:rsidR="0042321C" w:rsidRPr="00E44DC4">
          <w:rPr>
            <w:rFonts w:ascii="Times New Roman" w:hAnsi="Times New Roman" w:cs="Times New Roman"/>
            <w:color w:val="0563C1"/>
            <w:kern w:val="2"/>
            <w:sz w:val="28"/>
            <w:szCs w:val="28"/>
            <w:u w:val="single"/>
            <w:lang w:val="en-US" w:eastAsia="en-US"/>
            <w14:ligatures w14:val="standardContextual"/>
          </w:rPr>
          <w:t>view</w:t>
        </w:r>
        <w:r w:rsidR="0042321C" w:rsidRPr="00A554B8">
          <w:rPr>
            <w:rFonts w:ascii="Times New Roman" w:hAnsi="Times New Roman" w:cs="Times New Roman"/>
            <w:color w:val="0563C1"/>
            <w:kern w:val="2"/>
            <w:sz w:val="28"/>
            <w:szCs w:val="28"/>
            <w:u w:val="single"/>
            <w:lang w:eastAsia="en-US"/>
            <w14:ligatures w14:val="standardContextual"/>
          </w:rPr>
          <w:t>/2888/2282</w:t>
        </w:r>
      </w:hyperlink>
    </w:p>
    <w:p w14:paraId="7F79B838" w14:textId="4F72D266" w:rsidR="00FA701B" w:rsidRDefault="00954FEB" w:rsidP="003B143F">
      <w:pPr>
        <w:widowControl w:val="0"/>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22. </w:t>
      </w:r>
      <w:r w:rsidR="0042321C" w:rsidRPr="00E44DC4">
        <w:rPr>
          <w:rFonts w:ascii="Times New Roman" w:hAnsi="Times New Roman" w:cs="Times New Roman"/>
          <w:color w:val="000000"/>
          <w:kern w:val="2"/>
          <w:sz w:val="28"/>
          <w:szCs w:val="28"/>
          <w:lang w:eastAsia="en-US"/>
          <w14:ligatures w14:val="standardContextual"/>
        </w:rPr>
        <w:t>Попри війну та невизначеність, українська молодь зберігає оптимізм та віру у власне майбутнє – дослідження ПРООН</w:t>
      </w:r>
      <w:r w:rsidR="0042321C" w:rsidRPr="00A554B8">
        <w:rPr>
          <w:rFonts w:ascii="Times New Roman" w:hAnsi="Times New Roman" w:cs="Times New Roman"/>
          <w:color w:val="000000"/>
          <w:kern w:val="2"/>
          <w:sz w:val="28"/>
          <w:szCs w:val="28"/>
          <w:lang w:eastAsia="en-US"/>
          <w14:ligatures w14:val="standardContextual"/>
        </w:rPr>
        <w:t xml:space="preserve">. </w:t>
      </w:r>
      <w:r w:rsidR="0042321C" w:rsidRPr="00E44DC4">
        <w:rPr>
          <w:rFonts w:ascii="Times New Roman" w:hAnsi="Times New Roman" w:cs="Times New Roman"/>
          <w:color w:val="000000"/>
          <w:kern w:val="2"/>
          <w:sz w:val="28"/>
          <w:szCs w:val="28"/>
          <w:lang w:val="en-US" w:eastAsia="en-US"/>
          <w14:ligatures w14:val="standardContextual"/>
        </w:rPr>
        <w:t>URL</w:t>
      </w:r>
      <w:r w:rsidR="0042321C" w:rsidRPr="00E44DC4">
        <w:rPr>
          <w:rFonts w:ascii="Times New Roman" w:hAnsi="Times New Roman" w:cs="Times New Roman"/>
          <w:kern w:val="2"/>
          <w:sz w:val="28"/>
          <w:szCs w:val="28"/>
          <w:lang w:eastAsia="en-US"/>
          <w14:ligatures w14:val="standardContextual"/>
        </w:rPr>
        <w:t xml:space="preserve">: </w:t>
      </w:r>
      <w:hyperlink r:id="rId32" w:history="1">
        <w:r w:rsidR="0042321C" w:rsidRPr="00E44DC4">
          <w:rPr>
            <w:rFonts w:ascii="Times New Roman" w:hAnsi="Times New Roman" w:cs="Times New Roman"/>
            <w:color w:val="0563C1"/>
            <w:kern w:val="2"/>
            <w:sz w:val="28"/>
            <w:szCs w:val="28"/>
            <w:u w:val="single"/>
            <w:lang w:val="en-US" w:eastAsia="en-US"/>
            <w14:ligatures w14:val="standardContextual"/>
          </w:rPr>
          <w:t>https://www.undp.org/uk/ukraine/press-releases/popry-viynu-ta-nevyznachenist-ukrayinska-molod-zberihaye-optymizm-ta-viru-u-vlasne-maybutnye-doslidzhennya-proon?utm_source=chatgpt.com</w:t>
        </w:r>
      </w:hyperlink>
    </w:p>
    <w:p w14:paraId="7B9D4BAE" w14:textId="1AA36F5B" w:rsidR="00C3533D" w:rsidRPr="00A554B8" w:rsidRDefault="00CC2027" w:rsidP="003B143F">
      <w:pPr>
        <w:widowControl w:val="0"/>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23. </w:t>
      </w:r>
      <w:proofErr w:type="spellStart"/>
      <w:r w:rsidR="0042321C" w:rsidRPr="0042321C">
        <w:rPr>
          <w:rFonts w:ascii="Times New Roman" w:eastAsia="Times New Roman" w:hAnsi="Times New Roman" w:cs="Times New Roman"/>
          <w:sz w:val="28"/>
          <w:szCs w:val="28"/>
        </w:rPr>
        <w:t>Lobanova</w:t>
      </w:r>
      <w:proofErr w:type="spellEnd"/>
      <w:r w:rsidR="0042321C" w:rsidRPr="0042321C">
        <w:rPr>
          <w:rFonts w:ascii="Times New Roman" w:eastAsia="Times New Roman" w:hAnsi="Times New Roman" w:cs="Times New Roman"/>
          <w:sz w:val="28"/>
          <w:szCs w:val="28"/>
        </w:rPr>
        <w:t xml:space="preserve"> A, </w:t>
      </w:r>
      <w:proofErr w:type="spellStart"/>
      <w:r w:rsidR="0042321C" w:rsidRPr="0042321C">
        <w:rPr>
          <w:rFonts w:ascii="Times New Roman" w:eastAsia="Times New Roman" w:hAnsi="Times New Roman" w:cs="Times New Roman"/>
          <w:sz w:val="28"/>
          <w:szCs w:val="28"/>
        </w:rPr>
        <w:t>Chernous</w:t>
      </w:r>
      <w:proofErr w:type="spellEnd"/>
      <w:r w:rsidR="0042321C" w:rsidRPr="0042321C">
        <w:rPr>
          <w:rFonts w:ascii="Times New Roman" w:eastAsia="Times New Roman" w:hAnsi="Times New Roman" w:cs="Times New Roman"/>
          <w:sz w:val="28"/>
          <w:szCs w:val="28"/>
        </w:rPr>
        <w:t xml:space="preserve"> L, </w:t>
      </w:r>
      <w:proofErr w:type="spellStart"/>
      <w:r w:rsidR="0042321C" w:rsidRPr="0042321C">
        <w:rPr>
          <w:rFonts w:ascii="Times New Roman" w:eastAsia="Times New Roman" w:hAnsi="Times New Roman" w:cs="Times New Roman"/>
          <w:sz w:val="28"/>
          <w:szCs w:val="28"/>
        </w:rPr>
        <w:t>Shymko</w:t>
      </w:r>
      <w:proofErr w:type="spellEnd"/>
      <w:r w:rsidR="0042321C" w:rsidRPr="0042321C">
        <w:rPr>
          <w:rFonts w:ascii="Times New Roman" w:eastAsia="Times New Roman" w:hAnsi="Times New Roman" w:cs="Times New Roman"/>
          <w:sz w:val="28"/>
          <w:szCs w:val="28"/>
        </w:rPr>
        <w:t xml:space="preserve"> I. </w:t>
      </w:r>
      <w:proofErr w:type="spellStart"/>
      <w:r w:rsidR="0042321C" w:rsidRPr="0042321C">
        <w:rPr>
          <w:rFonts w:ascii="Times New Roman" w:eastAsia="Times New Roman" w:hAnsi="Times New Roman" w:cs="Times New Roman"/>
          <w:sz w:val="28"/>
          <w:szCs w:val="28"/>
        </w:rPr>
        <w:t>Sotsialni</w:t>
      </w:r>
      <w:proofErr w:type="spellEnd"/>
      <w:r w:rsidR="0042321C" w:rsidRPr="0042321C">
        <w:rPr>
          <w:rFonts w:ascii="Times New Roman" w:eastAsia="Times New Roman" w:hAnsi="Times New Roman" w:cs="Times New Roman"/>
          <w:sz w:val="28"/>
          <w:szCs w:val="28"/>
        </w:rPr>
        <w:t xml:space="preserve"> </w:t>
      </w:r>
      <w:proofErr w:type="spellStart"/>
      <w:r w:rsidR="0042321C" w:rsidRPr="0042321C">
        <w:rPr>
          <w:rFonts w:ascii="Times New Roman" w:eastAsia="Times New Roman" w:hAnsi="Times New Roman" w:cs="Times New Roman"/>
          <w:sz w:val="28"/>
          <w:szCs w:val="28"/>
        </w:rPr>
        <w:t>travmy</w:t>
      </w:r>
      <w:proofErr w:type="spellEnd"/>
      <w:r w:rsidR="0042321C" w:rsidRPr="0042321C">
        <w:rPr>
          <w:rFonts w:ascii="Times New Roman" w:eastAsia="Times New Roman" w:hAnsi="Times New Roman" w:cs="Times New Roman"/>
          <w:sz w:val="28"/>
          <w:szCs w:val="28"/>
        </w:rPr>
        <w:t xml:space="preserve"> </w:t>
      </w:r>
      <w:proofErr w:type="spellStart"/>
      <w:r w:rsidR="0042321C" w:rsidRPr="0042321C">
        <w:rPr>
          <w:rFonts w:ascii="Times New Roman" w:eastAsia="Times New Roman" w:hAnsi="Times New Roman" w:cs="Times New Roman"/>
          <w:sz w:val="28"/>
          <w:szCs w:val="28"/>
        </w:rPr>
        <w:t>ditei</w:t>
      </w:r>
      <w:proofErr w:type="spellEnd"/>
      <w:r w:rsidR="0042321C" w:rsidRPr="0042321C">
        <w:rPr>
          <w:rFonts w:ascii="Times New Roman" w:eastAsia="Times New Roman" w:hAnsi="Times New Roman" w:cs="Times New Roman"/>
          <w:sz w:val="28"/>
          <w:szCs w:val="28"/>
        </w:rPr>
        <w:t xml:space="preserve"> </w:t>
      </w:r>
      <w:proofErr w:type="spellStart"/>
      <w:r w:rsidR="0042321C" w:rsidRPr="0042321C">
        <w:rPr>
          <w:rFonts w:ascii="Times New Roman" w:eastAsia="Times New Roman" w:hAnsi="Times New Roman" w:cs="Times New Roman"/>
          <w:sz w:val="28"/>
          <w:szCs w:val="28"/>
        </w:rPr>
        <w:t>ta</w:t>
      </w:r>
      <w:proofErr w:type="spellEnd"/>
      <w:r w:rsidR="0042321C" w:rsidRPr="0042321C">
        <w:rPr>
          <w:rFonts w:ascii="Times New Roman" w:eastAsia="Times New Roman" w:hAnsi="Times New Roman" w:cs="Times New Roman"/>
          <w:sz w:val="28"/>
          <w:szCs w:val="28"/>
        </w:rPr>
        <w:t xml:space="preserve"> </w:t>
      </w:r>
      <w:proofErr w:type="spellStart"/>
      <w:r w:rsidR="0042321C" w:rsidRPr="0042321C">
        <w:rPr>
          <w:rFonts w:ascii="Times New Roman" w:eastAsia="Times New Roman" w:hAnsi="Times New Roman" w:cs="Times New Roman"/>
          <w:sz w:val="28"/>
          <w:szCs w:val="28"/>
        </w:rPr>
        <w:t>pidlitkiv</w:t>
      </w:r>
      <w:proofErr w:type="spellEnd"/>
      <w:r w:rsidR="0042321C" w:rsidRPr="0042321C">
        <w:rPr>
          <w:rFonts w:ascii="Times New Roman" w:eastAsia="Times New Roman" w:hAnsi="Times New Roman" w:cs="Times New Roman"/>
          <w:sz w:val="28"/>
          <w:szCs w:val="28"/>
        </w:rPr>
        <w:t xml:space="preserve"> v </w:t>
      </w:r>
      <w:proofErr w:type="spellStart"/>
      <w:r w:rsidR="0042321C" w:rsidRPr="0042321C">
        <w:rPr>
          <w:rFonts w:ascii="Times New Roman" w:eastAsia="Times New Roman" w:hAnsi="Times New Roman" w:cs="Times New Roman"/>
          <w:sz w:val="28"/>
          <w:szCs w:val="28"/>
        </w:rPr>
        <w:t>umovakh</w:t>
      </w:r>
      <w:proofErr w:type="spellEnd"/>
      <w:r w:rsidR="0042321C" w:rsidRPr="0042321C">
        <w:rPr>
          <w:rFonts w:ascii="Times New Roman" w:eastAsia="Times New Roman" w:hAnsi="Times New Roman" w:cs="Times New Roman"/>
          <w:sz w:val="28"/>
          <w:szCs w:val="28"/>
        </w:rPr>
        <w:t xml:space="preserve"> </w:t>
      </w:r>
      <w:proofErr w:type="spellStart"/>
      <w:r w:rsidR="0042321C" w:rsidRPr="0042321C">
        <w:rPr>
          <w:rFonts w:ascii="Times New Roman" w:eastAsia="Times New Roman" w:hAnsi="Times New Roman" w:cs="Times New Roman"/>
          <w:sz w:val="28"/>
          <w:szCs w:val="28"/>
        </w:rPr>
        <w:t>viiny</w:t>
      </w:r>
      <w:proofErr w:type="spellEnd"/>
      <w:r w:rsidR="0042321C" w:rsidRPr="0042321C">
        <w:rPr>
          <w:rFonts w:ascii="Times New Roman" w:eastAsia="Times New Roman" w:hAnsi="Times New Roman" w:cs="Times New Roman"/>
          <w:sz w:val="28"/>
          <w:szCs w:val="28"/>
        </w:rPr>
        <w:t xml:space="preserve">: </w:t>
      </w:r>
      <w:proofErr w:type="spellStart"/>
      <w:r w:rsidR="0042321C" w:rsidRPr="0042321C">
        <w:rPr>
          <w:rFonts w:ascii="Times New Roman" w:eastAsia="Times New Roman" w:hAnsi="Times New Roman" w:cs="Times New Roman"/>
          <w:sz w:val="28"/>
          <w:szCs w:val="28"/>
        </w:rPr>
        <w:t>kharakter</w:t>
      </w:r>
      <w:proofErr w:type="spellEnd"/>
      <w:r w:rsidR="0042321C" w:rsidRPr="0042321C">
        <w:rPr>
          <w:rFonts w:ascii="Times New Roman" w:eastAsia="Times New Roman" w:hAnsi="Times New Roman" w:cs="Times New Roman"/>
          <w:sz w:val="28"/>
          <w:szCs w:val="28"/>
        </w:rPr>
        <w:t xml:space="preserve">, </w:t>
      </w:r>
      <w:proofErr w:type="spellStart"/>
      <w:r w:rsidR="0042321C" w:rsidRPr="0042321C">
        <w:rPr>
          <w:rFonts w:ascii="Times New Roman" w:eastAsia="Times New Roman" w:hAnsi="Times New Roman" w:cs="Times New Roman"/>
          <w:sz w:val="28"/>
          <w:szCs w:val="28"/>
        </w:rPr>
        <w:t>vydy</w:t>
      </w:r>
      <w:proofErr w:type="spellEnd"/>
      <w:r w:rsidR="0042321C" w:rsidRPr="0042321C">
        <w:rPr>
          <w:rFonts w:ascii="Times New Roman" w:eastAsia="Times New Roman" w:hAnsi="Times New Roman" w:cs="Times New Roman"/>
          <w:sz w:val="28"/>
          <w:szCs w:val="28"/>
        </w:rPr>
        <w:t xml:space="preserve">, </w:t>
      </w:r>
      <w:proofErr w:type="spellStart"/>
      <w:r w:rsidR="0042321C" w:rsidRPr="0042321C">
        <w:rPr>
          <w:rFonts w:ascii="Times New Roman" w:eastAsia="Times New Roman" w:hAnsi="Times New Roman" w:cs="Times New Roman"/>
          <w:sz w:val="28"/>
          <w:szCs w:val="28"/>
        </w:rPr>
        <w:t>naslidky</w:t>
      </w:r>
      <w:proofErr w:type="spellEnd"/>
      <w:r w:rsidR="0042321C" w:rsidRPr="0042321C">
        <w:rPr>
          <w:rFonts w:ascii="Times New Roman" w:eastAsia="Times New Roman" w:hAnsi="Times New Roman" w:cs="Times New Roman"/>
          <w:sz w:val="28"/>
          <w:szCs w:val="28"/>
        </w:rPr>
        <w:t xml:space="preserve"> i </w:t>
      </w:r>
      <w:proofErr w:type="spellStart"/>
      <w:r w:rsidR="0042321C" w:rsidRPr="0042321C">
        <w:rPr>
          <w:rFonts w:ascii="Times New Roman" w:eastAsia="Times New Roman" w:hAnsi="Times New Roman" w:cs="Times New Roman"/>
          <w:sz w:val="28"/>
          <w:szCs w:val="28"/>
        </w:rPr>
        <w:t>shliakhy</w:t>
      </w:r>
      <w:proofErr w:type="spellEnd"/>
      <w:r w:rsidR="0042321C" w:rsidRPr="0042321C">
        <w:rPr>
          <w:rFonts w:ascii="Times New Roman" w:eastAsia="Times New Roman" w:hAnsi="Times New Roman" w:cs="Times New Roman"/>
          <w:sz w:val="28"/>
          <w:szCs w:val="28"/>
        </w:rPr>
        <w:t xml:space="preserve"> </w:t>
      </w:r>
      <w:proofErr w:type="spellStart"/>
      <w:r w:rsidR="0042321C" w:rsidRPr="0042321C">
        <w:rPr>
          <w:rFonts w:ascii="Times New Roman" w:eastAsia="Times New Roman" w:hAnsi="Times New Roman" w:cs="Times New Roman"/>
          <w:sz w:val="28"/>
          <w:szCs w:val="28"/>
        </w:rPr>
        <w:t>yikh</w:t>
      </w:r>
      <w:proofErr w:type="spellEnd"/>
      <w:r w:rsidR="0042321C" w:rsidRPr="0042321C">
        <w:rPr>
          <w:rFonts w:ascii="Times New Roman" w:eastAsia="Times New Roman" w:hAnsi="Times New Roman" w:cs="Times New Roman"/>
          <w:sz w:val="28"/>
          <w:szCs w:val="28"/>
        </w:rPr>
        <w:t xml:space="preserve"> </w:t>
      </w:r>
      <w:proofErr w:type="spellStart"/>
      <w:r w:rsidR="0042321C" w:rsidRPr="0042321C">
        <w:rPr>
          <w:rFonts w:ascii="Times New Roman" w:eastAsia="Times New Roman" w:hAnsi="Times New Roman" w:cs="Times New Roman"/>
          <w:sz w:val="28"/>
          <w:szCs w:val="28"/>
        </w:rPr>
        <w:t>podolannia</w:t>
      </w:r>
      <w:proofErr w:type="spellEnd"/>
      <w:r w:rsidR="0042321C" w:rsidRPr="0042321C">
        <w:rPr>
          <w:rFonts w:ascii="Times New Roman" w:eastAsia="Times New Roman" w:hAnsi="Times New Roman" w:cs="Times New Roman"/>
          <w:sz w:val="28"/>
          <w:szCs w:val="28"/>
        </w:rPr>
        <w:t xml:space="preserve">. </w:t>
      </w:r>
      <w:proofErr w:type="spellStart"/>
      <w:r w:rsidR="0042321C" w:rsidRPr="008710E2">
        <w:rPr>
          <w:rFonts w:ascii="Times New Roman" w:eastAsia="Times New Roman" w:hAnsi="Times New Roman" w:cs="Times New Roman"/>
          <w:i/>
          <w:sz w:val="28"/>
          <w:szCs w:val="28"/>
        </w:rPr>
        <w:t>Habitus</w:t>
      </w:r>
      <w:proofErr w:type="spellEnd"/>
      <w:r w:rsidR="0042321C" w:rsidRPr="0042321C">
        <w:rPr>
          <w:rFonts w:ascii="Times New Roman" w:eastAsia="Times New Roman" w:hAnsi="Times New Roman" w:cs="Times New Roman"/>
          <w:sz w:val="28"/>
          <w:szCs w:val="28"/>
        </w:rPr>
        <w:t xml:space="preserve">. 2025. 75: 55-61. URL: </w:t>
      </w:r>
      <w:hyperlink r:id="rId33" w:history="1">
        <w:r w:rsidR="0042321C" w:rsidRPr="00202FA2">
          <w:rPr>
            <w:rStyle w:val="a6"/>
            <w:rFonts w:ascii="Times New Roman" w:eastAsia="Times New Roman" w:hAnsi="Times New Roman" w:cs="Times New Roman"/>
            <w:sz w:val="28"/>
            <w:szCs w:val="28"/>
          </w:rPr>
          <w:t>https://habitus.od.ua/journals/2025/75-2025/part_1/11.pdf</w:t>
        </w:r>
      </w:hyperlink>
      <w:r w:rsidR="0042321C" w:rsidRPr="00A554B8">
        <w:rPr>
          <w:rFonts w:ascii="Times New Roman" w:eastAsia="Times New Roman" w:hAnsi="Times New Roman" w:cs="Times New Roman"/>
          <w:sz w:val="28"/>
          <w:szCs w:val="28"/>
        </w:rPr>
        <w:t xml:space="preserve"> </w:t>
      </w:r>
    </w:p>
    <w:p w14:paraId="5C6D3E7B" w14:textId="4717BB0F" w:rsidR="00FA701B" w:rsidRPr="00A554B8" w:rsidRDefault="002F1CB3" w:rsidP="003B143F">
      <w:pPr>
        <w:widowControl w:val="0"/>
        <w:spacing w:after="0" w:line="360" w:lineRule="auto"/>
        <w:ind w:firstLine="709"/>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rPr>
        <w:t>24</w:t>
      </w:r>
      <w:r w:rsidR="00F101C4">
        <w:rPr>
          <w:rFonts w:ascii="Times New Roman" w:eastAsia="Times New Roman" w:hAnsi="Times New Roman" w:cs="Times New Roman"/>
          <w:sz w:val="28"/>
          <w:szCs w:val="28"/>
        </w:rPr>
        <w:t xml:space="preserve">. </w:t>
      </w:r>
      <w:r w:rsidR="0042321C" w:rsidRPr="0042321C">
        <w:rPr>
          <w:rFonts w:ascii="Times New Roman" w:eastAsia="Times New Roman" w:hAnsi="Times New Roman" w:cs="Times New Roman"/>
          <w:sz w:val="28"/>
          <w:szCs w:val="28"/>
        </w:rPr>
        <w:t xml:space="preserve">Скільки українців не задоволені своїм психічним </w:t>
      </w:r>
      <w:proofErr w:type="spellStart"/>
      <w:r w:rsidR="0042321C" w:rsidRPr="0042321C">
        <w:rPr>
          <w:rFonts w:ascii="Times New Roman" w:eastAsia="Times New Roman" w:hAnsi="Times New Roman" w:cs="Times New Roman"/>
          <w:sz w:val="28"/>
          <w:szCs w:val="28"/>
        </w:rPr>
        <w:t>здоровʼям</w:t>
      </w:r>
      <w:proofErr w:type="spellEnd"/>
      <w:r w:rsidR="0042321C" w:rsidRPr="0042321C">
        <w:rPr>
          <w:rFonts w:ascii="Times New Roman" w:eastAsia="Times New Roman" w:hAnsi="Times New Roman" w:cs="Times New Roman"/>
          <w:sz w:val="28"/>
          <w:szCs w:val="28"/>
        </w:rPr>
        <w:t>. Результати дослідження.URL:</w:t>
      </w:r>
      <w:r w:rsidR="0042321C" w:rsidRPr="00A554B8">
        <w:rPr>
          <w:rFonts w:ascii="Times New Roman" w:eastAsia="Times New Roman" w:hAnsi="Times New Roman" w:cs="Times New Roman"/>
          <w:sz w:val="28"/>
          <w:szCs w:val="28"/>
          <w:lang w:val="ru-RU"/>
        </w:rPr>
        <w:t xml:space="preserve"> </w:t>
      </w:r>
      <w:hyperlink r:id="rId34" w:history="1">
        <w:r w:rsidR="0042321C" w:rsidRPr="00202FA2">
          <w:rPr>
            <w:rStyle w:val="a6"/>
            <w:rFonts w:ascii="Times New Roman" w:eastAsia="Times New Roman" w:hAnsi="Times New Roman" w:cs="Times New Roman"/>
            <w:sz w:val="28"/>
            <w:szCs w:val="28"/>
          </w:rPr>
          <w:t>https://www.village.com.ua/village/life/edu-news/359651-skilki-vidsotkiv-ukrayintsiv-ne-zadovoleni-svoyim-psihichnim-zdorov-yam-rezultati-doslidzhennya</w:t>
        </w:r>
      </w:hyperlink>
      <w:r w:rsidR="0042321C" w:rsidRPr="00A554B8">
        <w:rPr>
          <w:rFonts w:ascii="Times New Roman" w:eastAsia="Times New Roman" w:hAnsi="Times New Roman" w:cs="Times New Roman"/>
          <w:sz w:val="28"/>
          <w:szCs w:val="28"/>
          <w:lang w:val="ru-RU"/>
        </w:rPr>
        <w:t xml:space="preserve"> </w:t>
      </w:r>
    </w:p>
    <w:p w14:paraId="6602E0A7" w14:textId="3E34BC2A" w:rsidR="008528BE" w:rsidRPr="0042321C" w:rsidRDefault="002F1CB3" w:rsidP="003B143F">
      <w:pPr>
        <w:spacing w:after="0" w:line="360" w:lineRule="auto"/>
        <w:ind w:firstLine="709"/>
        <w:jc w:val="both"/>
        <w:rPr>
          <w:rFonts w:ascii="Times New Roman" w:eastAsia="Times New Roman" w:hAnsi="Times New Roman" w:cs="Times New Roman"/>
          <w:sz w:val="28"/>
          <w:szCs w:val="28"/>
          <w:lang w:val="en-US"/>
        </w:rPr>
      </w:pPr>
      <w:r w:rsidRPr="005558CD">
        <w:rPr>
          <w:rFonts w:ascii="Times New Roman" w:eastAsia="Times New Roman" w:hAnsi="Times New Roman" w:cs="Times New Roman"/>
          <w:sz w:val="28"/>
          <w:szCs w:val="28"/>
        </w:rPr>
        <w:t>25</w:t>
      </w:r>
      <w:r w:rsidR="004C370C" w:rsidRPr="005558CD">
        <w:rPr>
          <w:rFonts w:ascii="Times New Roman" w:eastAsia="Times New Roman" w:hAnsi="Times New Roman" w:cs="Times New Roman"/>
          <w:sz w:val="28"/>
          <w:szCs w:val="28"/>
        </w:rPr>
        <w:t xml:space="preserve">. </w:t>
      </w:r>
      <w:r w:rsidR="0042321C" w:rsidRPr="0042321C">
        <w:rPr>
          <w:rFonts w:ascii="Times New Roman" w:eastAsia="Times New Roman" w:hAnsi="Times New Roman" w:cs="Times New Roman"/>
          <w:sz w:val="28"/>
          <w:szCs w:val="28"/>
        </w:rPr>
        <w:t xml:space="preserve">МОЗ України. Результати міжнародного дослідження про ментальне здоров’я (2023). URL: </w:t>
      </w:r>
      <w:hyperlink r:id="rId35" w:history="1">
        <w:r w:rsidR="0042321C" w:rsidRPr="00202FA2">
          <w:rPr>
            <w:rStyle w:val="a6"/>
            <w:rFonts w:ascii="Times New Roman" w:eastAsia="Times New Roman" w:hAnsi="Times New Roman" w:cs="Times New Roman"/>
            <w:sz w:val="28"/>
            <w:szCs w:val="28"/>
          </w:rPr>
          <w:t>https://moz.gov.ua/uk/pidlitki-nai%CC%86vrazlivishi-do-vplivu-vii%CC%86ni-a-molod-18-24-rokiv-najnizhche-ocinjue-svij-psihichnij-stan-%E2%80%93-rezultati-mizhnarodnogo-opituvannja</w:t>
        </w:r>
      </w:hyperlink>
      <w:r w:rsidR="0042321C">
        <w:rPr>
          <w:rFonts w:ascii="Times New Roman" w:eastAsia="Times New Roman" w:hAnsi="Times New Roman" w:cs="Times New Roman"/>
          <w:sz w:val="28"/>
          <w:szCs w:val="28"/>
          <w:lang w:val="en-US"/>
        </w:rPr>
        <w:t xml:space="preserve"> </w:t>
      </w:r>
    </w:p>
    <w:p w14:paraId="17715D0F" w14:textId="70D188A5" w:rsidR="004C370C" w:rsidRPr="0042321C" w:rsidRDefault="002F1CB3" w:rsidP="003B143F">
      <w:pPr>
        <w:spacing w:after="0" w:line="360" w:lineRule="auto"/>
        <w:ind w:firstLine="709"/>
        <w:jc w:val="both"/>
        <w:rPr>
          <w:rFonts w:ascii="Times New Roman" w:eastAsia="Times New Roman" w:hAnsi="Times New Roman" w:cs="Times New Roman"/>
          <w:sz w:val="28"/>
          <w:szCs w:val="28"/>
          <w:lang w:val="en-US"/>
        </w:rPr>
      </w:pPr>
      <w:r w:rsidRPr="005558CD">
        <w:rPr>
          <w:rFonts w:ascii="Times New Roman" w:eastAsia="Times New Roman" w:hAnsi="Times New Roman" w:cs="Times New Roman"/>
          <w:sz w:val="28"/>
          <w:szCs w:val="28"/>
        </w:rPr>
        <w:t>26</w:t>
      </w:r>
      <w:r w:rsidR="00E65E7C" w:rsidRPr="005558CD">
        <w:rPr>
          <w:rFonts w:ascii="Times New Roman" w:eastAsia="Times New Roman" w:hAnsi="Times New Roman" w:cs="Times New Roman"/>
          <w:sz w:val="28"/>
          <w:szCs w:val="28"/>
        </w:rPr>
        <w:t xml:space="preserve">. </w:t>
      </w:r>
      <w:r w:rsidR="0042321C" w:rsidRPr="0042321C">
        <w:rPr>
          <w:rFonts w:ascii="Times New Roman" w:eastAsia="Times New Roman" w:hAnsi="Times New Roman" w:cs="Times New Roman"/>
          <w:sz w:val="28"/>
          <w:szCs w:val="28"/>
        </w:rPr>
        <w:t xml:space="preserve">Майже 95% підлітків та молодих людей в Україні перевіряють сумнівну інформацію в інтернеті. URL: </w:t>
      </w:r>
      <w:hyperlink r:id="rId36" w:history="1">
        <w:r w:rsidR="0042321C" w:rsidRPr="00202FA2">
          <w:rPr>
            <w:rStyle w:val="a6"/>
            <w:rFonts w:ascii="Times New Roman" w:eastAsia="Times New Roman" w:hAnsi="Times New Roman" w:cs="Times New Roman"/>
            <w:sz w:val="28"/>
            <w:szCs w:val="28"/>
          </w:rPr>
          <w:t>https://www.unicef.org/ukraine/press-release/actively-check-online-sources?utm_source=chatgpt.com</w:t>
        </w:r>
      </w:hyperlink>
      <w:r w:rsidR="0042321C">
        <w:rPr>
          <w:rFonts w:ascii="Times New Roman" w:eastAsia="Times New Roman" w:hAnsi="Times New Roman" w:cs="Times New Roman"/>
          <w:sz w:val="28"/>
          <w:szCs w:val="28"/>
          <w:lang w:val="en-US"/>
        </w:rPr>
        <w:t xml:space="preserve"> </w:t>
      </w:r>
    </w:p>
    <w:p w14:paraId="730BBB9F" w14:textId="324E5B59" w:rsidR="00A14D2E" w:rsidRPr="00A554B8" w:rsidRDefault="002F1CB3" w:rsidP="003B143F">
      <w:pPr>
        <w:spacing w:after="0" w:line="360" w:lineRule="auto"/>
        <w:ind w:firstLine="709"/>
        <w:jc w:val="both"/>
        <w:rPr>
          <w:rFonts w:ascii="Times New Roman" w:eastAsia="Times New Roman" w:hAnsi="Times New Roman" w:cs="Times New Roman"/>
          <w:sz w:val="28"/>
          <w:szCs w:val="28"/>
          <w:lang w:val="ru-RU"/>
        </w:rPr>
      </w:pPr>
      <w:r w:rsidRPr="005558CD">
        <w:rPr>
          <w:rFonts w:ascii="Times New Roman" w:eastAsia="Times New Roman" w:hAnsi="Times New Roman" w:cs="Times New Roman"/>
          <w:sz w:val="28"/>
          <w:szCs w:val="28"/>
        </w:rPr>
        <w:lastRenderedPageBreak/>
        <w:t>27</w:t>
      </w:r>
      <w:r w:rsidR="00A14D2E" w:rsidRPr="005558CD">
        <w:rPr>
          <w:rFonts w:ascii="Times New Roman" w:eastAsia="Times New Roman" w:hAnsi="Times New Roman" w:cs="Times New Roman"/>
          <w:sz w:val="28"/>
          <w:szCs w:val="28"/>
        </w:rPr>
        <w:t xml:space="preserve">. </w:t>
      </w:r>
      <w:r w:rsidR="0042321C" w:rsidRPr="0042321C">
        <w:rPr>
          <w:rFonts w:ascii="Times New Roman" w:eastAsia="Times New Roman" w:hAnsi="Times New Roman" w:cs="Times New Roman"/>
          <w:sz w:val="28"/>
          <w:szCs w:val="28"/>
        </w:rPr>
        <w:t xml:space="preserve">Козирєв М. П. Девіантна поведінка як соціально-психологічне явище та </w:t>
      </w:r>
      <w:proofErr w:type="spellStart"/>
      <w:r w:rsidR="0042321C" w:rsidRPr="0042321C">
        <w:rPr>
          <w:rFonts w:ascii="Times New Roman" w:eastAsia="Times New Roman" w:hAnsi="Times New Roman" w:cs="Times New Roman"/>
          <w:sz w:val="28"/>
          <w:szCs w:val="28"/>
        </w:rPr>
        <w:t>іі</w:t>
      </w:r>
      <w:proofErr w:type="spellEnd"/>
      <w:r w:rsidR="0042321C" w:rsidRPr="0042321C">
        <w:rPr>
          <w:rFonts w:ascii="Times New Roman" w:eastAsia="Times New Roman" w:hAnsi="Times New Roman" w:cs="Times New Roman"/>
          <w:sz w:val="28"/>
          <w:szCs w:val="28"/>
        </w:rPr>
        <w:t xml:space="preserve">̈ профілактика. </w:t>
      </w:r>
      <w:proofErr w:type="spellStart"/>
      <w:r w:rsidR="0042321C" w:rsidRPr="008710E2">
        <w:rPr>
          <w:rFonts w:ascii="Times New Roman" w:eastAsia="Times New Roman" w:hAnsi="Times New Roman" w:cs="Times New Roman"/>
          <w:i/>
          <w:sz w:val="28"/>
          <w:szCs w:val="28"/>
        </w:rPr>
        <w:t>Науковии</w:t>
      </w:r>
      <w:proofErr w:type="spellEnd"/>
      <w:r w:rsidR="0042321C" w:rsidRPr="008710E2">
        <w:rPr>
          <w:rFonts w:ascii="Times New Roman" w:eastAsia="Times New Roman" w:hAnsi="Times New Roman" w:cs="Times New Roman"/>
          <w:i/>
          <w:sz w:val="28"/>
          <w:szCs w:val="28"/>
        </w:rPr>
        <w:t xml:space="preserve">̆ вісник Львівського державного університету внутрішніх справ. Серія психологічна. </w:t>
      </w:r>
      <w:r w:rsidR="0042321C" w:rsidRPr="0042321C">
        <w:rPr>
          <w:rFonts w:ascii="Times New Roman" w:eastAsia="Times New Roman" w:hAnsi="Times New Roman" w:cs="Times New Roman"/>
          <w:sz w:val="28"/>
          <w:szCs w:val="28"/>
        </w:rPr>
        <w:t>2016. Вип.1. С. 28–39. , с. 30</w:t>
      </w:r>
    </w:p>
    <w:p w14:paraId="2429C54A" w14:textId="747CFF53" w:rsidR="00A14D2E" w:rsidRPr="00A554B8" w:rsidRDefault="002F1CB3" w:rsidP="003B143F">
      <w:pPr>
        <w:spacing w:after="0" w:line="360" w:lineRule="auto"/>
        <w:ind w:firstLine="709"/>
        <w:jc w:val="both"/>
        <w:rPr>
          <w:rFonts w:ascii="Times New Roman" w:eastAsia="Times New Roman" w:hAnsi="Times New Roman" w:cs="Times New Roman"/>
          <w:sz w:val="28"/>
          <w:szCs w:val="28"/>
        </w:rPr>
      </w:pPr>
      <w:r w:rsidRPr="005558CD">
        <w:rPr>
          <w:rFonts w:ascii="Times New Roman" w:eastAsia="Times New Roman" w:hAnsi="Times New Roman" w:cs="Times New Roman"/>
          <w:sz w:val="28"/>
          <w:szCs w:val="28"/>
        </w:rPr>
        <w:t>28</w:t>
      </w:r>
      <w:r w:rsidR="003E4A13" w:rsidRPr="005558CD">
        <w:rPr>
          <w:rFonts w:ascii="Times New Roman" w:eastAsia="Times New Roman" w:hAnsi="Times New Roman" w:cs="Times New Roman"/>
          <w:sz w:val="28"/>
          <w:szCs w:val="28"/>
        </w:rPr>
        <w:t xml:space="preserve">. </w:t>
      </w:r>
      <w:proofErr w:type="spellStart"/>
      <w:r w:rsidR="003B7618" w:rsidRPr="003B7618">
        <w:rPr>
          <w:rFonts w:ascii="Times New Roman" w:eastAsia="Times New Roman" w:hAnsi="Times New Roman" w:cs="Times New Roman"/>
          <w:sz w:val="28"/>
          <w:szCs w:val="28"/>
        </w:rPr>
        <w:t>Стегній</w:t>
      </w:r>
      <w:proofErr w:type="spellEnd"/>
      <w:r w:rsidR="003B7618" w:rsidRPr="003B7618">
        <w:rPr>
          <w:rFonts w:ascii="Times New Roman" w:eastAsia="Times New Roman" w:hAnsi="Times New Roman" w:cs="Times New Roman"/>
          <w:sz w:val="28"/>
          <w:szCs w:val="28"/>
        </w:rPr>
        <w:t xml:space="preserve"> О.Г. Девіантна поведінка. Енциклопедія Сучасної України / </w:t>
      </w:r>
      <w:proofErr w:type="spellStart"/>
      <w:r w:rsidR="003B7618" w:rsidRPr="003B7618">
        <w:rPr>
          <w:rFonts w:ascii="Times New Roman" w:eastAsia="Times New Roman" w:hAnsi="Times New Roman" w:cs="Times New Roman"/>
          <w:sz w:val="28"/>
          <w:szCs w:val="28"/>
        </w:rPr>
        <w:t>Редкол</w:t>
      </w:r>
      <w:proofErr w:type="spellEnd"/>
      <w:r w:rsidR="003B7618" w:rsidRPr="003B7618">
        <w:rPr>
          <w:rFonts w:ascii="Times New Roman" w:eastAsia="Times New Roman" w:hAnsi="Times New Roman" w:cs="Times New Roman"/>
          <w:sz w:val="28"/>
          <w:szCs w:val="28"/>
        </w:rPr>
        <w:t xml:space="preserve">.: І.М. </w:t>
      </w:r>
      <w:proofErr w:type="spellStart"/>
      <w:r w:rsidR="003B7618" w:rsidRPr="003B7618">
        <w:rPr>
          <w:rFonts w:ascii="Times New Roman" w:eastAsia="Times New Roman" w:hAnsi="Times New Roman" w:cs="Times New Roman"/>
          <w:sz w:val="28"/>
          <w:szCs w:val="28"/>
        </w:rPr>
        <w:t>Дзюба,А.І</w:t>
      </w:r>
      <w:proofErr w:type="spellEnd"/>
      <w:r w:rsidR="003B7618" w:rsidRPr="003B7618">
        <w:rPr>
          <w:rFonts w:ascii="Times New Roman" w:eastAsia="Times New Roman" w:hAnsi="Times New Roman" w:cs="Times New Roman"/>
          <w:sz w:val="28"/>
          <w:szCs w:val="28"/>
        </w:rPr>
        <w:t xml:space="preserve">. Жуковський, М.Г. </w:t>
      </w:r>
      <w:proofErr w:type="spellStart"/>
      <w:r w:rsidR="003B7618" w:rsidRPr="003B7618">
        <w:rPr>
          <w:rFonts w:ascii="Times New Roman" w:eastAsia="Times New Roman" w:hAnsi="Times New Roman" w:cs="Times New Roman"/>
          <w:sz w:val="28"/>
          <w:szCs w:val="28"/>
        </w:rPr>
        <w:t>Железняк</w:t>
      </w:r>
      <w:proofErr w:type="spellEnd"/>
      <w:r w:rsidR="003B7618" w:rsidRPr="003B7618">
        <w:rPr>
          <w:rFonts w:ascii="Times New Roman" w:eastAsia="Times New Roman" w:hAnsi="Times New Roman" w:cs="Times New Roman"/>
          <w:sz w:val="28"/>
          <w:szCs w:val="28"/>
        </w:rPr>
        <w:t xml:space="preserve"> та ін.; НАН України, НТШ. К.: </w:t>
      </w:r>
      <w:r w:rsidR="003B7618" w:rsidRPr="00984A51">
        <w:rPr>
          <w:rFonts w:ascii="Times New Roman" w:eastAsia="Times New Roman" w:hAnsi="Times New Roman" w:cs="Times New Roman"/>
          <w:i/>
          <w:sz w:val="28"/>
          <w:szCs w:val="28"/>
        </w:rPr>
        <w:t xml:space="preserve">Інститут </w:t>
      </w:r>
      <w:proofErr w:type="spellStart"/>
      <w:r w:rsidR="003B7618" w:rsidRPr="00984A51">
        <w:rPr>
          <w:rFonts w:ascii="Times New Roman" w:eastAsia="Times New Roman" w:hAnsi="Times New Roman" w:cs="Times New Roman"/>
          <w:i/>
          <w:sz w:val="28"/>
          <w:szCs w:val="28"/>
        </w:rPr>
        <w:t>енциклопедичнихдосліджень</w:t>
      </w:r>
      <w:proofErr w:type="spellEnd"/>
      <w:r w:rsidR="003B7618" w:rsidRPr="00984A51">
        <w:rPr>
          <w:rFonts w:ascii="Times New Roman" w:eastAsia="Times New Roman" w:hAnsi="Times New Roman" w:cs="Times New Roman"/>
          <w:i/>
          <w:sz w:val="28"/>
          <w:szCs w:val="28"/>
        </w:rPr>
        <w:t xml:space="preserve"> НАН України,</w:t>
      </w:r>
      <w:r w:rsidR="003B7618" w:rsidRPr="003B7618">
        <w:rPr>
          <w:rFonts w:ascii="Times New Roman" w:eastAsia="Times New Roman" w:hAnsi="Times New Roman" w:cs="Times New Roman"/>
          <w:sz w:val="28"/>
          <w:szCs w:val="28"/>
        </w:rPr>
        <w:t xml:space="preserve"> 2007. URL: </w:t>
      </w:r>
      <w:hyperlink r:id="rId37" w:history="1">
        <w:r w:rsidR="003B7618" w:rsidRPr="00202FA2">
          <w:rPr>
            <w:rStyle w:val="a6"/>
            <w:rFonts w:ascii="Times New Roman" w:eastAsia="Times New Roman" w:hAnsi="Times New Roman" w:cs="Times New Roman"/>
            <w:sz w:val="28"/>
            <w:szCs w:val="28"/>
          </w:rPr>
          <w:t>https://esu.com.ua/article-23844</w:t>
        </w:r>
      </w:hyperlink>
      <w:r w:rsidR="003B7618" w:rsidRPr="00A554B8">
        <w:rPr>
          <w:rFonts w:ascii="Times New Roman" w:eastAsia="Times New Roman" w:hAnsi="Times New Roman" w:cs="Times New Roman"/>
          <w:sz w:val="28"/>
          <w:szCs w:val="28"/>
        </w:rPr>
        <w:t xml:space="preserve"> </w:t>
      </w:r>
    </w:p>
    <w:p w14:paraId="71826B8A" w14:textId="0380B484" w:rsidR="0014005A" w:rsidRPr="003B7618" w:rsidRDefault="003F6361" w:rsidP="003B143F">
      <w:pPr>
        <w:spacing w:after="0" w:line="360" w:lineRule="auto"/>
        <w:ind w:firstLine="709"/>
        <w:jc w:val="both"/>
        <w:rPr>
          <w:rFonts w:ascii="Times New Roman" w:eastAsia="Times New Roman" w:hAnsi="Times New Roman" w:cs="Times New Roman"/>
          <w:sz w:val="28"/>
          <w:szCs w:val="28"/>
          <w:lang w:val="en-US"/>
        </w:rPr>
      </w:pPr>
      <w:r w:rsidRPr="005558CD">
        <w:rPr>
          <w:rFonts w:ascii="Times New Roman" w:eastAsia="Times New Roman" w:hAnsi="Times New Roman" w:cs="Times New Roman"/>
          <w:sz w:val="28"/>
          <w:szCs w:val="28"/>
        </w:rPr>
        <w:t>29</w:t>
      </w:r>
      <w:r w:rsidR="001B4E1F" w:rsidRPr="005558CD">
        <w:rPr>
          <w:rFonts w:ascii="Times New Roman" w:eastAsia="Times New Roman" w:hAnsi="Times New Roman" w:cs="Times New Roman"/>
          <w:sz w:val="28"/>
          <w:szCs w:val="28"/>
        </w:rPr>
        <w:t xml:space="preserve">. </w:t>
      </w:r>
      <w:proofErr w:type="spellStart"/>
      <w:r w:rsidR="003B7618" w:rsidRPr="003B7618">
        <w:rPr>
          <w:rFonts w:ascii="Times New Roman" w:eastAsia="Times New Roman" w:hAnsi="Times New Roman" w:cs="Times New Roman"/>
          <w:sz w:val="28"/>
          <w:szCs w:val="28"/>
        </w:rPr>
        <w:t>Русанов</w:t>
      </w:r>
      <w:proofErr w:type="spellEnd"/>
      <w:r w:rsidR="003B7618" w:rsidRPr="003B7618">
        <w:rPr>
          <w:rFonts w:ascii="Times New Roman" w:eastAsia="Times New Roman" w:hAnsi="Times New Roman" w:cs="Times New Roman"/>
          <w:sz w:val="28"/>
          <w:szCs w:val="28"/>
        </w:rPr>
        <w:t xml:space="preserve"> В. Коли норми руйнуються: девіантна поведінка населення під час війни в Україні: Дослідження впливу війни на девіантну поведінку українського населення та </w:t>
      </w:r>
      <w:proofErr w:type="spellStart"/>
      <w:r w:rsidR="003B7618" w:rsidRPr="003B7618">
        <w:rPr>
          <w:rFonts w:ascii="Times New Roman" w:eastAsia="Times New Roman" w:hAnsi="Times New Roman" w:cs="Times New Roman"/>
          <w:sz w:val="28"/>
          <w:szCs w:val="28"/>
        </w:rPr>
        <w:t>можливішляхи</w:t>
      </w:r>
      <w:proofErr w:type="spellEnd"/>
      <w:r w:rsidR="003B7618" w:rsidRPr="003B7618">
        <w:rPr>
          <w:rFonts w:ascii="Times New Roman" w:eastAsia="Times New Roman" w:hAnsi="Times New Roman" w:cs="Times New Roman"/>
          <w:sz w:val="28"/>
          <w:szCs w:val="28"/>
        </w:rPr>
        <w:t xml:space="preserve"> профілактики через психологічну корекцію та соціальні програми. PMGP. 9(3). DOI:10.26766/pmgp.v9i3.528.2024.3с.URL:https://uk.e</w:t>
      </w:r>
      <w:r w:rsidR="003B7618">
        <w:rPr>
          <w:rFonts w:ascii="Times New Roman" w:eastAsia="Times New Roman" w:hAnsi="Times New Roman" w:cs="Times New Roman"/>
          <w:sz w:val="28"/>
          <w:szCs w:val="28"/>
          <w:lang w:val="en-US"/>
        </w:rPr>
        <w:t>-</w:t>
      </w:r>
      <w:r w:rsidR="003B7618" w:rsidRPr="003B7618">
        <w:rPr>
          <w:rFonts w:ascii="Times New Roman" w:eastAsia="Times New Roman" w:hAnsi="Times New Roman" w:cs="Times New Roman"/>
          <w:sz w:val="28"/>
          <w:szCs w:val="28"/>
        </w:rPr>
        <w:t>medjournal.com/</w:t>
      </w:r>
      <w:proofErr w:type="spellStart"/>
      <w:r w:rsidR="003B7618" w:rsidRPr="003B7618">
        <w:rPr>
          <w:rFonts w:ascii="Times New Roman" w:eastAsia="Times New Roman" w:hAnsi="Times New Roman" w:cs="Times New Roman"/>
          <w:sz w:val="28"/>
          <w:szCs w:val="28"/>
        </w:rPr>
        <w:t>index.php</w:t>
      </w:r>
      <w:proofErr w:type="spellEnd"/>
      <w:r w:rsidR="003B7618" w:rsidRPr="003B7618">
        <w:rPr>
          <w:rFonts w:ascii="Times New Roman" w:eastAsia="Times New Roman" w:hAnsi="Times New Roman" w:cs="Times New Roman"/>
          <w:sz w:val="28"/>
          <w:szCs w:val="28"/>
        </w:rPr>
        <w:t>/</w:t>
      </w:r>
      <w:proofErr w:type="spellStart"/>
      <w:r w:rsidR="003B7618" w:rsidRPr="003B7618">
        <w:rPr>
          <w:rFonts w:ascii="Times New Roman" w:eastAsia="Times New Roman" w:hAnsi="Times New Roman" w:cs="Times New Roman"/>
          <w:sz w:val="28"/>
          <w:szCs w:val="28"/>
        </w:rPr>
        <w:t>psp</w:t>
      </w:r>
      <w:proofErr w:type="spellEnd"/>
      <w:r w:rsidR="003B7618" w:rsidRPr="003B7618">
        <w:rPr>
          <w:rFonts w:ascii="Times New Roman" w:eastAsia="Times New Roman" w:hAnsi="Times New Roman" w:cs="Times New Roman"/>
          <w:sz w:val="28"/>
          <w:szCs w:val="28"/>
        </w:rPr>
        <w:t>/</w:t>
      </w:r>
      <w:proofErr w:type="spellStart"/>
      <w:r w:rsidR="003B7618" w:rsidRPr="003B7618">
        <w:rPr>
          <w:rFonts w:ascii="Times New Roman" w:eastAsia="Times New Roman" w:hAnsi="Times New Roman" w:cs="Times New Roman"/>
          <w:sz w:val="28"/>
          <w:szCs w:val="28"/>
        </w:rPr>
        <w:t>article</w:t>
      </w:r>
      <w:proofErr w:type="spellEnd"/>
      <w:r w:rsidR="003B7618" w:rsidRPr="003B7618">
        <w:rPr>
          <w:rFonts w:ascii="Times New Roman" w:eastAsia="Times New Roman" w:hAnsi="Times New Roman" w:cs="Times New Roman"/>
          <w:sz w:val="28"/>
          <w:szCs w:val="28"/>
        </w:rPr>
        <w:t>/</w:t>
      </w:r>
      <w:proofErr w:type="spellStart"/>
      <w:r w:rsidR="003B7618" w:rsidRPr="003B7618">
        <w:rPr>
          <w:rFonts w:ascii="Times New Roman" w:eastAsia="Times New Roman" w:hAnsi="Times New Roman" w:cs="Times New Roman"/>
          <w:sz w:val="28"/>
          <w:szCs w:val="28"/>
        </w:rPr>
        <w:t>view</w:t>
      </w:r>
      <w:proofErr w:type="spellEnd"/>
      <w:r w:rsidR="003B7618" w:rsidRPr="003B7618">
        <w:rPr>
          <w:rFonts w:ascii="Times New Roman" w:eastAsia="Times New Roman" w:hAnsi="Times New Roman" w:cs="Times New Roman"/>
          <w:sz w:val="28"/>
          <w:szCs w:val="28"/>
        </w:rPr>
        <w:t>/528</w:t>
      </w:r>
      <w:r w:rsidR="003B7618">
        <w:rPr>
          <w:rFonts w:ascii="Times New Roman" w:eastAsia="Times New Roman" w:hAnsi="Times New Roman" w:cs="Times New Roman"/>
          <w:sz w:val="28"/>
          <w:szCs w:val="28"/>
          <w:lang w:val="en-US"/>
        </w:rPr>
        <w:t xml:space="preserve"> </w:t>
      </w:r>
    </w:p>
    <w:p w14:paraId="33648E29" w14:textId="6B6C7432" w:rsidR="00904FF6" w:rsidRPr="00984A51" w:rsidRDefault="003F6361" w:rsidP="00984A51">
      <w:pPr>
        <w:spacing w:after="0" w:line="360" w:lineRule="auto"/>
        <w:ind w:firstLine="709"/>
        <w:jc w:val="both"/>
        <w:rPr>
          <w:rFonts w:ascii="Times New Roman" w:eastAsia="Times New Roman" w:hAnsi="Times New Roman" w:cs="Times New Roman"/>
          <w:sz w:val="28"/>
          <w:szCs w:val="28"/>
        </w:rPr>
      </w:pPr>
      <w:r w:rsidRPr="005558CD">
        <w:rPr>
          <w:rFonts w:ascii="Times New Roman" w:eastAsia="Times New Roman" w:hAnsi="Times New Roman" w:cs="Times New Roman"/>
          <w:sz w:val="28"/>
          <w:szCs w:val="28"/>
        </w:rPr>
        <w:t>30</w:t>
      </w:r>
      <w:r w:rsidR="00904FF6" w:rsidRPr="005558CD">
        <w:rPr>
          <w:rFonts w:ascii="Times New Roman" w:eastAsia="Times New Roman" w:hAnsi="Times New Roman" w:cs="Times New Roman"/>
          <w:sz w:val="28"/>
          <w:szCs w:val="28"/>
        </w:rPr>
        <w:t xml:space="preserve">. </w:t>
      </w:r>
      <w:proofErr w:type="spellStart"/>
      <w:r w:rsidR="003B7618" w:rsidRPr="003B7618">
        <w:rPr>
          <w:rFonts w:ascii="Times New Roman" w:eastAsia="Times New Roman" w:hAnsi="Times New Roman" w:cs="Times New Roman"/>
          <w:sz w:val="28"/>
          <w:szCs w:val="28"/>
        </w:rPr>
        <w:t>Врайт</w:t>
      </w:r>
      <w:proofErr w:type="spellEnd"/>
      <w:r w:rsidR="003B7618" w:rsidRPr="003B7618">
        <w:rPr>
          <w:rFonts w:ascii="Times New Roman" w:eastAsia="Times New Roman" w:hAnsi="Times New Roman" w:cs="Times New Roman"/>
          <w:sz w:val="28"/>
          <w:szCs w:val="28"/>
        </w:rPr>
        <w:t xml:space="preserve"> Г. Я., Гнатюк А. А. (2022). Девіантна поведінка молоді в сучасній Україні.URL:</w:t>
      </w:r>
      <w:r w:rsidR="00984A51">
        <w:rPr>
          <w:rFonts w:ascii="Times New Roman" w:eastAsia="Times New Roman" w:hAnsi="Times New Roman" w:cs="Times New Roman"/>
          <w:sz w:val="28"/>
          <w:szCs w:val="28"/>
        </w:rPr>
        <w:t xml:space="preserve"> </w:t>
      </w:r>
      <w:r w:rsidR="003B7618" w:rsidRPr="003B7618">
        <w:rPr>
          <w:rFonts w:ascii="Times New Roman" w:eastAsia="Times New Roman" w:hAnsi="Times New Roman" w:cs="Times New Roman"/>
          <w:sz w:val="28"/>
          <w:szCs w:val="28"/>
        </w:rPr>
        <w:t>http://dspace.pdpu.edu.ua/bitstream/123456789/15497/1/Vrait%20Halyna%20Yakivna%202022.pdf</w:t>
      </w:r>
      <w:r w:rsidR="00984A51">
        <w:rPr>
          <w:rFonts w:ascii="Times New Roman" w:eastAsia="Times New Roman" w:hAnsi="Times New Roman" w:cs="Times New Roman"/>
          <w:sz w:val="28"/>
          <w:szCs w:val="28"/>
          <w:lang w:val="ru-RU"/>
        </w:rPr>
        <w:t xml:space="preserve"> </w:t>
      </w:r>
    </w:p>
    <w:p w14:paraId="33AE8CA4" w14:textId="60316980" w:rsidR="008528BE" w:rsidRPr="00A554B8" w:rsidRDefault="003F6361" w:rsidP="003B143F">
      <w:pPr>
        <w:spacing w:after="0" w:line="360" w:lineRule="auto"/>
        <w:ind w:firstLine="709"/>
        <w:jc w:val="both"/>
        <w:rPr>
          <w:rFonts w:ascii="Times New Roman" w:eastAsia="Times New Roman" w:hAnsi="Times New Roman" w:cs="Times New Roman"/>
          <w:sz w:val="28"/>
          <w:szCs w:val="28"/>
          <w:lang w:val="ru-RU"/>
        </w:rPr>
      </w:pPr>
      <w:r w:rsidRPr="005558CD">
        <w:rPr>
          <w:rFonts w:ascii="Times New Roman" w:eastAsia="Times New Roman" w:hAnsi="Times New Roman" w:cs="Times New Roman"/>
          <w:sz w:val="28"/>
          <w:szCs w:val="28"/>
        </w:rPr>
        <w:t>31</w:t>
      </w:r>
      <w:r w:rsidR="0062118B" w:rsidRPr="005558CD">
        <w:rPr>
          <w:rFonts w:ascii="Times New Roman" w:eastAsia="Times New Roman" w:hAnsi="Times New Roman" w:cs="Times New Roman"/>
          <w:sz w:val="28"/>
          <w:szCs w:val="28"/>
        </w:rPr>
        <w:t xml:space="preserve">. </w:t>
      </w:r>
      <w:proofErr w:type="spellStart"/>
      <w:r w:rsidR="003B7618" w:rsidRPr="003B7618">
        <w:rPr>
          <w:rFonts w:ascii="Times New Roman" w:eastAsia="Times New Roman" w:hAnsi="Times New Roman" w:cs="Times New Roman"/>
          <w:sz w:val="28"/>
          <w:szCs w:val="28"/>
        </w:rPr>
        <w:t>Ганчо</w:t>
      </w:r>
      <w:proofErr w:type="spellEnd"/>
      <w:r w:rsidR="003B7618" w:rsidRPr="003B7618">
        <w:rPr>
          <w:rFonts w:ascii="Times New Roman" w:eastAsia="Times New Roman" w:hAnsi="Times New Roman" w:cs="Times New Roman"/>
          <w:sz w:val="28"/>
          <w:szCs w:val="28"/>
        </w:rPr>
        <w:t xml:space="preserve">, О. В., Коломієць, С. В. (2025). Види та чинники девіантної поведінки здобувачів вищої освіти. </w:t>
      </w:r>
      <w:r w:rsidR="003B7618" w:rsidRPr="00984A51">
        <w:rPr>
          <w:rFonts w:ascii="Times New Roman" w:eastAsia="Times New Roman" w:hAnsi="Times New Roman" w:cs="Times New Roman"/>
          <w:i/>
          <w:sz w:val="28"/>
          <w:szCs w:val="28"/>
        </w:rPr>
        <w:t>Редакційна колегія</w:t>
      </w:r>
      <w:r w:rsidR="003B7618" w:rsidRPr="003B7618">
        <w:rPr>
          <w:rFonts w:ascii="Times New Roman" w:eastAsia="Times New Roman" w:hAnsi="Times New Roman" w:cs="Times New Roman"/>
          <w:sz w:val="28"/>
          <w:szCs w:val="28"/>
        </w:rPr>
        <w:t xml:space="preserve">, 103. </w:t>
      </w:r>
      <w:hyperlink r:id="rId38" w:anchor="page=103" w:history="1">
        <w:r w:rsidR="003B7618" w:rsidRPr="00202FA2">
          <w:rPr>
            <w:rStyle w:val="a6"/>
            <w:rFonts w:ascii="Times New Roman" w:eastAsia="Times New Roman" w:hAnsi="Times New Roman" w:cs="Times New Roman"/>
            <w:sz w:val="28"/>
            <w:szCs w:val="28"/>
          </w:rPr>
          <w:t>https://med-biology.pdmu.edu.ua/storage/common/files/sXWMEByB2bQPM5oDgRLhfasqwFhP8fFt7nH9Ueow.pdf#page=103</w:t>
        </w:r>
      </w:hyperlink>
      <w:r w:rsidR="003B7618" w:rsidRPr="00A554B8">
        <w:rPr>
          <w:rFonts w:ascii="Times New Roman" w:eastAsia="Times New Roman" w:hAnsi="Times New Roman" w:cs="Times New Roman"/>
          <w:sz w:val="28"/>
          <w:szCs w:val="28"/>
          <w:lang w:val="ru-RU"/>
        </w:rPr>
        <w:t xml:space="preserve"> </w:t>
      </w:r>
    </w:p>
    <w:p w14:paraId="4A564FF0" w14:textId="19A8839B" w:rsidR="00057278" w:rsidRPr="003B7618" w:rsidRDefault="00655425" w:rsidP="003B143F">
      <w:pPr>
        <w:spacing w:after="0" w:line="360" w:lineRule="auto"/>
        <w:ind w:firstLine="709"/>
        <w:jc w:val="both"/>
        <w:rPr>
          <w:rFonts w:ascii="Times New Roman" w:eastAsia="Times New Roman" w:hAnsi="Times New Roman" w:cs="Times New Roman"/>
          <w:sz w:val="28"/>
          <w:szCs w:val="28"/>
          <w:lang w:val="en-US"/>
        </w:rPr>
      </w:pPr>
      <w:r w:rsidRPr="005558CD">
        <w:rPr>
          <w:rFonts w:ascii="Times New Roman" w:eastAsia="Times New Roman" w:hAnsi="Times New Roman" w:cs="Times New Roman"/>
          <w:sz w:val="28"/>
          <w:szCs w:val="28"/>
        </w:rPr>
        <w:t xml:space="preserve">32. </w:t>
      </w:r>
      <w:r w:rsidR="003B7618" w:rsidRPr="003B7618">
        <w:rPr>
          <w:rFonts w:ascii="Times New Roman" w:eastAsia="Times New Roman" w:hAnsi="Times New Roman" w:cs="Times New Roman"/>
          <w:sz w:val="28"/>
          <w:szCs w:val="28"/>
        </w:rPr>
        <w:t xml:space="preserve">UNICEF. </w:t>
      </w:r>
      <w:proofErr w:type="spellStart"/>
      <w:r w:rsidR="003B7618" w:rsidRPr="003B7618">
        <w:rPr>
          <w:rFonts w:ascii="Times New Roman" w:eastAsia="Times New Roman" w:hAnsi="Times New Roman" w:cs="Times New Roman"/>
          <w:sz w:val="28"/>
          <w:szCs w:val="28"/>
        </w:rPr>
        <w:t>Youth</w:t>
      </w:r>
      <w:proofErr w:type="spellEnd"/>
      <w:r w:rsidR="003B7618" w:rsidRPr="003B7618">
        <w:rPr>
          <w:rFonts w:ascii="Times New Roman" w:eastAsia="Times New Roman" w:hAnsi="Times New Roman" w:cs="Times New Roman"/>
          <w:sz w:val="28"/>
          <w:szCs w:val="28"/>
        </w:rPr>
        <w:t xml:space="preserve"> </w:t>
      </w:r>
      <w:proofErr w:type="spellStart"/>
      <w:r w:rsidR="003B7618" w:rsidRPr="003B7618">
        <w:rPr>
          <w:rFonts w:ascii="Times New Roman" w:eastAsia="Times New Roman" w:hAnsi="Times New Roman" w:cs="Times New Roman"/>
          <w:sz w:val="28"/>
          <w:szCs w:val="28"/>
        </w:rPr>
        <w:t>risk</w:t>
      </w:r>
      <w:proofErr w:type="spellEnd"/>
      <w:r w:rsidR="003B7618" w:rsidRPr="003B7618">
        <w:rPr>
          <w:rFonts w:ascii="Times New Roman" w:eastAsia="Times New Roman" w:hAnsi="Times New Roman" w:cs="Times New Roman"/>
          <w:sz w:val="28"/>
          <w:szCs w:val="28"/>
        </w:rPr>
        <w:t xml:space="preserve"> </w:t>
      </w:r>
      <w:proofErr w:type="spellStart"/>
      <w:r w:rsidR="003B7618" w:rsidRPr="003B7618">
        <w:rPr>
          <w:rFonts w:ascii="Times New Roman" w:eastAsia="Times New Roman" w:hAnsi="Times New Roman" w:cs="Times New Roman"/>
          <w:sz w:val="28"/>
          <w:szCs w:val="28"/>
        </w:rPr>
        <w:t>behaviour</w:t>
      </w:r>
      <w:proofErr w:type="spellEnd"/>
      <w:r w:rsidR="003B7618" w:rsidRPr="003B7618">
        <w:rPr>
          <w:rFonts w:ascii="Times New Roman" w:eastAsia="Times New Roman" w:hAnsi="Times New Roman" w:cs="Times New Roman"/>
          <w:sz w:val="28"/>
          <w:szCs w:val="28"/>
        </w:rPr>
        <w:t xml:space="preserve"> </w:t>
      </w:r>
      <w:proofErr w:type="spellStart"/>
      <w:r w:rsidR="003B7618" w:rsidRPr="003B7618">
        <w:rPr>
          <w:rFonts w:ascii="Times New Roman" w:eastAsia="Times New Roman" w:hAnsi="Times New Roman" w:cs="Times New Roman"/>
          <w:sz w:val="28"/>
          <w:szCs w:val="28"/>
        </w:rPr>
        <w:t>in</w:t>
      </w:r>
      <w:proofErr w:type="spellEnd"/>
      <w:r w:rsidR="003B7618" w:rsidRPr="003B7618">
        <w:rPr>
          <w:rFonts w:ascii="Times New Roman" w:eastAsia="Times New Roman" w:hAnsi="Times New Roman" w:cs="Times New Roman"/>
          <w:sz w:val="28"/>
          <w:szCs w:val="28"/>
        </w:rPr>
        <w:t xml:space="preserve"> </w:t>
      </w:r>
      <w:proofErr w:type="spellStart"/>
      <w:r w:rsidR="003B7618" w:rsidRPr="003B7618">
        <w:rPr>
          <w:rFonts w:ascii="Times New Roman" w:eastAsia="Times New Roman" w:hAnsi="Times New Roman" w:cs="Times New Roman"/>
          <w:sz w:val="28"/>
          <w:szCs w:val="28"/>
        </w:rPr>
        <w:t>Ukraine</w:t>
      </w:r>
      <w:proofErr w:type="spellEnd"/>
      <w:r w:rsidR="003B7618" w:rsidRPr="003B7618">
        <w:rPr>
          <w:rFonts w:ascii="Times New Roman" w:eastAsia="Times New Roman" w:hAnsi="Times New Roman" w:cs="Times New Roman"/>
          <w:sz w:val="28"/>
          <w:szCs w:val="28"/>
        </w:rPr>
        <w:t xml:space="preserve">, 2024 </w:t>
      </w:r>
      <w:hyperlink r:id="rId39" w:history="1">
        <w:r w:rsidR="003B7618" w:rsidRPr="00202FA2">
          <w:rPr>
            <w:rStyle w:val="a6"/>
            <w:rFonts w:ascii="Times New Roman" w:eastAsia="Times New Roman" w:hAnsi="Times New Roman" w:cs="Times New Roman"/>
            <w:sz w:val="28"/>
            <w:szCs w:val="28"/>
          </w:rPr>
          <w:t>https://www.unicef.org/ukraine/press-releases/53-ukrainian-teenagers-engage-risky-behaviour-despite-being-well-informed-about</w:t>
        </w:r>
      </w:hyperlink>
      <w:r w:rsidR="003B7618">
        <w:rPr>
          <w:rFonts w:ascii="Times New Roman" w:eastAsia="Times New Roman" w:hAnsi="Times New Roman" w:cs="Times New Roman"/>
          <w:sz w:val="28"/>
          <w:szCs w:val="28"/>
          <w:lang w:val="en-US"/>
        </w:rPr>
        <w:t xml:space="preserve"> </w:t>
      </w:r>
    </w:p>
    <w:p w14:paraId="6C45744A" w14:textId="6CFC1A10" w:rsidR="003F6361" w:rsidRDefault="00221F70" w:rsidP="003B143F">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33. </w:t>
      </w:r>
      <w:proofErr w:type="spellStart"/>
      <w:r w:rsidR="003B7618" w:rsidRPr="003B7618">
        <w:rPr>
          <w:rFonts w:ascii="Times New Roman" w:eastAsia="Times New Roman" w:hAnsi="Times New Roman" w:cs="Times New Roman"/>
          <w:sz w:val="28"/>
          <w:szCs w:val="28"/>
        </w:rPr>
        <w:t>European</w:t>
      </w:r>
      <w:proofErr w:type="spellEnd"/>
      <w:r w:rsidR="003B7618" w:rsidRPr="003B7618">
        <w:rPr>
          <w:rFonts w:ascii="Times New Roman" w:eastAsia="Times New Roman" w:hAnsi="Times New Roman" w:cs="Times New Roman"/>
          <w:sz w:val="28"/>
          <w:szCs w:val="28"/>
        </w:rPr>
        <w:t xml:space="preserve"> </w:t>
      </w:r>
      <w:proofErr w:type="spellStart"/>
      <w:r w:rsidR="003B7618" w:rsidRPr="003B7618">
        <w:rPr>
          <w:rFonts w:ascii="Times New Roman" w:eastAsia="Times New Roman" w:hAnsi="Times New Roman" w:cs="Times New Roman"/>
          <w:sz w:val="28"/>
          <w:szCs w:val="28"/>
        </w:rPr>
        <w:t>Union</w:t>
      </w:r>
      <w:proofErr w:type="spellEnd"/>
      <w:r w:rsidR="003B7618" w:rsidRPr="003B7618">
        <w:rPr>
          <w:rFonts w:ascii="Times New Roman" w:eastAsia="Times New Roman" w:hAnsi="Times New Roman" w:cs="Times New Roman"/>
          <w:sz w:val="28"/>
          <w:szCs w:val="28"/>
        </w:rPr>
        <w:t xml:space="preserve"> </w:t>
      </w:r>
      <w:proofErr w:type="spellStart"/>
      <w:r w:rsidR="003B7618" w:rsidRPr="003B7618">
        <w:rPr>
          <w:rFonts w:ascii="Times New Roman" w:eastAsia="Times New Roman" w:hAnsi="Times New Roman" w:cs="Times New Roman"/>
          <w:sz w:val="28"/>
          <w:szCs w:val="28"/>
        </w:rPr>
        <w:t>Drugs</w:t>
      </w:r>
      <w:proofErr w:type="spellEnd"/>
      <w:r w:rsidR="003B7618" w:rsidRPr="003B7618">
        <w:rPr>
          <w:rFonts w:ascii="Times New Roman" w:eastAsia="Times New Roman" w:hAnsi="Times New Roman" w:cs="Times New Roman"/>
          <w:sz w:val="28"/>
          <w:szCs w:val="28"/>
        </w:rPr>
        <w:t xml:space="preserve"> </w:t>
      </w:r>
      <w:proofErr w:type="spellStart"/>
      <w:r w:rsidR="003B7618" w:rsidRPr="003B7618">
        <w:rPr>
          <w:rFonts w:ascii="Times New Roman" w:eastAsia="Times New Roman" w:hAnsi="Times New Roman" w:cs="Times New Roman"/>
          <w:sz w:val="28"/>
          <w:szCs w:val="28"/>
        </w:rPr>
        <w:t>Agency</w:t>
      </w:r>
      <w:proofErr w:type="spellEnd"/>
      <w:r w:rsidR="003B7618" w:rsidRPr="003B7618">
        <w:rPr>
          <w:rFonts w:ascii="Times New Roman" w:eastAsia="Times New Roman" w:hAnsi="Times New Roman" w:cs="Times New Roman"/>
          <w:sz w:val="28"/>
          <w:szCs w:val="28"/>
        </w:rPr>
        <w:t xml:space="preserve">. </w:t>
      </w:r>
      <w:proofErr w:type="spellStart"/>
      <w:r w:rsidR="003B7618" w:rsidRPr="003B7618">
        <w:rPr>
          <w:rFonts w:ascii="Times New Roman" w:eastAsia="Times New Roman" w:hAnsi="Times New Roman" w:cs="Times New Roman"/>
          <w:sz w:val="28"/>
          <w:szCs w:val="28"/>
        </w:rPr>
        <w:t>Ukraine</w:t>
      </w:r>
      <w:proofErr w:type="spellEnd"/>
      <w:r w:rsidR="003B7618" w:rsidRPr="003B7618">
        <w:rPr>
          <w:rFonts w:ascii="Times New Roman" w:eastAsia="Times New Roman" w:hAnsi="Times New Roman" w:cs="Times New Roman"/>
          <w:sz w:val="28"/>
          <w:szCs w:val="28"/>
        </w:rPr>
        <w:t xml:space="preserve"> </w:t>
      </w:r>
      <w:proofErr w:type="spellStart"/>
      <w:r w:rsidR="003B7618" w:rsidRPr="003B7618">
        <w:rPr>
          <w:rFonts w:ascii="Times New Roman" w:eastAsia="Times New Roman" w:hAnsi="Times New Roman" w:cs="Times New Roman"/>
          <w:sz w:val="28"/>
          <w:szCs w:val="28"/>
        </w:rPr>
        <w:t>country</w:t>
      </w:r>
      <w:proofErr w:type="spellEnd"/>
      <w:r w:rsidR="003B7618" w:rsidRPr="003B7618">
        <w:rPr>
          <w:rFonts w:ascii="Times New Roman" w:eastAsia="Times New Roman" w:hAnsi="Times New Roman" w:cs="Times New Roman"/>
          <w:sz w:val="28"/>
          <w:szCs w:val="28"/>
        </w:rPr>
        <w:t xml:space="preserve"> </w:t>
      </w:r>
      <w:proofErr w:type="spellStart"/>
      <w:r w:rsidR="003B7618" w:rsidRPr="003B7618">
        <w:rPr>
          <w:rFonts w:ascii="Times New Roman" w:eastAsia="Times New Roman" w:hAnsi="Times New Roman" w:cs="Times New Roman"/>
          <w:sz w:val="28"/>
          <w:szCs w:val="28"/>
        </w:rPr>
        <w:t>report</w:t>
      </w:r>
      <w:proofErr w:type="spellEnd"/>
      <w:r w:rsidR="003B7618" w:rsidRPr="003B7618">
        <w:rPr>
          <w:rFonts w:ascii="Times New Roman" w:eastAsia="Times New Roman" w:hAnsi="Times New Roman" w:cs="Times New Roman"/>
          <w:sz w:val="28"/>
          <w:szCs w:val="28"/>
        </w:rPr>
        <w:t xml:space="preserve"> </w:t>
      </w:r>
      <w:hyperlink r:id="rId40" w:history="1">
        <w:r w:rsidR="003B7618" w:rsidRPr="00202FA2">
          <w:rPr>
            <w:rStyle w:val="a6"/>
            <w:rFonts w:ascii="Times New Roman" w:eastAsia="Times New Roman" w:hAnsi="Times New Roman" w:cs="Times New Roman"/>
            <w:sz w:val="28"/>
            <w:szCs w:val="28"/>
          </w:rPr>
          <w:t>https://www.euda.europa.eu/countries/ukraine_en?utm_source=chatgpt.com</w:t>
        </w:r>
      </w:hyperlink>
      <w:r w:rsidR="003B7618">
        <w:rPr>
          <w:rFonts w:ascii="Times New Roman" w:eastAsia="Times New Roman" w:hAnsi="Times New Roman" w:cs="Times New Roman"/>
          <w:sz w:val="28"/>
          <w:szCs w:val="28"/>
        </w:rPr>
        <w:t xml:space="preserve"> </w:t>
      </w:r>
    </w:p>
    <w:p w14:paraId="3F8B2D60" w14:textId="288FC0EB" w:rsidR="001F4083" w:rsidRPr="001F4083" w:rsidRDefault="000F6FE7" w:rsidP="00655F10">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34</w:t>
      </w:r>
      <w:r w:rsidR="001F4083" w:rsidRPr="001F4083">
        <w:rPr>
          <w:rFonts w:ascii="Times New Roman" w:eastAsia="Times New Roman" w:hAnsi="Times New Roman" w:cs="Times New Roman"/>
          <w:sz w:val="28"/>
          <w:szCs w:val="28"/>
        </w:rPr>
        <w:t xml:space="preserve">. </w:t>
      </w:r>
      <w:r w:rsidR="003B7618" w:rsidRPr="003B7618">
        <w:rPr>
          <w:rFonts w:ascii="Times New Roman" w:eastAsia="Times New Roman" w:hAnsi="Times New Roman" w:cs="Times New Roman"/>
          <w:sz w:val="28"/>
          <w:szCs w:val="28"/>
        </w:rPr>
        <w:t xml:space="preserve">ESPAD </w:t>
      </w:r>
      <w:proofErr w:type="spellStart"/>
      <w:r w:rsidR="003B7618" w:rsidRPr="003B7618">
        <w:rPr>
          <w:rFonts w:ascii="Times New Roman" w:eastAsia="Times New Roman" w:hAnsi="Times New Roman" w:cs="Times New Roman"/>
          <w:sz w:val="28"/>
          <w:szCs w:val="28"/>
        </w:rPr>
        <w:t>Report</w:t>
      </w:r>
      <w:proofErr w:type="spellEnd"/>
      <w:r w:rsidR="003B7618" w:rsidRPr="003B7618">
        <w:rPr>
          <w:rFonts w:ascii="Times New Roman" w:eastAsia="Times New Roman" w:hAnsi="Times New Roman" w:cs="Times New Roman"/>
          <w:sz w:val="28"/>
          <w:szCs w:val="28"/>
        </w:rPr>
        <w:t xml:space="preserve"> 2024 </w:t>
      </w:r>
      <w:hyperlink r:id="rId41" w:history="1">
        <w:r w:rsidR="003B7618" w:rsidRPr="00202FA2">
          <w:rPr>
            <w:rStyle w:val="a6"/>
            <w:rFonts w:ascii="Times New Roman" w:eastAsia="Times New Roman" w:hAnsi="Times New Roman" w:cs="Times New Roman"/>
            <w:sz w:val="28"/>
            <w:szCs w:val="28"/>
          </w:rPr>
          <w:t>https://wrdnews.org/european-youth-substance-use-comprehensive-analysis-of-espad-2024-data/?utm_source=chatgpt.com</w:t>
        </w:r>
      </w:hyperlink>
      <w:r w:rsidR="003B7618">
        <w:rPr>
          <w:rFonts w:ascii="Times New Roman" w:eastAsia="Times New Roman" w:hAnsi="Times New Roman" w:cs="Times New Roman"/>
          <w:sz w:val="28"/>
          <w:szCs w:val="28"/>
        </w:rPr>
        <w:t xml:space="preserve"> </w:t>
      </w:r>
    </w:p>
    <w:p w14:paraId="59588454" w14:textId="5E9FE998" w:rsidR="00655F10" w:rsidRDefault="000F6FE7" w:rsidP="00655F10">
      <w:pPr>
        <w:widowControl w:val="0"/>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35</w:t>
      </w:r>
      <w:r w:rsidR="001F4083" w:rsidRPr="001F4083">
        <w:rPr>
          <w:rFonts w:ascii="Times New Roman" w:eastAsia="Times New Roman" w:hAnsi="Times New Roman" w:cs="Times New Roman"/>
          <w:sz w:val="28"/>
          <w:szCs w:val="28"/>
        </w:rPr>
        <w:t xml:space="preserve">. </w:t>
      </w:r>
      <w:r w:rsidR="003B7618" w:rsidRPr="00E44DC4">
        <w:rPr>
          <w:rFonts w:ascii="Times New Roman" w:hAnsi="Times New Roman" w:cs="Times New Roman"/>
          <w:kern w:val="2"/>
          <w:sz w:val="28"/>
          <w:szCs w:val="28"/>
          <w:lang w:eastAsia="en-US"/>
          <w14:ligatures w14:val="standardContextual"/>
        </w:rPr>
        <w:t xml:space="preserve">UNICEF. </w:t>
      </w:r>
      <w:proofErr w:type="spellStart"/>
      <w:r w:rsidR="003B7618" w:rsidRPr="00E44DC4">
        <w:rPr>
          <w:rFonts w:ascii="Times New Roman" w:hAnsi="Times New Roman" w:cs="Times New Roman"/>
          <w:kern w:val="2"/>
          <w:sz w:val="28"/>
          <w:szCs w:val="28"/>
          <w:lang w:eastAsia="en-US"/>
          <w14:ligatures w14:val="standardContextual"/>
        </w:rPr>
        <w:t>Adolescent</w:t>
      </w:r>
      <w:proofErr w:type="spellEnd"/>
      <w:r w:rsidR="003B7618" w:rsidRPr="00E44DC4">
        <w:rPr>
          <w:rFonts w:ascii="Times New Roman" w:hAnsi="Times New Roman" w:cs="Times New Roman"/>
          <w:kern w:val="2"/>
          <w:sz w:val="28"/>
          <w:szCs w:val="28"/>
          <w:lang w:eastAsia="en-US"/>
          <w14:ligatures w14:val="standardContextual"/>
        </w:rPr>
        <w:t xml:space="preserve"> </w:t>
      </w:r>
      <w:proofErr w:type="spellStart"/>
      <w:r w:rsidR="003B7618" w:rsidRPr="00E44DC4">
        <w:rPr>
          <w:rFonts w:ascii="Times New Roman" w:hAnsi="Times New Roman" w:cs="Times New Roman"/>
          <w:kern w:val="2"/>
          <w:sz w:val="28"/>
          <w:szCs w:val="28"/>
          <w:lang w:eastAsia="en-US"/>
          <w14:ligatures w14:val="standardContextual"/>
        </w:rPr>
        <w:t>health</w:t>
      </w:r>
      <w:proofErr w:type="spellEnd"/>
      <w:r w:rsidR="003B7618" w:rsidRPr="00E44DC4">
        <w:rPr>
          <w:rFonts w:ascii="Times New Roman" w:hAnsi="Times New Roman" w:cs="Times New Roman"/>
          <w:kern w:val="2"/>
          <w:sz w:val="28"/>
          <w:szCs w:val="28"/>
          <w:lang w:eastAsia="en-US"/>
          <w14:ligatures w14:val="standardContextual"/>
        </w:rPr>
        <w:t xml:space="preserve"> </w:t>
      </w:r>
      <w:proofErr w:type="spellStart"/>
      <w:r w:rsidR="003B7618" w:rsidRPr="00E44DC4">
        <w:rPr>
          <w:rFonts w:ascii="Times New Roman" w:hAnsi="Times New Roman" w:cs="Times New Roman"/>
          <w:kern w:val="2"/>
          <w:sz w:val="28"/>
          <w:szCs w:val="28"/>
          <w:lang w:eastAsia="en-US"/>
          <w14:ligatures w14:val="standardContextual"/>
        </w:rPr>
        <w:t>and</w:t>
      </w:r>
      <w:proofErr w:type="spellEnd"/>
      <w:r w:rsidR="003B7618" w:rsidRPr="00E44DC4">
        <w:rPr>
          <w:rFonts w:ascii="Times New Roman" w:hAnsi="Times New Roman" w:cs="Times New Roman"/>
          <w:kern w:val="2"/>
          <w:sz w:val="28"/>
          <w:szCs w:val="28"/>
          <w:lang w:eastAsia="en-US"/>
          <w14:ligatures w14:val="standardContextual"/>
        </w:rPr>
        <w:t xml:space="preserve"> </w:t>
      </w:r>
      <w:proofErr w:type="spellStart"/>
      <w:r w:rsidR="003B7618" w:rsidRPr="00E44DC4">
        <w:rPr>
          <w:rFonts w:ascii="Times New Roman" w:hAnsi="Times New Roman" w:cs="Times New Roman"/>
          <w:kern w:val="2"/>
          <w:sz w:val="28"/>
          <w:szCs w:val="28"/>
          <w:lang w:eastAsia="en-US"/>
          <w14:ligatures w14:val="standardContextual"/>
        </w:rPr>
        <w:t>behaviour</w:t>
      </w:r>
      <w:proofErr w:type="spellEnd"/>
      <w:r w:rsidR="003B7618" w:rsidRPr="00E44DC4">
        <w:rPr>
          <w:rFonts w:ascii="Times New Roman" w:hAnsi="Times New Roman" w:cs="Times New Roman"/>
          <w:kern w:val="2"/>
          <w:sz w:val="28"/>
          <w:szCs w:val="28"/>
          <w:lang w:eastAsia="en-US"/>
          <w14:ligatures w14:val="standardContextual"/>
        </w:rPr>
        <w:t xml:space="preserve"> </w:t>
      </w:r>
      <w:proofErr w:type="spellStart"/>
      <w:r w:rsidR="003B7618" w:rsidRPr="00E44DC4">
        <w:rPr>
          <w:rFonts w:ascii="Times New Roman" w:hAnsi="Times New Roman" w:cs="Times New Roman"/>
          <w:kern w:val="2"/>
          <w:sz w:val="28"/>
          <w:szCs w:val="28"/>
          <w:lang w:eastAsia="en-US"/>
          <w14:ligatures w14:val="standardContextual"/>
        </w:rPr>
        <w:t>in</w:t>
      </w:r>
      <w:proofErr w:type="spellEnd"/>
      <w:r w:rsidR="003B7618" w:rsidRPr="00E44DC4">
        <w:rPr>
          <w:rFonts w:ascii="Times New Roman" w:hAnsi="Times New Roman" w:cs="Times New Roman"/>
          <w:kern w:val="2"/>
          <w:sz w:val="28"/>
          <w:szCs w:val="28"/>
          <w:lang w:eastAsia="en-US"/>
          <w14:ligatures w14:val="standardContextual"/>
        </w:rPr>
        <w:t xml:space="preserve"> </w:t>
      </w:r>
      <w:proofErr w:type="spellStart"/>
      <w:r w:rsidR="003B7618" w:rsidRPr="00E44DC4">
        <w:rPr>
          <w:rFonts w:ascii="Times New Roman" w:hAnsi="Times New Roman" w:cs="Times New Roman"/>
          <w:kern w:val="2"/>
          <w:sz w:val="28"/>
          <w:szCs w:val="28"/>
          <w:lang w:eastAsia="en-US"/>
          <w14:ligatures w14:val="standardContextual"/>
        </w:rPr>
        <w:t>Ukraine</w:t>
      </w:r>
      <w:proofErr w:type="spellEnd"/>
      <w:r w:rsidR="003B7618" w:rsidRPr="00E44DC4">
        <w:rPr>
          <w:rFonts w:ascii="Times New Roman" w:hAnsi="Times New Roman" w:cs="Times New Roman"/>
          <w:kern w:val="2"/>
          <w:sz w:val="28"/>
          <w:szCs w:val="28"/>
          <w:lang w:eastAsia="en-US"/>
          <w14:ligatures w14:val="standardContextual"/>
        </w:rPr>
        <w:t xml:space="preserve"> </w:t>
      </w:r>
      <w:hyperlink r:id="rId42" w:history="1">
        <w:r w:rsidR="003B7618" w:rsidRPr="00E44DC4">
          <w:rPr>
            <w:rFonts w:ascii="Times New Roman" w:hAnsi="Times New Roman" w:cs="Times New Roman"/>
            <w:color w:val="0563C1"/>
            <w:kern w:val="2"/>
            <w:sz w:val="28"/>
            <w:szCs w:val="28"/>
            <w:u w:val="single"/>
            <w:lang w:eastAsia="en-US"/>
            <w14:ligatures w14:val="standardContextual"/>
          </w:rPr>
          <w:t>https://www.unicef.org/ukraine/en/press-releases/unicef-ukrainian-adolescents-</w:t>
        </w:r>
        <w:r w:rsidR="003B7618" w:rsidRPr="00E44DC4">
          <w:rPr>
            <w:rFonts w:ascii="Times New Roman" w:hAnsi="Times New Roman" w:cs="Times New Roman"/>
            <w:color w:val="0563C1"/>
            <w:kern w:val="2"/>
            <w:sz w:val="28"/>
            <w:szCs w:val="28"/>
            <w:u w:val="single"/>
            <w:lang w:eastAsia="en-US"/>
            <w14:ligatures w14:val="standardContextual"/>
          </w:rPr>
          <w:lastRenderedPageBreak/>
          <w:t>neglect-their-health-eat-unhealthy-food-and-spend-their</w:t>
        </w:r>
      </w:hyperlink>
    </w:p>
    <w:p w14:paraId="33D97D28" w14:textId="71FD6277" w:rsidR="001F4083" w:rsidRPr="001F4083" w:rsidRDefault="000F6FE7" w:rsidP="003B143F">
      <w:pPr>
        <w:widowControl w:val="0"/>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36</w:t>
      </w:r>
      <w:r w:rsidR="001F4083" w:rsidRPr="001F4083">
        <w:rPr>
          <w:rFonts w:ascii="Times New Roman" w:eastAsia="Times New Roman" w:hAnsi="Times New Roman" w:cs="Times New Roman"/>
          <w:sz w:val="28"/>
          <w:szCs w:val="28"/>
        </w:rPr>
        <w:t xml:space="preserve">. </w:t>
      </w:r>
      <w:proofErr w:type="spellStart"/>
      <w:r w:rsidR="00C37296" w:rsidRPr="00C37296">
        <w:rPr>
          <w:rFonts w:ascii="Times New Roman" w:eastAsia="Times New Roman" w:hAnsi="Times New Roman" w:cs="Times New Roman"/>
          <w:sz w:val="28"/>
          <w:szCs w:val="28"/>
        </w:rPr>
        <w:t>Андрусишин</w:t>
      </w:r>
      <w:proofErr w:type="spellEnd"/>
      <w:r w:rsidR="00C37296" w:rsidRPr="00C37296">
        <w:rPr>
          <w:rFonts w:ascii="Times New Roman" w:eastAsia="Times New Roman" w:hAnsi="Times New Roman" w:cs="Times New Roman"/>
          <w:sz w:val="28"/>
          <w:szCs w:val="28"/>
        </w:rPr>
        <w:t xml:space="preserve">, Р. (2022). Аналіз особливостей розвитку девіантної поведінки підлітків. </w:t>
      </w:r>
      <w:r w:rsidR="00C37296" w:rsidRPr="00984A51">
        <w:rPr>
          <w:rFonts w:ascii="Times New Roman" w:eastAsia="Times New Roman" w:hAnsi="Times New Roman" w:cs="Times New Roman"/>
          <w:i/>
          <w:sz w:val="28"/>
          <w:szCs w:val="28"/>
        </w:rPr>
        <w:t>Науковий вісник Ужгородського національного університету. Серія: Право, (69), 13-19.</w:t>
      </w:r>
      <w:r w:rsidR="00C37296" w:rsidRPr="00C37296">
        <w:rPr>
          <w:rFonts w:ascii="Times New Roman" w:eastAsia="Times New Roman" w:hAnsi="Times New Roman" w:cs="Times New Roman"/>
          <w:sz w:val="28"/>
          <w:szCs w:val="28"/>
        </w:rPr>
        <w:t xml:space="preserve"> </w:t>
      </w:r>
      <w:r w:rsidR="00984A51">
        <w:rPr>
          <w:rFonts w:ascii="Times New Roman" w:eastAsia="Times New Roman" w:hAnsi="Times New Roman" w:cs="Times New Roman"/>
          <w:sz w:val="28"/>
          <w:szCs w:val="28"/>
          <w:lang w:val="en-US"/>
        </w:rPr>
        <w:t>URL</w:t>
      </w:r>
      <w:r w:rsidR="00984A51">
        <w:rPr>
          <w:rFonts w:ascii="Times New Roman" w:eastAsia="Times New Roman" w:hAnsi="Times New Roman" w:cs="Times New Roman"/>
          <w:sz w:val="28"/>
          <w:szCs w:val="28"/>
        </w:rPr>
        <w:t>:</w:t>
      </w:r>
      <w:hyperlink r:id="rId43" w:anchor="page=13" w:history="1">
        <w:r w:rsidR="00C37296" w:rsidRPr="00202FA2">
          <w:rPr>
            <w:rStyle w:val="a6"/>
            <w:rFonts w:ascii="Times New Roman" w:eastAsia="Times New Roman" w:hAnsi="Times New Roman" w:cs="Times New Roman"/>
            <w:sz w:val="28"/>
            <w:szCs w:val="28"/>
          </w:rPr>
          <w:t>https://visnyk-juris-uzhnu.com/wp-content/uploads/2022/03/NVUzhNU_69.pdf#page=13</w:t>
        </w:r>
      </w:hyperlink>
      <w:r w:rsidR="00C37296">
        <w:rPr>
          <w:rFonts w:ascii="Times New Roman" w:eastAsia="Times New Roman" w:hAnsi="Times New Roman" w:cs="Times New Roman"/>
          <w:sz w:val="28"/>
          <w:szCs w:val="28"/>
        </w:rPr>
        <w:t xml:space="preserve"> </w:t>
      </w:r>
    </w:p>
    <w:p w14:paraId="39A33DED" w14:textId="7854BF15" w:rsidR="00655F10" w:rsidRDefault="006D478F" w:rsidP="00655F10">
      <w:pPr>
        <w:widowControl w:val="0"/>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37. </w:t>
      </w:r>
      <w:proofErr w:type="spellStart"/>
      <w:r w:rsidR="00585A30" w:rsidRPr="00A554B8">
        <w:rPr>
          <w:rFonts w:ascii="Times New Roman" w:hAnsi="Times New Roman" w:cs="Times New Roman"/>
          <w:kern w:val="2"/>
          <w:sz w:val="28"/>
          <w:szCs w:val="28"/>
          <w:lang w:val="ru-RU" w:eastAsia="en-US"/>
          <w14:ligatures w14:val="standardContextual"/>
        </w:rPr>
        <w:t>Вплив</w:t>
      </w:r>
      <w:proofErr w:type="spellEnd"/>
      <w:r w:rsidR="00585A30" w:rsidRPr="00A554B8">
        <w:rPr>
          <w:rFonts w:ascii="Times New Roman" w:hAnsi="Times New Roman" w:cs="Times New Roman"/>
          <w:kern w:val="2"/>
          <w:sz w:val="28"/>
          <w:szCs w:val="28"/>
          <w:lang w:val="ru-RU" w:eastAsia="en-US"/>
          <w14:ligatures w14:val="standardContextual"/>
        </w:rPr>
        <w:t xml:space="preserve"> </w:t>
      </w:r>
      <w:proofErr w:type="spellStart"/>
      <w:r w:rsidR="00585A30" w:rsidRPr="00A554B8">
        <w:rPr>
          <w:rFonts w:ascii="Times New Roman" w:hAnsi="Times New Roman" w:cs="Times New Roman"/>
          <w:kern w:val="2"/>
          <w:sz w:val="28"/>
          <w:szCs w:val="28"/>
          <w:lang w:val="ru-RU" w:eastAsia="en-US"/>
          <w14:ligatures w14:val="standardContextual"/>
        </w:rPr>
        <w:t>війни</w:t>
      </w:r>
      <w:proofErr w:type="spellEnd"/>
      <w:r w:rsidR="00585A30" w:rsidRPr="00A554B8">
        <w:rPr>
          <w:rFonts w:ascii="Times New Roman" w:hAnsi="Times New Roman" w:cs="Times New Roman"/>
          <w:kern w:val="2"/>
          <w:sz w:val="28"/>
          <w:szCs w:val="28"/>
          <w:lang w:val="ru-RU" w:eastAsia="en-US"/>
          <w14:ligatures w14:val="standardContextual"/>
        </w:rPr>
        <w:t xml:space="preserve"> на молодь в Україні-2024. </w:t>
      </w:r>
      <w:r w:rsidR="00585A30" w:rsidRPr="00E44DC4">
        <w:rPr>
          <w:rFonts w:ascii="Times New Roman" w:hAnsi="Times New Roman" w:cs="Times New Roman"/>
          <w:kern w:val="2"/>
          <w:sz w:val="28"/>
          <w:szCs w:val="28"/>
          <w:lang w:val="en-US" w:eastAsia="en-US"/>
          <w14:ligatures w14:val="standardContextual"/>
        </w:rPr>
        <w:t xml:space="preserve">URL: </w:t>
      </w:r>
      <w:hyperlink r:id="rId44" w:history="1">
        <w:r w:rsidR="00585A30" w:rsidRPr="00E44DC4">
          <w:rPr>
            <w:rFonts w:ascii="Times New Roman" w:hAnsi="Times New Roman" w:cs="Times New Roman"/>
            <w:color w:val="0563C1"/>
            <w:kern w:val="2"/>
            <w:sz w:val="28"/>
            <w:szCs w:val="28"/>
            <w:u w:val="single"/>
            <w:lang w:val="en-US" w:eastAsia="en-US"/>
            <w14:ligatures w14:val="standardContextual"/>
          </w:rPr>
          <w:t>https://www.undp.org/uk/ukraine/publications/vplyv-viyny-na-molod-v-ukrayini-2024</w:t>
        </w:r>
      </w:hyperlink>
    </w:p>
    <w:p w14:paraId="468B7122" w14:textId="2313F44F" w:rsidR="006D478F" w:rsidRDefault="006D478F" w:rsidP="00FA110B">
      <w:pPr>
        <w:widowControl w:val="0"/>
        <w:spacing w:after="0" w:line="360" w:lineRule="auto"/>
        <w:ind w:firstLine="709"/>
        <w:jc w:val="both"/>
        <w:rPr>
          <w:rFonts w:ascii="Times New Roman" w:hAnsi="Times New Roman" w:cs="Times New Roman"/>
          <w:kern w:val="2"/>
          <w:sz w:val="28"/>
          <w:szCs w:val="28"/>
          <w:lang w:eastAsia="en-US"/>
          <w14:ligatures w14:val="standardContextual"/>
        </w:rPr>
      </w:pPr>
      <w:r>
        <w:rPr>
          <w:rFonts w:ascii="Times New Roman" w:eastAsia="Times New Roman" w:hAnsi="Times New Roman" w:cs="Times New Roman"/>
          <w:sz w:val="28"/>
          <w:szCs w:val="28"/>
        </w:rPr>
        <w:t xml:space="preserve">38. </w:t>
      </w:r>
      <w:proofErr w:type="spellStart"/>
      <w:r w:rsidR="00585A30" w:rsidRPr="0018349A">
        <w:rPr>
          <w:rFonts w:ascii="Times New Roman" w:hAnsi="Times New Roman" w:cs="Times New Roman"/>
          <w:kern w:val="2"/>
          <w:sz w:val="28"/>
          <w:szCs w:val="28"/>
          <w:lang w:eastAsia="en-US"/>
          <w14:ligatures w14:val="standardContextual"/>
        </w:rPr>
        <w:t>Lasse</w:t>
      </w:r>
      <w:proofErr w:type="spellEnd"/>
      <w:r w:rsidR="00585A30" w:rsidRPr="0018349A">
        <w:rPr>
          <w:rFonts w:ascii="Times New Roman" w:hAnsi="Times New Roman" w:cs="Times New Roman"/>
          <w:kern w:val="2"/>
          <w:sz w:val="28"/>
          <w:szCs w:val="28"/>
          <w:lang w:eastAsia="en-US"/>
          <w14:ligatures w14:val="standardContextual"/>
        </w:rPr>
        <w:t xml:space="preserve"> </w:t>
      </w:r>
      <w:proofErr w:type="spellStart"/>
      <w:r w:rsidR="00585A30" w:rsidRPr="0018349A">
        <w:rPr>
          <w:rFonts w:ascii="Times New Roman" w:hAnsi="Times New Roman" w:cs="Times New Roman"/>
          <w:kern w:val="2"/>
          <w:sz w:val="28"/>
          <w:szCs w:val="28"/>
          <w:lang w:eastAsia="en-US"/>
          <w14:ligatures w14:val="standardContextual"/>
        </w:rPr>
        <w:t>Siurala</w:t>
      </w:r>
      <w:proofErr w:type="spellEnd"/>
      <w:r w:rsidR="00585A30" w:rsidRPr="0018349A">
        <w:rPr>
          <w:rFonts w:ascii="Times New Roman" w:hAnsi="Times New Roman" w:cs="Times New Roman"/>
          <w:kern w:val="2"/>
          <w:sz w:val="28"/>
          <w:szCs w:val="28"/>
          <w:lang w:val="en-US" w:eastAsia="en-US"/>
          <w14:ligatures w14:val="standardContextual"/>
        </w:rPr>
        <w:t xml:space="preserve"> </w:t>
      </w:r>
      <w:r w:rsidR="00585A30" w:rsidRPr="0018349A">
        <w:rPr>
          <w:rFonts w:ascii="Times New Roman" w:hAnsi="Times New Roman" w:cs="Times New Roman"/>
          <w:kern w:val="2"/>
          <w:sz w:val="28"/>
          <w:szCs w:val="28"/>
          <w:lang w:eastAsia="en-US"/>
          <w14:ligatures w14:val="standardContextual"/>
        </w:rPr>
        <w:t xml:space="preserve">A </w:t>
      </w:r>
      <w:proofErr w:type="spellStart"/>
      <w:r w:rsidR="00585A30" w:rsidRPr="0018349A">
        <w:rPr>
          <w:rFonts w:ascii="Times New Roman" w:hAnsi="Times New Roman" w:cs="Times New Roman"/>
          <w:kern w:val="2"/>
          <w:sz w:val="28"/>
          <w:szCs w:val="28"/>
          <w:lang w:eastAsia="en-US"/>
          <w14:ligatures w14:val="standardContextual"/>
        </w:rPr>
        <w:t>European</w:t>
      </w:r>
      <w:proofErr w:type="spellEnd"/>
      <w:r w:rsidR="00585A30" w:rsidRPr="0018349A">
        <w:rPr>
          <w:rFonts w:ascii="Times New Roman" w:hAnsi="Times New Roman" w:cs="Times New Roman"/>
          <w:kern w:val="2"/>
          <w:sz w:val="28"/>
          <w:szCs w:val="28"/>
          <w:lang w:eastAsia="en-US"/>
          <w14:ligatures w14:val="standardContextual"/>
        </w:rPr>
        <w:t xml:space="preserve"> </w:t>
      </w:r>
      <w:proofErr w:type="spellStart"/>
      <w:r w:rsidR="00585A30" w:rsidRPr="0018349A">
        <w:rPr>
          <w:rFonts w:ascii="Times New Roman" w:hAnsi="Times New Roman" w:cs="Times New Roman"/>
          <w:kern w:val="2"/>
          <w:sz w:val="28"/>
          <w:szCs w:val="28"/>
          <w:lang w:eastAsia="en-US"/>
          <w14:ligatures w14:val="standardContextual"/>
        </w:rPr>
        <w:t>framework</w:t>
      </w:r>
      <w:proofErr w:type="spellEnd"/>
      <w:r w:rsidR="00585A30" w:rsidRPr="0018349A">
        <w:rPr>
          <w:rFonts w:ascii="Times New Roman" w:hAnsi="Times New Roman" w:cs="Times New Roman"/>
          <w:kern w:val="2"/>
          <w:sz w:val="28"/>
          <w:szCs w:val="28"/>
          <w:lang w:eastAsia="en-US"/>
          <w14:ligatures w14:val="standardContextual"/>
        </w:rPr>
        <w:t xml:space="preserve"> </w:t>
      </w:r>
      <w:proofErr w:type="spellStart"/>
      <w:r w:rsidR="00585A30" w:rsidRPr="0018349A">
        <w:rPr>
          <w:rFonts w:ascii="Times New Roman" w:hAnsi="Times New Roman" w:cs="Times New Roman"/>
          <w:kern w:val="2"/>
          <w:sz w:val="28"/>
          <w:szCs w:val="28"/>
          <w:lang w:eastAsia="en-US"/>
          <w14:ligatures w14:val="standardContextual"/>
        </w:rPr>
        <w:t>for</w:t>
      </w:r>
      <w:proofErr w:type="spellEnd"/>
      <w:r w:rsidR="00585A30" w:rsidRPr="0018349A">
        <w:rPr>
          <w:rFonts w:ascii="Times New Roman" w:hAnsi="Times New Roman" w:cs="Times New Roman"/>
          <w:kern w:val="2"/>
          <w:sz w:val="28"/>
          <w:szCs w:val="28"/>
          <w:lang w:eastAsia="en-US"/>
          <w14:ligatures w14:val="standardContextual"/>
        </w:rPr>
        <w:t xml:space="preserve"> </w:t>
      </w:r>
      <w:proofErr w:type="spellStart"/>
      <w:r w:rsidR="00585A30" w:rsidRPr="0018349A">
        <w:rPr>
          <w:rFonts w:ascii="Times New Roman" w:hAnsi="Times New Roman" w:cs="Times New Roman"/>
          <w:kern w:val="2"/>
          <w:sz w:val="28"/>
          <w:szCs w:val="28"/>
          <w:lang w:eastAsia="en-US"/>
          <w14:ligatures w14:val="standardContextual"/>
        </w:rPr>
        <w:t>youth</w:t>
      </w:r>
      <w:proofErr w:type="spellEnd"/>
      <w:r w:rsidR="00585A30" w:rsidRPr="0018349A">
        <w:rPr>
          <w:rFonts w:ascii="Times New Roman" w:hAnsi="Times New Roman" w:cs="Times New Roman"/>
          <w:kern w:val="2"/>
          <w:sz w:val="28"/>
          <w:szCs w:val="28"/>
          <w:lang w:eastAsia="en-US"/>
          <w14:ligatures w14:val="standardContextual"/>
        </w:rPr>
        <w:t xml:space="preserve"> </w:t>
      </w:r>
      <w:proofErr w:type="spellStart"/>
      <w:r w:rsidR="00585A30" w:rsidRPr="0018349A">
        <w:rPr>
          <w:rFonts w:ascii="Times New Roman" w:hAnsi="Times New Roman" w:cs="Times New Roman"/>
          <w:kern w:val="2"/>
          <w:sz w:val="28"/>
          <w:szCs w:val="28"/>
          <w:lang w:eastAsia="en-US"/>
          <w14:ligatures w14:val="standardContextual"/>
        </w:rPr>
        <w:t>policy</w:t>
      </w:r>
      <w:proofErr w:type="spellEnd"/>
      <w:r w:rsidR="00585A30" w:rsidRPr="0018349A">
        <w:rPr>
          <w:rFonts w:ascii="Times New Roman" w:hAnsi="Times New Roman" w:cs="Times New Roman"/>
          <w:kern w:val="2"/>
          <w:sz w:val="28"/>
          <w:szCs w:val="28"/>
          <w:lang w:val="en-US" w:eastAsia="en-US"/>
          <w14:ligatures w14:val="standardContextual"/>
        </w:rPr>
        <w:t>. 20</w:t>
      </w:r>
      <w:r w:rsidR="00585A30" w:rsidRPr="0018349A">
        <w:rPr>
          <w:rFonts w:ascii="Times New Roman" w:hAnsi="Times New Roman" w:cs="Times New Roman"/>
          <w:kern w:val="2"/>
          <w:sz w:val="28"/>
          <w:szCs w:val="28"/>
          <w:lang w:eastAsia="en-US"/>
          <w14:ligatures w14:val="standardContextual"/>
        </w:rPr>
        <w:t>0</w:t>
      </w:r>
      <w:r w:rsidR="00585A30" w:rsidRPr="0018349A">
        <w:rPr>
          <w:rFonts w:ascii="Times New Roman" w:hAnsi="Times New Roman" w:cs="Times New Roman"/>
          <w:kern w:val="2"/>
          <w:sz w:val="28"/>
          <w:szCs w:val="28"/>
          <w:lang w:val="en-US" w:eastAsia="en-US"/>
          <w14:ligatures w14:val="standardContextual"/>
        </w:rPr>
        <w:t>4. URL</w:t>
      </w:r>
      <w:r w:rsidR="00585A30" w:rsidRPr="0018349A">
        <w:rPr>
          <w:rFonts w:ascii="Times New Roman" w:hAnsi="Times New Roman" w:cs="Times New Roman"/>
          <w:kern w:val="2"/>
          <w:sz w:val="28"/>
          <w:szCs w:val="28"/>
          <w:lang w:eastAsia="en-US"/>
          <w14:ligatures w14:val="standardContextual"/>
        </w:rPr>
        <w:t xml:space="preserve">: </w:t>
      </w:r>
      <w:hyperlink r:id="rId45" w:history="1">
        <w:r w:rsidR="00585A30" w:rsidRPr="00202FA2">
          <w:rPr>
            <w:rStyle w:val="a6"/>
            <w:rFonts w:ascii="Times New Roman" w:hAnsi="Times New Roman" w:cs="Times New Roman"/>
            <w:kern w:val="2"/>
            <w:sz w:val="28"/>
            <w:szCs w:val="28"/>
            <w:lang w:val="en-US" w:eastAsia="en-US"/>
            <w14:ligatures w14:val="standardContextual"/>
          </w:rPr>
          <w:t>https://rm.coe.int/european-framework-for-youth-policy-en-g/16809096b6</w:t>
        </w:r>
      </w:hyperlink>
      <w:r w:rsidR="00585A30">
        <w:rPr>
          <w:rFonts w:ascii="Times New Roman" w:hAnsi="Times New Roman" w:cs="Times New Roman"/>
          <w:kern w:val="2"/>
          <w:sz w:val="28"/>
          <w:szCs w:val="28"/>
          <w:lang w:eastAsia="en-US"/>
          <w14:ligatures w14:val="standardContextual"/>
        </w:rPr>
        <w:t xml:space="preserve"> </w:t>
      </w:r>
    </w:p>
    <w:p w14:paraId="6B3C6F84" w14:textId="3C17F323" w:rsidR="007A42F4" w:rsidRPr="007A42F4" w:rsidRDefault="007A42F4" w:rsidP="007A42F4">
      <w:pPr>
        <w:spacing w:after="0" w:line="360" w:lineRule="auto"/>
        <w:ind w:firstLine="720"/>
        <w:jc w:val="both"/>
        <w:rPr>
          <w:rFonts w:ascii="Times New Roman" w:hAnsi="Times New Roman" w:cs="Times New Roman"/>
          <w:sz w:val="28"/>
          <w:szCs w:val="28"/>
          <w:lang w:val="en-US"/>
        </w:rPr>
      </w:pPr>
      <w:r>
        <w:rPr>
          <w:rFonts w:ascii="Times New Roman" w:hAnsi="Times New Roman" w:cs="Times New Roman"/>
          <w:sz w:val="28"/>
          <w:szCs w:val="28"/>
        </w:rPr>
        <w:t>39</w:t>
      </w:r>
      <w:r w:rsidRPr="00B05F58">
        <w:rPr>
          <w:rFonts w:ascii="Times New Roman" w:hAnsi="Times New Roman" w:cs="Times New Roman"/>
          <w:sz w:val="28"/>
          <w:szCs w:val="28"/>
        </w:rPr>
        <w:t xml:space="preserve">. </w:t>
      </w:r>
      <w:proofErr w:type="spellStart"/>
      <w:r w:rsidRPr="007A42F4">
        <w:rPr>
          <w:rFonts w:ascii="Times New Roman" w:hAnsi="Times New Roman" w:cs="Times New Roman"/>
          <w:sz w:val="28"/>
          <w:szCs w:val="28"/>
        </w:rPr>
        <w:t>Черба</w:t>
      </w:r>
      <w:proofErr w:type="spellEnd"/>
      <w:r w:rsidRPr="007A42F4">
        <w:rPr>
          <w:rFonts w:ascii="Times New Roman" w:hAnsi="Times New Roman" w:cs="Times New Roman"/>
          <w:sz w:val="28"/>
          <w:szCs w:val="28"/>
        </w:rPr>
        <w:t xml:space="preserve"> В.М., </w:t>
      </w:r>
      <w:proofErr w:type="spellStart"/>
      <w:r w:rsidRPr="007A42F4">
        <w:rPr>
          <w:rFonts w:ascii="Times New Roman" w:hAnsi="Times New Roman" w:cs="Times New Roman"/>
          <w:sz w:val="28"/>
          <w:szCs w:val="28"/>
        </w:rPr>
        <w:t>Вострікова</w:t>
      </w:r>
      <w:proofErr w:type="spellEnd"/>
      <w:r w:rsidRPr="007A42F4">
        <w:rPr>
          <w:rFonts w:ascii="Times New Roman" w:hAnsi="Times New Roman" w:cs="Times New Roman"/>
          <w:sz w:val="28"/>
          <w:szCs w:val="28"/>
        </w:rPr>
        <w:t xml:space="preserve"> Ю.О. Дослідження основних сучасних загроз</w:t>
      </w:r>
      <w:r w:rsidRPr="00B05F58">
        <w:rPr>
          <w:rFonts w:ascii="Times New Roman" w:hAnsi="Times New Roman" w:cs="Times New Roman"/>
          <w:sz w:val="28"/>
          <w:szCs w:val="28"/>
        </w:rPr>
        <w:t xml:space="preserve"> </w:t>
      </w:r>
      <w:r w:rsidRPr="007A42F4">
        <w:rPr>
          <w:rFonts w:ascii="Times New Roman" w:hAnsi="Times New Roman" w:cs="Times New Roman"/>
          <w:sz w:val="28"/>
          <w:szCs w:val="28"/>
        </w:rPr>
        <w:t xml:space="preserve">української молоді </w:t>
      </w:r>
      <w:r w:rsidRPr="007A42F4">
        <w:rPr>
          <w:rFonts w:ascii="Times New Roman" w:hAnsi="Times New Roman" w:cs="Times New Roman"/>
          <w:i/>
          <w:iCs/>
          <w:sz w:val="28"/>
          <w:szCs w:val="28"/>
        </w:rPr>
        <w:t>Інноваційні рішення в економіці, бізнесі, суспільних комунікаціях та міжнародних відносинах</w:t>
      </w:r>
      <w:r w:rsidRPr="007A42F4">
        <w:rPr>
          <w:rFonts w:ascii="Times New Roman" w:hAnsi="Times New Roman" w:cs="Times New Roman"/>
          <w:sz w:val="28"/>
          <w:szCs w:val="28"/>
        </w:rPr>
        <w:t xml:space="preserve"> : матеріали VІ Міжнародної науково</w:t>
      </w:r>
      <w:r w:rsidRPr="00B05F58">
        <w:rPr>
          <w:rFonts w:ascii="Times New Roman" w:hAnsi="Times New Roman" w:cs="Times New Roman"/>
          <w:sz w:val="28"/>
          <w:szCs w:val="28"/>
        </w:rPr>
        <w:t>-</w:t>
      </w:r>
      <w:r w:rsidRPr="007A42F4">
        <w:rPr>
          <w:rFonts w:ascii="Times New Roman" w:hAnsi="Times New Roman" w:cs="Times New Roman"/>
          <w:sz w:val="28"/>
          <w:szCs w:val="28"/>
        </w:rPr>
        <w:t xml:space="preserve">практичної інтернет-конференції. Дніпро : Університет митної справи та фінансів, 2026. </w:t>
      </w:r>
      <w:r w:rsidRPr="007A42F4">
        <w:rPr>
          <w:rFonts w:ascii="Times New Roman" w:hAnsi="Times New Roman" w:cs="Times New Roman"/>
          <w:sz w:val="28"/>
          <w:szCs w:val="28"/>
          <w:lang w:val="en-US"/>
        </w:rPr>
        <w:t>C.</w:t>
      </w:r>
      <w:r>
        <w:rPr>
          <w:rFonts w:ascii="Times New Roman" w:hAnsi="Times New Roman" w:cs="Times New Roman"/>
          <w:sz w:val="28"/>
          <w:szCs w:val="28"/>
        </w:rPr>
        <w:t xml:space="preserve"> </w:t>
      </w:r>
      <w:r w:rsidRPr="007A42F4">
        <w:rPr>
          <w:rFonts w:ascii="Times New Roman" w:hAnsi="Times New Roman" w:cs="Times New Roman"/>
          <w:sz w:val="28"/>
          <w:szCs w:val="28"/>
          <w:lang w:val="en-US"/>
        </w:rPr>
        <w:t>229-231</w:t>
      </w:r>
      <w:r w:rsidRPr="007A42F4">
        <w:rPr>
          <w:rFonts w:ascii="Times New Roman" w:hAnsi="Times New Roman" w:cs="Times New Roman"/>
          <w:sz w:val="28"/>
          <w:szCs w:val="28"/>
        </w:rPr>
        <w:t>.</w:t>
      </w:r>
    </w:p>
    <w:p w14:paraId="4F903B36" w14:textId="77777777" w:rsidR="007A42F4" w:rsidRPr="00585A30" w:rsidRDefault="007A42F4" w:rsidP="00FA110B">
      <w:pPr>
        <w:widowControl w:val="0"/>
        <w:spacing w:after="0" w:line="360" w:lineRule="auto"/>
        <w:ind w:firstLine="709"/>
        <w:jc w:val="both"/>
        <w:rPr>
          <w:rFonts w:ascii="Times New Roman" w:eastAsia="Times New Roman" w:hAnsi="Times New Roman" w:cs="Times New Roman"/>
          <w:sz w:val="28"/>
          <w:szCs w:val="28"/>
        </w:rPr>
      </w:pPr>
    </w:p>
    <w:p w14:paraId="3A13FFA0" w14:textId="77777777" w:rsidR="00526066" w:rsidRDefault="00526066" w:rsidP="003B143F">
      <w:pPr>
        <w:widowControl w:val="0"/>
        <w:spacing w:after="0" w:line="360" w:lineRule="auto"/>
        <w:ind w:firstLine="709"/>
        <w:jc w:val="both"/>
        <w:rPr>
          <w:rFonts w:ascii="Times New Roman" w:eastAsia="Times New Roman" w:hAnsi="Times New Roman" w:cs="Times New Roman"/>
          <w:sz w:val="28"/>
          <w:szCs w:val="28"/>
        </w:rPr>
      </w:pPr>
    </w:p>
    <w:p w14:paraId="0763927E" w14:textId="77777777" w:rsidR="00A70628" w:rsidRDefault="00A70628">
      <w:pPr>
        <w:spacing w:after="0" w:line="360" w:lineRule="auto"/>
        <w:ind w:firstLine="709"/>
        <w:jc w:val="both"/>
        <w:rPr>
          <w:rFonts w:ascii="Times New Roman" w:eastAsia="Times New Roman" w:hAnsi="Times New Roman" w:cs="Times New Roman"/>
          <w:sz w:val="28"/>
          <w:szCs w:val="28"/>
        </w:rPr>
      </w:pPr>
    </w:p>
    <w:p w14:paraId="648D5908" w14:textId="21279A9F" w:rsidR="00297B08" w:rsidRDefault="00297B08">
      <w:pPr>
        <w:spacing w:after="0" w:line="360" w:lineRule="auto"/>
        <w:ind w:firstLine="709"/>
        <w:jc w:val="both"/>
        <w:rPr>
          <w:rFonts w:ascii="Times New Roman" w:eastAsia="Times New Roman" w:hAnsi="Times New Roman" w:cs="Times New Roman"/>
          <w:sz w:val="28"/>
          <w:szCs w:val="28"/>
        </w:rPr>
        <w:sectPr w:rsidR="00297B08">
          <w:pgSz w:w="11906" w:h="16838"/>
          <w:pgMar w:top="1134" w:right="851" w:bottom="1134" w:left="1418" w:header="709" w:footer="709" w:gutter="0"/>
          <w:cols w:space="720"/>
        </w:sectPr>
      </w:pPr>
    </w:p>
    <w:p w14:paraId="5AA595A5" w14:textId="77777777" w:rsidR="00297B08" w:rsidRDefault="00297B08" w:rsidP="00297B08">
      <w:pPr>
        <w:spacing w:after="0" w:line="360" w:lineRule="auto"/>
        <w:jc w:val="center"/>
        <w:rPr>
          <w:rFonts w:ascii="Times New Roman" w:eastAsia="Times New Roman" w:hAnsi="Times New Roman" w:cs="Times New Roman"/>
          <w:sz w:val="28"/>
          <w:szCs w:val="28"/>
        </w:rPr>
      </w:pPr>
    </w:p>
    <w:p w14:paraId="22F0BF75" w14:textId="77777777" w:rsidR="00297B08" w:rsidRDefault="00297B08" w:rsidP="00297B08">
      <w:pPr>
        <w:spacing w:after="0" w:line="360" w:lineRule="auto"/>
        <w:jc w:val="center"/>
        <w:rPr>
          <w:rFonts w:ascii="Times New Roman" w:eastAsia="Times New Roman" w:hAnsi="Times New Roman" w:cs="Times New Roman"/>
          <w:sz w:val="28"/>
          <w:szCs w:val="28"/>
        </w:rPr>
      </w:pPr>
    </w:p>
    <w:p w14:paraId="229F0AD4" w14:textId="77777777" w:rsidR="00297B08" w:rsidRDefault="00297B08" w:rsidP="00297B08">
      <w:pPr>
        <w:spacing w:after="0" w:line="360" w:lineRule="auto"/>
        <w:jc w:val="center"/>
        <w:rPr>
          <w:rFonts w:ascii="Times New Roman" w:eastAsia="Times New Roman" w:hAnsi="Times New Roman" w:cs="Times New Roman"/>
          <w:sz w:val="28"/>
          <w:szCs w:val="28"/>
        </w:rPr>
      </w:pPr>
    </w:p>
    <w:p w14:paraId="23C84067" w14:textId="77777777" w:rsidR="00297B08" w:rsidRDefault="00297B08" w:rsidP="00297B08">
      <w:pPr>
        <w:spacing w:after="0" w:line="360" w:lineRule="auto"/>
        <w:jc w:val="center"/>
        <w:rPr>
          <w:rFonts w:ascii="Times New Roman" w:eastAsia="Times New Roman" w:hAnsi="Times New Roman" w:cs="Times New Roman"/>
          <w:sz w:val="28"/>
          <w:szCs w:val="28"/>
        </w:rPr>
      </w:pPr>
    </w:p>
    <w:p w14:paraId="558567F8" w14:textId="77777777" w:rsidR="00297B08" w:rsidRDefault="00297B08" w:rsidP="00297B08">
      <w:pPr>
        <w:spacing w:after="0" w:line="360" w:lineRule="auto"/>
        <w:jc w:val="center"/>
        <w:rPr>
          <w:rFonts w:ascii="Times New Roman" w:eastAsia="Times New Roman" w:hAnsi="Times New Roman" w:cs="Times New Roman"/>
          <w:sz w:val="28"/>
          <w:szCs w:val="28"/>
        </w:rPr>
      </w:pPr>
    </w:p>
    <w:p w14:paraId="64E43501" w14:textId="77777777" w:rsidR="00297B08" w:rsidRDefault="00297B08" w:rsidP="00297B08">
      <w:pPr>
        <w:spacing w:after="0" w:line="360" w:lineRule="auto"/>
        <w:jc w:val="center"/>
        <w:rPr>
          <w:rFonts w:ascii="Times New Roman" w:eastAsia="Times New Roman" w:hAnsi="Times New Roman" w:cs="Times New Roman"/>
          <w:sz w:val="28"/>
          <w:szCs w:val="28"/>
        </w:rPr>
      </w:pPr>
    </w:p>
    <w:p w14:paraId="1AA0739E" w14:textId="77777777" w:rsidR="00297B08" w:rsidRDefault="00297B08" w:rsidP="00297B08">
      <w:pPr>
        <w:spacing w:after="0" w:line="360" w:lineRule="auto"/>
        <w:jc w:val="center"/>
        <w:rPr>
          <w:rFonts w:ascii="Times New Roman" w:eastAsia="Times New Roman" w:hAnsi="Times New Roman" w:cs="Times New Roman"/>
          <w:sz w:val="28"/>
          <w:szCs w:val="28"/>
        </w:rPr>
      </w:pPr>
    </w:p>
    <w:p w14:paraId="07CB8AF2" w14:textId="77777777" w:rsidR="00297B08" w:rsidRDefault="00297B08" w:rsidP="00297B08">
      <w:pPr>
        <w:spacing w:after="0" w:line="360" w:lineRule="auto"/>
        <w:jc w:val="center"/>
        <w:rPr>
          <w:rFonts w:ascii="Times New Roman" w:eastAsia="Times New Roman" w:hAnsi="Times New Roman" w:cs="Times New Roman"/>
          <w:sz w:val="28"/>
          <w:szCs w:val="28"/>
        </w:rPr>
      </w:pPr>
    </w:p>
    <w:p w14:paraId="1C9C87D8" w14:textId="77777777" w:rsidR="00297B08" w:rsidRDefault="00297B08" w:rsidP="00297B08">
      <w:pPr>
        <w:spacing w:after="0" w:line="360" w:lineRule="auto"/>
        <w:jc w:val="center"/>
        <w:rPr>
          <w:rFonts w:ascii="Times New Roman" w:eastAsia="Times New Roman" w:hAnsi="Times New Roman" w:cs="Times New Roman"/>
          <w:sz w:val="28"/>
          <w:szCs w:val="28"/>
          <w:lang w:val="en-US"/>
        </w:rPr>
      </w:pPr>
    </w:p>
    <w:p w14:paraId="138D0916" w14:textId="77777777" w:rsidR="00B05F58" w:rsidRDefault="00B05F58" w:rsidP="00297B08">
      <w:pPr>
        <w:spacing w:after="0" w:line="360" w:lineRule="auto"/>
        <w:jc w:val="center"/>
        <w:rPr>
          <w:rFonts w:ascii="Times New Roman" w:eastAsia="Times New Roman" w:hAnsi="Times New Roman" w:cs="Times New Roman"/>
          <w:sz w:val="28"/>
          <w:szCs w:val="28"/>
          <w:lang w:val="en-US"/>
        </w:rPr>
      </w:pPr>
    </w:p>
    <w:p w14:paraId="7F26CCE7" w14:textId="77777777" w:rsidR="00B05F58" w:rsidRDefault="00B05F58" w:rsidP="00297B08">
      <w:pPr>
        <w:spacing w:after="0" w:line="360" w:lineRule="auto"/>
        <w:jc w:val="center"/>
        <w:rPr>
          <w:rFonts w:ascii="Times New Roman" w:eastAsia="Times New Roman" w:hAnsi="Times New Roman" w:cs="Times New Roman"/>
          <w:sz w:val="28"/>
          <w:szCs w:val="28"/>
          <w:lang w:val="en-US"/>
        </w:rPr>
      </w:pPr>
    </w:p>
    <w:p w14:paraId="0E8FACF0" w14:textId="77777777" w:rsidR="00B05F58" w:rsidRDefault="00B05F58" w:rsidP="00297B08">
      <w:pPr>
        <w:spacing w:after="0" w:line="360" w:lineRule="auto"/>
        <w:jc w:val="center"/>
        <w:rPr>
          <w:rFonts w:ascii="Times New Roman" w:eastAsia="Times New Roman" w:hAnsi="Times New Roman" w:cs="Times New Roman"/>
          <w:sz w:val="28"/>
          <w:szCs w:val="28"/>
          <w:lang w:val="en-US"/>
        </w:rPr>
      </w:pPr>
      <w:bookmarkStart w:id="0" w:name="_GoBack"/>
      <w:bookmarkEnd w:id="0"/>
    </w:p>
    <w:p w14:paraId="24A23DBA" w14:textId="77777777" w:rsidR="00B05F58" w:rsidRPr="00B05F58" w:rsidRDefault="00B05F58" w:rsidP="00297B08">
      <w:pPr>
        <w:spacing w:after="0" w:line="360" w:lineRule="auto"/>
        <w:jc w:val="center"/>
        <w:rPr>
          <w:rFonts w:ascii="Times New Roman" w:eastAsia="Times New Roman" w:hAnsi="Times New Roman" w:cs="Times New Roman"/>
          <w:sz w:val="28"/>
          <w:szCs w:val="28"/>
          <w:lang w:val="en-US"/>
        </w:rPr>
      </w:pPr>
    </w:p>
    <w:p w14:paraId="749011F2" w14:textId="269E2920" w:rsidR="00297B08" w:rsidRPr="00B05F58" w:rsidRDefault="00297B08" w:rsidP="00297B08">
      <w:pPr>
        <w:spacing w:after="0" w:line="360" w:lineRule="auto"/>
        <w:jc w:val="center"/>
        <w:rPr>
          <w:rFonts w:ascii="Times New Roman" w:eastAsia="Times New Roman" w:hAnsi="Times New Roman" w:cs="Times New Roman"/>
          <w:sz w:val="180"/>
          <w:szCs w:val="28"/>
        </w:rPr>
      </w:pPr>
      <w:r w:rsidRPr="00B05F58">
        <w:rPr>
          <w:rFonts w:ascii="Times New Roman" w:eastAsia="Times New Roman" w:hAnsi="Times New Roman" w:cs="Times New Roman"/>
          <w:sz w:val="180"/>
          <w:szCs w:val="28"/>
        </w:rPr>
        <w:t>ДОДАТКИ</w:t>
      </w:r>
    </w:p>
    <w:p w14:paraId="6D1FA522" w14:textId="77777777" w:rsidR="00297B08" w:rsidRDefault="00297B08">
      <w:pPr>
        <w:rPr>
          <w:rFonts w:ascii="Times New Roman" w:eastAsia="Times New Roman" w:hAnsi="Times New Roman" w:cs="Times New Roman"/>
          <w:sz w:val="28"/>
          <w:szCs w:val="28"/>
        </w:rPr>
      </w:pPr>
      <w:r>
        <w:rPr>
          <w:rFonts w:ascii="Times New Roman" w:eastAsia="Times New Roman" w:hAnsi="Times New Roman" w:cs="Times New Roman"/>
          <w:sz w:val="28"/>
          <w:szCs w:val="28"/>
        </w:rPr>
        <w:br w:type="page"/>
      </w:r>
    </w:p>
    <w:p w14:paraId="1D9D77ED" w14:textId="3C142D6E" w:rsidR="00250DFD" w:rsidRDefault="00250DFD" w:rsidP="00250DFD">
      <w:pPr>
        <w:spacing w:after="0" w:line="360" w:lineRule="auto"/>
        <w:jc w:val="center"/>
        <w:rPr>
          <w:rFonts w:ascii="Times New Roman" w:eastAsia="Times New Roman" w:hAnsi="Times New Roman" w:cs="Times New Roman"/>
          <w:sz w:val="28"/>
          <w:szCs w:val="28"/>
        </w:rPr>
      </w:pPr>
      <w:r w:rsidRPr="00A421DF">
        <w:rPr>
          <w:rFonts w:ascii="Times New Roman" w:eastAsia="Times New Roman" w:hAnsi="Times New Roman" w:cs="Times New Roman"/>
          <w:sz w:val="28"/>
          <w:szCs w:val="28"/>
        </w:rPr>
        <w:lastRenderedPageBreak/>
        <w:t>ДОДАТКИ</w:t>
      </w:r>
    </w:p>
    <w:p w14:paraId="3D0E87C7" w14:textId="77777777" w:rsidR="006F0F72" w:rsidRDefault="008E022C" w:rsidP="008E022C">
      <w:pPr>
        <w:spacing w:after="0" w:line="360" w:lineRule="auto"/>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ДОДАТОК А </w:t>
      </w:r>
    </w:p>
    <w:p w14:paraId="717BBE79" w14:textId="7178E41F" w:rsidR="008E022C" w:rsidRDefault="008E022C" w:rsidP="00BD15FE">
      <w:pPr>
        <w:spacing w:after="0" w:line="360" w:lineRule="auto"/>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Таблиця 1.1</w:t>
      </w:r>
    </w:p>
    <w:p w14:paraId="6DB0D968" w14:textId="77777777" w:rsidR="00D1063F" w:rsidRPr="008C4F56" w:rsidRDefault="00D1063F" w:rsidP="00D1063F">
      <w:pPr>
        <w:spacing w:after="0" w:line="360" w:lineRule="auto"/>
        <w:jc w:val="center"/>
        <w:rPr>
          <w:rFonts w:ascii="Times New Roman" w:hAnsi="Times New Roman" w:cs="Times New Roman"/>
          <w:kern w:val="2"/>
          <w:sz w:val="28"/>
          <w:szCs w:val="28"/>
          <w:lang w:eastAsia="en-US"/>
          <w14:ligatures w14:val="standardContextual"/>
        </w:rPr>
      </w:pPr>
      <w:r w:rsidRPr="008C4F56">
        <w:rPr>
          <w:rFonts w:ascii="Times New Roman" w:hAnsi="Times New Roman" w:cs="Times New Roman"/>
          <w:kern w:val="2"/>
          <w:sz w:val="28"/>
          <w:szCs w:val="28"/>
          <w:lang w:eastAsia="en-US"/>
          <w14:ligatures w14:val="standardContextual"/>
        </w:rPr>
        <w:t>Нормативно-правове забезпечення соціальної безпеки молоді в Україні</w:t>
      </w:r>
    </w:p>
    <w:tbl>
      <w:tblPr>
        <w:tblStyle w:val="10"/>
        <w:tblW w:w="10633" w:type="dxa"/>
        <w:tblInd w:w="-431" w:type="dxa"/>
        <w:tblLook w:val="04A0" w:firstRow="1" w:lastRow="0" w:firstColumn="1" w:lastColumn="0" w:noHBand="0" w:noVBand="1"/>
      </w:tblPr>
      <w:tblGrid>
        <w:gridCol w:w="568"/>
        <w:gridCol w:w="2975"/>
        <w:gridCol w:w="1189"/>
        <w:gridCol w:w="3713"/>
        <w:gridCol w:w="2188"/>
      </w:tblGrid>
      <w:tr w:rsidR="00D1063F" w:rsidRPr="008C4F56" w14:paraId="419F5424" w14:textId="77777777" w:rsidTr="00D1063F">
        <w:tc>
          <w:tcPr>
            <w:tcW w:w="568" w:type="dxa"/>
          </w:tcPr>
          <w:p w14:paraId="349150AF" w14:textId="77777777" w:rsidR="00D1063F" w:rsidRPr="008C4F56" w:rsidRDefault="00D1063F" w:rsidP="00A554B8">
            <w:pPr>
              <w:jc w:val="center"/>
              <w:rPr>
                <w:rFonts w:ascii="Times New Roman" w:eastAsia="Times New Roman" w:hAnsi="Times New Roman"/>
              </w:rPr>
            </w:pPr>
            <w:r w:rsidRPr="008C4F56">
              <w:rPr>
                <w:rFonts w:ascii="Times New Roman" w:eastAsia="Times New Roman" w:hAnsi="Times New Roman"/>
              </w:rPr>
              <w:t>№</w:t>
            </w:r>
          </w:p>
        </w:tc>
        <w:tc>
          <w:tcPr>
            <w:tcW w:w="2977" w:type="dxa"/>
            <w:hideMark/>
          </w:tcPr>
          <w:p w14:paraId="45D1249D" w14:textId="77777777" w:rsidR="00D1063F" w:rsidRPr="008C4F56" w:rsidRDefault="00D1063F" w:rsidP="00A554B8">
            <w:pPr>
              <w:jc w:val="center"/>
              <w:rPr>
                <w:rFonts w:ascii="Times New Roman" w:eastAsia="Times New Roman" w:hAnsi="Times New Roman"/>
              </w:rPr>
            </w:pPr>
            <w:r w:rsidRPr="008C4F56">
              <w:rPr>
                <w:rFonts w:ascii="Times New Roman" w:eastAsia="Times New Roman" w:hAnsi="Times New Roman"/>
              </w:rPr>
              <w:t>Нормативно-правовий акт</w:t>
            </w:r>
          </w:p>
        </w:tc>
        <w:tc>
          <w:tcPr>
            <w:tcW w:w="1185" w:type="dxa"/>
            <w:hideMark/>
          </w:tcPr>
          <w:p w14:paraId="0376691D" w14:textId="77777777" w:rsidR="00D1063F" w:rsidRPr="008C4F56" w:rsidRDefault="00D1063F" w:rsidP="00A554B8">
            <w:pPr>
              <w:jc w:val="center"/>
              <w:rPr>
                <w:rFonts w:ascii="Times New Roman" w:eastAsia="Times New Roman" w:hAnsi="Times New Roman"/>
              </w:rPr>
            </w:pPr>
            <w:r w:rsidRPr="008C4F56">
              <w:rPr>
                <w:rFonts w:ascii="Times New Roman" w:eastAsia="Times New Roman" w:hAnsi="Times New Roman"/>
              </w:rPr>
              <w:t>Рік прийняття</w:t>
            </w:r>
          </w:p>
        </w:tc>
        <w:tc>
          <w:tcPr>
            <w:tcW w:w="3715" w:type="dxa"/>
            <w:hideMark/>
          </w:tcPr>
          <w:p w14:paraId="70AB3B59" w14:textId="77777777" w:rsidR="00D1063F" w:rsidRPr="008C4F56" w:rsidRDefault="00D1063F" w:rsidP="00A554B8">
            <w:pPr>
              <w:jc w:val="center"/>
              <w:rPr>
                <w:rFonts w:ascii="Times New Roman" w:eastAsia="Times New Roman" w:hAnsi="Times New Roman"/>
              </w:rPr>
            </w:pPr>
            <w:r w:rsidRPr="008C4F56">
              <w:rPr>
                <w:rFonts w:ascii="Times New Roman" w:eastAsia="Times New Roman" w:hAnsi="Times New Roman"/>
              </w:rPr>
              <w:t>Основні положення, що стосуються теми</w:t>
            </w:r>
          </w:p>
        </w:tc>
        <w:tc>
          <w:tcPr>
            <w:tcW w:w="2188" w:type="dxa"/>
            <w:hideMark/>
          </w:tcPr>
          <w:p w14:paraId="7410BFE9" w14:textId="77777777" w:rsidR="00D1063F" w:rsidRPr="008C4F56" w:rsidRDefault="00D1063F" w:rsidP="00A554B8">
            <w:pPr>
              <w:jc w:val="center"/>
              <w:rPr>
                <w:rFonts w:ascii="Times New Roman" w:eastAsia="Times New Roman" w:hAnsi="Times New Roman"/>
              </w:rPr>
            </w:pPr>
            <w:r w:rsidRPr="008C4F56">
              <w:rPr>
                <w:rFonts w:ascii="Times New Roman" w:eastAsia="Times New Roman" w:hAnsi="Times New Roman"/>
              </w:rPr>
              <w:t>Значення для дослідження</w:t>
            </w:r>
          </w:p>
        </w:tc>
      </w:tr>
      <w:tr w:rsidR="00D1063F" w:rsidRPr="008C4F56" w14:paraId="7ADD8C27" w14:textId="77777777" w:rsidTr="00D1063F">
        <w:tc>
          <w:tcPr>
            <w:tcW w:w="568" w:type="dxa"/>
          </w:tcPr>
          <w:p w14:paraId="186BC4B8" w14:textId="77777777" w:rsidR="00D1063F" w:rsidRPr="008C4F56" w:rsidRDefault="00D1063F" w:rsidP="00A554B8">
            <w:pPr>
              <w:rPr>
                <w:rFonts w:ascii="Times New Roman" w:eastAsia="Times New Roman" w:hAnsi="Times New Roman"/>
              </w:rPr>
            </w:pPr>
            <w:r w:rsidRPr="008C4F56">
              <w:rPr>
                <w:rFonts w:ascii="Times New Roman" w:eastAsia="Times New Roman" w:hAnsi="Times New Roman"/>
              </w:rPr>
              <w:t>1</w:t>
            </w:r>
          </w:p>
        </w:tc>
        <w:tc>
          <w:tcPr>
            <w:tcW w:w="2977" w:type="dxa"/>
            <w:hideMark/>
          </w:tcPr>
          <w:p w14:paraId="79667FF0" w14:textId="77777777" w:rsidR="00D1063F" w:rsidRPr="008C4F56" w:rsidRDefault="00D1063F" w:rsidP="00A554B8">
            <w:pPr>
              <w:rPr>
                <w:rFonts w:ascii="Times New Roman" w:eastAsia="Times New Roman" w:hAnsi="Times New Roman"/>
              </w:rPr>
            </w:pPr>
            <w:r w:rsidRPr="008C4F56">
              <w:rPr>
                <w:rFonts w:ascii="Times New Roman" w:eastAsia="Times New Roman" w:hAnsi="Times New Roman"/>
              </w:rPr>
              <w:t>Конституція України № 254к/96-ВР від 28.06.1996 (ред. від 01.01.2020)</w:t>
            </w:r>
          </w:p>
        </w:tc>
        <w:tc>
          <w:tcPr>
            <w:tcW w:w="1185" w:type="dxa"/>
            <w:hideMark/>
          </w:tcPr>
          <w:p w14:paraId="6C4703C2" w14:textId="77777777" w:rsidR="00D1063F" w:rsidRPr="008C4F56" w:rsidRDefault="00D1063F" w:rsidP="00A554B8">
            <w:pPr>
              <w:rPr>
                <w:rFonts w:ascii="Times New Roman" w:eastAsia="Times New Roman" w:hAnsi="Times New Roman"/>
              </w:rPr>
            </w:pPr>
            <w:r w:rsidRPr="008C4F56">
              <w:rPr>
                <w:rFonts w:ascii="Times New Roman" w:eastAsia="Times New Roman" w:hAnsi="Times New Roman"/>
              </w:rPr>
              <w:t>1996</w:t>
            </w:r>
          </w:p>
        </w:tc>
        <w:tc>
          <w:tcPr>
            <w:tcW w:w="3715" w:type="dxa"/>
            <w:hideMark/>
          </w:tcPr>
          <w:p w14:paraId="7B682721" w14:textId="77777777" w:rsidR="00D1063F" w:rsidRPr="008C4F56" w:rsidRDefault="00D1063F" w:rsidP="00A554B8">
            <w:pPr>
              <w:rPr>
                <w:rFonts w:ascii="Times New Roman" w:eastAsia="Times New Roman" w:hAnsi="Times New Roman"/>
              </w:rPr>
            </w:pPr>
            <w:r w:rsidRPr="008C4F56">
              <w:rPr>
                <w:rFonts w:ascii="Times New Roman" w:eastAsia="Times New Roman" w:hAnsi="Times New Roman"/>
              </w:rPr>
              <w:t>Гарантує права на освіту, працю, соціальний захист, охорону здоров’я, участь у суспільному житті</w:t>
            </w:r>
          </w:p>
        </w:tc>
        <w:tc>
          <w:tcPr>
            <w:tcW w:w="2188" w:type="dxa"/>
            <w:hideMark/>
          </w:tcPr>
          <w:p w14:paraId="65B20E5A" w14:textId="77777777" w:rsidR="00D1063F" w:rsidRPr="008C4F56" w:rsidRDefault="00D1063F" w:rsidP="00A554B8">
            <w:pPr>
              <w:rPr>
                <w:rFonts w:ascii="Times New Roman" w:eastAsia="Times New Roman" w:hAnsi="Times New Roman"/>
              </w:rPr>
            </w:pPr>
            <w:r w:rsidRPr="008C4F56">
              <w:rPr>
                <w:rFonts w:ascii="Times New Roman" w:eastAsia="Times New Roman" w:hAnsi="Times New Roman"/>
              </w:rPr>
              <w:t>Є основою правового регулювання соціальної безпеки молоді</w:t>
            </w:r>
          </w:p>
        </w:tc>
      </w:tr>
      <w:tr w:rsidR="00D1063F" w:rsidRPr="008C4F56" w14:paraId="0703B2CF" w14:textId="77777777" w:rsidTr="00D1063F">
        <w:tc>
          <w:tcPr>
            <w:tcW w:w="568" w:type="dxa"/>
          </w:tcPr>
          <w:p w14:paraId="20569EDE" w14:textId="77777777" w:rsidR="00D1063F" w:rsidRPr="008C4F56" w:rsidRDefault="00D1063F" w:rsidP="00A554B8">
            <w:pPr>
              <w:rPr>
                <w:rFonts w:ascii="Times New Roman" w:eastAsia="Times New Roman" w:hAnsi="Times New Roman"/>
              </w:rPr>
            </w:pPr>
            <w:r w:rsidRPr="008C4F56">
              <w:rPr>
                <w:rFonts w:ascii="Times New Roman" w:eastAsia="Times New Roman" w:hAnsi="Times New Roman"/>
              </w:rPr>
              <w:t>2</w:t>
            </w:r>
          </w:p>
        </w:tc>
        <w:tc>
          <w:tcPr>
            <w:tcW w:w="2977" w:type="dxa"/>
            <w:hideMark/>
          </w:tcPr>
          <w:p w14:paraId="3619774D" w14:textId="77777777" w:rsidR="00D1063F" w:rsidRPr="008C4F56" w:rsidRDefault="00D1063F" w:rsidP="00A554B8">
            <w:pPr>
              <w:rPr>
                <w:rFonts w:ascii="Times New Roman" w:eastAsia="Times New Roman" w:hAnsi="Times New Roman"/>
              </w:rPr>
            </w:pPr>
            <w:r w:rsidRPr="008C4F56">
              <w:rPr>
                <w:rFonts w:ascii="Times New Roman" w:eastAsia="Times New Roman" w:hAnsi="Times New Roman"/>
              </w:rPr>
              <w:t>Закон України «Про основні засади молодіжної політики» № 1414-IX від 27.04.2021 (ред. від 13.07.2025)</w:t>
            </w:r>
          </w:p>
        </w:tc>
        <w:tc>
          <w:tcPr>
            <w:tcW w:w="1185" w:type="dxa"/>
            <w:hideMark/>
          </w:tcPr>
          <w:p w14:paraId="0A0297D9" w14:textId="77777777" w:rsidR="00D1063F" w:rsidRPr="008C4F56" w:rsidRDefault="00D1063F" w:rsidP="00A554B8">
            <w:pPr>
              <w:rPr>
                <w:rFonts w:ascii="Times New Roman" w:eastAsia="Times New Roman" w:hAnsi="Times New Roman"/>
              </w:rPr>
            </w:pPr>
            <w:r w:rsidRPr="008C4F56">
              <w:rPr>
                <w:rFonts w:ascii="Times New Roman" w:eastAsia="Times New Roman" w:hAnsi="Times New Roman"/>
              </w:rPr>
              <w:t>2021</w:t>
            </w:r>
          </w:p>
        </w:tc>
        <w:tc>
          <w:tcPr>
            <w:tcW w:w="3715" w:type="dxa"/>
            <w:hideMark/>
          </w:tcPr>
          <w:p w14:paraId="20880F44" w14:textId="77777777" w:rsidR="00D1063F" w:rsidRPr="008C4F56" w:rsidRDefault="00D1063F" w:rsidP="00A554B8">
            <w:pPr>
              <w:rPr>
                <w:rFonts w:ascii="Times New Roman" w:eastAsia="Times New Roman" w:hAnsi="Times New Roman"/>
              </w:rPr>
            </w:pPr>
            <w:r w:rsidRPr="008C4F56">
              <w:rPr>
                <w:rFonts w:ascii="Times New Roman" w:eastAsia="Times New Roman" w:hAnsi="Times New Roman"/>
              </w:rPr>
              <w:t>Визначає принципи, напрями молодіжної політики, механізми участі молоді, державну підтримку</w:t>
            </w:r>
          </w:p>
        </w:tc>
        <w:tc>
          <w:tcPr>
            <w:tcW w:w="2188" w:type="dxa"/>
            <w:hideMark/>
          </w:tcPr>
          <w:p w14:paraId="1EBE565B" w14:textId="77777777" w:rsidR="00D1063F" w:rsidRPr="008C4F56" w:rsidRDefault="00D1063F" w:rsidP="00A554B8">
            <w:pPr>
              <w:rPr>
                <w:rFonts w:ascii="Times New Roman" w:eastAsia="Times New Roman" w:hAnsi="Times New Roman"/>
              </w:rPr>
            </w:pPr>
            <w:r w:rsidRPr="008C4F56">
              <w:rPr>
                <w:rFonts w:ascii="Times New Roman" w:eastAsia="Times New Roman" w:hAnsi="Times New Roman"/>
              </w:rPr>
              <w:t>Базовий закон у сфері соціальної безпеки молоді</w:t>
            </w:r>
          </w:p>
        </w:tc>
      </w:tr>
      <w:tr w:rsidR="00D1063F" w:rsidRPr="008C4F56" w14:paraId="5B3A9065" w14:textId="77777777" w:rsidTr="00D1063F">
        <w:tc>
          <w:tcPr>
            <w:tcW w:w="568" w:type="dxa"/>
          </w:tcPr>
          <w:p w14:paraId="33EF6932" w14:textId="77777777" w:rsidR="00D1063F" w:rsidRPr="008C4F56" w:rsidRDefault="00D1063F" w:rsidP="00A554B8">
            <w:pPr>
              <w:rPr>
                <w:rFonts w:ascii="Times New Roman" w:eastAsia="Times New Roman" w:hAnsi="Times New Roman"/>
              </w:rPr>
            </w:pPr>
            <w:r w:rsidRPr="008C4F56">
              <w:rPr>
                <w:rFonts w:ascii="Times New Roman" w:eastAsia="Times New Roman" w:hAnsi="Times New Roman"/>
              </w:rPr>
              <w:t>3</w:t>
            </w:r>
          </w:p>
        </w:tc>
        <w:tc>
          <w:tcPr>
            <w:tcW w:w="2977" w:type="dxa"/>
            <w:hideMark/>
          </w:tcPr>
          <w:p w14:paraId="02A36D46" w14:textId="77777777" w:rsidR="00D1063F" w:rsidRPr="008C4F56" w:rsidRDefault="00D1063F" w:rsidP="00A554B8">
            <w:pPr>
              <w:rPr>
                <w:rFonts w:ascii="Times New Roman" w:eastAsia="Times New Roman" w:hAnsi="Times New Roman"/>
              </w:rPr>
            </w:pPr>
            <w:r w:rsidRPr="008C4F56">
              <w:rPr>
                <w:rFonts w:ascii="Times New Roman" w:eastAsia="Times New Roman" w:hAnsi="Times New Roman"/>
              </w:rPr>
              <w:t>Закон України «Про соціальну роботу з сім’ями, дітьми та молоддю» № 2558-III від 21.06.2001 (ред. від 27.09.2025)</w:t>
            </w:r>
          </w:p>
        </w:tc>
        <w:tc>
          <w:tcPr>
            <w:tcW w:w="1185" w:type="dxa"/>
            <w:hideMark/>
          </w:tcPr>
          <w:p w14:paraId="52A3BC31" w14:textId="77777777" w:rsidR="00D1063F" w:rsidRPr="008C4F56" w:rsidRDefault="00D1063F" w:rsidP="00A554B8">
            <w:pPr>
              <w:rPr>
                <w:rFonts w:ascii="Times New Roman" w:eastAsia="Times New Roman" w:hAnsi="Times New Roman"/>
              </w:rPr>
            </w:pPr>
            <w:r w:rsidRPr="008C4F56">
              <w:rPr>
                <w:rFonts w:ascii="Times New Roman" w:eastAsia="Times New Roman" w:hAnsi="Times New Roman"/>
              </w:rPr>
              <w:t>2001</w:t>
            </w:r>
          </w:p>
        </w:tc>
        <w:tc>
          <w:tcPr>
            <w:tcW w:w="3715" w:type="dxa"/>
            <w:hideMark/>
          </w:tcPr>
          <w:p w14:paraId="6E77929F" w14:textId="77777777" w:rsidR="00D1063F" w:rsidRPr="008C4F56" w:rsidRDefault="00D1063F" w:rsidP="00A554B8">
            <w:pPr>
              <w:rPr>
                <w:rFonts w:ascii="Times New Roman" w:eastAsia="Times New Roman" w:hAnsi="Times New Roman"/>
              </w:rPr>
            </w:pPr>
            <w:r w:rsidRPr="008C4F56">
              <w:rPr>
                <w:rFonts w:ascii="Times New Roman" w:eastAsia="Times New Roman" w:hAnsi="Times New Roman"/>
              </w:rPr>
              <w:t>Регламентує соціальний супровід, підтримку вразливих груп, профілактику кризових ситуацій</w:t>
            </w:r>
          </w:p>
        </w:tc>
        <w:tc>
          <w:tcPr>
            <w:tcW w:w="2188" w:type="dxa"/>
            <w:hideMark/>
          </w:tcPr>
          <w:p w14:paraId="7C40C10A" w14:textId="77777777" w:rsidR="00D1063F" w:rsidRPr="008C4F56" w:rsidRDefault="00D1063F" w:rsidP="00A554B8">
            <w:pPr>
              <w:rPr>
                <w:rFonts w:ascii="Times New Roman" w:eastAsia="Times New Roman" w:hAnsi="Times New Roman"/>
              </w:rPr>
            </w:pPr>
            <w:r w:rsidRPr="008C4F56">
              <w:rPr>
                <w:rFonts w:ascii="Times New Roman" w:eastAsia="Times New Roman" w:hAnsi="Times New Roman"/>
              </w:rPr>
              <w:t>Основний інструмент подолання соціальних ризиків</w:t>
            </w:r>
          </w:p>
        </w:tc>
      </w:tr>
      <w:tr w:rsidR="00D1063F" w:rsidRPr="008C4F56" w14:paraId="1E605A3E" w14:textId="77777777" w:rsidTr="00D1063F">
        <w:tc>
          <w:tcPr>
            <w:tcW w:w="568" w:type="dxa"/>
          </w:tcPr>
          <w:p w14:paraId="70C264F4" w14:textId="77777777" w:rsidR="00D1063F" w:rsidRPr="008C4F56" w:rsidRDefault="00D1063F" w:rsidP="00A554B8">
            <w:pPr>
              <w:rPr>
                <w:rFonts w:ascii="Times New Roman" w:eastAsia="Times New Roman" w:hAnsi="Times New Roman"/>
              </w:rPr>
            </w:pPr>
            <w:r w:rsidRPr="008C4F56">
              <w:rPr>
                <w:rFonts w:ascii="Times New Roman" w:eastAsia="Times New Roman" w:hAnsi="Times New Roman"/>
              </w:rPr>
              <w:t>4</w:t>
            </w:r>
          </w:p>
        </w:tc>
        <w:tc>
          <w:tcPr>
            <w:tcW w:w="2977" w:type="dxa"/>
            <w:hideMark/>
          </w:tcPr>
          <w:p w14:paraId="6CA7E4EA" w14:textId="77777777" w:rsidR="00D1063F" w:rsidRPr="008C4F56" w:rsidRDefault="00D1063F" w:rsidP="00A554B8">
            <w:pPr>
              <w:rPr>
                <w:rFonts w:ascii="Times New Roman" w:eastAsia="Times New Roman" w:hAnsi="Times New Roman"/>
              </w:rPr>
            </w:pPr>
            <w:r w:rsidRPr="008C4F56">
              <w:rPr>
                <w:rFonts w:ascii="Times New Roman" w:eastAsia="Times New Roman" w:hAnsi="Times New Roman"/>
              </w:rPr>
              <w:t>Закон України «Про освіту» № 2145-VIII від 05.09.2017 (ред. від 01.01.2025)</w:t>
            </w:r>
          </w:p>
        </w:tc>
        <w:tc>
          <w:tcPr>
            <w:tcW w:w="1185" w:type="dxa"/>
            <w:hideMark/>
          </w:tcPr>
          <w:p w14:paraId="0005E404" w14:textId="77777777" w:rsidR="00D1063F" w:rsidRPr="008C4F56" w:rsidRDefault="00D1063F" w:rsidP="00A554B8">
            <w:pPr>
              <w:rPr>
                <w:rFonts w:ascii="Times New Roman" w:eastAsia="Times New Roman" w:hAnsi="Times New Roman"/>
              </w:rPr>
            </w:pPr>
            <w:r w:rsidRPr="008C4F56">
              <w:rPr>
                <w:rFonts w:ascii="Times New Roman" w:eastAsia="Times New Roman" w:hAnsi="Times New Roman"/>
              </w:rPr>
              <w:t>2017</w:t>
            </w:r>
          </w:p>
        </w:tc>
        <w:tc>
          <w:tcPr>
            <w:tcW w:w="3715" w:type="dxa"/>
            <w:hideMark/>
          </w:tcPr>
          <w:p w14:paraId="7D091C6E" w14:textId="77777777" w:rsidR="00D1063F" w:rsidRPr="008C4F56" w:rsidRDefault="00D1063F" w:rsidP="00A554B8">
            <w:pPr>
              <w:rPr>
                <w:rFonts w:ascii="Times New Roman" w:eastAsia="Times New Roman" w:hAnsi="Times New Roman"/>
              </w:rPr>
            </w:pPr>
            <w:r w:rsidRPr="008C4F56">
              <w:rPr>
                <w:rFonts w:ascii="Times New Roman" w:eastAsia="Times New Roman" w:hAnsi="Times New Roman"/>
              </w:rPr>
              <w:t>Забезпечує доступ до освіти, рівні можливості, розвиток особистості</w:t>
            </w:r>
          </w:p>
        </w:tc>
        <w:tc>
          <w:tcPr>
            <w:tcW w:w="2188" w:type="dxa"/>
            <w:hideMark/>
          </w:tcPr>
          <w:p w14:paraId="6194A3E4" w14:textId="77777777" w:rsidR="00D1063F" w:rsidRPr="008C4F56" w:rsidRDefault="00D1063F" w:rsidP="00A554B8">
            <w:pPr>
              <w:rPr>
                <w:rFonts w:ascii="Times New Roman" w:eastAsia="Times New Roman" w:hAnsi="Times New Roman"/>
              </w:rPr>
            </w:pPr>
            <w:r w:rsidRPr="008C4F56">
              <w:rPr>
                <w:rFonts w:ascii="Times New Roman" w:eastAsia="Times New Roman" w:hAnsi="Times New Roman"/>
              </w:rPr>
              <w:t>Виступає чинником соціальної стабільності та мобільності молоді</w:t>
            </w:r>
          </w:p>
        </w:tc>
      </w:tr>
      <w:tr w:rsidR="00D1063F" w:rsidRPr="008C4F56" w14:paraId="43E95B2B" w14:textId="77777777" w:rsidTr="00D1063F">
        <w:tc>
          <w:tcPr>
            <w:tcW w:w="568" w:type="dxa"/>
          </w:tcPr>
          <w:p w14:paraId="7172AC06" w14:textId="77777777" w:rsidR="00D1063F" w:rsidRPr="008C4F56" w:rsidRDefault="00D1063F" w:rsidP="00A554B8">
            <w:pPr>
              <w:rPr>
                <w:rFonts w:ascii="Times New Roman" w:eastAsia="Times New Roman" w:hAnsi="Times New Roman"/>
              </w:rPr>
            </w:pPr>
            <w:r w:rsidRPr="008C4F56">
              <w:rPr>
                <w:rFonts w:ascii="Times New Roman" w:eastAsia="Times New Roman" w:hAnsi="Times New Roman"/>
              </w:rPr>
              <w:t>5</w:t>
            </w:r>
          </w:p>
        </w:tc>
        <w:tc>
          <w:tcPr>
            <w:tcW w:w="2977" w:type="dxa"/>
            <w:hideMark/>
          </w:tcPr>
          <w:p w14:paraId="573E6886" w14:textId="77777777" w:rsidR="00D1063F" w:rsidRPr="008C4F56" w:rsidRDefault="00D1063F" w:rsidP="00A554B8">
            <w:pPr>
              <w:rPr>
                <w:rFonts w:ascii="Times New Roman" w:eastAsia="Times New Roman" w:hAnsi="Times New Roman"/>
              </w:rPr>
            </w:pPr>
            <w:r w:rsidRPr="008C4F56">
              <w:rPr>
                <w:rFonts w:ascii="Times New Roman" w:eastAsia="Times New Roman" w:hAnsi="Times New Roman"/>
              </w:rPr>
              <w:t>Закон України «Про зайнятість населення» № 5067-VI від 05.07.2012 (ред. від 01.01.2025)</w:t>
            </w:r>
          </w:p>
        </w:tc>
        <w:tc>
          <w:tcPr>
            <w:tcW w:w="1185" w:type="dxa"/>
            <w:hideMark/>
          </w:tcPr>
          <w:p w14:paraId="103CD0BF" w14:textId="77777777" w:rsidR="00D1063F" w:rsidRPr="008C4F56" w:rsidRDefault="00D1063F" w:rsidP="00A554B8">
            <w:pPr>
              <w:rPr>
                <w:rFonts w:ascii="Times New Roman" w:eastAsia="Times New Roman" w:hAnsi="Times New Roman"/>
              </w:rPr>
            </w:pPr>
            <w:r w:rsidRPr="008C4F56">
              <w:rPr>
                <w:rFonts w:ascii="Times New Roman" w:eastAsia="Times New Roman" w:hAnsi="Times New Roman"/>
              </w:rPr>
              <w:t>2012</w:t>
            </w:r>
          </w:p>
        </w:tc>
        <w:tc>
          <w:tcPr>
            <w:tcW w:w="3715" w:type="dxa"/>
            <w:hideMark/>
          </w:tcPr>
          <w:p w14:paraId="0820F0BA" w14:textId="77777777" w:rsidR="00D1063F" w:rsidRPr="008C4F56" w:rsidRDefault="00D1063F" w:rsidP="00A554B8">
            <w:pPr>
              <w:rPr>
                <w:rFonts w:ascii="Times New Roman" w:eastAsia="Times New Roman" w:hAnsi="Times New Roman"/>
              </w:rPr>
            </w:pPr>
            <w:r w:rsidRPr="008C4F56">
              <w:rPr>
                <w:rFonts w:ascii="Times New Roman" w:eastAsia="Times New Roman" w:hAnsi="Times New Roman"/>
              </w:rPr>
              <w:t>Визначає механізми працевлаштування молоді, гарантії першого робочого місця</w:t>
            </w:r>
          </w:p>
        </w:tc>
        <w:tc>
          <w:tcPr>
            <w:tcW w:w="2188" w:type="dxa"/>
            <w:hideMark/>
          </w:tcPr>
          <w:p w14:paraId="72BFD207" w14:textId="77777777" w:rsidR="00D1063F" w:rsidRPr="008C4F56" w:rsidRDefault="00D1063F" w:rsidP="00A554B8">
            <w:pPr>
              <w:rPr>
                <w:rFonts w:ascii="Times New Roman" w:eastAsia="Times New Roman" w:hAnsi="Times New Roman"/>
              </w:rPr>
            </w:pPr>
            <w:r w:rsidRPr="008C4F56">
              <w:rPr>
                <w:rFonts w:ascii="Times New Roman" w:eastAsia="Times New Roman" w:hAnsi="Times New Roman"/>
              </w:rPr>
              <w:t>Сприяє зменшенню безробіття як соціального ризику</w:t>
            </w:r>
          </w:p>
        </w:tc>
      </w:tr>
      <w:tr w:rsidR="00D1063F" w:rsidRPr="008C4F56" w14:paraId="17E77FD4" w14:textId="77777777" w:rsidTr="00D1063F">
        <w:tc>
          <w:tcPr>
            <w:tcW w:w="568" w:type="dxa"/>
          </w:tcPr>
          <w:p w14:paraId="6A5B4793" w14:textId="77777777" w:rsidR="00D1063F" w:rsidRPr="008C4F56" w:rsidRDefault="00D1063F" w:rsidP="00A554B8">
            <w:pPr>
              <w:rPr>
                <w:rFonts w:ascii="Times New Roman" w:eastAsia="Times New Roman" w:hAnsi="Times New Roman"/>
              </w:rPr>
            </w:pPr>
            <w:r w:rsidRPr="008C4F56">
              <w:rPr>
                <w:rFonts w:ascii="Times New Roman" w:eastAsia="Times New Roman" w:hAnsi="Times New Roman"/>
              </w:rPr>
              <w:t>6</w:t>
            </w:r>
          </w:p>
        </w:tc>
        <w:tc>
          <w:tcPr>
            <w:tcW w:w="2977" w:type="dxa"/>
            <w:hideMark/>
          </w:tcPr>
          <w:p w14:paraId="4AD5D321" w14:textId="77777777" w:rsidR="00D1063F" w:rsidRPr="008C4F56" w:rsidRDefault="00D1063F" w:rsidP="00A554B8">
            <w:pPr>
              <w:rPr>
                <w:rFonts w:ascii="Times New Roman" w:eastAsia="Times New Roman" w:hAnsi="Times New Roman"/>
              </w:rPr>
            </w:pPr>
            <w:r w:rsidRPr="008C4F56">
              <w:rPr>
                <w:rFonts w:ascii="Times New Roman" w:eastAsia="Times New Roman" w:hAnsi="Times New Roman"/>
              </w:rPr>
              <w:t>Постанова КМУ «Про затвердження Державної цільової соціальної програми «Молодь України» на 2021–2025 роки» № 579 від 02.06.2021 (ред. від 18.05.2024)</w:t>
            </w:r>
          </w:p>
        </w:tc>
        <w:tc>
          <w:tcPr>
            <w:tcW w:w="1185" w:type="dxa"/>
            <w:hideMark/>
          </w:tcPr>
          <w:p w14:paraId="08117514" w14:textId="77777777" w:rsidR="00D1063F" w:rsidRPr="008C4F56" w:rsidRDefault="00D1063F" w:rsidP="00A554B8">
            <w:pPr>
              <w:rPr>
                <w:rFonts w:ascii="Times New Roman" w:eastAsia="Times New Roman" w:hAnsi="Times New Roman"/>
              </w:rPr>
            </w:pPr>
            <w:r w:rsidRPr="008C4F56">
              <w:rPr>
                <w:rFonts w:ascii="Times New Roman" w:eastAsia="Times New Roman" w:hAnsi="Times New Roman"/>
              </w:rPr>
              <w:t>2021</w:t>
            </w:r>
          </w:p>
        </w:tc>
        <w:tc>
          <w:tcPr>
            <w:tcW w:w="3715" w:type="dxa"/>
            <w:hideMark/>
          </w:tcPr>
          <w:p w14:paraId="20C53CCF" w14:textId="77777777" w:rsidR="00D1063F" w:rsidRPr="008C4F56" w:rsidRDefault="00D1063F" w:rsidP="00A554B8">
            <w:pPr>
              <w:rPr>
                <w:rFonts w:ascii="Times New Roman" w:eastAsia="Times New Roman" w:hAnsi="Times New Roman"/>
              </w:rPr>
            </w:pPr>
            <w:r w:rsidRPr="008C4F56">
              <w:rPr>
                <w:rFonts w:ascii="Times New Roman" w:eastAsia="Times New Roman" w:hAnsi="Times New Roman"/>
              </w:rPr>
              <w:t>Передбачає заходи щодо розвитку молоді, підтримки ініціатив, інтеграції у суспільство</w:t>
            </w:r>
          </w:p>
        </w:tc>
        <w:tc>
          <w:tcPr>
            <w:tcW w:w="2188" w:type="dxa"/>
            <w:hideMark/>
          </w:tcPr>
          <w:p w14:paraId="49BAA20C" w14:textId="77777777" w:rsidR="00D1063F" w:rsidRPr="008C4F56" w:rsidRDefault="00D1063F" w:rsidP="00A554B8">
            <w:pPr>
              <w:rPr>
                <w:rFonts w:ascii="Times New Roman" w:eastAsia="Times New Roman" w:hAnsi="Times New Roman"/>
              </w:rPr>
            </w:pPr>
            <w:r w:rsidRPr="008C4F56">
              <w:rPr>
                <w:rFonts w:ascii="Times New Roman" w:eastAsia="Times New Roman" w:hAnsi="Times New Roman"/>
              </w:rPr>
              <w:t>Реалізує державну політику у сфері соціальної безпеки</w:t>
            </w:r>
          </w:p>
        </w:tc>
      </w:tr>
      <w:tr w:rsidR="00D1063F" w:rsidRPr="008C4F56" w14:paraId="7421B4BF" w14:textId="77777777" w:rsidTr="00D1063F">
        <w:tc>
          <w:tcPr>
            <w:tcW w:w="568" w:type="dxa"/>
          </w:tcPr>
          <w:p w14:paraId="271F96D9" w14:textId="77777777" w:rsidR="00D1063F" w:rsidRPr="008C4F56" w:rsidRDefault="00D1063F" w:rsidP="00A554B8">
            <w:pPr>
              <w:rPr>
                <w:rFonts w:ascii="Times New Roman" w:eastAsia="Times New Roman" w:hAnsi="Times New Roman"/>
              </w:rPr>
            </w:pPr>
            <w:r w:rsidRPr="008C4F56">
              <w:rPr>
                <w:rFonts w:ascii="Times New Roman" w:eastAsia="Times New Roman" w:hAnsi="Times New Roman"/>
              </w:rPr>
              <w:t>7</w:t>
            </w:r>
          </w:p>
        </w:tc>
        <w:tc>
          <w:tcPr>
            <w:tcW w:w="2977" w:type="dxa"/>
            <w:hideMark/>
          </w:tcPr>
          <w:p w14:paraId="01EACA78" w14:textId="77777777" w:rsidR="00D1063F" w:rsidRPr="008C4F56" w:rsidRDefault="00D1063F" w:rsidP="00A554B8">
            <w:pPr>
              <w:rPr>
                <w:rFonts w:ascii="Times New Roman" w:eastAsia="Times New Roman" w:hAnsi="Times New Roman"/>
              </w:rPr>
            </w:pPr>
            <w:r w:rsidRPr="008C4F56">
              <w:rPr>
                <w:rFonts w:ascii="Times New Roman" w:eastAsia="Times New Roman" w:hAnsi="Times New Roman"/>
              </w:rPr>
              <w:t>Указ Президента України «Про Національну молодіжну стратегію до 2030 року» № 94/2021 від 12.03.2021</w:t>
            </w:r>
          </w:p>
        </w:tc>
        <w:tc>
          <w:tcPr>
            <w:tcW w:w="1185" w:type="dxa"/>
            <w:hideMark/>
          </w:tcPr>
          <w:p w14:paraId="27660396" w14:textId="77777777" w:rsidR="00D1063F" w:rsidRPr="008C4F56" w:rsidRDefault="00D1063F" w:rsidP="00A554B8">
            <w:pPr>
              <w:rPr>
                <w:rFonts w:ascii="Times New Roman" w:eastAsia="Times New Roman" w:hAnsi="Times New Roman"/>
              </w:rPr>
            </w:pPr>
            <w:r w:rsidRPr="008C4F56">
              <w:rPr>
                <w:rFonts w:ascii="Times New Roman" w:eastAsia="Times New Roman" w:hAnsi="Times New Roman"/>
              </w:rPr>
              <w:t>2021</w:t>
            </w:r>
          </w:p>
        </w:tc>
        <w:tc>
          <w:tcPr>
            <w:tcW w:w="3715" w:type="dxa"/>
            <w:hideMark/>
          </w:tcPr>
          <w:p w14:paraId="0FA4487F" w14:textId="77777777" w:rsidR="00D1063F" w:rsidRPr="008C4F56" w:rsidRDefault="00D1063F" w:rsidP="00A554B8">
            <w:pPr>
              <w:rPr>
                <w:rFonts w:ascii="Times New Roman" w:eastAsia="Times New Roman" w:hAnsi="Times New Roman"/>
              </w:rPr>
            </w:pPr>
            <w:r w:rsidRPr="008C4F56">
              <w:rPr>
                <w:rFonts w:ascii="Times New Roman" w:eastAsia="Times New Roman" w:hAnsi="Times New Roman"/>
              </w:rPr>
              <w:t>Визначає стратегічні напрями розвитку молодіжної політики, соціальної інтеграції та безпеки</w:t>
            </w:r>
          </w:p>
        </w:tc>
        <w:tc>
          <w:tcPr>
            <w:tcW w:w="2188" w:type="dxa"/>
            <w:hideMark/>
          </w:tcPr>
          <w:p w14:paraId="2C7DE0B1" w14:textId="77777777" w:rsidR="00D1063F" w:rsidRPr="008C4F56" w:rsidRDefault="00D1063F" w:rsidP="00A554B8">
            <w:pPr>
              <w:rPr>
                <w:rFonts w:ascii="Times New Roman" w:eastAsia="Times New Roman" w:hAnsi="Times New Roman"/>
              </w:rPr>
            </w:pPr>
            <w:r w:rsidRPr="008C4F56">
              <w:rPr>
                <w:rFonts w:ascii="Times New Roman" w:eastAsia="Times New Roman" w:hAnsi="Times New Roman"/>
              </w:rPr>
              <w:t>Формує довгострокову модель соціальної безпеки молоді</w:t>
            </w:r>
          </w:p>
        </w:tc>
      </w:tr>
      <w:tr w:rsidR="00D1063F" w:rsidRPr="008C4F56" w14:paraId="6ADFA305" w14:textId="77777777" w:rsidTr="00D1063F">
        <w:tc>
          <w:tcPr>
            <w:tcW w:w="568" w:type="dxa"/>
          </w:tcPr>
          <w:p w14:paraId="4C200A68" w14:textId="77777777" w:rsidR="00D1063F" w:rsidRPr="008C4F56" w:rsidRDefault="00D1063F" w:rsidP="00A554B8">
            <w:pPr>
              <w:rPr>
                <w:rFonts w:ascii="Times New Roman" w:eastAsia="Times New Roman" w:hAnsi="Times New Roman"/>
              </w:rPr>
            </w:pPr>
            <w:r w:rsidRPr="008C4F56">
              <w:rPr>
                <w:rFonts w:ascii="Times New Roman" w:eastAsia="Times New Roman" w:hAnsi="Times New Roman"/>
              </w:rPr>
              <w:t>8</w:t>
            </w:r>
          </w:p>
        </w:tc>
        <w:tc>
          <w:tcPr>
            <w:tcW w:w="2977" w:type="dxa"/>
            <w:hideMark/>
          </w:tcPr>
          <w:p w14:paraId="043C1DEA" w14:textId="77777777" w:rsidR="00D1063F" w:rsidRPr="008C4F56" w:rsidRDefault="00D1063F" w:rsidP="00A554B8">
            <w:pPr>
              <w:rPr>
                <w:rFonts w:ascii="Times New Roman" w:eastAsia="Times New Roman" w:hAnsi="Times New Roman"/>
              </w:rPr>
            </w:pPr>
            <w:r w:rsidRPr="008C4F56">
              <w:rPr>
                <w:rFonts w:ascii="Times New Roman" w:eastAsia="Times New Roman" w:hAnsi="Times New Roman"/>
              </w:rPr>
              <w:t>Постанова КМУ «Про затвердження Типового положення про молодіжний центр» № 1014 від 20.12.2017 (ред. від 2023 р.)</w:t>
            </w:r>
          </w:p>
        </w:tc>
        <w:tc>
          <w:tcPr>
            <w:tcW w:w="1185" w:type="dxa"/>
            <w:hideMark/>
          </w:tcPr>
          <w:p w14:paraId="11543D3A" w14:textId="77777777" w:rsidR="00D1063F" w:rsidRPr="008C4F56" w:rsidRDefault="00D1063F" w:rsidP="00A554B8">
            <w:pPr>
              <w:rPr>
                <w:rFonts w:ascii="Times New Roman" w:eastAsia="Times New Roman" w:hAnsi="Times New Roman"/>
              </w:rPr>
            </w:pPr>
            <w:r w:rsidRPr="008C4F56">
              <w:rPr>
                <w:rFonts w:ascii="Times New Roman" w:eastAsia="Times New Roman" w:hAnsi="Times New Roman"/>
              </w:rPr>
              <w:t>2017</w:t>
            </w:r>
          </w:p>
        </w:tc>
        <w:tc>
          <w:tcPr>
            <w:tcW w:w="3715" w:type="dxa"/>
            <w:hideMark/>
          </w:tcPr>
          <w:p w14:paraId="67BD9BC8" w14:textId="77777777" w:rsidR="00D1063F" w:rsidRPr="008C4F56" w:rsidRDefault="00D1063F" w:rsidP="00A554B8">
            <w:pPr>
              <w:rPr>
                <w:rFonts w:ascii="Times New Roman" w:eastAsia="Times New Roman" w:hAnsi="Times New Roman"/>
              </w:rPr>
            </w:pPr>
            <w:r w:rsidRPr="008C4F56">
              <w:rPr>
                <w:rFonts w:ascii="Times New Roman" w:eastAsia="Times New Roman" w:hAnsi="Times New Roman"/>
              </w:rPr>
              <w:t>Регулює діяльність молодіжних центрів як інституцій підтримки молоді</w:t>
            </w:r>
          </w:p>
        </w:tc>
        <w:tc>
          <w:tcPr>
            <w:tcW w:w="2188" w:type="dxa"/>
            <w:hideMark/>
          </w:tcPr>
          <w:p w14:paraId="700E2CF5" w14:textId="77777777" w:rsidR="00D1063F" w:rsidRPr="008C4F56" w:rsidRDefault="00D1063F" w:rsidP="00A554B8">
            <w:pPr>
              <w:rPr>
                <w:rFonts w:ascii="Times New Roman" w:eastAsia="Times New Roman" w:hAnsi="Times New Roman"/>
              </w:rPr>
            </w:pPr>
            <w:r w:rsidRPr="008C4F56">
              <w:rPr>
                <w:rFonts w:ascii="Times New Roman" w:eastAsia="Times New Roman" w:hAnsi="Times New Roman"/>
              </w:rPr>
              <w:t>Забезпечує інфраструктурну основу соціальної безпеки</w:t>
            </w:r>
          </w:p>
        </w:tc>
      </w:tr>
      <w:tr w:rsidR="00D1063F" w:rsidRPr="008C4F56" w14:paraId="29549156" w14:textId="77777777" w:rsidTr="00D1063F">
        <w:tc>
          <w:tcPr>
            <w:tcW w:w="568" w:type="dxa"/>
          </w:tcPr>
          <w:p w14:paraId="207DE5F0" w14:textId="77777777" w:rsidR="00D1063F" w:rsidRPr="008C4F56" w:rsidRDefault="00D1063F" w:rsidP="00A554B8">
            <w:pPr>
              <w:rPr>
                <w:rFonts w:ascii="Times New Roman" w:eastAsia="Times New Roman" w:hAnsi="Times New Roman"/>
              </w:rPr>
            </w:pPr>
            <w:r w:rsidRPr="008C4F56">
              <w:rPr>
                <w:rFonts w:ascii="Times New Roman" w:eastAsia="Times New Roman" w:hAnsi="Times New Roman"/>
              </w:rPr>
              <w:t>9</w:t>
            </w:r>
          </w:p>
        </w:tc>
        <w:tc>
          <w:tcPr>
            <w:tcW w:w="2977" w:type="dxa"/>
            <w:hideMark/>
          </w:tcPr>
          <w:p w14:paraId="18EAEA0D" w14:textId="19828D2A" w:rsidR="00D1063F" w:rsidRPr="008C4F56" w:rsidRDefault="00D1063F" w:rsidP="00A554B8">
            <w:pPr>
              <w:rPr>
                <w:rFonts w:ascii="Times New Roman" w:eastAsia="Times New Roman" w:hAnsi="Times New Roman"/>
              </w:rPr>
            </w:pPr>
            <w:r w:rsidRPr="008C4F56">
              <w:rPr>
                <w:rFonts w:ascii="Times New Roman" w:eastAsia="Times New Roman" w:hAnsi="Times New Roman"/>
              </w:rPr>
              <w:t xml:space="preserve">Постанова КМУ «Про утворення Українського молодіжного фонду» </w:t>
            </w:r>
            <w:r w:rsidR="00E111E8" w:rsidRPr="00E111E8">
              <w:rPr>
                <w:rFonts w:ascii="Times New Roman" w:eastAsia="Times New Roman" w:hAnsi="Times New Roman"/>
              </w:rPr>
              <w:t>№ 778 від 28.07.2021.</w:t>
            </w:r>
          </w:p>
        </w:tc>
        <w:tc>
          <w:tcPr>
            <w:tcW w:w="1185" w:type="dxa"/>
            <w:hideMark/>
          </w:tcPr>
          <w:p w14:paraId="0721C19A" w14:textId="77777777" w:rsidR="00D1063F" w:rsidRPr="008C4F56" w:rsidRDefault="00D1063F" w:rsidP="00A554B8">
            <w:pPr>
              <w:rPr>
                <w:rFonts w:ascii="Times New Roman" w:eastAsia="Times New Roman" w:hAnsi="Times New Roman"/>
              </w:rPr>
            </w:pPr>
            <w:r w:rsidRPr="008C4F56">
              <w:rPr>
                <w:rFonts w:ascii="Times New Roman" w:eastAsia="Times New Roman" w:hAnsi="Times New Roman"/>
              </w:rPr>
              <w:t>2021</w:t>
            </w:r>
          </w:p>
        </w:tc>
        <w:tc>
          <w:tcPr>
            <w:tcW w:w="3715" w:type="dxa"/>
            <w:hideMark/>
          </w:tcPr>
          <w:p w14:paraId="350CF25C" w14:textId="77777777" w:rsidR="00D1063F" w:rsidRPr="008C4F56" w:rsidRDefault="00D1063F" w:rsidP="00A554B8">
            <w:pPr>
              <w:rPr>
                <w:rFonts w:ascii="Times New Roman" w:eastAsia="Times New Roman" w:hAnsi="Times New Roman"/>
              </w:rPr>
            </w:pPr>
            <w:r w:rsidRPr="008C4F56">
              <w:rPr>
                <w:rFonts w:ascii="Times New Roman" w:eastAsia="Times New Roman" w:hAnsi="Times New Roman"/>
              </w:rPr>
              <w:t xml:space="preserve">Визначає механізми фінансування молодіжних </w:t>
            </w:r>
            <w:proofErr w:type="spellStart"/>
            <w:r w:rsidRPr="008C4F56">
              <w:rPr>
                <w:rFonts w:ascii="Times New Roman" w:eastAsia="Times New Roman" w:hAnsi="Times New Roman"/>
              </w:rPr>
              <w:t>проєктів</w:t>
            </w:r>
            <w:proofErr w:type="spellEnd"/>
          </w:p>
        </w:tc>
        <w:tc>
          <w:tcPr>
            <w:tcW w:w="2188" w:type="dxa"/>
            <w:hideMark/>
          </w:tcPr>
          <w:p w14:paraId="4CBA7CDA" w14:textId="77777777" w:rsidR="00D1063F" w:rsidRPr="008C4F56" w:rsidRDefault="00D1063F" w:rsidP="00A554B8">
            <w:pPr>
              <w:rPr>
                <w:rFonts w:ascii="Times New Roman" w:eastAsia="Times New Roman" w:hAnsi="Times New Roman"/>
              </w:rPr>
            </w:pPr>
            <w:r w:rsidRPr="008C4F56">
              <w:rPr>
                <w:rFonts w:ascii="Times New Roman" w:eastAsia="Times New Roman" w:hAnsi="Times New Roman"/>
              </w:rPr>
              <w:t>Сприяє реалізації ініціатив та зниженню соціальних ризиків</w:t>
            </w:r>
          </w:p>
        </w:tc>
      </w:tr>
    </w:tbl>
    <w:p w14:paraId="1275361C" w14:textId="2C3FBE48" w:rsidR="00D01ACB" w:rsidRPr="00A554B8" w:rsidRDefault="00D1063F" w:rsidP="00AC11AE">
      <w:pPr>
        <w:spacing w:after="0" w:line="360" w:lineRule="auto"/>
        <w:rPr>
          <w:rFonts w:ascii="Times New Roman" w:hAnsi="Times New Roman" w:cs="Times New Roman"/>
          <w:kern w:val="2"/>
          <w:sz w:val="28"/>
          <w:szCs w:val="28"/>
          <w:lang w:val="ru-RU" w:eastAsia="en-US"/>
          <w14:ligatures w14:val="standardContextual"/>
        </w:rPr>
        <w:sectPr w:rsidR="00D01ACB" w:rsidRPr="00A554B8">
          <w:pgSz w:w="11906" w:h="16838"/>
          <w:pgMar w:top="1134" w:right="851" w:bottom="1134" w:left="1418" w:header="709" w:footer="709" w:gutter="0"/>
          <w:cols w:space="720"/>
        </w:sectPr>
      </w:pPr>
      <w:r w:rsidRPr="0042321C">
        <w:rPr>
          <w:rFonts w:ascii="Times New Roman" w:hAnsi="Times New Roman" w:cs="Times New Roman"/>
          <w:i/>
          <w:iCs/>
          <w:kern w:val="2"/>
          <w:sz w:val="24"/>
          <w:szCs w:val="24"/>
          <w:lang w:eastAsia="en-US"/>
          <w14:ligatures w14:val="standardContextual"/>
        </w:rPr>
        <w:t>Джерела: таблиця складена автором на основі законодавчої бази України</w:t>
      </w:r>
      <w:r w:rsidR="0042321C" w:rsidRPr="0042321C">
        <w:rPr>
          <w:rFonts w:ascii="Times New Roman" w:hAnsi="Times New Roman" w:cs="Times New Roman"/>
          <w:i/>
          <w:iCs/>
          <w:kern w:val="2"/>
          <w:sz w:val="24"/>
          <w:szCs w:val="24"/>
          <w:lang w:eastAsia="en-US"/>
          <w14:ligatures w14:val="standardContextual"/>
        </w:rPr>
        <w:t xml:space="preserve"> </w:t>
      </w:r>
      <w:r w:rsidR="0042321C" w:rsidRPr="00A554B8">
        <w:rPr>
          <w:rFonts w:ascii="Times New Roman" w:hAnsi="Times New Roman" w:cs="Times New Roman"/>
          <w:i/>
          <w:iCs/>
          <w:kern w:val="2"/>
          <w:sz w:val="24"/>
          <w:szCs w:val="24"/>
          <w:lang w:val="ru-RU" w:eastAsia="en-US"/>
          <w14:ligatures w14:val="standardContextual"/>
        </w:rPr>
        <w:t>[12-20</w:t>
      </w:r>
      <w:r w:rsidR="0042321C" w:rsidRPr="00A554B8">
        <w:rPr>
          <w:rFonts w:ascii="Times New Roman" w:hAnsi="Times New Roman" w:cs="Times New Roman"/>
          <w:i/>
          <w:iCs/>
          <w:kern w:val="2"/>
          <w:sz w:val="28"/>
          <w:szCs w:val="28"/>
          <w:lang w:val="ru-RU" w:eastAsia="en-US"/>
          <w14:ligatures w14:val="standardContextual"/>
        </w:rPr>
        <w:t>]</w:t>
      </w:r>
    </w:p>
    <w:p w14:paraId="35A98F30" w14:textId="1631A8FB" w:rsidR="00125C07" w:rsidRDefault="00125C07">
      <w:pP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br w:type="page"/>
      </w:r>
    </w:p>
    <w:p w14:paraId="0A2C628E" w14:textId="6D5B066D" w:rsidR="00D01ACB" w:rsidRDefault="00125C07" w:rsidP="00125C07">
      <w:pPr>
        <w:spacing w:after="0" w:line="360" w:lineRule="auto"/>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ДОДАТОК Б</w:t>
      </w:r>
    </w:p>
    <w:p w14:paraId="2DB2B95B" w14:textId="77777777" w:rsidR="00125C07" w:rsidRPr="00E44DC4" w:rsidRDefault="00125C07" w:rsidP="00125C07">
      <w:pPr>
        <w:spacing w:after="0" w:line="360" w:lineRule="auto"/>
        <w:jc w:val="both"/>
        <w:rPr>
          <w:rFonts w:ascii="Times New Roman" w:hAnsi="Times New Roman" w:cs="Times New Roman"/>
          <w:kern w:val="2"/>
          <w:sz w:val="28"/>
          <w:szCs w:val="28"/>
          <w:lang w:eastAsia="en-US"/>
          <w14:ligatures w14:val="standardContextual"/>
        </w:rPr>
      </w:pPr>
      <w:r w:rsidRPr="00E44DC4">
        <w:rPr>
          <w:rFonts w:cs="Times New Roman"/>
          <w:noProof/>
          <w:kern w:val="2"/>
          <w:lang w:val="ru-RU" w:eastAsia="ru-RU"/>
          <w14:ligatures w14:val="standardContextual"/>
        </w:rPr>
        <w:drawing>
          <wp:inline distT="0" distB="0" distL="0" distR="0" wp14:anchorId="4A3EE7F3" wp14:editId="5CACD681">
            <wp:extent cx="6153150" cy="7594600"/>
            <wp:effectExtent l="0" t="0" r="0" b="6350"/>
            <wp:docPr id="1100306352" name="Діаграма 1">
              <a:extLst xmlns:a="http://schemas.openxmlformats.org/drawingml/2006/main">
                <a:ext uri="{FF2B5EF4-FFF2-40B4-BE49-F238E27FC236}">
                  <a16:creationId xmlns:a16="http://schemas.microsoft.com/office/drawing/2014/main"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29EBE5BD-91F8-6BA1-E08E-80BE6F6CB39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14:paraId="3C7D9C52" w14:textId="6E00D8C4" w:rsidR="00125C07" w:rsidRPr="00B05F58" w:rsidRDefault="00125C07" w:rsidP="00125C07">
      <w:pPr>
        <w:spacing w:after="0" w:line="360" w:lineRule="auto"/>
        <w:jc w:val="center"/>
        <w:rPr>
          <w:rFonts w:ascii="Times New Roman" w:hAnsi="Times New Roman" w:cs="Times New Roman"/>
          <w:kern w:val="2"/>
          <w:sz w:val="28"/>
          <w:szCs w:val="28"/>
          <w:lang w:val="ru-RU" w:eastAsia="en-US"/>
          <w14:ligatures w14:val="standardContextual"/>
        </w:rPr>
      </w:pPr>
      <w:r w:rsidRPr="00E44DC4">
        <w:rPr>
          <w:rFonts w:ascii="Times New Roman" w:hAnsi="Times New Roman" w:cs="Times New Roman"/>
          <w:kern w:val="2"/>
          <w:sz w:val="28"/>
          <w:szCs w:val="28"/>
          <w:lang w:eastAsia="en-US"/>
          <w14:ligatures w14:val="standardContextual"/>
        </w:rPr>
        <w:t>Рис. 2.6 Виклики для сучасної молоді</w:t>
      </w:r>
      <w:r w:rsidR="00357E7D" w:rsidRPr="00B05F58">
        <w:rPr>
          <w:rFonts w:ascii="Times New Roman" w:hAnsi="Times New Roman" w:cs="Times New Roman"/>
          <w:kern w:val="2"/>
          <w:sz w:val="28"/>
          <w:szCs w:val="28"/>
          <w:lang w:val="ru-RU" w:eastAsia="en-US"/>
          <w14:ligatures w14:val="standardContextual"/>
        </w:rPr>
        <w:t xml:space="preserve"> [39]</w:t>
      </w:r>
    </w:p>
    <w:p w14:paraId="39E2BB79" w14:textId="77777777" w:rsidR="00125C07" w:rsidRPr="00E44DC4" w:rsidRDefault="00125C07" w:rsidP="00125C07">
      <w:pPr>
        <w:spacing w:after="0" w:line="360" w:lineRule="auto"/>
        <w:ind w:firstLine="709"/>
        <w:jc w:val="both"/>
        <w:rPr>
          <w:rFonts w:ascii="Times New Roman" w:hAnsi="Times New Roman" w:cs="Times New Roman"/>
          <w:kern w:val="2"/>
          <w:sz w:val="28"/>
          <w:szCs w:val="28"/>
          <w:lang w:eastAsia="en-US"/>
          <w14:ligatures w14:val="standardContextual"/>
        </w:rPr>
      </w:pPr>
      <w:r w:rsidRPr="00E44DC4">
        <w:rPr>
          <w:rFonts w:ascii="Times New Roman" w:hAnsi="Times New Roman" w:cs="Times New Roman"/>
          <w:kern w:val="2"/>
          <w:sz w:val="28"/>
          <w:szCs w:val="28"/>
          <w:lang w:eastAsia="en-US"/>
          <w14:ligatures w14:val="standardContextual"/>
        </w:rPr>
        <w:t>*Результати авторського соціологічного опитування студентів Університету митної справи та фінансів, 2026 р.</w:t>
      </w:r>
    </w:p>
    <w:p w14:paraId="2F134834" w14:textId="77777777" w:rsidR="00125C07" w:rsidRPr="00D01ACB" w:rsidRDefault="00125C07" w:rsidP="00D1063F">
      <w:pPr>
        <w:spacing w:after="0" w:line="360" w:lineRule="auto"/>
        <w:jc w:val="both"/>
        <w:rPr>
          <w:rFonts w:ascii="Times New Roman" w:eastAsia="Times New Roman" w:hAnsi="Times New Roman" w:cs="Times New Roman"/>
          <w:sz w:val="28"/>
          <w:szCs w:val="28"/>
        </w:rPr>
      </w:pPr>
    </w:p>
    <w:sectPr w:rsidR="00125C07" w:rsidRPr="00D01ACB" w:rsidSect="00BD7A99">
      <w:type w:val="continuous"/>
      <w:pgSz w:w="11906" w:h="16838"/>
      <w:pgMar w:top="1134" w:right="851" w:bottom="1134" w:left="1418" w:header="709" w:footer="70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C693EF9" w14:textId="77777777" w:rsidR="00251AA8" w:rsidRDefault="00251AA8" w:rsidP="00F101C4">
      <w:pPr>
        <w:spacing w:after="0" w:line="240" w:lineRule="auto"/>
      </w:pPr>
      <w:r>
        <w:separator/>
      </w:r>
    </w:p>
  </w:endnote>
  <w:endnote w:type="continuationSeparator" w:id="0">
    <w:p w14:paraId="2BC82C69" w14:textId="77777777" w:rsidR="00251AA8" w:rsidRDefault="00251AA8" w:rsidP="00F101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Georgia">
    <w:altName w:val="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3A14604" w14:textId="77777777" w:rsidR="00251AA8" w:rsidRDefault="00251AA8" w:rsidP="00F101C4">
      <w:pPr>
        <w:spacing w:after="0" w:line="240" w:lineRule="auto"/>
      </w:pPr>
      <w:r>
        <w:separator/>
      </w:r>
    </w:p>
  </w:footnote>
  <w:footnote w:type="continuationSeparator" w:id="0">
    <w:p w14:paraId="5465F461" w14:textId="77777777" w:rsidR="00251AA8" w:rsidRDefault="00251AA8" w:rsidP="00F101C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93870355"/>
      <w:docPartObj>
        <w:docPartGallery w:val="Page Numbers (Top of Page)"/>
        <w:docPartUnique/>
      </w:docPartObj>
    </w:sdtPr>
    <w:sdtContent>
      <w:p w14:paraId="7365B777" w14:textId="77777777" w:rsidR="00B05F58" w:rsidRDefault="00B05F58">
        <w:pPr>
          <w:pStyle w:val="a8"/>
          <w:jc w:val="right"/>
        </w:pPr>
        <w:r>
          <w:fldChar w:fldCharType="begin"/>
        </w:r>
        <w:r>
          <w:instrText>PAGE   \* MERGEFORMAT</w:instrText>
        </w:r>
        <w:r>
          <w:fldChar w:fldCharType="separate"/>
        </w:r>
        <w:r w:rsidRPr="00984A51">
          <w:rPr>
            <w:noProof/>
            <w:lang w:val="ru-RU"/>
          </w:rPr>
          <w:t>3</w:t>
        </w:r>
        <w:r>
          <w:fldChar w:fldCharType="end"/>
        </w:r>
      </w:p>
    </w:sdtContent>
  </w:sdt>
  <w:p w14:paraId="203C4738" w14:textId="77777777" w:rsidR="00B05F58" w:rsidRDefault="00B05F58">
    <w:pPr>
      <w:pStyle w:val="a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66226304"/>
      <w:docPartObj>
        <w:docPartGallery w:val="Page Numbers (Top of Page)"/>
        <w:docPartUnique/>
      </w:docPartObj>
    </w:sdtPr>
    <w:sdtContent>
      <w:p w14:paraId="0AF937B7" w14:textId="45956F69" w:rsidR="00B05F58" w:rsidRDefault="00B05F58">
        <w:pPr>
          <w:pStyle w:val="a8"/>
          <w:jc w:val="right"/>
        </w:pPr>
        <w:r>
          <w:fldChar w:fldCharType="begin"/>
        </w:r>
        <w:r>
          <w:instrText>PAGE   \* MERGEFORMAT</w:instrText>
        </w:r>
        <w:r>
          <w:fldChar w:fldCharType="separate"/>
        </w:r>
        <w:r w:rsidR="00F75C70">
          <w:rPr>
            <w:noProof/>
          </w:rPr>
          <w:t>58</w:t>
        </w:r>
        <w:r>
          <w:fldChar w:fldCharType="end"/>
        </w:r>
      </w:p>
    </w:sdtContent>
  </w:sdt>
  <w:p w14:paraId="0003FCD5" w14:textId="77777777" w:rsidR="00B05F58" w:rsidRDefault="00B05F58">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3E1D68"/>
    <w:multiLevelType w:val="multilevel"/>
    <w:tmpl w:val="8B301D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B305FC7"/>
    <w:multiLevelType w:val="multilevel"/>
    <w:tmpl w:val="63B47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ED23567"/>
    <w:multiLevelType w:val="hybridMultilevel"/>
    <w:tmpl w:val="E152B506"/>
    <w:lvl w:ilvl="0" w:tplc="8D1CEE16">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nsid w:val="0F61377F"/>
    <w:multiLevelType w:val="multilevel"/>
    <w:tmpl w:val="9E1E6E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D1557F1"/>
    <w:multiLevelType w:val="multilevel"/>
    <w:tmpl w:val="18EA3E1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28F7BB5"/>
    <w:multiLevelType w:val="multilevel"/>
    <w:tmpl w:val="367233DC"/>
    <w:lvl w:ilvl="0">
      <w:start w:val="1"/>
      <w:numFmt w:val="bullet"/>
      <w:lvlText w:val="-"/>
      <w:lvlJc w:val="left"/>
      <w:pPr>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3332747"/>
    <w:multiLevelType w:val="multilevel"/>
    <w:tmpl w:val="F6D034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5A85413"/>
    <w:multiLevelType w:val="multilevel"/>
    <w:tmpl w:val="57583392"/>
    <w:lvl w:ilvl="0">
      <w:start w:val="1"/>
      <w:numFmt w:val="decimal"/>
      <w:lvlText w:val="%1"/>
      <w:lvlJc w:val="left"/>
      <w:pPr>
        <w:ind w:left="420" w:hanging="420"/>
      </w:pPr>
      <w:rPr>
        <w:rFonts w:hint="default"/>
      </w:rPr>
    </w:lvl>
    <w:lvl w:ilvl="1">
      <w:start w:val="1"/>
      <w:numFmt w:val="decimal"/>
      <w:lvlText w:val="%1.%2"/>
      <w:lvlJc w:val="left"/>
      <w:pPr>
        <w:ind w:left="1128"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nsid w:val="30A56150"/>
    <w:multiLevelType w:val="hybridMultilevel"/>
    <w:tmpl w:val="9EEC520A"/>
    <w:lvl w:ilvl="0" w:tplc="AB7C6812">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15833BF"/>
    <w:multiLevelType w:val="multilevel"/>
    <w:tmpl w:val="AB3A80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2466FDD"/>
    <w:multiLevelType w:val="multilevel"/>
    <w:tmpl w:val="99E0C3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3B5D27CE"/>
    <w:multiLevelType w:val="multilevel"/>
    <w:tmpl w:val="9F865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264388A"/>
    <w:multiLevelType w:val="hybridMultilevel"/>
    <w:tmpl w:val="75E2C34C"/>
    <w:lvl w:ilvl="0" w:tplc="8D1CEE16">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nsid w:val="47460BBF"/>
    <w:multiLevelType w:val="hybridMultilevel"/>
    <w:tmpl w:val="BDB8E496"/>
    <w:lvl w:ilvl="0" w:tplc="0422000F">
      <w:start w:val="1"/>
      <w:numFmt w:val="decimal"/>
      <w:lvlText w:val="%1."/>
      <w:lvlJc w:val="left"/>
      <w:pPr>
        <w:ind w:left="1429" w:hanging="360"/>
      </w:pPr>
    </w:lvl>
    <w:lvl w:ilvl="1" w:tplc="04220019">
      <w:start w:val="1"/>
      <w:numFmt w:val="lowerLetter"/>
      <w:lvlText w:val="%2."/>
      <w:lvlJc w:val="left"/>
      <w:pPr>
        <w:ind w:left="2149" w:hanging="360"/>
      </w:pPr>
    </w:lvl>
    <w:lvl w:ilvl="2" w:tplc="0422001B">
      <w:start w:val="1"/>
      <w:numFmt w:val="lowerRoman"/>
      <w:lvlText w:val="%3."/>
      <w:lvlJc w:val="right"/>
      <w:pPr>
        <w:ind w:left="2869" w:hanging="180"/>
      </w:pPr>
    </w:lvl>
    <w:lvl w:ilvl="3" w:tplc="0422000F">
      <w:start w:val="1"/>
      <w:numFmt w:val="decimal"/>
      <w:lvlText w:val="%4."/>
      <w:lvlJc w:val="left"/>
      <w:pPr>
        <w:ind w:left="3589" w:hanging="360"/>
      </w:pPr>
    </w:lvl>
    <w:lvl w:ilvl="4" w:tplc="04220019">
      <w:start w:val="1"/>
      <w:numFmt w:val="lowerLetter"/>
      <w:lvlText w:val="%5."/>
      <w:lvlJc w:val="left"/>
      <w:pPr>
        <w:ind w:left="4309" w:hanging="360"/>
      </w:pPr>
    </w:lvl>
    <w:lvl w:ilvl="5" w:tplc="0422001B">
      <w:start w:val="1"/>
      <w:numFmt w:val="lowerRoman"/>
      <w:lvlText w:val="%6."/>
      <w:lvlJc w:val="right"/>
      <w:pPr>
        <w:ind w:left="5029" w:hanging="180"/>
      </w:pPr>
    </w:lvl>
    <w:lvl w:ilvl="6" w:tplc="0422000F">
      <w:start w:val="1"/>
      <w:numFmt w:val="decimal"/>
      <w:lvlText w:val="%7."/>
      <w:lvlJc w:val="left"/>
      <w:pPr>
        <w:ind w:left="5749" w:hanging="360"/>
      </w:pPr>
    </w:lvl>
    <w:lvl w:ilvl="7" w:tplc="04220019">
      <w:start w:val="1"/>
      <w:numFmt w:val="lowerLetter"/>
      <w:lvlText w:val="%8."/>
      <w:lvlJc w:val="left"/>
      <w:pPr>
        <w:ind w:left="6469" w:hanging="360"/>
      </w:pPr>
    </w:lvl>
    <w:lvl w:ilvl="8" w:tplc="0422001B">
      <w:start w:val="1"/>
      <w:numFmt w:val="lowerRoman"/>
      <w:lvlText w:val="%9."/>
      <w:lvlJc w:val="right"/>
      <w:pPr>
        <w:ind w:left="7189" w:hanging="180"/>
      </w:pPr>
    </w:lvl>
  </w:abstractNum>
  <w:abstractNum w:abstractNumId="14">
    <w:nsid w:val="57FF2555"/>
    <w:multiLevelType w:val="multilevel"/>
    <w:tmpl w:val="C46C0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6D138BC"/>
    <w:multiLevelType w:val="multilevel"/>
    <w:tmpl w:val="92740B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A4D6CEC"/>
    <w:multiLevelType w:val="hybridMultilevel"/>
    <w:tmpl w:val="BBAA030A"/>
    <w:lvl w:ilvl="0" w:tplc="8D1CEE16">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nsid w:val="775305E3"/>
    <w:multiLevelType w:val="multilevel"/>
    <w:tmpl w:val="02F239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7F3A29AA"/>
    <w:multiLevelType w:val="multilevel"/>
    <w:tmpl w:val="3EE43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14"/>
  </w:num>
  <w:num w:numId="4">
    <w:abstractNumId w:val="0"/>
  </w:num>
  <w:num w:numId="5">
    <w:abstractNumId w:val="4"/>
  </w:num>
  <w:num w:numId="6">
    <w:abstractNumId w:val="9"/>
  </w:num>
  <w:num w:numId="7">
    <w:abstractNumId w:val="10"/>
  </w:num>
  <w:num w:numId="8">
    <w:abstractNumId w:val="17"/>
  </w:num>
  <w:num w:numId="9">
    <w:abstractNumId w:val="6"/>
  </w:num>
  <w:num w:numId="10">
    <w:abstractNumId w:val="18"/>
  </w:num>
  <w:num w:numId="11">
    <w:abstractNumId w:val="11"/>
  </w:num>
  <w:num w:numId="12">
    <w:abstractNumId w:val="15"/>
  </w:num>
  <w:num w:numId="13">
    <w:abstractNumId w:val="8"/>
  </w:num>
  <w:num w:numId="14">
    <w:abstractNumId w:val="7"/>
  </w:num>
  <w:num w:numId="15">
    <w:abstractNumId w:val="1"/>
  </w:num>
  <w:num w:numId="16">
    <w:abstractNumId w:val="12"/>
  </w:num>
  <w:num w:numId="17">
    <w:abstractNumId w:val="16"/>
  </w:num>
  <w:num w:numId="18">
    <w:abstractNumId w:val="2"/>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0F72"/>
    <w:rsid w:val="0000347D"/>
    <w:rsid w:val="00004E05"/>
    <w:rsid w:val="0000704F"/>
    <w:rsid w:val="00007CF1"/>
    <w:rsid w:val="0001170C"/>
    <w:rsid w:val="000153F6"/>
    <w:rsid w:val="00015D62"/>
    <w:rsid w:val="00020A12"/>
    <w:rsid w:val="00021B9F"/>
    <w:rsid w:val="0002485A"/>
    <w:rsid w:val="00025546"/>
    <w:rsid w:val="00025C60"/>
    <w:rsid w:val="000266A2"/>
    <w:rsid w:val="00030C45"/>
    <w:rsid w:val="00041622"/>
    <w:rsid w:val="00044C84"/>
    <w:rsid w:val="000453AB"/>
    <w:rsid w:val="00047C5C"/>
    <w:rsid w:val="00057278"/>
    <w:rsid w:val="000608E6"/>
    <w:rsid w:val="0006578A"/>
    <w:rsid w:val="000674EF"/>
    <w:rsid w:val="000709A3"/>
    <w:rsid w:val="000717B4"/>
    <w:rsid w:val="000732BC"/>
    <w:rsid w:val="000810DA"/>
    <w:rsid w:val="000844A7"/>
    <w:rsid w:val="0008615A"/>
    <w:rsid w:val="0008617A"/>
    <w:rsid w:val="000877B4"/>
    <w:rsid w:val="00092310"/>
    <w:rsid w:val="00094142"/>
    <w:rsid w:val="000951C5"/>
    <w:rsid w:val="000972E1"/>
    <w:rsid w:val="000A30C9"/>
    <w:rsid w:val="000A7B66"/>
    <w:rsid w:val="000B04A5"/>
    <w:rsid w:val="000B0CBF"/>
    <w:rsid w:val="000B3C29"/>
    <w:rsid w:val="000B4149"/>
    <w:rsid w:val="000B43B2"/>
    <w:rsid w:val="000B444A"/>
    <w:rsid w:val="000B5646"/>
    <w:rsid w:val="000B73A7"/>
    <w:rsid w:val="000C0214"/>
    <w:rsid w:val="000C3FC7"/>
    <w:rsid w:val="000C498C"/>
    <w:rsid w:val="000C75DC"/>
    <w:rsid w:val="000D2A1C"/>
    <w:rsid w:val="000D50D9"/>
    <w:rsid w:val="000D7063"/>
    <w:rsid w:val="000E5B45"/>
    <w:rsid w:val="000E5B73"/>
    <w:rsid w:val="000F174A"/>
    <w:rsid w:val="000F5BCD"/>
    <w:rsid w:val="000F6503"/>
    <w:rsid w:val="000F6FE7"/>
    <w:rsid w:val="000F70F4"/>
    <w:rsid w:val="000F7BF2"/>
    <w:rsid w:val="000F7D30"/>
    <w:rsid w:val="001034C5"/>
    <w:rsid w:val="00104B65"/>
    <w:rsid w:val="00111A58"/>
    <w:rsid w:val="0011289F"/>
    <w:rsid w:val="00115D7E"/>
    <w:rsid w:val="001165D3"/>
    <w:rsid w:val="00121386"/>
    <w:rsid w:val="00122D57"/>
    <w:rsid w:val="00125C07"/>
    <w:rsid w:val="00130944"/>
    <w:rsid w:val="00133159"/>
    <w:rsid w:val="001347BF"/>
    <w:rsid w:val="001349F5"/>
    <w:rsid w:val="001368FA"/>
    <w:rsid w:val="0014005A"/>
    <w:rsid w:val="00147BF8"/>
    <w:rsid w:val="00150905"/>
    <w:rsid w:val="001537AF"/>
    <w:rsid w:val="00153EAF"/>
    <w:rsid w:val="0015622D"/>
    <w:rsid w:val="0016098B"/>
    <w:rsid w:val="00161270"/>
    <w:rsid w:val="00164506"/>
    <w:rsid w:val="00165A0B"/>
    <w:rsid w:val="0016691B"/>
    <w:rsid w:val="001679DF"/>
    <w:rsid w:val="00167C18"/>
    <w:rsid w:val="00167D88"/>
    <w:rsid w:val="00170099"/>
    <w:rsid w:val="001712AE"/>
    <w:rsid w:val="0017158F"/>
    <w:rsid w:val="00172717"/>
    <w:rsid w:val="00172C85"/>
    <w:rsid w:val="00174629"/>
    <w:rsid w:val="001757A7"/>
    <w:rsid w:val="00175EEF"/>
    <w:rsid w:val="001832F4"/>
    <w:rsid w:val="0018349A"/>
    <w:rsid w:val="00183761"/>
    <w:rsid w:val="00184478"/>
    <w:rsid w:val="00184D42"/>
    <w:rsid w:val="0018589F"/>
    <w:rsid w:val="001A18B1"/>
    <w:rsid w:val="001A4447"/>
    <w:rsid w:val="001B4E1F"/>
    <w:rsid w:val="001B772D"/>
    <w:rsid w:val="001B7E17"/>
    <w:rsid w:val="001C222F"/>
    <w:rsid w:val="001C41FB"/>
    <w:rsid w:val="001C437B"/>
    <w:rsid w:val="001C67EC"/>
    <w:rsid w:val="001C7F62"/>
    <w:rsid w:val="001D214D"/>
    <w:rsid w:val="001D48F6"/>
    <w:rsid w:val="001D4E8F"/>
    <w:rsid w:val="001E0B8B"/>
    <w:rsid w:val="001E12AE"/>
    <w:rsid w:val="001E5748"/>
    <w:rsid w:val="001E6C20"/>
    <w:rsid w:val="001F164D"/>
    <w:rsid w:val="001F36EA"/>
    <w:rsid w:val="001F4083"/>
    <w:rsid w:val="001F636C"/>
    <w:rsid w:val="001F6EF3"/>
    <w:rsid w:val="001F7C48"/>
    <w:rsid w:val="00200428"/>
    <w:rsid w:val="00201F85"/>
    <w:rsid w:val="00205ACC"/>
    <w:rsid w:val="002077AB"/>
    <w:rsid w:val="002078F1"/>
    <w:rsid w:val="002117FE"/>
    <w:rsid w:val="00213819"/>
    <w:rsid w:val="00213BBA"/>
    <w:rsid w:val="002169E9"/>
    <w:rsid w:val="002210D4"/>
    <w:rsid w:val="00221F70"/>
    <w:rsid w:val="002226E1"/>
    <w:rsid w:val="00230B18"/>
    <w:rsid w:val="00231D39"/>
    <w:rsid w:val="00243C8B"/>
    <w:rsid w:val="00250DFD"/>
    <w:rsid w:val="00251AA8"/>
    <w:rsid w:val="0025298D"/>
    <w:rsid w:val="00253304"/>
    <w:rsid w:val="00261948"/>
    <w:rsid w:val="00267E8C"/>
    <w:rsid w:val="002732BC"/>
    <w:rsid w:val="00280A4A"/>
    <w:rsid w:val="002819B3"/>
    <w:rsid w:val="00283011"/>
    <w:rsid w:val="00285291"/>
    <w:rsid w:val="00287A38"/>
    <w:rsid w:val="00293CB8"/>
    <w:rsid w:val="00296913"/>
    <w:rsid w:val="00297B08"/>
    <w:rsid w:val="002A17EE"/>
    <w:rsid w:val="002A309D"/>
    <w:rsid w:val="002A6692"/>
    <w:rsid w:val="002A7294"/>
    <w:rsid w:val="002B1A03"/>
    <w:rsid w:val="002B32B3"/>
    <w:rsid w:val="002B6C69"/>
    <w:rsid w:val="002C019F"/>
    <w:rsid w:val="002C0C57"/>
    <w:rsid w:val="002C3D77"/>
    <w:rsid w:val="002C3EA8"/>
    <w:rsid w:val="002C42BA"/>
    <w:rsid w:val="002C525B"/>
    <w:rsid w:val="002C7D9C"/>
    <w:rsid w:val="002D1647"/>
    <w:rsid w:val="002D42D2"/>
    <w:rsid w:val="002E16A6"/>
    <w:rsid w:val="002E1D1E"/>
    <w:rsid w:val="002E2483"/>
    <w:rsid w:val="002E65DB"/>
    <w:rsid w:val="002E79F5"/>
    <w:rsid w:val="002F1CB3"/>
    <w:rsid w:val="002F2979"/>
    <w:rsid w:val="002F7670"/>
    <w:rsid w:val="0030090D"/>
    <w:rsid w:val="003021A9"/>
    <w:rsid w:val="003024F8"/>
    <w:rsid w:val="003044F7"/>
    <w:rsid w:val="00305315"/>
    <w:rsid w:val="00310A5E"/>
    <w:rsid w:val="00321C00"/>
    <w:rsid w:val="00322F70"/>
    <w:rsid w:val="00323F68"/>
    <w:rsid w:val="00327B7D"/>
    <w:rsid w:val="00335329"/>
    <w:rsid w:val="00335CE9"/>
    <w:rsid w:val="00337ED4"/>
    <w:rsid w:val="003500F8"/>
    <w:rsid w:val="00350448"/>
    <w:rsid w:val="0035098D"/>
    <w:rsid w:val="00351285"/>
    <w:rsid w:val="003519AD"/>
    <w:rsid w:val="00357A48"/>
    <w:rsid w:val="00357E7D"/>
    <w:rsid w:val="003612F7"/>
    <w:rsid w:val="00361D87"/>
    <w:rsid w:val="00363AE9"/>
    <w:rsid w:val="003702A7"/>
    <w:rsid w:val="00376B20"/>
    <w:rsid w:val="00381344"/>
    <w:rsid w:val="0038158F"/>
    <w:rsid w:val="003838DE"/>
    <w:rsid w:val="003870E9"/>
    <w:rsid w:val="003903ED"/>
    <w:rsid w:val="00392062"/>
    <w:rsid w:val="00392C0B"/>
    <w:rsid w:val="003954B6"/>
    <w:rsid w:val="00396038"/>
    <w:rsid w:val="003A25D3"/>
    <w:rsid w:val="003A4384"/>
    <w:rsid w:val="003A4EC7"/>
    <w:rsid w:val="003B143F"/>
    <w:rsid w:val="003B64F6"/>
    <w:rsid w:val="003B7618"/>
    <w:rsid w:val="003D18A8"/>
    <w:rsid w:val="003D2BF4"/>
    <w:rsid w:val="003D5A4D"/>
    <w:rsid w:val="003D73E2"/>
    <w:rsid w:val="003E1E51"/>
    <w:rsid w:val="003E4A13"/>
    <w:rsid w:val="003E500B"/>
    <w:rsid w:val="003F6361"/>
    <w:rsid w:val="00403699"/>
    <w:rsid w:val="00405C52"/>
    <w:rsid w:val="00407AD8"/>
    <w:rsid w:val="00414CBB"/>
    <w:rsid w:val="00415315"/>
    <w:rsid w:val="00422FD7"/>
    <w:rsid w:val="0042321C"/>
    <w:rsid w:val="004263CA"/>
    <w:rsid w:val="00431233"/>
    <w:rsid w:val="00432B50"/>
    <w:rsid w:val="004372F5"/>
    <w:rsid w:val="004416F7"/>
    <w:rsid w:val="00442E78"/>
    <w:rsid w:val="00446BD8"/>
    <w:rsid w:val="0044723E"/>
    <w:rsid w:val="004504C8"/>
    <w:rsid w:val="00450847"/>
    <w:rsid w:val="0045237D"/>
    <w:rsid w:val="00452F99"/>
    <w:rsid w:val="00453069"/>
    <w:rsid w:val="004560EE"/>
    <w:rsid w:val="004577B4"/>
    <w:rsid w:val="0046126A"/>
    <w:rsid w:val="004639D1"/>
    <w:rsid w:val="00465355"/>
    <w:rsid w:val="0046768F"/>
    <w:rsid w:val="004735D9"/>
    <w:rsid w:val="00476019"/>
    <w:rsid w:val="00476609"/>
    <w:rsid w:val="00485E0F"/>
    <w:rsid w:val="00492CE6"/>
    <w:rsid w:val="004975F8"/>
    <w:rsid w:val="004A03AF"/>
    <w:rsid w:val="004A0ECB"/>
    <w:rsid w:val="004A5058"/>
    <w:rsid w:val="004A7589"/>
    <w:rsid w:val="004B489A"/>
    <w:rsid w:val="004C370C"/>
    <w:rsid w:val="004C3DA8"/>
    <w:rsid w:val="004C7B98"/>
    <w:rsid w:val="004D2AC7"/>
    <w:rsid w:val="004D2C46"/>
    <w:rsid w:val="004E1159"/>
    <w:rsid w:val="004E2409"/>
    <w:rsid w:val="004E5159"/>
    <w:rsid w:val="004E6004"/>
    <w:rsid w:val="004F2820"/>
    <w:rsid w:val="004F38CB"/>
    <w:rsid w:val="004F5F01"/>
    <w:rsid w:val="00500FBF"/>
    <w:rsid w:val="00501538"/>
    <w:rsid w:val="00501840"/>
    <w:rsid w:val="005062F2"/>
    <w:rsid w:val="005063B3"/>
    <w:rsid w:val="00510019"/>
    <w:rsid w:val="00511EF5"/>
    <w:rsid w:val="00512138"/>
    <w:rsid w:val="00516D81"/>
    <w:rsid w:val="005170C7"/>
    <w:rsid w:val="00520824"/>
    <w:rsid w:val="0052157E"/>
    <w:rsid w:val="005229E4"/>
    <w:rsid w:val="005232A6"/>
    <w:rsid w:val="005236DE"/>
    <w:rsid w:val="00524A01"/>
    <w:rsid w:val="00525E89"/>
    <w:rsid w:val="00526066"/>
    <w:rsid w:val="005274E0"/>
    <w:rsid w:val="00532F5C"/>
    <w:rsid w:val="00533EA3"/>
    <w:rsid w:val="0053437D"/>
    <w:rsid w:val="00537460"/>
    <w:rsid w:val="00546AAE"/>
    <w:rsid w:val="00553793"/>
    <w:rsid w:val="00553B7B"/>
    <w:rsid w:val="0055501B"/>
    <w:rsid w:val="005558CD"/>
    <w:rsid w:val="00561F14"/>
    <w:rsid w:val="00566E7F"/>
    <w:rsid w:val="00567DD3"/>
    <w:rsid w:val="00571354"/>
    <w:rsid w:val="00571BDF"/>
    <w:rsid w:val="00571F86"/>
    <w:rsid w:val="0057518C"/>
    <w:rsid w:val="0057741C"/>
    <w:rsid w:val="00580CDB"/>
    <w:rsid w:val="00584956"/>
    <w:rsid w:val="00585109"/>
    <w:rsid w:val="00585A30"/>
    <w:rsid w:val="005864B0"/>
    <w:rsid w:val="005922DE"/>
    <w:rsid w:val="00592EE9"/>
    <w:rsid w:val="005948A6"/>
    <w:rsid w:val="005964B5"/>
    <w:rsid w:val="005965B3"/>
    <w:rsid w:val="0059731B"/>
    <w:rsid w:val="005A5C62"/>
    <w:rsid w:val="005B07D7"/>
    <w:rsid w:val="005B275A"/>
    <w:rsid w:val="005B41C7"/>
    <w:rsid w:val="005B4733"/>
    <w:rsid w:val="005B4844"/>
    <w:rsid w:val="005C41AA"/>
    <w:rsid w:val="005C683F"/>
    <w:rsid w:val="005C7546"/>
    <w:rsid w:val="005D6123"/>
    <w:rsid w:val="005D7ADE"/>
    <w:rsid w:val="005E4169"/>
    <w:rsid w:val="005E49D2"/>
    <w:rsid w:val="005E4F7F"/>
    <w:rsid w:val="005E5A73"/>
    <w:rsid w:val="005F6642"/>
    <w:rsid w:val="00601530"/>
    <w:rsid w:val="00603BCD"/>
    <w:rsid w:val="00604871"/>
    <w:rsid w:val="0060603F"/>
    <w:rsid w:val="00606169"/>
    <w:rsid w:val="00607152"/>
    <w:rsid w:val="00611EA5"/>
    <w:rsid w:val="00612A91"/>
    <w:rsid w:val="006162BE"/>
    <w:rsid w:val="0062118B"/>
    <w:rsid w:val="006260E0"/>
    <w:rsid w:val="0062686B"/>
    <w:rsid w:val="006269FD"/>
    <w:rsid w:val="00631AFF"/>
    <w:rsid w:val="00634FD0"/>
    <w:rsid w:val="006402B9"/>
    <w:rsid w:val="00640559"/>
    <w:rsid w:val="0064174A"/>
    <w:rsid w:val="00641C8D"/>
    <w:rsid w:val="006428D3"/>
    <w:rsid w:val="00643459"/>
    <w:rsid w:val="00644659"/>
    <w:rsid w:val="006449FE"/>
    <w:rsid w:val="006504EF"/>
    <w:rsid w:val="00653FAF"/>
    <w:rsid w:val="0065441E"/>
    <w:rsid w:val="00655425"/>
    <w:rsid w:val="00655488"/>
    <w:rsid w:val="0065591B"/>
    <w:rsid w:val="00655F10"/>
    <w:rsid w:val="00657966"/>
    <w:rsid w:val="00666DC2"/>
    <w:rsid w:val="00681517"/>
    <w:rsid w:val="006914A8"/>
    <w:rsid w:val="006922CC"/>
    <w:rsid w:val="0069720C"/>
    <w:rsid w:val="006A1C99"/>
    <w:rsid w:val="006A325C"/>
    <w:rsid w:val="006A5EFE"/>
    <w:rsid w:val="006A6329"/>
    <w:rsid w:val="006A644D"/>
    <w:rsid w:val="006B5410"/>
    <w:rsid w:val="006C3684"/>
    <w:rsid w:val="006C4CCF"/>
    <w:rsid w:val="006C6B1B"/>
    <w:rsid w:val="006D478F"/>
    <w:rsid w:val="006D6B4D"/>
    <w:rsid w:val="006E0CFB"/>
    <w:rsid w:val="006E2899"/>
    <w:rsid w:val="006E5436"/>
    <w:rsid w:val="006E7B44"/>
    <w:rsid w:val="006F0F72"/>
    <w:rsid w:val="006F33C1"/>
    <w:rsid w:val="006F3673"/>
    <w:rsid w:val="006F402C"/>
    <w:rsid w:val="006F4FEF"/>
    <w:rsid w:val="006F75CC"/>
    <w:rsid w:val="0070083C"/>
    <w:rsid w:val="007056B0"/>
    <w:rsid w:val="00706FF5"/>
    <w:rsid w:val="007072B0"/>
    <w:rsid w:val="00712647"/>
    <w:rsid w:val="007262E7"/>
    <w:rsid w:val="00730150"/>
    <w:rsid w:val="007336CD"/>
    <w:rsid w:val="00733A9D"/>
    <w:rsid w:val="00735E92"/>
    <w:rsid w:val="00737D39"/>
    <w:rsid w:val="00743BD4"/>
    <w:rsid w:val="00751611"/>
    <w:rsid w:val="00754B3A"/>
    <w:rsid w:val="007559FD"/>
    <w:rsid w:val="00760D09"/>
    <w:rsid w:val="0076305D"/>
    <w:rsid w:val="00764BF1"/>
    <w:rsid w:val="00766A31"/>
    <w:rsid w:val="007719E9"/>
    <w:rsid w:val="00774C76"/>
    <w:rsid w:val="007766AA"/>
    <w:rsid w:val="00777AED"/>
    <w:rsid w:val="007808F4"/>
    <w:rsid w:val="00783728"/>
    <w:rsid w:val="00790F0B"/>
    <w:rsid w:val="00791235"/>
    <w:rsid w:val="0079542D"/>
    <w:rsid w:val="007A3C6E"/>
    <w:rsid w:val="007A4205"/>
    <w:rsid w:val="007A42F4"/>
    <w:rsid w:val="007B1205"/>
    <w:rsid w:val="007B1F1D"/>
    <w:rsid w:val="007B5002"/>
    <w:rsid w:val="007B607E"/>
    <w:rsid w:val="007B6514"/>
    <w:rsid w:val="007C0FF1"/>
    <w:rsid w:val="007C1172"/>
    <w:rsid w:val="007C2219"/>
    <w:rsid w:val="007C3A1A"/>
    <w:rsid w:val="007D19FF"/>
    <w:rsid w:val="007D2184"/>
    <w:rsid w:val="007D6C18"/>
    <w:rsid w:val="007F0506"/>
    <w:rsid w:val="007F085F"/>
    <w:rsid w:val="007F0EC0"/>
    <w:rsid w:val="007F685B"/>
    <w:rsid w:val="007F6D21"/>
    <w:rsid w:val="00812CBA"/>
    <w:rsid w:val="00815FDD"/>
    <w:rsid w:val="00816E06"/>
    <w:rsid w:val="00816FBA"/>
    <w:rsid w:val="00820232"/>
    <w:rsid w:val="00822316"/>
    <w:rsid w:val="0082380E"/>
    <w:rsid w:val="0082493D"/>
    <w:rsid w:val="008251AA"/>
    <w:rsid w:val="00831613"/>
    <w:rsid w:val="008324D6"/>
    <w:rsid w:val="00834005"/>
    <w:rsid w:val="0083483D"/>
    <w:rsid w:val="008353CA"/>
    <w:rsid w:val="00843688"/>
    <w:rsid w:val="008476F0"/>
    <w:rsid w:val="008478A2"/>
    <w:rsid w:val="008528BE"/>
    <w:rsid w:val="00855460"/>
    <w:rsid w:val="00855C64"/>
    <w:rsid w:val="008610EC"/>
    <w:rsid w:val="00862E43"/>
    <w:rsid w:val="00867EB9"/>
    <w:rsid w:val="008710E2"/>
    <w:rsid w:val="00871484"/>
    <w:rsid w:val="00873E6D"/>
    <w:rsid w:val="00875D8C"/>
    <w:rsid w:val="008778FB"/>
    <w:rsid w:val="008804B5"/>
    <w:rsid w:val="00882D5C"/>
    <w:rsid w:val="00884A33"/>
    <w:rsid w:val="00885653"/>
    <w:rsid w:val="008876C0"/>
    <w:rsid w:val="008965F8"/>
    <w:rsid w:val="00896D31"/>
    <w:rsid w:val="00897865"/>
    <w:rsid w:val="00897DEE"/>
    <w:rsid w:val="008A4259"/>
    <w:rsid w:val="008A5868"/>
    <w:rsid w:val="008B0B89"/>
    <w:rsid w:val="008B1DE3"/>
    <w:rsid w:val="008B33AD"/>
    <w:rsid w:val="008B54BC"/>
    <w:rsid w:val="008B6E7D"/>
    <w:rsid w:val="008C06EB"/>
    <w:rsid w:val="008C0B7B"/>
    <w:rsid w:val="008C4949"/>
    <w:rsid w:val="008C4F56"/>
    <w:rsid w:val="008D1578"/>
    <w:rsid w:val="008D3106"/>
    <w:rsid w:val="008D4DC2"/>
    <w:rsid w:val="008E022C"/>
    <w:rsid w:val="008E128A"/>
    <w:rsid w:val="008E391B"/>
    <w:rsid w:val="008E53AC"/>
    <w:rsid w:val="008F3237"/>
    <w:rsid w:val="008F4D85"/>
    <w:rsid w:val="008F76B8"/>
    <w:rsid w:val="00903283"/>
    <w:rsid w:val="00904FF6"/>
    <w:rsid w:val="00907891"/>
    <w:rsid w:val="0091334A"/>
    <w:rsid w:val="009151A7"/>
    <w:rsid w:val="00921237"/>
    <w:rsid w:val="0092720B"/>
    <w:rsid w:val="00927F62"/>
    <w:rsid w:val="00935DE8"/>
    <w:rsid w:val="00937D17"/>
    <w:rsid w:val="00943A69"/>
    <w:rsid w:val="00943C33"/>
    <w:rsid w:val="0094498D"/>
    <w:rsid w:val="00954FEB"/>
    <w:rsid w:val="00955911"/>
    <w:rsid w:val="009567E6"/>
    <w:rsid w:val="009571C2"/>
    <w:rsid w:val="00957391"/>
    <w:rsid w:val="00957F2C"/>
    <w:rsid w:val="00962388"/>
    <w:rsid w:val="00976E6E"/>
    <w:rsid w:val="00984A51"/>
    <w:rsid w:val="0099283A"/>
    <w:rsid w:val="00993611"/>
    <w:rsid w:val="00995CD0"/>
    <w:rsid w:val="009A1FCF"/>
    <w:rsid w:val="009A2F0E"/>
    <w:rsid w:val="009A70F4"/>
    <w:rsid w:val="009B1298"/>
    <w:rsid w:val="009B2D78"/>
    <w:rsid w:val="009B3956"/>
    <w:rsid w:val="009B6917"/>
    <w:rsid w:val="009B7242"/>
    <w:rsid w:val="009C4A16"/>
    <w:rsid w:val="009D071B"/>
    <w:rsid w:val="009D46E9"/>
    <w:rsid w:val="009D546E"/>
    <w:rsid w:val="009D6C13"/>
    <w:rsid w:val="009D723F"/>
    <w:rsid w:val="009D7364"/>
    <w:rsid w:val="009E09D7"/>
    <w:rsid w:val="009E2BAC"/>
    <w:rsid w:val="009E3A70"/>
    <w:rsid w:val="009E4386"/>
    <w:rsid w:val="009E5AFA"/>
    <w:rsid w:val="009F7B19"/>
    <w:rsid w:val="00A027C0"/>
    <w:rsid w:val="00A077C1"/>
    <w:rsid w:val="00A10EA4"/>
    <w:rsid w:val="00A12AAB"/>
    <w:rsid w:val="00A14D2E"/>
    <w:rsid w:val="00A20B00"/>
    <w:rsid w:val="00A24741"/>
    <w:rsid w:val="00A24DD4"/>
    <w:rsid w:val="00A259FA"/>
    <w:rsid w:val="00A32B35"/>
    <w:rsid w:val="00A37738"/>
    <w:rsid w:val="00A421DF"/>
    <w:rsid w:val="00A50668"/>
    <w:rsid w:val="00A51626"/>
    <w:rsid w:val="00A548B8"/>
    <w:rsid w:val="00A554B8"/>
    <w:rsid w:val="00A575D2"/>
    <w:rsid w:val="00A60489"/>
    <w:rsid w:val="00A64239"/>
    <w:rsid w:val="00A70532"/>
    <w:rsid w:val="00A70628"/>
    <w:rsid w:val="00A734F8"/>
    <w:rsid w:val="00A762D3"/>
    <w:rsid w:val="00A804FE"/>
    <w:rsid w:val="00A80D5F"/>
    <w:rsid w:val="00A81081"/>
    <w:rsid w:val="00A81DBB"/>
    <w:rsid w:val="00A900AC"/>
    <w:rsid w:val="00A90BBE"/>
    <w:rsid w:val="00A91E8D"/>
    <w:rsid w:val="00A97831"/>
    <w:rsid w:val="00AA1DA2"/>
    <w:rsid w:val="00AA6F02"/>
    <w:rsid w:val="00AA7548"/>
    <w:rsid w:val="00AB0D13"/>
    <w:rsid w:val="00AB10D2"/>
    <w:rsid w:val="00AB2CE7"/>
    <w:rsid w:val="00AB5682"/>
    <w:rsid w:val="00AC11AE"/>
    <w:rsid w:val="00AC3C2E"/>
    <w:rsid w:val="00AC7093"/>
    <w:rsid w:val="00AD0D82"/>
    <w:rsid w:val="00AD229A"/>
    <w:rsid w:val="00AD30FE"/>
    <w:rsid w:val="00AD7892"/>
    <w:rsid w:val="00AD7C1B"/>
    <w:rsid w:val="00AE1C71"/>
    <w:rsid w:val="00AE5FAE"/>
    <w:rsid w:val="00AE7F28"/>
    <w:rsid w:val="00AF4663"/>
    <w:rsid w:val="00AF4689"/>
    <w:rsid w:val="00AF7571"/>
    <w:rsid w:val="00B046F1"/>
    <w:rsid w:val="00B05F58"/>
    <w:rsid w:val="00B07808"/>
    <w:rsid w:val="00B15C75"/>
    <w:rsid w:val="00B24E1F"/>
    <w:rsid w:val="00B25E44"/>
    <w:rsid w:val="00B279B8"/>
    <w:rsid w:val="00B33E81"/>
    <w:rsid w:val="00B376DC"/>
    <w:rsid w:val="00B377B9"/>
    <w:rsid w:val="00B45750"/>
    <w:rsid w:val="00B51353"/>
    <w:rsid w:val="00B54B9D"/>
    <w:rsid w:val="00B63652"/>
    <w:rsid w:val="00B63BF0"/>
    <w:rsid w:val="00B65CC9"/>
    <w:rsid w:val="00B66DE3"/>
    <w:rsid w:val="00B67BD9"/>
    <w:rsid w:val="00B71827"/>
    <w:rsid w:val="00B82CF9"/>
    <w:rsid w:val="00B82DD2"/>
    <w:rsid w:val="00B8383A"/>
    <w:rsid w:val="00B85D85"/>
    <w:rsid w:val="00B85E1D"/>
    <w:rsid w:val="00B903A7"/>
    <w:rsid w:val="00B93A8C"/>
    <w:rsid w:val="00B96C43"/>
    <w:rsid w:val="00BA0BC6"/>
    <w:rsid w:val="00BA104A"/>
    <w:rsid w:val="00BA5ECA"/>
    <w:rsid w:val="00BB1C12"/>
    <w:rsid w:val="00BB3BE8"/>
    <w:rsid w:val="00BB6187"/>
    <w:rsid w:val="00BB6E09"/>
    <w:rsid w:val="00BC110E"/>
    <w:rsid w:val="00BC58C9"/>
    <w:rsid w:val="00BD15FE"/>
    <w:rsid w:val="00BD20D7"/>
    <w:rsid w:val="00BD3EFF"/>
    <w:rsid w:val="00BD6BDA"/>
    <w:rsid w:val="00BD7A99"/>
    <w:rsid w:val="00BE0232"/>
    <w:rsid w:val="00BE1E84"/>
    <w:rsid w:val="00BE5F9F"/>
    <w:rsid w:val="00BE66D2"/>
    <w:rsid w:val="00BF442F"/>
    <w:rsid w:val="00C00447"/>
    <w:rsid w:val="00C00FDD"/>
    <w:rsid w:val="00C015B6"/>
    <w:rsid w:val="00C01DA2"/>
    <w:rsid w:val="00C0260E"/>
    <w:rsid w:val="00C02948"/>
    <w:rsid w:val="00C04AB9"/>
    <w:rsid w:val="00C07EA0"/>
    <w:rsid w:val="00C156CE"/>
    <w:rsid w:val="00C20C6E"/>
    <w:rsid w:val="00C212D7"/>
    <w:rsid w:val="00C22B34"/>
    <w:rsid w:val="00C26EE4"/>
    <w:rsid w:val="00C30456"/>
    <w:rsid w:val="00C308A7"/>
    <w:rsid w:val="00C31B46"/>
    <w:rsid w:val="00C3533D"/>
    <w:rsid w:val="00C37296"/>
    <w:rsid w:val="00C42CF2"/>
    <w:rsid w:val="00C44192"/>
    <w:rsid w:val="00C44A8C"/>
    <w:rsid w:val="00C465DE"/>
    <w:rsid w:val="00C5030C"/>
    <w:rsid w:val="00C50C18"/>
    <w:rsid w:val="00C5439B"/>
    <w:rsid w:val="00C5504C"/>
    <w:rsid w:val="00C553C1"/>
    <w:rsid w:val="00C55640"/>
    <w:rsid w:val="00C5790A"/>
    <w:rsid w:val="00C57C4D"/>
    <w:rsid w:val="00C6575F"/>
    <w:rsid w:val="00C662E7"/>
    <w:rsid w:val="00C70DBF"/>
    <w:rsid w:val="00C73FC3"/>
    <w:rsid w:val="00C7508F"/>
    <w:rsid w:val="00C85895"/>
    <w:rsid w:val="00C87177"/>
    <w:rsid w:val="00C90447"/>
    <w:rsid w:val="00C95386"/>
    <w:rsid w:val="00CA51D0"/>
    <w:rsid w:val="00CA7DEC"/>
    <w:rsid w:val="00CB01C8"/>
    <w:rsid w:val="00CB7A6E"/>
    <w:rsid w:val="00CC2027"/>
    <w:rsid w:val="00CC27AF"/>
    <w:rsid w:val="00CC5E9A"/>
    <w:rsid w:val="00CC5F0B"/>
    <w:rsid w:val="00CC67CB"/>
    <w:rsid w:val="00CD23CA"/>
    <w:rsid w:val="00CD51BF"/>
    <w:rsid w:val="00CD620D"/>
    <w:rsid w:val="00CD775A"/>
    <w:rsid w:val="00CD7ABD"/>
    <w:rsid w:val="00CE49F1"/>
    <w:rsid w:val="00CE69A5"/>
    <w:rsid w:val="00CE6B91"/>
    <w:rsid w:val="00CE6EB4"/>
    <w:rsid w:val="00D00112"/>
    <w:rsid w:val="00D015E7"/>
    <w:rsid w:val="00D01ACB"/>
    <w:rsid w:val="00D04A85"/>
    <w:rsid w:val="00D05565"/>
    <w:rsid w:val="00D06858"/>
    <w:rsid w:val="00D06D5D"/>
    <w:rsid w:val="00D1063F"/>
    <w:rsid w:val="00D12030"/>
    <w:rsid w:val="00D1384A"/>
    <w:rsid w:val="00D13CEB"/>
    <w:rsid w:val="00D20D08"/>
    <w:rsid w:val="00D24692"/>
    <w:rsid w:val="00D24F6C"/>
    <w:rsid w:val="00D27F5A"/>
    <w:rsid w:val="00D32E64"/>
    <w:rsid w:val="00D333B4"/>
    <w:rsid w:val="00D42A49"/>
    <w:rsid w:val="00D450CB"/>
    <w:rsid w:val="00D46F6E"/>
    <w:rsid w:val="00D47C7E"/>
    <w:rsid w:val="00D518F2"/>
    <w:rsid w:val="00D51C54"/>
    <w:rsid w:val="00D53A69"/>
    <w:rsid w:val="00D543BD"/>
    <w:rsid w:val="00D6266F"/>
    <w:rsid w:val="00D700ED"/>
    <w:rsid w:val="00D7199D"/>
    <w:rsid w:val="00D749B4"/>
    <w:rsid w:val="00D758BC"/>
    <w:rsid w:val="00D816E4"/>
    <w:rsid w:val="00D821DB"/>
    <w:rsid w:val="00DA148F"/>
    <w:rsid w:val="00DA39F9"/>
    <w:rsid w:val="00DB390B"/>
    <w:rsid w:val="00DB4D51"/>
    <w:rsid w:val="00DC119A"/>
    <w:rsid w:val="00DC159C"/>
    <w:rsid w:val="00DC18B0"/>
    <w:rsid w:val="00DC430D"/>
    <w:rsid w:val="00DC4E89"/>
    <w:rsid w:val="00DD09BF"/>
    <w:rsid w:val="00DD3B1C"/>
    <w:rsid w:val="00DD74FB"/>
    <w:rsid w:val="00DE047B"/>
    <w:rsid w:val="00DE5C01"/>
    <w:rsid w:val="00DF08A6"/>
    <w:rsid w:val="00DF0CDB"/>
    <w:rsid w:val="00DF0F06"/>
    <w:rsid w:val="00DF20EA"/>
    <w:rsid w:val="00DF3007"/>
    <w:rsid w:val="00DF4AE3"/>
    <w:rsid w:val="00E02582"/>
    <w:rsid w:val="00E048BE"/>
    <w:rsid w:val="00E111E8"/>
    <w:rsid w:val="00E1287E"/>
    <w:rsid w:val="00E13F6D"/>
    <w:rsid w:val="00E154AC"/>
    <w:rsid w:val="00E2157C"/>
    <w:rsid w:val="00E32DCA"/>
    <w:rsid w:val="00E36CC5"/>
    <w:rsid w:val="00E41B3A"/>
    <w:rsid w:val="00E44DC4"/>
    <w:rsid w:val="00E50099"/>
    <w:rsid w:val="00E50813"/>
    <w:rsid w:val="00E54D4F"/>
    <w:rsid w:val="00E61F70"/>
    <w:rsid w:val="00E62F54"/>
    <w:rsid w:val="00E6301F"/>
    <w:rsid w:val="00E63AD5"/>
    <w:rsid w:val="00E65829"/>
    <w:rsid w:val="00E659C3"/>
    <w:rsid w:val="00E65E7C"/>
    <w:rsid w:val="00E70032"/>
    <w:rsid w:val="00E704E3"/>
    <w:rsid w:val="00E754A6"/>
    <w:rsid w:val="00E76EB4"/>
    <w:rsid w:val="00E7788F"/>
    <w:rsid w:val="00E82BA5"/>
    <w:rsid w:val="00E91C09"/>
    <w:rsid w:val="00E940B0"/>
    <w:rsid w:val="00E9412B"/>
    <w:rsid w:val="00EA32E9"/>
    <w:rsid w:val="00EA4C64"/>
    <w:rsid w:val="00EC4D82"/>
    <w:rsid w:val="00ED2125"/>
    <w:rsid w:val="00ED6F0E"/>
    <w:rsid w:val="00ED729A"/>
    <w:rsid w:val="00EE3FD9"/>
    <w:rsid w:val="00EE4FCE"/>
    <w:rsid w:val="00EF07D9"/>
    <w:rsid w:val="00EF1542"/>
    <w:rsid w:val="00EF3F12"/>
    <w:rsid w:val="00F0213A"/>
    <w:rsid w:val="00F06CA4"/>
    <w:rsid w:val="00F1007F"/>
    <w:rsid w:val="00F101C4"/>
    <w:rsid w:val="00F14816"/>
    <w:rsid w:val="00F148C5"/>
    <w:rsid w:val="00F17BFD"/>
    <w:rsid w:val="00F21464"/>
    <w:rsid w:val="00F21BFB"/>
    <w:rsid w:val="00F2201E"/>
    <w:rsid w:val="00F26F21"/>
    <w:rsid w:val="00F31E46"/>
    <w:rsid w:val="00F33C8B"/>
    <w:rsid w:val="00F36B43"/>
    <w:rsid w:val="00F51114"/>
    <w:rsid w:val="00F523F4"/>
    <w:rsid w:val="00F52EC9"/>
    <w:rsid w:val="00F551F6"/>
    <w:rsid w:val="00F572BD"/>
    <w:rsid w:val="00F66157"/>
    <w:rsid w:val="00F66ADD"/>
    <w:rsid w:val="00F66E25"/>
    <w:rsid w:val="00F66F4F"/>
    <w:rsid w:val="00F71D40"/>
    <w:rsid w:val="00F72078"/>
    <w:rsid w:val="00F75C70"/>
    <w:rsid w:val="00F902D8"/>
    <w:rsid w:val="00F95C2A"/>
    <w:rsid w:val="00FA110B"/>
    <w:rsid w:val="00FA3B59"/>
    <w:rsid w:val="00FA701B"/>
    <w:rsid w:val="00FB37E2"/>
    <w:rsid w:val="00FB3C1C"/>
    <w:rsid w:val="00FC161C"/>
    <w:rsid w:val="00FC1688"/>
    <w:rsid w:val="00FC4167"/>
    <w:rsid w:val="00FC610D"/>
    <w:rsid w:val="00FC6199"/>
    <w:rsid w:val="00FE03A5"/>
    <w:rsid w:val="00FE0F7E"/>
    <w:rsid w:val="00FE1333"/>
    <w:rsid w:val="00FE60FC"/>
    <w:rsid w:val="00FE64CC"/>
    <w:rsid w:val="00FE6EE2"/>
    <w:rsid w:val="00FF06E1"/>
    <w:rsid w:val="00FF087D"/>
    <w:rsid w:val="00FF2493"/>
    <w:rsid w:val="00FF4AC5"/>
    <w:rsid w:val="00FF539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21D4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uk-UA" w:eastAsia="uk-UA"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C90447"/>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1"/>
    <w:pPr>
      <w:spacing w:after="0" w:line="240" w:lineRule="auto"/>
    </w:pPr>
    <w:tblPr>
      <w:tblStyleRowBandSize w:val="1"/>
      <w:tblStyleColBandSize w:val="1"/>
      <w:tblCellMar>
        <w:left w:w="108" w:type="dxa"/>
        <w:right w:w="108" w:type="dxa"/>
      </w:tblCellMar>
    </w:tblPr>
  </w:style>
  <w:style w:type="character" w:styleId="a6">
    <w:name w:val="Hyperlink"/>
    <w:basedOn w:val="a0"/>
    <w:uiPriority w:val="99"/>
    <w:unhideWhenUsed/>
    <w:rsid w:val="009A1FCF"/>
    <w:rPr>
      <w:color w:val="0000FF" w:themeColor="hyperlink"/>
      <w:u w:val="single"/>
    </w:rPr>
  </w:style>
  <w:style w:type="table" w:styleId="a7">
    <w:name w:val="Table Grid"/>
    <w:basedOn w:val="a1"/>
    <w:uiPriority w:val="39"/>
    <w:rsid w:val="00BD15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F101C4"/>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F101C4"/>
  </w:style>
  <w:style w:type="paragraph" w:styleId="aa">
    <w:name w:val="footer"/>
    <w:basedOn w:val="a"/>
    <w:link w:val="ab"/>
    <w:uiPriority w:val="99"/>
    <w:unhideWhenUsed/>
    <w:rsid w:val="00F101C4"/>
    <w:pPr>
      <w:tabs>
        <w:tab w:val="center" w:pos="4677"/>
        <w:tab w:val="right" w:pos="9355"/>
      </w:tabs>
      <w:spacing w:after="0" w:line="240" w:lineRule="auto"/>
    </w:pPr>
  </w:style>
  <w:style w:type="character" w:customStyle="1" w:styleId="ab">
    <w:name w:val="Нижний колонтитул Знак"/>
    <w:basedOn w:val="a0"/>
    <w:link w:val="aa"/>
    <w:uiPriority w:val="99"/>
    <w:rsid w:val="00F101C4"/>
  </w:style>
  <w:style w:type="table" w:customStyle="1" w:styleId="20">
    <w:name w:val="Сетка таблицы2"/>
    <w:basedOn w:val="a1"/>
    <w:next w:val="a7"/>
    <w:uiPriority w:val="39"/>
    <w:rsid w:val="00104B65"/>
    <w:pPr>
      <w:spacing w:after="0" w:line="240" w:lineRule="auto"/>
    </w:pPr>
    <w:rPr>
      <w:rFonts w:cs="Times New Roman"/>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List Paragraph"/>
    <w:basedOn w:val="a"/>
    <w:uiPriority w:val="34"/>
    <w:qFormat/>
    <w:rsid w:val="00921237"/>
    <w:pPr>
      <w:ind w:left="720"/>
      <w:contextualSpacing/>
    </w:pPr>
  </w:style>
  <w:style w:type="table" w:customStyle="1" w:styleId="10">
    <w:name w:val="Сітка таблиці1"/>
    <w:basedOn w:val="a1"/>
    <w:next w:val="a7"/>
    <w:uiPriority w:val="39"/>
    <w:rsid w:val="008C4F56"/>
    <w:pPr>
      <w:spacing w:after="0" w:line="240" w:lineRule="auto"/>
    </w:pPr>
    <w:rPr>
      <w:rFonts w:cs="Times New Roman"/>
      <w:kern w:val="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a0"/>
    <w:uiPriority w:val="99"/>
    <w:semiHidden/>
    <w:unhideWhenUsed/>
    <w:rsid w:val="00EA32E9"/>
    <w:rPr>
      <w:color w:val="605E5C"/>
      <w:shd w:val="clear" w:color="auto" w:fill="E1DFDD"/>
    </w:rPr>
  </w:style>
  <w:style w:type="character" w:styleId="ad">
    <w:name w:val="FollowedHyperlink"/>
    <w:basedOn w:val="a0"/>
    <w:uiPriority w:val="99"/>
    <w:semiHidden/>
    <w:unhideWhenUsed/>
    <w:rsid w:val="00DF0CDB"/>
    <w:rPr>
      <w:color w:val="800080" w:themeColor="followedHyperlink"/>
      <w:u w:val="single"/>
    </w:rPr>
  </w:style>
  <w:style w:type="table" w:customStyle="1" w:styleId="21">
    <w:name w:val="Сітка таблиці2"/>
    <w:basedOn w:val="a1"/>
    <w:next w:val="a7"/>
    <w:uiPriority w:val="39"/>
    <w:rsid w:val="00E44DC4"/>
    <w:pPr>
      <w:spacing w:after="0" w:line="240" w:lineRule="auto"/>
    </w:pPr>
    <w:rPr>
      <w:rFonts w:cs="Times New Roman"/>
      <w:kern w:val="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Balloon Text"/>
    <w:basedOn w:val="a"/>
    <w:link w:val="af"/>
    <w:uiPriority w:val="99"/>
    <w:semiHidden/>
    <w:unhideWhenUsed/>
    <w:rsid w:val="00A554B8"/>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A554B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uk-UA" w:eastAsia="uk-UA"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C90447"/>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1"/>
    <w:pPr>
      <w:spacing w:after="0" w:line="240" w:lineRule="auto"/>
    </w:pPr>
    <w:tblPr>
      <w:tblStyleRowBandSize w:val="1"/>
      <w:tblStyleColBandSize w:val="1"/>
      <w:tblCellMar>
        <w:left w:w="108" w:type="dxa"/>
        <w:right w:w="108" w:type="dxa"/>
      </w:tblCellMar>
    </w:tblPr>
  </w:style>
  <w:style w:type="character" w:styleId="a6">
    <w:name w:val="Hyperlink"/>
    <w:basedOn w:val="a0"/>
    <w:uiPriority w:val="99"/>
    <w:unhideWhenUsed/>
    <w:rsid w:val="009A1FCF"/>
    <w:rPr>
      <w:color w:val="0000FF" w:themeColor="hyperlink"/>
      <w:u w:val="single"/>
    </w:rPr>
  </w:style>
  <w:style w:type="table" w:styleId="a7">
    <w:name w:val="Table Grid"/>
    <w:basedOn w:val="a1"/>
    <w:uiPriority w:val="39"/>
    <w:rsid w:val="00BD15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F101C4"/>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F101C4"/>
  </w:style>
  <w:style w:type="paragraph" w:styleId="aa">
    <w:name w:val="footer"/>
    <w:basedOn w:val="a"/>
    <w:link w:val="ab"/>
    <w:uiPriority w:val="99"/>
    <w:unhideWhenUsed/>
    <w:rsid w:val="00F101C4"/>
    <w:pPr>
      <w:tabs>
        <w:tab w:val="center" w:pos="4677"/>
        <w:tab w:val="right" w:pos="9355"/>
      </w:tabs>
      <w:spacing w:after="0" w:line="240" w:lineRule="auto"/>
    </w:pPr>
  </w:style>
  <w:style w:type="character" w:customStyle="1" w:styleId="ab">
    <w:name w:val="Нижний колонтитул Знак"/>
    <w:basedOn w:val="a0"/>
    <w:link w:val="aa"/>
    <w:uiPriority w:val="99"/>
    <w:rsid w:val="00F101C4"/>
  </w:style>
  <w:style w:type="table" w:customStyle="1" w:styleId="20">
    <w:name w:val="Сетка таблицы2"/>
    <w:basedOn w:val="a1"/>
    <w:next w:val="a7"/>
    <w:uiPriority w:val="39"/>
    <w:rsid w:val="00104B65"/>
    <w:pPr>
      <w:spacing w:after="0" w:line="240" w:lineRule="auto"/>
    </w:pPr>
    <w:rPr>
      <w:rFonts w:cs="Times New Roman"/>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List Paragraph"/>
    <w:basedOn w:val="a"/>
    <w:uiPriority w:val="34"/>
    <w:qFormat/>
    <w:rsid w:val="00921237"/>
    <w:pPr>
      <w:ind w:left="720"/>
      <w:contextualSpacing/>
    </w:pPr>
  </w:style>
  <w:style w:type="table" w:customStyle="1" w:styleId="10">
    <w:name w:val="Сітка таблиці1"/>
    <w:basedOn w:val="a1"/>
    <w:next w:val="a7"/>
    <w:uiPriority w:val="39"/>
    <w:rsid w:val="008C4F56"/>
    <w:pPr>
      <w:spacing w:after="0" w:line="240" w:lineRule="auto"/>
    </w:pPr>
    <w:rPr>
      <w:rFonts w:cs="Times New Roman"/>
      <w:kern w:val="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a0"/>
    <w:uiPriority w:val="99"/>
    <w:semiHidden/>
    <w:unhideWhenUsed/>
    <w:rsid w:val="00EA32E9"/>
    <w:rPr>
      <w:color w:val="605E5C"/>
      <w:shd w:val="clear" w:color="auto" w:fill="E1DFDD"/>
    </w:rPr>
  </w:style>
  <w:style w:type="character" w:styleId="ad">
    <w:name w:val="FollowedHyperlink"/>
    <w:basedOn w:val="a0"/>
    <w:uiPriority w:val="99"/>
    <w:semiHidden/>
    <w:unhideWhenUsed/>
    <w:rsid w:val="00DF0CDB"/>
    <w:rPr>
      <w:color w:val="800080" w:themeColor="followedHyperlink"/>
      <w:u w:val="single"/>
    </w:rPr>
  </w:style>
  <w:style w:type="table" w:customStyle="1" w:styleId="21">
    <w:name w:val="Сітка таблиці2"/>
    <w:basedOn w:val="a1"/>
    <w:next w:val="a7"/>
    <w:uiPriority w:val="39"/>
    <w:rsid w:val="00E44DC4"/>
    <w:pPr>
      <w:spacing w:after="0" w:line="240" w:lineRule="auto"/>
    </w:pPr>
    <w:rPr>
      <w:rFonts w:cs="Times New Roman"/>
      <w:kern w:val="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Balloon Text"/>
    <w:basedOn w:val="a"/>
    <w:link w:val="af"/>
    <w:uiPriority w:val="99"/>
    <w:semiHidden/>
    <w:unhideWhenUsed/>
    <w:rsid w:val="00A554B8"/>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A554B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4584791">
      <w:bodyDiv w:val="1"/>
      <w:marLeft w:val="0"/>
      <w:marRight w:val="0"/>
      <w:marTop w:val="0"/>
      <w:marBottom w:val="0"/>
      <w:divBdr>
        <w:top w:val="none" w:sz="0" w:space="0" w:color="auto"/>
        <w:left w:val="none" w:sz="0" w:space="0" w:color="auto"/>
        <w:bottom w:val="none" w:sz="0" w:space="0" w:color="auto"/>
        <w:right w:val="none" w:sz="0" w:space="0" w:color="auto"/>
      </w:divBdr>
    </w:div>
    <w:div w:id="401485972">
      <w:bodyDiv w:val="1"/>
      <w:marLeft w:val="0"/>
      <w:marRight w:val="0"/>
      <w:marTop w:val="0"/>
      <w:marBottom w:val="0"/>
      <w:divBdr>
        <w:top w:val="none" w:sz="0" w:space="0" w:color="auto"/>
        <w:left w:val="none" w:sz="0" w:space="0" w:color="auto"/>
        <w:bottom w:val="none" w:sz="0" w:space="0" w:color="auto"/>
        <w:right w:val="none" w:sz="0" w:space="0" w:color="auto"/>
      </w:divBdr>
    </w:div>
    <w:div w:id="422992733">
      <w:bodyDiv w:val="1"/>
      <w:marLeft w:val="0"/>
      <w:marRight w:val="0"/>
      <w:marTop w:val="0"/>
      <w:marBottom w:val="0"/>
      <w:divBdr>
        <w:top w:val="none" w:sz="0" w:space="0" w:color="auto"/>
        <w:left w:val="none" w:sz="0" w:space="0" w:color="auto"/>
        <w:bottom w:val="none" w:sz="0" w:space="0" w:color="auto"/>
        <w:right w:val="none" w:sz="0" w:space="0" w:color="auto"/>
      </w:divBdr>
    </w:div>
    <w:div w:id="482084280">
      <w:bodyDiv w:val="1"/>
      <w:marLeft w:val="0"/>
      <w:marRight w:val="0"/>
      <w:marTop w:val="0"/>
      <w:marBottom w:val="0"/>
      <w:divBdr>
        <w:top w:val="none" w:sz="0" w:space="0" w:color="auto"/>
        <w:left w:val="none" w:sz="0" w:space="0" w:color="auto"/>
        <w:bottom w:val="none" w:sz="0" w:space="0" w:color="auto"/>
        <w:right w:val="none" w:sz="0" w:space="0" w:color="auto"/>
      </w:divBdr>
    </w:div>
    <w:div w:id="527107578">
      <w:bodyDiv w:val="1"/>
      <w:marLeft w:val="0"/>
      <w:marRight w:val="0"/>
      <w:marTop w:val="0"/>
      <w:marBottom w:val="0"/>
      <w:divBdr>
        <w:top w:val="none" w:sz="0" w:space="0" w:color="auto"/>
        <w:left w:val="none" w:sz="0" w:space="0" w:color="auto"/>
        <w:bottom w:val="none" w:sz="0" w:space="0" w:color="auto"/>
        <w:right w:val="none" w:sz="0" w:space="0" w:color="auto"/>
      </w:divBdr>
    </w:div>
    <w:div w:id="533924284">
      <w:bodyDiv w:val="1"/>
      <w:marLeft w:val="0"/>
      <w:marRight w:val="0"/>
      <w:marTop w:val="0"/>
      <w:marBottom w:val="0"/>
      <w:divBdr>
        <w:top w:val="none" w:sz="0" w:space="0" w:color="auto"/>
        <w:left w:val="none" w:sz="0" w:space="0" w:color="auto"/>
        <w:bottom w:val="none" w:sz="0" w:space="0" w:color="auto"/>
        <w:right w:val="none" w:sz="0" w:space="0" w:color="auto"/>
      </w:divBdr>
    </w:div>
    <w:div w:id="585576848">
      <w:bodyDiv w:val="1"/>
      <w:marLeft w:val="0"/>
      <w:marRight w:val="0"/>
      <w:marTop w:val="0"/>
      <w:marBottom w:val="0"/>
      <w:divBdr>
        <w:top w:val="none" w:sz="0" w:space="0" w:color="auto"/>
        <w:left w:val="none" w:sz="0" w:space="0" w:color="auto"/>
        <w:bottom w:val="none" w:sz="0" w:space="0" w:color="auto"/>
        <w:right w:val="none" w:sz="0" w:space="0" w:color="auto"/>
      </w:divBdr>
    </w:div>
    <w:div w:id="586883020">
      <w:bodyDiv w:val="1"/>
      <w:marLeft w:val="0"/>
      <w:marRight w:val="0"/>
      <w:marTop w:val="0"/>
      <w:marBottom w:val="0"/>
      <w:divBdr>
        <w:top w:val="none" w:sz="0" w:space="0" w:color="auto"/>
        <w:left w:val="none" w:sz="0" w:space="0" w:color="auto"/>
        <w:bottom w:val="none" w:sz="0" w:space="0" w:color="auto"/>
        <w:right w:val="none" w:sz="0" w:space="0" w:color="auto"/>
      </w:divBdr>
    </w:div>
    <w:div w:id="604775343">
      <w:bodyDiv w:val="1"/>
      <w:marLeft w:val="0"/>
      <w:marRight w:val="0"/>
      <w:marTop w:val="0"/>
      <w:marBottom w:val="0"/>
      <w:divBdr>
        <w:top w:val="none" w:sz="0" w:space="0" w:color="auto"/>
        <w:left w:val="none" w:sz="0" w:space="0" w:color="auto"/>
        <w:bottom w:val="none" w:sz="0" w:space="0" w:color="auto"/>
        <w:right w:val="none" w:sz="0" w:space="0" w:color="auto"/>
      </w:divBdr>
    </w:div>
    <w:div w:id="641278543">
      <w:bodyDiv w:val="1"/>
      <w:marLeft w:val="0"/>
      <w:marRight w:val="0"/>
      <w:marTop w:val="0"/>
      <w:marBottom w:val="0"/>
      <w:divBdr>
        <w:top w:val="none" w:sz="0" w:space="0" w:color="auto"/>
        <w:left w:val="none" w:sz="0" w:space="0" w:color="auto"/>
        <w:bottom w:val="none" w:sz="0" w:space="0" w:color="auto"/>
        <w:right w:val="none" w:sz="0" w:space="0" w:color="auto"/>
      </w:divBdr>
    </w:div>
    <w:div w:id="641739743">
      <w:bodyDiv w:val="1"/>
      <w:marLeft w:val="0"/>
      <w:marRight w:val="0"/>
      <w:marTop w:val="0"/>
      <w:marBottom w:val="0"/>
      <w:divBdr>
        <w:top w:val="none" w:sz="0" w:space="0" w:color="auto"/>
        <w:left w:val="none" w:sz="0" w:space="0" w:color="auto"/>
        <w:bottom w:val="none" w:sz="0" w:space="0" w:color="auto"/>
        <w:right w:val="none" w:sz="0" w:space="0" w:color="auto"/>
      </w:divBdr>
      <w:divsChild>
        <w:div w:id="1848788649">
          <w:marLeft w:val="0"/>
          <w:marRight w:val="0"/>
          <w:marTop w:val="0"/>
          <w:marBottom w:val="0"/>
          <w:divBdr>
            <w:top w:val="none" w:sz="0" w:space="0" w:color="auto"/>
            <w:left w:val="none" w:sz="0" w:space="0" w:color="auto"/>
            <w:bottom w:val="none" w:sz="0" w:space="0" w:color="auto"/>
            <w:right w:val="none" w:sz="0" w:space="0" w:color="auto"/>
          </w:divBdr>
        </w:div>
        <w:div w:id="1624732414">
          <w:marLeft w:val="0"/>
          <w:marRight w:val="0"/>
          <w:marTop w:val="0"/>
          <w:marBottom w:val="0"/>
          <w:divBdr>
            <w:top w:val="none" w:sz="0" w:space="0" w:color="auto"/>
            <w:left w:val="none" w:sz="0" w:space="0" w:color="auto"/>
            <w:bottom w:val="none" w:sz="0" w:space="0" w:color="auto"/>
            <w:right w:val="none" w:sz="0" w:space="0" w:color="auto"/>
          </w:divBdr>
        </w:div>
      </w:divsChild>
    </w:div>
    <w:div w:id="672420119">
      <w:bodyDiv w:val="1"/>
      <w:marLeft w:val="0"/>
      <w:marRight w:val="0"/>
      <w:marTop w:val="0"/>
      <w:marBottom w:val="0"/>
      <w:divBdr>
        <w:top w:val="none" w:sz="0" w:space="0" w:color="auto"/>
        <w:left w:val="none" w:sz="0" w:space="0" w:color="auto"/>
        <w:bottom w:val="none" w:sz="0" w:space="0" w:color="auto"/>
        <w:right w:val="none" w:sz="0" w:space="0" w:color="auto"/>
      </w:divBdr>
    </w:div>
    <w:div w:id="680670000">
      <w:bodyDiv w:val="1"/>
      <w:marLeft w:val="0"/>
      <w:marRight w:val="0"/>
      <w:marTop w:val="0"/>
      <w:marBottom w:val="0"/>
      <w:divBdr>
        <w:top w:val="none" w:sz="0" w:space="0" w:color="auto"/>
        <w:left w:val="none" w:sz="0" w:space="0" w:color="auto"/>
        <w:bottom w:val="none" w:sz="0" w:space="0" w:color="auto"/>
        <w:right w:val="none" w:sz="0" w:space="0" w:color="auto"/>
      </w:divBdr>
    </w:div>
    <w:div w:id="738213729">
      <w:bodyDiv w:val="1"/>
      <w:marLeft w:val="0"/>
      <w:marRight w:val="0"/>
      <w:marTop w:val="0"/>
      <w:marBottom w:val="0"/>
      <w:divBdr>
        <w:top w:val="none" w:sz="0" w:space="0" w:color="auto"/>
        <w:left w:val="none" w:sz="0" w:space="0" w:color="auto"/>
        <w:bottom w:val="none" w:sz="0" w:space="0" w:color="auto"/>
        <w:right w:val="none" w:sz="0" w:space="0" w:color="auto"/>
      </w:divBdr>
    </w:div>
    <w:div w:id="885334636">
      <w:bodyDiv w:val="1"/>
      <w:marLeft w:val="0"/>
      <w:marRight w:val="0"/>
      <w:marTop w:val="0"/>
      <w:marBottom w:val="0"/>
      <w:divBdr>
        <w:top w:val="none" w:sz="0" w:space="0" w:color="auto"/>
        <w:left w:val="none" w:sz="0" w:space="0" w:color="auto"/>
        <w:bottom w:val="none" w:sz="0" w:space="0" w:color="auto"/>
        <w:right w:val="none" w:sz="0" w:space="0" w:color="auto"/>
      </w:divBdr>
    </w:div>
    <w:div w:id="979573738">
      <w:bodyDiv w:val="1"/>
      <w:marLeft w:val="0"/>
      <w:marRight w:val="0"/>
      <w:marTop w:val="0"/>
      <w:marBottom w:val="0"/>
      <w:divBdr>
        <w:top w:val="none" w:sz="0" w:space="0" w:color="auto"/>
        <w:left w:val="none" w:sz="0" w:space="0" w:color="auto"/>
        <w:bottom w:val="none" w:sz="0" w:space="0" w:color="auto"/>
        <w:right w:val="none" w:sz="0" w:space="0" w:color="auto"/>
      </w:divBdr>
    </w:div>
    <w:div w:id="981040813">
      <w:bodyDiv w:val="1"/>
      <w:marLeft w:val="0"/>
      <w:marRight w:val="0"/>
      <w:marTop w:val="0"/>
      <w:marBottom w:val="0"/>
      <w:divBdr>
        <w:top w:val="none" w:sz="0" w:space="0" w:color="auto"/>
        <w:left w:val="none" w:sz="0" w:space="0" w:color="auto"/>
        <w:bottom w:val="none" w:sz="0" w:space="0" w:color="auto"/>
        <w:right w:val="none" w:sz="0" w:space="0" w:color="auto"/>
      </w:divBdr>
    </w:div>
    <w:div w:id="1040665109">
      <w:bodyDiv w:val="1"/>
      <w:marLeft w:val="0"/>
      <w:marRight w:val="0"/>
      <w:marTop w:val="0"/>
      <w:marBottom w:val="0"/>
      <w:divBdr>
        <w:top w:val="none" w:sz="0" w:space="0" w:color="auto"/>
        <w:left w:val="none" w:sz="0" w:space="0" w:color="auto"/>
        <w:bottom w:val="none" w:sz="0" w:space="0" w:color="auto"/>
        <w:right w:val="none" w:sz="0" w:space="0" w:color="auto"/>
      </w:divBdr>
    </w:div>
    <w:div w:id="1116799440">
      <w:bodyDiv w:val="1"/>
      <w:marLeft w:val="0"/>
      <w:marRight w:val="0"/>
      <w:marTop w:val="0"/>
      <w:marBottom w:val="0"/>
      <w:divBdr>
        <w:top w:val="none" w:sz="0" w:space="0" w:color="auto"/>
        <w:left w:val="none" w:sz="0" w:space="0" w:color="auto"/>
        <w:bottom w:val="none" w:sz="0" w:space="0" w:color="auto"/>
        <w:right w:val="none" w:sz="0" w:space="0" w:color="auto"/>
      </w:divBdr>
    </w:div>
    <w:div w:id="1123230803">
      <w:bodyDiv w:val="1"/>
      <w:marLeft w:val="0"/>
      <w:marRight w:val="0"/>
      <w:marTop w:val="0"/>
      <w:marBottom w:val="0"/>
      <w:divBdr>
        <w:top w:val="none" w:sz="0" w:space="0" w:color="auto"/>
        <w:left w:val="none" w:sz="0" w:space="0" w:color="auto"/>
        <w:bottom w:val="none" w:sz="0" w:space="0" w:color="auto"/>
        <w:right w:val="none" w:sz="0" w:space="0" w:color="auto"/>
      </w:divBdr>
    </w:div>
    <w:div w:id="1142455796">
      <w:bodyDiv w:val="1"/>
      <w:marLeft w:val="0"/>
      <w:marRight w:val="0"/>
      <w:marTop w:val="0"/>
      <w:marBottom w:val="0"/>
      <w:divBdr>
        <w:top w:val="none" w:sz="0" w:space="0" w:color="auto"/>
        <w:left w:val="none" w:sz="0" w:space="0" w:color="auto"/>
        <w:bottom w:val="none" w:sz="0" w:space="0" w:color="auto"/>
        <w:right w:val="none" w:sz="0" w:space="0" w:color="auto"/>
      </w:divBdr>
    </w:div>
    <w:div w:id="1165365229">
      <w:bodyDiv w:val="1"/>
      <w:marLeft w:val="0"/>
      <w:marRight w:val="0"/>
      <w:marTop w:val="0"/>
      <w:marBottom w:val="0"/>
      <w:divBdr>
        <w:top w:val="none" w:sz="0" w:space="0" w:color="auto"/>
        <w:left w:val="none" w:sz="0" w:space="0" w:color="auto"/>
        <w:bottom w:val="none" w:sz="0" w:space="0" w:color="auto"/>
        <w:right w:val="none" w:sz="0" w:space="0" w:color="auto"/>
      </w:divBdr>
    </w:div>
    <w:div w:id="1169324388">
      <w:bodyDiv w:val="1"/>
      <w:marLeft w:val="0"/>
      <w:marRight w:val="0"/>
      <w:marTop w:val="0"/>
      <w:marBottom w:val="0"/>
      <w:divBdr>
        <w:top w:val="none" w:sz="0" w:space="0" w:color="auto"/>
        <w:left w:val="none" w:sz="0" w:space="0" w:color="auto"/>
        <w:bottom w:val="none" w:sz="0" w:space="0" w:color="auto"/>
        <w:right w:val="none" w:sz="0" w:space="0" w:color="auto"/>
      </w:divBdr>
    </w:div>
    <w:div w:id="1186600428">
      <w:bodyDiv w:val="1"/>
      <w:marLeft w:val="0"/>
      <w:marRight w:val="0"/>
      <w:marTop w:val="0"/>
      <w:marBottom w:val="0"/>
      <w:divBdr>
        <w:top w:val="none" w:sz="0" w:space="0" w:color="auto"/>
        <w:left w:val="none" w:sz="0" w:space="0" w:color="auto"/>
        <w:bottom w:val="none" w:sz="0" w:space="0" w:color="auto"/>
        <w:right w:val="none" w:sz="0" w:space="0" w:color="auto"/>
      </w:divBdr>
    </w:div>
    <w:div w:id="1187327574">
      <w:bodyDiv w:val="1"/>
      <w:marLeft w:val="0"/>
      <w:marRight w:val="0"/>
      <w:marTop w:val="0"/>
      <w:marBottom w:val="0"/>
      <w:divBdr>
        <w:top w:val="none" w:sz="0" w:space="0" w:color="auto"/>
        <w:left w:val="none" w:sz="0" w:space="0" w:color="auto"/>
        <w:bottom w:val="none" w:sz="0" w:space="0" w:color="auto"/>
        <w:right w:val="none" w:sz="0" w:space="0" w:color="auto"/>
      </w:divBdr>
    </w:div>
    <w:div w:id="1253010067">
      <w:bodyDiv w:val="1"/>
      <w:marLeft w:val="0"/>
      <w:marRight w:val="0"/>
      <w:marTop w:val="0"/>
      <w:marBottom w:val="0"/>
      <w:divBdr>
        <w:top w:val="none" w:sz="0" w:space="0" w:color="auto"/>
        <w:left w:val="none" w:sz="0" w:space="0" w:color="auto"/>
        <w:bottom w:val="none" w:sz="0" w:space="0" w:color="auto"/>
        <w:right w:val="none" w:sz="0" w:space="0" w:color="auto"/>
      </w:divBdr>
    </w:div>
    <w:div w:id="1260791631">
      <w:bodyDiv w:val="1"/>
      <w:marLeft w:val="0"/>
      <w:marRight w:val="0"/>
      <w:marTop w:val="0"/>
      <w:marBottom w:val="0"/>
      <w:divBdr>
        <w:top w:val="none" w:sz="0" w:space="0" w:color="auto"/>
        <w:left w:val="none" w:sz="0" w:space="0" w:color="auto"/>
        <w:bottom w:val="none" w:sz="0" w:space="0" w:color="auto"/>
        <w:right w:val="none" w:sz="0" w:space="0" w:color="auto"/>
      </w:divBdr>
    </w:div>
    <w:div w:id="1262032699">
      <w:bodyDiv w:val="1"/>
      <w:marLeft w:val="0"/>
      <w:marRight w:val="0"/>
      <w:marTop w:val="0"/>
      <w:marBottom w:val="0"/>
      <w:divBdr>
        <w:top w:val="none" w:sz="0" w:space="0" w:color="auto"/>
        <w:left w:val="none" w:sz="0" w:space="0" w:color="auto"/>
        <w:bottom w:val="none" w:sz="0" w:space="0" w:color="auto"/>
        <w:right w:val="none" w:sz="0" w:space="0" w:color="auto"/>
      </w:divBdr>
    </w:div>
    <w:div w:id="1341348246">
      <w:bodyDiv w:val="1"/>
      <w:marLeft w:val="0"/>
      <w:marRight w:val="0"/>
      <w:marTop w:val="0"/>
      <w:marBottom w:val="0"/>
      <w:divBdr>
        <w:top w:val="none" w:sz="0" w:space="0" w:color="auto"/>
        <w:left w:val="none" w:sz="0" w:space="0" w:color="auto"/>
        <w:bottom w:val="none" w:sz="0" w:space="0" w:color="auto"/>
        <w:right w:val="none" w:sz="0" w:space="0" w:color="auto"/>
      </w:divBdr>
    </w:div>
    <w:div w:id="1370456030">
      <w:bodyDiv w:val="1"/>
      <w:marLeft w:val="0"/>
      <w:marRight w:val="0"/>
      <w:marTop w:val="0"/>
      <w:marBottom w:val="0"/>
      <w:divBdr>
        <w:top w:val="none" w:sz="0" w:space="0" w:color="auto"/>
        <w:left w:val="none" w:sz="0" w:space="0" w:color="auto"/>
        <w:bottom w:val="none" w:sz="0" w:space="0" w:color="auto"/>
        <w:right w:val="none" w:sz="0" w:space="0" w:color="auto"/>
      </w:divBdr>
    </w:div>
    <w:div w:id="1419866241">
      <w:bodyDiv w:val="1"/>
      <w:marLeft w:val="0"/>
      <w:marRight w:val="0"/>
      <w:marTop w:val="0"/>
      <w:marBottom w:val="0"/>
      <w:divBdr>
        <w:top w:val="none" w:sz="0" w:space="0" w:color="auto"/>
        <w:left w:val="none" w:sz="0" w:space="0" w:color="auto"/>
        <w:bottom w:val="none" w:sz="0" w:space="0" w:color="auto"/>
        <w:right w:val="none" w:sz="0" w:space="0" w:color="auto"/>
      </w:divBdr>
    </w:div>
    <w:div w:id="1459182493">
      <w:bodyDiv w:val="1"/>
      <w:marLeft w:val="0"/>
      <w:marRight w:val="0"/>
      <w:marTop w:val="0"/>
      <w:marBottom w:val="0"/>
      <w:divBdr>
        <w:top w:val="none" w:sz="0" w:space="0" w:color="auto"/>
        <w:left w:val="none" w:sz="0" w:space="0" w:color="auto"/>
        <w:bottom w:val="none" w:sz="0" w:space="0" w:color="auto"/>
        <w:right w:val="none" w:sz="0" w:space="0" w:color="auto"/>
      </w:divBdr>
    </w:div>
    <w:div w:id="1467234249">
      <w:bodyDiv w:val="1"/>
      <w:marLeft w:val="0"/>
      <w:marRight w:val="0"/>
      <w:marTop w:val="0"/>
      <w:marBottom w:val="0"/>
      <w:divBdr>
        <w:top w:val="none" w:sz="0" w:space="0" w:color="auto"/>
        <w:left w:val="none" w:sz="0" w:space="0" w:color="auto"/>
        <w:bottom w:val="none" w:sz="0" w:space="0" w:color="auto"/>
        <w:right w:val="none" w:sz="0" w:space="0" w:color="auto"/>
      </w:divBdr>
    </w:div>
    <w:div w:id="1469010984">
      <w:bodyDiv w:val="1"/>
      <w:marLeft w:val="0"/>
      <w:marRight w:val="0"/>
      <w:marTop w:val="0"/>
      <w:marBottom w:val="0"/>
      <w:divBdr>
        <w:top w:val="none" w:sz="0" w:space="0" w:color="auto"/>
        <w:left w:val="none" w:sz="0" w:space="0" w:color="auto"/>
        <w:bottom w:val="none" w:sz="0" w:space="0" w:color="auto"/>
        <w:right w:val="none" w:sz="0" w:space="0" w:color="auto"/>
      </w:divBdr>
    </w:div>
    <w:div w:id="1469205012">
      <w:bodyDiv w:val="1"/>
      <w:marLeft w:val="0"/>
      <w:marRight w:val="0"/>
      <w:marTop w:val="0"/>
      <w:marBottom w:val="0"/>
      <w:divBdr>
        <w:top w:val="none" w:sz="0" w:space="0" w:color="auto"/>
        <w:left w:val="none" w:sz="0" w:space="0" w:color="auto"/>
        <w:bottom w:val="none" w:sz="0" w:space="0" w:color="auto"/>
        <w:right w:val="none" w:sz="0" w:space="0" w:color="auto"/>
      </w:divBdr>
    </w:div>
    <w:div w:id="1601718865">
      <w:bodyDiv w:val="1"/>
      <w:marLeft w:val="0"/>
      <w:marRight w:val="0"/>
      <w:marTop w:val="0"/>
      <w:marBottom w:val="0"/>
      <w:divBdr>
        <w:top w:val="none" w:sz="0" w:space="0" w:color="auto"/>
        <w:left w:val="none" w:sz="0" w:space="0" w:color="auto"/>
        <w:bottom w:val="none" w:sz="0" w:space="0" w:color="auto"/>
        <w:right w:val="none" w:sz="0" w:space="0" w:color="auto"/>
      </w:divBdr>
    </w:div>
    <w:div w:id="1709257199">
      <w:bodyDiv w:val="1"/>
      <w:marLeft w:val="0"/>
      <w:marRight w:val="0"/>
      <w:marTop w:val="0"/>
      <w:marBottom w:val="0"/>
      <w:divBdr>
        <w:top w:val="none" w:sz="0" w:space="0" w:color="auto"/>
        <w:left w:val="none" w:sz="0" w:space="0" w:color="auto"/>
        <w:bottom w:val="none" w:sz="0" w:space="0" w:color="auto"/>
        <w:right w:val="none" w:sz="0" w:space="0" w:color="auto"/>
      </w:divBdr>
    </w:div>
    <w:div w:id="1732843676">
      <w:bodyDiv w:val="1"/>
      <w:marLeft w:val="0"/>
      <w:marRight w:val="0"/>
      <w:marTop w:val="0"/>
      <w:marBottom w:val="0"/>
      <w:divBdr>
        <w:top w:val="none" w:sz="0" w:space="0" w:color="auto"/>
        <w:left w:val="none" w:sz="0" w:space="0" w:color="auto"/>
        <w:bottom w:val="none" w:sz="0" w:space="0" w:color="auto"/>
        <w:right w:val="none" w:sz="0" w:space="0" w:color="auto"/>
      </w:divBdr>
    </w:div>
    <w:div w:id="1784957028">
      <w:bodyDiv w:val="1"/>
      <w:marLeft w:val="0"/>
      <w:marRight w:val="0"/>
      <w:marTop w:val="0"/>
      <w:marBottom w:val="0"/>
      <w:divBdr>
        <w:top w:val="none" w:sz="0" w:space="0" w:color="auto"/>
        <w:left w:val="none" w:sz="0" w:space="0" w:color="auto"/>
        <w:bottom w:val="none" w:sz="0" w:space="0" w:color="auto"/>
        <w:right w:val="none" w:sz="0" w:space="0" w:color="auto"/>
      </w:divBdr>
    </w:div>
    <w:div w:id="1955360983">
      <w:bodyDiv w:val="1"/>
      <w:marLeft w:val="0"/>
      <w:marRight w:val="0"/>
      <w:marTop w:val="0"/>
      <w:marBottom w:val="0"/>
      <w:divBdr>
        <w:top w:val="none" w:sz="0" w:space="0" w:color="auto"/>
        <w:left w:val="none" w:sz="0" w:space="0" w:color="auto"/>
        <w:bottom w:val="none" w:sz="0" w:space="0" w:color="auto"/>
        <w:right w:val="none" w:sz="0" w:space="0" w:color="auto"/>
      </w:divBdr>
    </w:div>
    <w:div w:id="1961061584">
      <w:bodyDiv w:val="1"/>
      <w:marLeft w:val="0"/>
      <w:marRight w:val="0"/>
      <w:marTop w:val="0"/>
      <w:marBottom w:val="0"/>
      <w:divBdr>
        <w:top w:val="none" w:sz="0" w:space="0" w:color="auto"/>
        <w:left w:val="none" w:sz="0" w:space="0" w:color="auto"/>
        <w:bottom w:val="none" w:sz="0" w:space="0" w:color="auto"/>
        <w:right w:val="none" w:sz="0" w:space="0" w:color="auto"/>
      </w:divBdr>
    </w:div>
    <w:div w:id="1981381611">
      <w:bodyDiv w:val="1"/>
      <w:marLeft w:val="0"/>
      <w:marRight w:val="0"/>
      <w:marTop w:val="0"/>
      <w:marBottom w:val="0"/>
      <w:divBdr>
        <w:top w:val="none" w:sz="0" w:space="0" w:color="auto"/>
        <w:left w:val="none" w:sz="0" w:space="0" w:color="auto"/>
        <w:bottom w:val="none" w:sz="0" w:space="0" w:color="auto"/>
        <w:right w:val="none" w:sz="0" w:space="0" w:color="auto"/>
      </w:divBdr>
    </w:div>
    <w:div w:id="2002854033">
      <w:bodyDiv w:val="1"/>
      <w:marLeft w:val="0"/>
      <w:marRight w:val="0"/>
      <w:marTop w:val="0"/>
      <w:marBottom w:val="0"/>
      <w:divBdr>
        <w:top w:val="none" w:sz="0" w:space="0" w:color="auto"/>
        <w:left w:val="none" w:sz="0" w:space="0" w:color="auto"/>
        <w:bottom w:val="none" w:sz="0" w:space="0" w:color="auto"/>
        <w:right w:val="none" w:sz="0" w:space="0" w:color="auto"/>
      </w:divBdr>
    </w:div>
    <w:div w:id="2047021982">
      <w:bodyDiv w:val="1"/>
      <w:marLeft w:val="0"/>
      <w:marRight w:val="0"/>
      <w:marTop w:val="0"/>
      <w:marBottom w:val="0"/>
      <w:divBdr>
        <w:top w:val="none" w:sz="0" w:space="0" w:color="auto"/>
        <w:left w:val="none" w:sz="0" w:space="0" w:color="auto"/>
        <w:bottom w:val="none" w:sz="0" w:space="0" w:color="auto"/>
        <w:right w:val="none" w:sz="0" w:space="0" w:color="auto"/>
      </w:divBdr>
    </w:div>
    <w:div w:id="2070028797">
      <w:bodyDiv w:val="1"/>
      <w:marLeft w:val="0"/>
      <w:marRight w:val="0"/>
      <w:marTop w:val="0"/>
      <w:marBottom w:val="0"/>
      <w:divBdr>
        <w:top w:val="none" w:sz="0" w:space="0" w:color="auto"/>
        <w:left w:val="none" w:sz="0" w:space="0" w:color="auto"/>
        <w:bottom w:val="none" w:sz="0" w:space="0" w:color="auto"/>
        <w:right w:val="none" w:sz="0" w:space="0" w:color="auto"/>
      </w:divBdr>
      <w:divsChild>
        <w:div w:id="1264072561">
          <w:marLeft w:val="0"/>
          <w:marRight w:val="0"/>
          <w:marTop w:val="0"/>
          <w:marBottom w:val="0"/>
          <w:divBdr>
            <w:top w:val="none" w:sz="0" w:space="0" w:color="auto"/>
            <w:left w:val="none" w:sz="0" w:space="0" w:color="auto"/>
            <w:bottom w:val="none" w:sz="0" w:space="0" w:color="auto"/>
            <w:right w:val="none" w:sz="0" w:space="0" w:color="auto"/>
          </w:divBdr>
          <w:divsChild>
            <w:div w:id="1514027424">
              <w:marLeft w:val="0"/>
              <w:marRight w:val="0"/>
              <w:marTop w:val="0"/>
              <w:marBottom w:val="0"/>
              <w:divBdr>
                <w:top w:val="none" w:sz="0" w:space="0" w:color="auto"/>
                <w:left w:val="none" w:sz="0" w:space="0" w:color="auto"/>
                <w:bottom w:val="none" w:sz="0" w:space="0" w:color="auto"/>
                <w:right w:val="none" w:sz="0" w:space="0" w:color="auto"/>
              </w:divBdr>
              <w:divsChild>
                <w:div w:id="2093308109">
                  <w:marLeft w:val="0"/>
                  <w:marRight w:val="0"/>
                  <w:marTop w:val="0"/>
                  <w:marBottom w:val="0"/>
                  <w:divBdr>
                    <w:top w:val="none" w:sz="0" w:space="0" w:color="auto"/>
                    <w:left w:val="none" w:sz="0" w:space="0" w:color="auto"/>
                    <w:bottom w:val="none" w:sz="0" w:space="0" w:color="auto"/>
                    <w:right w:val="none" w:sz="0" w:space="0" w:color="auto"/>
                  </w:divBdr>
                  <w:divsChild>
                    <w:div w:id="918487443">
                      <w:marLeft w:val="0"/>
                      <w:marRight w:val="0"/>
                      <w:marTop w:val="0"/>
                      <w:marBottom w:val="0"/>
                      <w:divBdr>
                        <w:top w:val="none" w:sz="0" w:space="0" w:color="auto"/>
                        <w:left w:val="none" w:sz="0" w:space="0" w:color="auto"/>
                        <w:bottom w:val="none" w:sz="0" w:space="0" w:color="auto"/>
                        <w:right w:val="none" w:sz="0" w:space="0" w:color="auto"/>
                      </w:divBdr>
                      <w:divsChild>
                        <w:div w:id="1499926150">
                          <w:marLeft w:val="0"/>
                          <w:marRight w:val="0"/>
                          <w:marTop w:val="0"/>
                          <w:marBottom w:val="0"/>
                          <w:divBdr>
                            <w:top w:val="none" w:sz="0" w:space="0" w:color="auto"/>
                            <w:left w:val="none" w:sz="0" w:space="0" w:color="auto"/>
                            <w:bottom w:val="none" w:sz="0" w:space="0" w:color="auto"/>
                            <w:right w:val="none" w:sz="0" w:space="0" w:color="auto"/>
                          </w:divBdr>
                          <w:divsChild>
                            <w:div w:id="1636565384">
                              <w:marLeft w:val="0"/>
                              <w:marRight w:val="0"/>
                              <w:marTop w:val="0"/>
                              <w:marBottom w:val="0"/>
                              <w:divBdr>
                                <w:top w:val="none" w:sz="0" w:space="0" w:color="auto"/>
                                <w:left w:val="none" w:sz="0" w:space="0" w:color="auto"/>
                                <w:bottom w:val="none" w:sz="0" w:space="0" w:color="auto"/>
                                <w:right w:val="none" w:sz="0" w:space="0" w:color="auto"/>
                              </w:divBdr>
                              <w:divsChild>
                                <w:div w:id="614097946">
                                  <w:marLeft w:val="0"/>
                                  <w:marRight w:val="0"/>
                                  <w:marTop w:val="0"/>
                                  <w:marBottom w:val="0"/>
                                  <w:divBdr>
                                    <w:top w:val="none" w:sz="0" w:space="0" w:color="auto"/>
                                    <w:left w:val="none" w:sz="0" w:space="0" w:color="auto"/>
                                    <w:bottom w:val="none" w:sz="0" w:space="0" w:color="auto"/>
                                    <w:right w:val="none" w:sz="0" w:space="0" w:color="auto"/>
                                  </w:divBdr>
                                  <w:divsChild>
                                    <w:div w:id="566916422">
                                      <w:marLeft w:val="0"/>
                                      <w:marRight w:val="0"/>
                                      <w:marTop w:val="0"/>
                                      <w:marBottom w:val="0"/>
                                      <w:divBdr>
                                        <w:top w:val="none" w:sz="0" w:space="0" w:color="auto"/>
                                        <w:left w:val="none" w:sz="0" w:space="0" w:color="auto"/>
                                        <w:bottom w:val="none" w:sz="0" w:space="0" w:color="auto"/>
                                        <w:right w:val="none" w:sz="0" w:space="0" w:color="auto"/>
                                      </w:divBdr>
                                      <w:divsChild>
                                        <w:div w:id="1976989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8790112">
                              <w:marLeft w:val="0"/>
                              <w:marRight w:val="0"/>
                              <w:marTop w:val="0"/>
                              <w:marBottom w:val="0"/>
                              <w:divBdr>
                                <w:top w:val="none" w:sz="0" w:space="0" w:color="auto"/>
                                <w:left w:val="none" w:sz="0" w:space="0" w:color="auto"/>
                                <w:bottom w:val="none" w:sz="0" w:space="0" w:color="auto"/>
                                <w:right w:val="none" w:sz="0" w:space="0" w:color="auto"/>
                              </w:divBdr>
                              <w:divsChild>
                                <w:div w:id="1332484131">
                                  <w:marLeft w:val="0"/>
                                  <w:marRight w:val="0"/>
                                  <w:marTop w:val="0"/>
                                  <w:marBottom w:val="0"/>
                                  <w:divBdr>
                                    <w:top w:val="none" w:sz="0" w:space="0" w:color="auto"/>
                                    <w:left w:val="none" w:sz="0" w:space="0" w:color="auto"/>
                                    <w:bottom w:val="none" w:sz="0" w:space="0" w:color="auto"/>
                                    <w:right w:val="none" w:sz="0" w:space="0" w:color="auto"/>
                                  </w:divBdr>
                                  <w:divsChild>
                                    <w:div w:id="1236939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18984828">
      <w:bodyDiv w:val="1"/>
      <w:marLeft w:val="0"/>
      <w:marRight w:val="0"/>
      <w:marTop w:val="0"/>
      <w:marBottom w:val="0"/>
      <w:divBdr>
        <w:top w:val="none" w:sz="0" w:space="0" w:color="auto"/>
        <w:left w:val="none" w:sz="0" w:space="0" w:color="auto"/>
        <w:bottom w:val="none" w:sz="0" w:space="0" w:color="auto"/>
        <w:right w:val="none" w:sz="0" w:space="0" w:color="auto"/>
      </w:divBdr>
    </w:div>
    <w:div w:id="213995442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3.xml"/><Relationship Id="rId18" Type="http://schemas.openxmlformats.org/officeDocument/2006/relationships/diagramColors" Target="diagrams/colors1.xml"/><Relationship Id="rId26" Type="http://schemas.openxmlformats.org/officeDocument/2006/relationships/hyperlink" Target="https://files.znu.edu.ua/files/Bibliobooks/Inshi79/0058831.pdf" TargetMode="External"/><Relationship Id="rId39" Type="http://schemas.openxmlformats.org/officeDocument/2006/relationships/hyperlink" Target="https://www.unicef.org/ukraine/press-releases/53-ukrainian-teenagers-engage-risky-behaviour-despite-being-well-informed-about" TargetMode="External"/><Relationship Id="rId3" Type="http://schemas.openxmlformats.org/officeDocument/2006/relationships/styles" Target="styles.xml"/><Relationship Id="rId21" Type="http://schemas.openxmlformats.org/officeDocument/2006/relationships/hyperlink" Target="https://economyandsociety.in.ua/index.php/journal/article/view/6994/6933" TargetMode="External"/><Relationship Id="rId34" Type="http://schemas.openxmlformats.org/officeDocument/2006/relationships/hyperlink" Target="https://www.village.com.ua/village/life/edu-news/359651-skilki-vidsotkiv-ukrayintsiv-ne-zadovoleni-svoyim-psihichnim-zdorov-yam-rezultati-doslidzhennya" TargetMode="External"/><Relationship Id="rId42" Type="http://schemas.openxmlformats.org/officeDocument/2006/relationships/hyperlink" Target="https://www.unicef.org/ukraine/en/press-releases/unicef-ukrainian-adolescents-neglect-their-health-eat-unhealthy-food-and-spend-their" TargetMode="External"/><Relationship Id="rId47"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chart" Target="charts/chart2.xml"/><Relationship Id="rId17" Type="http://schemas.openxmlformats.org/officeDocument/2006/relationships/diagramQuickStyle" Target="diagrams/quickStyle1.xml"/><Relationship Id="rId25" Type="http://schemas.openxmlformats.org/officeDocument/2006/relationships/hyperlink" Target="https://doi.org/10.36059/978-966-397-389-0-9" TargetMode="External"/><Relationship Id="rId33" Type="http://schemas.openxmlformats.org/officeDocument/2006/relationships/hyperlink" Target="https://habitus.od.ua/journals/2025/75-2025/part_1/11.pdf" TargetMode="External"/><Relationship Id="rId38" Type="http://schemas.openxmlformats.org/officeDocument/2006/relationships/hyperlink" Target="https://med-biology.pdmu.edu.ua/storage/common/files/sXWMEByB2bQPM5oDgRLhfasqwFhP8fFt7nH9Ueow.pdf" TargetMode="External"/><Relationship Id="rId46" Type="http://schemas.openxmlformats.org/officeDocument/2006/relationships/chart" Target="charts/chart5.xml"/><Relationship Id="rId2" Type="http://schemas.openxmlformats.org/officeDocument/2006/relationships/numbering" Target="numbering.xml"/><Relationship Id="rId16" Type="http://schemas.openxmlformats.org/officeDocument/2006/relationships/diagramLayout" Target="diagrams/layout1.xml"/><Relationship Id="rId20" Type="http://schemas.openxmlformats.org/officeDocument/2006/relationships/hyperlink" Target="https://economyandsociety.in.ua/index.php/journal/article/view/3018/2948" TargetMode="External"/><Relationship Id="rId29" Type="http://schemas.openxmlformats.org/officeDocument/2006/relationships/hyperlink" Target="https://sr-mskd.sspu.edu.ua/images/konferentsiia_kharkiv_15.05.2025/Zbirnyk_tez_KhNPU_Skovorody_15052025.pdf" TargetMode="External"/><Relationship Id="rId41" Type="http://schemas.openxmlformats.org/officeDocument/2006/relationships/hyperlink" Target="https://wrdnews.org/european-youth-substance-use-comprehensive-analysis-of-espad-2024-data/?utm_source=chatgpt.co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1.xml"/><Relationship Id="rId24" Type="http://schemas.openxmlformats.org/officeDocument/2006/relationships/hyperlink" Target="https://doi.org/10.32782/3041-1351/2025-1-17" TargetMode="External"/><Relationship Id="rId32" Type="http://schemas.openxmlformats.org/officeDocument/2006/relationships/hyperlink" Target="https://www.undp.org/uk/ukraine/press-releases/popry-viynu-ta-nevyznachenist-ukrayinska-molod-zberihaye-optymizm-ta-viru-u-vlasne-maybutnye-doslidzhennya-proon?utm_source=chatgpt.com" TargetMode="External"/><Relationship Id="rId37" Type="http://schemas.openxmlformats.org/officeDocument/2006/relationships/hyperlink" Target="https://esu.com.ua/article-23844" TargetMode="External"/><Relationship Id="rId40" Type="http://schemas.openxmlformats.org/officeDocument/2006/relationships/hyperlink" Target="https://www.euda.europa.eu/countries/ukraine_en?utm_source=chatgpt.com" TargetMode="External"/><Relationship Id="rId45" Type="http://schemas.openxmlformats.org/officeDocument/2006/relationships/hyperlink" Target="https://rm.coe.int/european-framework-for-youth-policy-en-g/16809096b6" TargetMode="External"/><Relationship Id="rId5" Type="http://schemas.openxmlformats.org/officeDocument/2006/relationships/settings" Target="settings.xml"/><Relationship Id="rId15" Type="http://schemas.openxmlformats.org/officeDocument/2006/relationships/diagramData" Target="diagrams/data1.xml"/><Relationship Id="rId23" Type="http://schemas.openxmlformats.org/officeDocument/2006/relationships/hyperlink" Target="https://economyandsociety.in.ua/index.php/journal/article/view/6994/6933" TargetMode="External"/><Relationship Id="rId28" Type="http://schemas.openxmlformats.org/officeDocument/2006/relationships/hyperlink" Target="file:///C:/Users/User/Downloads/18.pdf" TargetMode="External"/><Relationship Id="rId36" Type="http://schemas.openxmlformats.org/officeDocument/2006/relationships/hyperlink" Target="https://www.unicef.org/ukraine/press-release/actively-check-online-sources?utm_source=chatgpt.com" TargetMode="External"/><Relationship Id="rId10" Type="http://schemas.openxmlformats.org/officeDocument/2006/relationships/header" Target="header2.xml"/><Relationship Id="rId19" Type="http://schemas.microsoft.com/office/2007/relationships/diagramDrawing" Target="diagrams/drawing1.xml"/><Relationship Id="rId31" Type="http://schemas.openxmlformats.org/officeDocument/2006/relationships/hyperlink" Target="https://journals.nupp.edu.ua/eir/en/article/view/2888/2282" TargetMode="External"/><Relationship Id="rId44" Type="http://schemas.openxmlformats.org/officeDocument/2006/relationships/hyperlink" Target="https://www.undp.org/uk/ukraine/publications/vplyv-viyny-na-molod-v-ukrayini-2024" TargetMode="Externa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chart" Target="charts/chart4.xml"/><Relationship Id="rId22" Type="http://schemas.openxmlformats.org/officeDocument/2006/relationships/hyperlink" Target="https://journals.khnu.km.ua/vestnik/wp-content/uploads/2021/11/vknu-es-2020-n-4-t2-284_36.pdf?utm_source=chatgpt.com" TargetMode="External"/><Relationship Id="rId27" Type="http://schemas.openxmlformats.org/officeDocument/2006/relationships/hyperlink" Target="http://hdl.handle.net/11300/1397" TargetMode="External"/><Relationship Id="rId30" Type="http://schemas.openxmlformats.org/officeDocument/2006/relationships/hyperlink" Target="https://drive.google.com/file/d/1Kd2jH4ZM3NC2AKUZcopVBWOF8p8_41AP/view" TargetMode="External"/><Relationship Id="rId35" Type="http://schemas.openxmlformats.org/officeDocument/2006/relationships/hyperlink" Target="https://moz.gov.ua/uk/pidlitki-nai%CC%86vrazlivishi-do-vplivu-vii%CC%86ni-a-molod-18-24-rokiv-najnizhche-ocinjue-svij-psihichnij-stan-%E2%80%93-rezultati-mizhnarodnogo-opituvannja" TargetMode="External"/><Relationship Id="rId43" Type="http://schemas.openxmlformats.org/officeDocument/2006/relationships/hyperlink" Target="https://visnyk-juris-uzhnu.com/wp-content/uploads/2022/03/NVUzhNU_69.pdf" TargetMode="External"/><Relationship Id="rId48" Type="http://schemas.openxmlformats.org/officeDocument/2006/relationships/theme" Target="theme/theme1.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oleObject" Target="https://d.docs.live.net/75c8eb017617c5c3/&#1056;&#1072;&#1073;&#1086;&#1095;&#1080;&#1081;%20&#1089;&#1090;&#1086;&#1083;/&#1044;&#1080;&#1087;&#1083;&#1086;&#1084;/&#1057;&#1090;&#1072;&#1090;&#1090;&#1103;%20&#1090;&#1072;&#1073;&#1083;&#1080;&#1094;&#1103;.xlsx" TargetMode="External"/><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oleObject" Target="https://d.docs.live.net/75c8eb017617c5c3/&#1056;&#1072;&#1073;&#1086;&#1095;&#1080;&#1081;%20&#1089;&#1090;&#1086;&#1083;/&#1044;&#1080;&#1087;&#1083;&#1086;&#1084;/&#1057;&#1090;&#1072;&#1090;&#1090;&#1103;%20&#1090;&#1072;&#1073;&#1083;&#1080;&#1094;&#1103;.xlsx" TargetMode="External"/><Relationship Id="rId1" Type="http://schemas.openxmlformats.org/officeDocument/2006/relationships/themeOverride" Target="../theme/themeOverride5.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5"/>
    </mc:Choice>
    <mc:Fallback>
      <c:style val="5"/>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uk-UA">
                <a:solidFill>
                  <a:schemeClr val="tx1"/>
                </a:solidFill>
                <a:latin typeface="Times New Roman" panose="02020603050405020304" pitchFamily="18" charset="0"/>
                <a:cs typeface="Times New Roman" panose="02020603050405020304" pitchFamily="18" charset="0"/>
              </a:rPr>
              <a:t>ТОП 3 онлайн-небезпеки з якими стикалася молодь за останній час </a:t>
            </a:r>
          </a:p>
        </c:rich>
      </c:tx>
      <c:overlay val="0"/>
      <c:spPr>
        <a:noFill/>
        <a:ln>
          <a:noFill/>
        </a:ln>
        <a:effectLst/>
      </c:spPr>
    </c:title>
    <c:autoTitleDeleted val="0"/>
    <c:plotArea>
      <c:layout/>
      <c:barChart>
        <c:barDir val="bar"/>
        <c:grouping val="clustered"/>
        <c:varyColors val="0"/>
        <c:ser>
          <c:idx val="0"/>
          <c:order val="0"/>
          <c:tx>
            <c:strRef>
              <c:f>Аркуш1!$B$1</c:f>
              <c:strCache>
                <c:ptCount val="1"/>
                <c:pt idx="0">
                  <c:v>ТОП 3 онлайн-небезпеки з якими стикалася молодь за останній час </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Аркуш1!$A$2:$A$4</c:f>
              <c:strCache>
                <c:ptCount val="3"/>
                <c:pt idx="0">
                  <c:v>Шахрайство (виманювання грошей)</c:v>
                </c:pt>
                <c:pt idx="1">
                  <c:v>Фішинг (шахрайські сайти/повідомлення для збору ваших даних)</c:v>
                </c:pt>
                <c:pt idx="2">
                  <c:v>Зламування акаунтів у соціальних мережах або месенджерах</c:v>
                </c:pt>
              </c:strCache>
            </c:strRef>
          </c:cat>
          <c:val>
            <c:numRef>
              <c:f>Аркуш1!$B$2:$B$4</c:f>
              <c:numCache>
                <c:formatCode>0.00%</c:formatCode>
                <c:ptCount val="3"/>
                <c:pt idx="0">
                  <c:v>0.47599999999999998</c:v>
                </c:pt>
                <c:pt idx="1">
                  <c:v>0.39400000000000002</c:v>
                </c:pt>
                <c:pt idx="2">
                  <c:v>0.378</c:v>
                </c:pt>
              </c:numCache>
            </c:numRef>
          </c:val>
          <c:extLst xmlns:c16r2="http://schemas.microsoft.com/office/drawing/2015/06/chart">
            <c:ext xmlns:c16="http://schemas.microsoft.com/office/drawing/2014/chart" uri="{C3380CC4-5D6E-409C-BE32-E72D297353CC}">
              <c16:uniqueId val="{00000000-D858-4C21-948A-3DB7A920001D}"/>
            </c:ext>
          </c:extLst>
        </c:ser>
        <c:dLbls>
          <c:dLblPos val="ctr"/>
          <c:showLegendKey val="0"/>
          <c:showVal val="1"/>
          <c:showCatName val="0"/>
          <c:showSerName val="0"/>
          <c:showPercent val="0"/>
          <c:showBubbleSize val="0"/>
        </c:dLbls>
        <c:gapWidth val="182"/>
        <c:axId val="69117824"/>
        <c:axId val="69120768"/>
      </c:barChart>
      <c:catAx>
        <c:axId val="69117824"/>
        <c:scaling>
          <c:orientation val="minMax"/>
        </c:scaling>
        <c:delete val="0"/>
        <c:axPos val="l"/>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69120768"/>
        <c:crosses val="autoZero"/>
        <c:auto val="1"/>
        <c:lblAlgn val="ctr"/>
        <c:lblOffset val="100"/>
        <c:noMultiLvlLbl val="0"/>
      </c:catAx>
      <c:valAx>
        <c:axId val="69120768"/>
        <c:scaling>
          <c:orientation val="minMax"/>
        </c:scaling>
        <c:delete val="1"/>
        <c:axPos val="b"/>
        <c:numFmt formatCode="0.00%" sourceLinked="1"/>
        <c:majorTickMark val="out"/>
        <c:minorTickMark val="none"/>
        <c:tickLblPos val="nextTo"/>
        <c:crossAx val="69117824"/>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5"/>
    </mc:Choice>
    <mc:Fallback>
      <c:style val="5"/>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ru-RU"/>
        </a:p>
      </c:txPr>
    </c:title>
    <c:autoTitleDeleted val="0"/>
    <c:plotArea>
      <c:layout/>
      <c:pieChart>
        <c:varyColors val="1"/>
        <c:ser>
          <c:idx val="0"/>
          <c:order val="0"/>
          <c:tx>
            <c:strRef>
              <c:f>Аркуш1!$B$1</c:f>
              <c:strCache>
                <c:ptCount val="1"/>
                <c:pt idx="0">
                  <c:v>Ваш вік</c:v>
                </c:pt>
              </c:strCache>
            </c:strRef>
          </c:tx>
          <c:dPt>
            <c:idx val="0"/>
            <c:bubble3D val="0"/>
            <c:spPr>
              <a:solidFill>
                <a:schemeClr val="accent3">
                  <a:shade val="53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1-8E0E-4E7C-B991-72E69A4DC0EF}"/>
              </c:ext>
            </c:extLst>
          </c:dPt>
          <c:dPt>
            <c:idx val="1"/>
            <c:bubble3D val="0"/>
            <c:spPr>
              <a:solidFill>
                <a:schemeClr val="accent3">
                  <a:shade val="76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3-8E0E-4E7C-B991-72E69A4DC0EF}"/>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8E0E-4E7C-B991-72E69A4DC0EF}"/>
              </c:ext>
            </c:extLst>
          </c:dPt>
          <c:dPt>
            <c:idx val="3"/>
            <c:bubble3D val="0"/>
            <c:spPr>
              <a:solidFill>
                <a:schemeClr val="accent3">
                  <a:tint val="77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7-8E0E-4E7C-B991-72E69A4DC0EF}"/>
              </c:ext>
            </c:extLst>
          </c:dPt>
          <c:dPt>
            <c:idx val="4"/>
            <c:bubble3D val="0"/>
            <c:spPr>
              <a:solidFill>
                <a:schemeClr val="accent3">
                  <a:tint val="54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9-8E0E-4E7C-B991-72E69A4DC0EF}"/>
              </c:ext>
            </c:extLst>
          </c:dPt>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Аркуш1!$A$3:$A$7</c:f>
              <c:strCache>
                <c:ptCount val="5"/>
                <c:pt idx="0">
                  <c:v>18</c:v>
                </c:pt>
                <c:pt idx="1">
                  <c:v>19</c:v>
                </c:pt>
                <c:pt idx="2">
                  <c:v>20</c:v>
                </c:pt>
                <c:pt idx="3">
                  <c:v>21</c:v>
                </c:pt>
                <c:pt idx="4">
                  <c:v>старше 22</c:v>
                </c:pt>
              </c:strCache>
            </c:strRef>
          </c:cat>
          <c:val>
            <c:numRef>
              <c:f>Аркуш1!$B$3:$B$7</c:f>
              <c:numCache>
                <c:formatCode>0.00%</c:formatCode>
                <c:ptCount val="5"/>
                <c:pt idx="0">
                  <c:v>0.185</c:v>
                </c:pt>
                <c:pt idx="1">
                  <c:v>0.309</c:v>
                </c:pt>
                <c:pt idx="2">
                  <c:v>0.17299999999999999</c:v>
                </c:pt>
                <c:pt idx="3">
                  <c:v>0.14799999999999999</c:v>
                </c:pt>
                <c:pt idx="4">
                  <c:v>3.6999999999999998E-2</c:v>
                </c:pt>
              </c:numCache>
            </c:numRef>
          </c:val>
          <c:extLst xmlns:c16r2="http://schemas.microsoft.com/office/drawing/2015/06/chart">
            <c:ext xmlns:c16="http://schemas.microsoft.com/office/drawing/2014/chart" uri="{C3380CC4-5D6E-409C-BE32-E72D297353CC}">
              <c16:uniqueId val="{0000000A-8E0E-4E7C-B991-72E69A4DC0EF}"/>
            </c:ext>
          </c:extLst>
        </c:ser>
        <c:dLbls>
          <c:dLblPos val="outEnd"/>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5"/>
    </mc:Choice>
    <mc:Fallback>
      <c:style val="5"/>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ru-RU"/>
        </a:p>
      </c:txPr>
    </c:title>
    <c:autoTitleDeleted val="0"/>
    <c:plotArea>
      <c:layout/>
      <c:pieChart>
        <c:varyColors val="1"/>
        <c:ser>
          <c:idx val="0"/>
          <c:order val="0"/>
          <c:tx>
            <c:strRef>
              <c:f>Аркуш1!$B$1</c:f>
              <c:strCache>
                <c:ptCount val="1"/>
                <c:pt idx="0">
                  <c:v>Де ви проживаєте станом на 2026 рік</c:v>
                </c:pt>
              </c:strCache>
            </c:strRef>
          </c:tx>
          <c:dPt>
            <c:idx val="0"/>
            <c:bubble3D val="0"/>
            <c:spPr>
              <a:solidFill>
                <a:schemeClr val="accent3">
                  <a:shade val="53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1-D827-4359-AEC1-9003C9687160}"/>
              </c:ext>
            </c:extLst>
          </c:dPt>
          <c:dPt>
            <c:idx val="1"/>
            <c:bubble3D val="0"/>
            <c:spPr>
              <a:solidFill>
                <a:schemeClr val="accent3">
                  <a:shade val="76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3-D827-4359-AEC1-9003C9687160}"/>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D827-4359-AEC1-9003C9687160}"/>
              </c:ext>
            </c:extLst>
          </c:dPt>
          <c:dPt>
            <c:idx val="3"/>
            <c:bubble3D val="0"/>
            <c:spPr>
              <a:solidFill>
                <a:schemeClr val="accent3">
                  <a:tint val="77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7-D827-4359-AEC1-9003C9687160}"/>
              </c:ext>
            </c:extLst>
          </c:dPt>
          <c:dPt>
            <c:idx val="4"/>
            <c:bubble3D val="0"/>
            <c:spPr>
              <a:solidFill>
                <a:schemeClr val="accent3">
                  <a:tint val="54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9-D827-4359-AEC1-9003C9687160}"/>
              </c:ext>
            </c:extLst>
          </c:dPt>
          <c:dLbls>
            <c:dLbl>
              <c:idx val="0"/>
              <c:layout>
                <c:manualLayout>
                  <c:x val="3.7037037037036952E-2"/>
                  <c:y val="-4.3650793650793794E-2"/>
                </c:manualLayout>
              </c:layout>
              <c:dLblPos val="bestFi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D827-4359-AEC1-9003C9687160}"/>
                </c:ext>
              </c:extLst>
            </c:dLbl>
            <c:dLbl>
              <c:idx val="1"/>
              <c:layout>
                <c:manualLayout>
                  <c:x val="-2.0833333333333377E-2"/>
                  <c:y val="1.1904761904761904E-2"/>
                </c:manualLayout>
              </c:layout>
              <c:dLblPos val="bestFi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D827-4359-AEC1-9003C9687160}"/>
                </c:ext>
              </c:extLst>
            </c:dLbl>
            <c:dLbl>
              <c:idx val="2"/>
              <c:layout>
                <c:manualLayout>
                  <c:x val="-2.3148148148148147E-2"/>
                  <c:y val="1.1904761904761904E-2"/>
                </c:manualLayout>
              </c:layout>
              <c:dLblPos val="bestFi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D827-4359-AEC1-9003C9687160}"/>
                </c:ext>
              </c:extLst>
            </c:dLbl>
            <c:dLbl>
              <c:idx val="3"/>
              <c:layout>
                <c:manualLayout>
                  <c:x val="4.6296296296296294E-3"/>
                  <c:y val="-2.3809523809523829E-2"/>
                </c:manualLayout>
              </c:layout>
              <c:dLblPos val="bestFi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D827-4359-AEC1-9003C9687160}"/>
                </c:ext>
              </c:extLst>
            </c:dLbl>
            <c:dLbl>
              <c:idx val="4"/>
              <c:layout>
                <c:manualLayout>
                  <c:x val="6.9444444444444448E-2"/>
                  <c:y val="-1.984126984126984E-2"/>
                </c:manualLayout>
              </c:layout>
              <c:dLblPos val="bestFi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9-D827-4359-AEC1-9003C9687160}"/>
                </c:ext>
              </c:extLst>
            </c:dLbl>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Аркуш1!$A$2:$A$6</c:f>
              <c:strCache>
                <c:ptCount val="5"/>
                <c:pt idx="0">
                  <c:v>Велике місто</c:v>
                </c:pt>
                <c:pt idx="1">
                  <c:v>Маленьке місто</c:v>
                </c:pt>
                <c:pt idx="2">
                  <c:v>Селище</c:v>
                </c:pt>
                <c:pt idx="3">
                  <c:v>Село</c:v>
                </c:pt>
                <c:pt idx="4">
                  <c:v>За кордом </c:v>
                </c:pt>
              </c:strCache>
            </c:strRef>
          </c:cat>
          <c:val>
            <c:numRef>
              <c:f>Аркуш1!$B$2:$B$6</c:f>
              <c:numCache>
                <c:formatCode>0.00%</c:formatCode>
                <c:ptCount val="5"/>
                <c:pt idx="0">
                  <c:v>0.81699999999999995</c:v>
                </c:pt>
                <c:pt idx="1">
                  <c:v>7.2999999999999995E-2</c:v>
                </c:pt>
                <c:pt idx="2">
                  <c:v>4.9000000000000002E-2</c:v>
                </c:pt>
                <c:pt idx="3">
                  <c:v>2.4E-2</c:v>
                </c:pt>
                <c:pt idx="4">
                  <c:v>3.6999999999999998E-2</c:v>
                </c:pt>
              </c:numCache>
            </c:numRef>
          </c:val>
          <c:extLst xmlns:c16r2="http://schemas.microsoft.com/office/drawing/2015/06/chart">
            <c:ext xmlns:c16="http://schemas.microsoft.com/office/drawing/2014/chart" uri="{C3380CC4-5D6E-409C-BE32-E72D297353CC}">
              <c16:uniqueId val="{0000000A-D827-4359-AEC1-9003C9687160}"/>
            </c:ext>
          </c:extLst>
        </c:ser>
        <c:dLbls>
          <c:dLblPos val="outEnd"/>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5"/>
    </mc:Choice>
    <mc:Fallback>
      <c:style val="5"/>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az-Cyrl-AZ">
                <a:solidFill>
                  <a:schemeClr val="tx1"/>
                </a:solidFill>
              </a:rPr>
              <a:t>Що, на вашу думку, могло б покращити становище молоді в Україні?   </a:t>
            </a:r>
          </a:p>
        </c:rich>
      </c:tx>
      <c:layout>
        <c:manualLayout>
          <c:xMode val="edge"/>
          <c:yMode val="edge"/>
          <c:x val="0.13380352949302388"/>
          <c:y val="2.9155179329125414E-2"/>
        </c:manualLayout>
      </c:layout>
      <c:overlay val="0"/>
      <c:spPr>
        <a:noFill/>
        <a:ln>
          <a:noFill/>
        </a:ln>
        <a:effectLst/>
      </c:spPr>
    </c:title>
    <c:autoTitleDeleted val="0"/>
    <c:plotArea>
      <c:layout/>
      <c:barChart>
        <c:barDir val="bar"/>
        <c:grouping val="stacked"/>
        <c:varyColors val="0"/>
        <c:ser>
          <c:idx val="0"/>
          <c:order val="0"/>
          <c:tx>
            <c:strRef>
              <c:f>Аркуш1!$B$1</c:f>
              <c:strCache>
                <c:ptCount val="1"/>
                <c:pt idx="0">
                  <c:v>Що, на вашу думку, могло б покращити становище молоді в Україні?  </c:v>
                </c:pt>
              </c:strCache>
            </c:strRef>
          </c:tx>
          <c:spPr>
            <a:solidFill>
              <a:schemeClr val="accent3">
                <a:shade val="76000"/>
              </a:schemeClr>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inBase"/>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Аркуш1!$A$2:$A$15</c:f>
              <c:strCache>
                <c:ptCount val="14"/>
                <c:pt idx="0">
                  <c:v>Покращення економічної ситуації (більше робочих місць, вищі зарплати)</c:v>
                </c:pt>
                <c:pt idx="1">
                  <c:v>Розширення можливостей працевлаштування для молоді</c:v>
                </c:pt>
                <c:pt idx="2">
                  <c:v>Доступніше та якісніше навчання</c:v>
                </c:pt>
                <c:pt idx="3">
                  <c:v>Розвиток програм підтримки молоді (гранти, стажування)</c:v>
                </c:pt>
                <c:pt idx="4">
                  <c:v>Покращення доступу до медичних послуг</c:v>
                </c:pt>
                <c:pt idx="5">
                  <c:v>Підтримка психічного здоров’я (безкоштовна психологічна допомога)</c:v>
                </c:pt>
                <c:pt idx="6">
                  <c:v>Забезпечення безпеки та стабільності в країні</c:v>
                </c:pt>
                <c:pt idx="7">
                  <c:v>Вирішення житлових проблем (доступне житло)</c:v>
                </c:pt>
                <c:pt idx="8">
                  <c:v>Більше можливостей для самореалізації та розвитку</c:v>
                </c:pt>
                <c:pt idx="9">
                  <c:v>Підтримка молодіжного підприємництва</c:v>
                </c:pt>
                <c:pt idx="10">
                  <c:v>Зменшення впливу соціальних мереж та дезінформації</c:v>
                </c:pt>
                <c:pt idx="11">
                  <c:v>Покращення інфраструктури (інтернет, транспорт, електропостачання)</c:v>
                </c:pt>
                <c:pt idx="12">
                  <c:v>Розвиток дозвілля та культурних можливостей</c:v>
                </c:pt>
                <c:pt idx="13">
                  <c:v>Гендерна рівність та рівні можливості</c:v>
                </c:pt>
              </c:strCache>
            </c:strRef>
          </c:cat>
          <c:val>
            <c:numRef>
              <c:f>Аркуш1!$B$2:$B$15</c:f>
              <c:numCache>
                <c:formatCode>General</c:formatCode>
                <c:ptCount val="14"/>
                <c:pt idx="0">
                  <c:v>68</c:v>
                </c:pt>
                <c:pt idx="1">
                  <c:v>59</c:v>
                </c:pt>
                <c:pt idx="2">
                  <c:v>40</c:v>
                </c:pt>
                <c:pt idx="3">
                  <c:v>38</c:v>
                </c:pt>
                <c:pt idx="4">
                  <c:v>34</c:v>
                </c:pt>
                <c:pt idx="5">
                  <c:v>53</c:v>
                </c:pt>
                <c:pt idx="6">
                  <c:v>59</c:v>
                </c:pt>
                <c:pt idx="7">
                  <c:v>42</c:v>
                </c:pt>
                <c:pt idx="8">
                  <c:v>53</c:v>
                </c:pt>
                <c:pt idx="9">
                  <c:v>28</c:v>
                </c:pt>
                <c:pt idx="10">
                  <c:v>33</c:v>
                </c:pt>
                <c:pt idx="11">
                  <c:v>43</c:v>
                </c:pt>
                <c:pt idx="12">
                  <c:v>40</c:v>
                </c:pt>
                <c:pt idx="13">
                  <c:v>23</c:v>
                </c:pt>
              </c:numCache>
            </c:numRef>
          </c:val>
          <c:extLst xmlns:c16r2="http://schemas.microsoft.com/office/drawing/2015/06/chart">
            <c:ext xmlns:c16="http://schemas.microsoft.com/office/drawing/2014/chart" uri="{C3380CC4-5D6E-409C-BE32-E72D297353CC}">
              <c16:uniqueId val="{00000000-3271-41F4-A821-5B03165172B4}"/>
            </c:ext>
          </c:extLst>
        </c:ser>
        <c:ser>
          <c:idx val="1"/>
          <c:order val="1"/>
          <c:tx>
            <c:strRef>
              <c:f>Аркуш1!$C$1</c:f>
              <c:strCache>
                <c:ptCount val="1"/>
              </c:strCache>
            </c:strRef>
          </c:tx>
          <c:spPr>
            <a:solidFill>
              <a:schemeClr val="accent3">
                <a:tint val="77000"/>
              </a:schemeClr>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inBase"/>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Аркуш1!$A$2:$A$15</c:f>
              <c:strCache>
                <c:ptCount val="14"/>
                <c:pt idx="0">
                  <c:v>Покращення економічної ситуації (більше робочих місць, вищі зарплати)</c:v>
                </c:pt>
                <c:pt idx="1">
                  <c:v>Розширення можливостей працевлаштування для молоді</c:v>
                </c:pt>
                <c:pt idx="2">
                  <c:v>Доступніше та якісніше навчання</c:v>
                </c:pt>
                <c:pt idx="3">
                  <c:v>Розвиток програм підтримки молоді (гранти, стажування)</c:v>
                </c:pt>
                <c:pt idx="4">
                  <c:v>Покращення доступу до медичних послуг</c:v>
                </c:pt>
                <c:pt idx="5">
                  <c:v>Підтримка психічного здоров’я (безкоштовна психологічна допомога)</c:v>
                </c:pt>
                <c:pt idx="6">
                  <c:v>Забезпечення безпеки та стабільності в країні</c:v>
                </c:pt>
                <c:pt idx="7">
                  <c:v>Вирішення житлових проблем (доступне житло)</c:v>
                </c:pt>
                <c:pt idx="8">
                  <c:v>Більше можливостей для самореалізації та розвитку</c:v>
                </c:pt>
                <c:pt idx="9">
                  <c:v>Підтримка молодіжного підприємництва</c:v>
                </c:pt>
                <c:pt idx="10">
                  <c:v>Зменшення впливу соціальних мереж та дезінформації</c:v>
                </c:pt>
                <c:pt idx="11">
                  <c:v>Покращення інфраструктури (інтернет, транспорт, електропостачання)</c:v>
                </c:pt>
                <c:pt idx="12">
                  <c:v>Розвиток дозвілля та культурних можливостей</c:v>
                </c:pt>
                <c:pt idx="13">
                  <c:v>Гендерна рівність та рівні можливості</c:v>
                </c:pt>
              </c:strCache>
            </c:strRef>
          </c:cat>
          <c:val>
            <c:numRef>
              <c:f>Аркуш1!$C$2:$C$15</c:f>
              <c:numCache>
                <c:formatCode>0.00%</c:formatCode>
                <c:ptCount val="14"/>
                <c:pt idx="0" formatCode="0%">
                  <c:v>0.84</c:v>
                </c:pt>
                <c:pt idx="1">
                  <c:v>0.72799999999999998</c:v>
                </c:pt>
                <c:pt idx="2">
                  <c:v>0.49399999999999999</c:v>
                </c:pt>
                <c:pt idx="3">
                  <c:v>0.46899999999999997</c:v>
                </c:pt>
                <c:pt idx="4" formatCode="0%">
                  <c:v>0.42</c:v>
                </c:pt>
                <c:pt idx="5">
                  <c:v>0.65400000000000003</c:v>
                </c:pt>
                <c:pt idx="6">
                  <c:v>0.72799999999999998</c:v>
                </c:pt>
                <c:pt idx="7">
                  <c:v>0.51900000000000002</c:v>
                </c:pt>
                <c:pt idx="8">
                  <c:v>0.65400000000000003</c:v>
                </c:pt>
                <c:pt idx="9">
                  <c:v>0.34599999999999997</c:v>
                </c:pt>
                <c:pt idx="10">
                  <c:v>0.40699999999999997</c:v>
                </c:pt>
                <c:pt idx="11">
                  <c:v>0.53100000000000003</c:v>
                </c:pt>
                <c:pt idx="12">
                  <c:v>0.49399999999999999</c:v>
                </c:pt>
                <c:pt idx="13">
                  <c:v>0.28399999999999997</c:v>
                </c:pt>
              </c:numCache>
            </c:numRef>
          </c:val>
          <c:extLst xmlns:c16r2="http://schemas.microsoft.com/office/drawing/2015/06/chart">
            <c:ext xmlns:c16="http://schemas.microsoft.com/office/drawing/2014/chart" uri="{C3380CC4-5D6E-409C-BE32-E72D297353CC}">
              <c16:uniqueId val="{00000001-3271-41F4-A821-5B03165172B4}"/>
            </c:ext>
          </c:extLst>
        </c:ser>
        <c:dLbls>
          <c:dLblPos val="inBase"/>
          <c:showLegendKey val="0"/>
          <c:showVal val="1"/>
          <c:showCatName val="0"/>
          <c:showSerName val="0"/>
          <c:showPercent val="0"/>
          <c:showBubbleSize val="0"/>
        </c:dLbls>
        <c:gapWidth val="150"/>
        <c:overlap val="100"/>
        <c:axId val="129538304"/>
        <c:axId val="129667072"/>
      </c:barChart>
      <c:catAx>
        <c:axId val="12953830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29667072"/>
        <c:crosses val="autoZero"/>
        <c:auto val="1"/>
        <c:lblAlgn val="ctr"/>
        <c:lblOffset val="100"/>
        <c:noMultiLvlLbl val="0"/>
      </c:catAx>
      <c:valAx>
        <c:axId val="12966707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2953830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ru-RU"/>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5"/>
    </mc:Choice>
    <mc:Fallback>
      <c:style val="5"/>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az-Cyrl-AZ"/>
              <a:t>Які виклики є для вас найбільш вагомими? </a:t>
            </a:r>
          </a:p>
        </c:rich>
      </c:tx>
      <c:overlay val="0"/>
      <c:spPr>
        <a:noFill/>
        <a:ln>
          <a:noFill/>
        </a:ln>
        <a:effectLst/>
      </c:spPr>
    </c:title>
    <c:autoTitleDeleted val="0"/>
    <c:plotArea>
      <c:layout/>
      <c:barChart>
        <c:barDir val="bar"/>
        <c:grouping val="clustered"/>
        <c:varyColors val="0"/>
        <c:ser>
          <c:idx val="0"/>
          <c:order val="0"/>
          <c:tx>
            <c:strRef>
              <c:f>Аркуш2!$B$1</c:f>
              <c:strCache>
                <c:ptCount val="1"/>
                <c:pt idx="0">
                  <c:v>Які виклики є для вас найбільш вагомими?</c:v>
                </c:pt>
              </c:strCache>
            </c:strRef>
          </c:tx>
          <c:spPr>
            <a:solidFill>
              <a:schemeClr val="accent3">
                <a:shade val="76000"/>
              </a:schemeClr>
            </a:solidFill>
            <a:ln>
              <a:noFill/>
            </a:ln>
            <a:effectLst/>
          </c:spPr>
          <c:invertIfNegative val="0"/>
          <c:dLbls>
            <c:dLbl>
              <c:idx val="11"/>
              <c:layout>
                <c:manualLayout>
                  <c:x val="4.6758767268862911E-2"/>
                  <c:y val="0"/>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CF74-41CC-8513-2A21905806A7}"/>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Аркуш2!$A$2:$A$27</c:f>
              <c:strCache>
                <c:ptCount val="26"/>
                <c:pt idx="0">
                  <c:v>Здоров’я (своє і близьких)</c:v>
                </c:pt>
                <c:pt idx="1">
                  <c:v>Відсутність грошей</c:v>
                </c:pt>
                <c:pt idx="2">
                  <c:v>Фізична безпека (власна або членів сім’ї)</c:v>
                </c:pt>
                <c:pt idx="3">
                  <c:v>Відсутність вільного часу</c:v>
                </c:pt>
                <c:pt idx="4">
                  <c:v>Психічне здоров’я (поганий настрій, пригніченість, тривога тощо)</c:v>
                </c:pt>
                <c:pt idx="5">
                  <c:v>Відсутність можливості самореалізації, саморозвитку</c:v>
                </c:pt>
                <c:pt idx="6">
                  <c:v>Обов’язкова служба в армії</c:v>
                </c:pt>
                <c:pt idx="7">
                  <c:v>Неможливість працевлаштування / втрата актуальності професії</c:v>
                </c:pt>
                <c:pt idx="8">
                  <c:v>Негативний вплив ЗМІ та соціальних мереж</c:v>
                </c:pt>
                <c:pt idx="9">
                  <c:v>Доступ до якісних медичних послуг</c:v>
                </c:pt>
                <c:pt idx="10">
                  <c:v>Відключення електроенергії, нестабільний інтернет</c:v>
                </c:pt>
                <c:pt idx="11">
                  <c:v>Високе фізичне навантаження</c:v>
                </c:pt>
                <c:pt idx="12">
                  <c:v>Неможливість виїзду за кордон</c:v>
                </c:pt>
                <c:pt idx="13">
                  <c:v>Переміщення членів сім’ї через війну</c:v>
                </c:pt>
                <c:pt idx="14">
                  <c:v>Власне переміщення через війну</c:v>
                </c:pt>
                <c:pt idx="15">
                  <c:v>Складнощі вибору професії</c:v>
                </c:pt>
                <c:pt idx="16">
                  <c:v>Шкідливі звички</c:v>
                </c:pt>
                <c:pt idx="17">
                  <c:v>Житлові проблеми</c:v>
                </c:pt>
                <c:pt idx="18">
                  <c:v>Доступ до якісної освіти</c:v>
                </c:pt>
                <c:pt idx="19">
                  <c:v>Втрата житла через війну</c:v>
                </c:pt>
                <c:pt idx="20">
                  <c:v>Виїзд близьких за кордон</c:v>
                </c:pt>
                <c:pt idx="21">
                  <c:v>Проблеми у родині</c:v>
                </c:pt>
                <c:pt idx="22">
                  <c:v>Надмірне користування інтернетом</c:v>
                </c:pt>
                <c:pt idx="23">
                  <c:v>Відсутність друзів, труднощі у спілкуванні</c:v>
                </c:pt>
                <c:pt idx="24">
                  <c:v>Невміння вирішувати конфлікти</c:v>
                </c:pt>
                <c:pt idx="25">
                  <c:v>Гендерна нерівність</c:v>
                </c:pt>
              </c:strCache>
            </c:strRef>
          </c:cat>
          <c:val>
            <c:numRef>
              <c:f>Аркуш2!$B$2:$B$27</c:f>
              <c:numCache>
                <c:formatCode>General</c:formatCode>
                <c:ptCount val="26"/>
                <c:pt idx="0">
                  <c:v>62</c:v>
                </c:pt>
                <c:pt idx="1">
                  <c:v>55</c:v>
                </c:pt>
                <c:pt idx="2">
                  <c:v>50</c:v>
                </c:pt>
                <c:pt idx="3">
                  <c:v>26</c:v>
                </c:pt>
                <c:pt idx="4">
                  <c:v>56</c:v>
                </c:pt>
                <c:pt idx="5">
                  <c:v>27</c:v>
                </c:pt>
                <c:pt idx="6">
                  <c:v>11</c:v>
                </c:pt>
                <c:pt idx="7">
                  <c:v>12</c:v>
                </c:pt>
                <c:pt idx="8">
                  <c:v>15</c:v>
                </c:pt>
                <c:pt idx="9">
                  <c:v>14</c:v>
                </c:pt>
                <c:pt idx="10">
                  <c:v>29</c:v>
                </c:pt>
                <c:pt idx="11">
                  <c:v>3</c:v>
                </c:pt>
                <c:pt idx="12">
                  <c:v>9</c:v>
                </c:pt>
                <c:pt idx="13">
                  <c:v>19</c:v>
                </c:pt>
                <c:pt idx="14">
                  <c:v>18</c:v>
                </c:pt>
                <c:pt idx="15">
                  <c:v>24</c:v>
                </c:pt>
                <c:pt idx="16">
                  <c:v>14</c:v>
                </c:pt>
                <c:pt idx="17">
                  <c:v>16</c:v>
                </c:pt>
                <c:pt idx="18">
                  <c:v>9</c:v>
                </c:pt>
                <c:pt idx="19">
                  <c:v>12</c:v>
                </c:pt>
                <c:pt idx="20">
                  <c:v>13</c:v>
                </c:pt>
                <c:pt idx="21">
                  <c:v>18</c:v>
                </c:pt>
                <c:pt idx="22">
                  <c:v>22</c:v>
                </c:pt>
                <c:pt idx="23">
                  <c:v>20</c:v>
                </c:pt>
                <c:pt idx="24">
                  <c:v>12</c:v>
                </c:pt>
                <c:pt idx="25">
                  <c:v>8</c:v>
                </c:pt>
              </c:numCache>
            </c:numRef>
          </c:val>
          <c:extLst xmlns:c16r2="http://schemas.microsoft.com/office/drawing/2015/06/chart">
            <c:ext xmlns:c16="http://schemas.microsoft.com/office/drawing/2014/chart" uri="{C3380CC4-5D6E-409C-BE32-E72D297353CC}">
              <c16:uniqueId val="{00000001-CF74-41CC-8513-2A21905806A7}"/>
            </c:ext>
          </c:extLst>
        </c:ser>
        <c:ser>
          <c:idx val="1"/>
          <c:order val="1"/>
          <c:tx>
            <c:strRef>
              <c:f>Аркуш2!$C$1</c:f>
              <c:strCache>
                <c:ptCount val="1"/>
              </c:strCache>
            </c:strRef>
          </c:tx>
          <c:spPr>
            <a:solidFill>
              <a:schemeClr val="accent3">
                <a:tint val="77000"/>
              </a:schemeClr>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Аркуш2!$A$2:$A$27</c:f>
              <c:strCache>
                <c:ptCount val="26"/>
                <c:pt idx="0">
                  <c:v>Здоров’я (своє і близьких)</c:v>
                </c:pt>
                <c:pt idx="1">
                  <c:v>Відсутність грошей</c:v>
                </c:pt>
                <c:pt idx="2">
                  <c:v>Фізична безпека (власна або членів сім’ї)</c:v>
                </c:pt>
                <c:pt idx="3">
                  <c:v>Відсутність вільного часу</c:v>
                </c:pt>
                <c:pt idx="4">
                  <c:v>Психічне здоров’я (поганий настрій, пригніченість, тривога тощо)</c:v>
                </c:pt>
                <c:pt idx="5">
                  <c:v>Відсутність можливості самореалізації, саморозвитку</c:v>
                </c:pt>
                <c:pt idx="6">
                  <c:v>Обов’язкова служба в армії</c:v>
                </c:pt>
                <c:pt idx="7">
                  <c:v>Неможливість працевлаштування / втрата актуальності професії</c:v>
                </c:pt>
                <c:pt idx="8">
                  <c:v>Негативний вплив ЗМІ та соціальних мереж</c:v>
                </c:pt>
                <c:pt idx="9">
                  <c:v>Доступ до якісних медичних послуг</c:v>
                </c:pt>
                <c:pt idx="10">
                  <c:v>Відключення електроенергії, нестабільний інтернет</c:v>
                </c:pt>
                <c:pt idx="11">
                  <c:v>Високе фізичне навантаження</c:v>
                </c:pt>
                <c:pt idx="12">
                  <c:v>Неможливість виїзду за кордон</c:v>
                </c:pt>
                <c:pt idx="13">
                  <c:v>Переміщення членів сім’ї через війну</c:v>
                </c:pt>
                <c:pt idx="14">
                  <c:v>Власне переміщення через війну</c:v>
                </c:pt>
                <c:pt idx="15">
                  <c:v>Складнощі вибору професії</c:v>
                </c:pt>
                <c:pt idx="16">
                  <c:v>Шкідливі звички</c:v>
                </c:pt>
                <c:pt idx="17">
                  <c:v>Житлові проблеми</c:v>
                </c:pt>
                <c:pt idx="18">
                  <c:v>Доступ до якісної освіти</c:v>
                </c:pt>
                <c:pt idx="19">
                  <c:v>Втрата житла через війну</c:v>
                </c:pt>
                <c:pt idx="20">
                  <c:v>Виїзд близьких за кордон</c:v>
                </c:pt>
                <c:pt idx="21">
                  <c:v>Проблеми у родині</c:v>
                </c:pt>
                <c:pt idx="22">
                  <c:v>Надмірне користування інтернетом</c:v>
                </c:pt>
                <c:pt idx="23">
                  <c:v>Відсутність друзів, труднощі у спілкуванні</c:v>
                </c:pt>
                <c:pt idx="24">
                  <c:v>Невміння вирішувати конфлікти</c:v>
                </c:pt>
                <c:pt idx="25">
                  <c:v>Гендерна нерівність</c:v>
                </c:pt>
              </c:strCache>
            </c:strRef>
          </c:cat>
          <c:val>
            <c:numRef>
              <c:f>Аркуш2!$C$2:$C$27</c:f>
              <c:numCache>
                <c:formatCode>0.00%</c:formatCode>
                <c:ptCount val="26"/>
                <c:pt idx="0">
                  <c:v>0.75600000000000001</c:v>
                </c:pt>
                <c:pt idx="1">
                  <c:v>0.67100000000000004</c:v>
                </c:pt>
                <c:pt idx="2" formatCode="0%">
                  <c:v>0.61</c:v>
                </c:pt>
                <c:pt idx="3">
                  <c:v>0.317</c:v>
                </c:pt>
                <c:pt idx="4">
                  <c:v>0.68300000000000005</c:v>
                </c:pt>
                <c:pt idx="5">
                  <c:v>0.32900000000000001</c:v>
                </c:pt>
                <c:pt idx="6">
                  <c:v>0.13400000000000001</c:v>
                </c:pt>
                <c:pt idx="7">
                  <c:v>0.14599999999999999</c:v>
                </c:pt>
                <c:pt idx="8">
                  <c:v>0.183</c:v>
                </c:pt>
                <c:pt idx="9">
                  <c:v>0.17100000000000001</c:v>
                </c:pt>
                <c:pt idx="10">
                  <c:v>0.35399999999999998</c:v>
                </c:pt>
                <c:pt idx="11">
                  <c:v>3.6999999999999998E-2</c:v>
                </c:pt>
                <c:pt idx="12" formatCode="0%">
                  <c:v>0.11</c:v>
                </c:pt>
                <c:pt idx="13">
                  <c:v>0.23200000000000001</c:v>
                </c:pt>
                <c:pt idx="14" formatCode="0%">
                  <c:v>0.22</c:v>
                </c:pt>
                <c:pt idx="15">
                  <c:v>0.29299999999999998</c:v>
                </c:pt>
                <c:pt idx="16">
                  <c:v>0.17100000000000001</c:v>
                </c:pt>
                <c:pt idx="17">
                  <c:v>0.19500000000000001</c:v>
                </c:pt>
                <c:pt idx="18" formatCode="0%">
                  <c:v>0.11</c:v>
                </c:pt>
                <c:pt idx="19">
                  <c:v>0.14599999999999999</c:v>
                </c:pt>
                <c:pt idx="20">
                  <c:v>0.159</c:v>
                </c:pt>
                <c:pt idx="21" formatCode="0%">
                  <c:v>0.22</c:v>
                </c:pt>
                <c:pt idx="22">
                  <c:v>0.26800000000000002</c:v>
                </c:pt>
                <c:pt idx="23">
                  <c:v>0.24399999999999999</c:v>
                </c:pt>
                <c:pt idx="24">
                  <c:v>0.14599999999999999</c:v>
                </c:pt>
                <c:pt idx="25">
                  <c:v>9.8000000000000004E-2</c:v>
                </c:pt>
              </c:numCache>
            </c:numRef>
          </c:val>
          <c:extLst xmlns:c16r2="http://schemas.microsoft.com/office/drawing/2015/06/chart">
            <c:ext xmlns:c16="http://schemas.microsoft.com/office/drawing/2014/chart" uri="{C3380CC4-5D6E-409C-BE32-E72D297353CC}">
              <c16:uniqueId val="{00000002-CF74-41CC-8513-2A21905806A7}"/>
            </c:ext>
          </c:extLst>
        </c:ser>
        <c:dLbls>
          <c:dLblPos val="outEnd"/>
          <c:showLegendKey val="0"/>
          <c:showVal val="1"/>
          <c:showCatName val="0"/>
          <c:showSerName val="0"/>
          <c:showPercent val="0"/>
          <c:showBubbleSize val="0"/>
        </c:dLbls>
        <c:gapWidth val="182"/>
        <c:axId val="131204992"/>
        <c:axId val="131206528"/>
      </c:barChart>
      <c:catAx>
        <c:axId val="13120499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31206528"/>
        <c:crosses val="autoZero"/>
        <c:auto val="1"/>
        <c:lblAlgn val="ctr"/>
        <c:lblOffset val="100"/>
        <c:noMultiLvlLbl val="0"/>
      </c:catAx>
      <c:valAx>
        <c:axId val="13120652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3120499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ru-RU"/>
    </a:p>
  </c:txPr>
  <c:externalData r:id="rId2">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4F4FF94-F648-6447-92B3-034323628E9C}" type="doc">
      <dgm:prSet loTypeId="urn:microsoft.com/office/officeart/2005/8/layout/target3" loCatId="" qsTypeId="urn:microsoft.com/office/officeart/2005/8/quickstyle/simple1" qsCatId="simple" csTypeId="urn:microsoft.com/office/officeart/2005/8/colors/accent1_2" csCatId="accent1" phldr="1"/>
      <dgm:spPr/>
      <dgm:t>
        <a:bodyPr/>
        <a:lstStyle/>
        <a:p>
          <a:endParaRPr lang="en-GB"/>
        </a:p>
      </dgm:t>
    </dgm:pt>
    <dgm:pt modelId="{9500AD95-2EC5-6343-A323-4B9FCC5FDF62}">
      <dgm:prSet phldrT="[Text]" custT="1"/>
      <dgm:spPr>
        <a:xfrm>
          <a:off x="1600199" y="0"/>
          <a:ext cx="3886200" cy="3200399"/>
        </a:xfrm>
        <a:solidFill>
          <a:sysClr val="window" lastClr="FFFFFF">
            <a:alpha val="90000"/>
            <a:hueOff val="0"/>
            <a:satOff val="0"/>
            <a:lumOff val="0"/>
            <a:alphaOff val="0"/>
          </a:sysClr>
        </a:solidFill>
        <a:ln w="12700" cap="flat" cmpd="sng" algn="ctr">
          <a:solidFill>
            <a:schemeClr val="bg1">
              <a:lumMod val="65000"/>
            </a:schemeClr>
          </a:solidFill>
          <a:prstDash val="solid"/>
          <a:miter lim="800000"/>
        </a:ln>
        <a:effectLst/>
      </dgm:spPr>
      <dgm:t>
        <a:bodyPr/>
        <a:lstStyle/>
        <a:p>
          <a:pPr algn="ctr">
            <a:buNone/>
          </a:pPr>
          <a:r>
            <a:rPr lang="uk-UA"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Інтегрована молодіжна політика</a:t>
          </a:r>
        </a:p>
        <a:p>
          <a:pPr algn="l">
            <a:buNone/>
          </a:pPr>
          <a:r>
            <a:rPr lang="uk-UA"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співпраця та координація в питання, що стосують</a:t>
          </a:r>
          <a:r>
            <a:rPr lang="en-GB"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c</a:t>
          </a:r>
          <a:r>
            <a:rPr lang="uk-UA"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я молоді:
- міжміністерські органи та проєкти, молодіжні координатори/
- координаторки; плани та політичні ініціативи з молодіжних питань;
- спільні проєкти та співпраця з іншими секторами.</a:t>
          </a:r>
          <a:endParaRPr lang="en-GB"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1827439D-1202-6649-828F-BBF870BEF412}" type="parTrans" cxnId="{AECFBF03-F912-0140-87E6-647339A3AFE5}">
      <dgm:prSet/>
      <dgm:spPr/>
      <dgm:t>
        <a:bodyPr/>
        <a:lstStyle/>
        <a:p>
          <a:endParaRPr lang="en-GB"/>
        </a:p>
      </dgm:t>
    </dgm:pt>
    <dgm:pt modelId="{461BDD88-7ABD-1A42-A101-4AE90511C824}" type="sibTrans" cxnId="{AECFBF03-F912-0140-87E6-647339A3AFE5}">
      <dgm:prSet/>
      <dgm:spPr/>
      <dgm:t>
        <a:bodyPr/>
        <a:lstStyle/>
        <a:p>
          <a:endParaRPr lang="en-GB"/>
        </a:p>
      </dgm:t>
    </dgm:pt>
    <dgm:pt modelId="{EFB7B9D4-0090-4141-9337-870E8BE24478}">
      <dgm:prSet phldrT="[Text]" custT="1"/>
      <dgm:spPr>
        <a:xfrm>
          <a:off x="3543300" y="0"/>
          <a:ext cx="1943100" cy="3200399"/>
        </a:xfrm>
        <a:noFill/>
        <a:ln w="25400" cap="flat" cmpd="sng" algn="ctr">
          <a:noFill/>
          <a:prstDash val="solid"/>
        </a:ln>
        <a:effectLst/>
        <a:sp3d/>
      </dgm:spPr>
      <dgm:t>
        <a:bodyPr/>
        <a:lstStyle/>
        <a:p>
          <a:pPr>
            <a:buChar char="•"/>
          </a:pPr>
          <a:r>
            <a:rPr lang="uk-UA" sz="1400" b="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молодь</a:t>
          </a:r>
          <a:endParaRPr lang="en-GB" sz="1400" b="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ABABB0DF-7FEC-5E46-9827-CA3709EF09E7}" type="parTrans" cxnId="{48CF4457-32D9-9941-AD8C-183BA867F127}">
      <dgm:prSet/>
      <dgm:spPr/>
      <dgm:t>
        <a:bodyPr/>
        <a:lstStyle/>
        <a:p>
          <a:endParaRPr lang="en-GB"/>
        </a:p>
      </dgm:t>
    </dgm:pt>
    <dgm:pt modelId="{11D2EEA1-165D-934D-A244-791E1356DFB0}" type="sibTrans" cxnId="{48CF4457-32D9-9941-AD8C-183BA867F127}">
      <dgm:prSet/>
      <dgm:spPr/>
      <dgm:t>
        <a:bodyPr/>
        <a:lstStyle/>
        <a:p>
          <a:endParaRPr lang="en-GB"/>
        </a:p>
      </dgm:t>
    </dgm:pt>
    <dgm:pt modelId="{A1C5CA5E-55B3-924B-8E58-8949BA468149}">
      <dgm:prSet phldrT="[Text]" custT="1"/>
      <dgm:spPr>
        <a:xfrm>
          <a:off x="3543300" y="0"/>
          <a:ext cx="1943100" cy="3200399"/>
        </a:xfrm>
        <a:noFill/>
        <a:ln w="25400" cap="flat" cmpd="sng" algn="ctr">
          <a:noFill/>
          <a:prstDash val="solid"/>
        </a:ln>
        <a:effectLst/>
        <a:sp3d/>
      </dgm:spPr>
      <dgm:t>
        <a:bodyPr/>
        <a:lstStyle/>
        <a:p>
          <a:pPr>
            <a:buChar char="•"/>
          </a:pPr>
          <a:r>
            <a:rPr lang="uk-UA" sz="1400" b="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освіта</a:t>
          </a:r>
          <a:endParaRPr lang="en-GB" sz="1400" b="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C28F8090-0C01-A743-9B0F-7585C35C4214}" type="parTrans" cxnId="{479B99A2-55E7-424F-8356-3AD52629F103}">
      <dgm:prSet/>
      <dgm:spPr/>
      <dgm:t>
        <a:bodyPr/>
        <a:lstStyle/>
        <a:p>
          <a:endParaRPr lang="en-GB"/>
        </a:p>
      </dgm:t>
    </dgm:pt>
    <dgm:pt modelId="{ABB46932-BF60-7A48-BE08-4025C2B50ABC}" type="sibTrans" cxnId="{479B99A2-55E7-424F-8356-3AD52629F103}">
      <dgm:prSet/>
      <dgm:spPr/>
      <dgm:t>
        <a:bodyPr/>
        <a:lstStyle/>
        <a:p>
          <a:endParaRPr lang="en-GB"/>
        </a:p>
      </dgm:t>
    </dgm:pt>
    <dgm:pt modelId="{B9990A0D-8C73-FF48-B042-98CF53C529CB}">
      <dgm:prSet phldrT="[Text]" custT="1"/>
      <dgm:spPr>
        <a:xfrm>
          <a:off x="3543300" y="0"/>
          <a:ext cx="1943100" cy="3200399"/>
        </a:xfrm>
        <a:noFill/>
        <a:ln w="25400" cap="flat" cmpd="sng" algn="ctr">
          <a:noFill/>
          <a:prstDash val="solid"/>
        </a:ln>
        <a:effectLst/>
        <a:sp3d/>
      </dgm:spPr>
      <dgm:t>
        <a:bodyPr/>
        <a:lstStyle/>
        <a:p>
          <a:pPr>
            <a:buChar char="•"/>
          </a:pPr>
          <a:r>
            <a:rPr lang="uk-UA" sz="1400" b="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економіка</a:t>
          </a:r>
          <a:endParaRPr lang="en-GB" sz="1400" b="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6802D977-4D9B-E64E-B8A4-3B6D6B765D28}" type="parTrans" cxnId="{C474D328-87DB-2247-AB4F-7365D601E6E8}">
      <dgm:prSet/>
      <dgm:spPr/>
      <dgm:t>
        <a:bodyPr/>
        <a:lstStyle/>
        <a:p>
          <a:endParaRPr lang="en-GB"/>
        </a:p>
      </dgm:t>
    </dgm:pt>
    <dgm:pt modelId="{94A59AC7-B5F1-C24D-8876-DE7CA53FE542}" type="sibTrans" cxnId="{C474D328-87DB-2247-AB4F-7365D601E6E8}">
      <dgm:prSet/>
      <dgm:spPr/>
      <dgm:t>
        <a:bodyPr/>
        <a:lstStyle/>
        <a:p>
          <a:endParaRPr lang="en-GB"/>
        </a:p>
      </dgm:t>
    </dgm:pt>
    <dgm:pt modelId="{957F3D3A-C371-684C-A5AF-CBF1515B9326}">
      <dgm:prSet phldrT="[Text]" custT="1"/>
      <dgm:spPr>
        <a:xfrm>
          <a:off x="3543300" y="0"/>
          <a:ext cx="1943100" cy="3200399"/>
        </a:xfrm>
        <a:noFill/>
        <a:ln w="25400" cap="flat" cmpd="sng" algn="ctr">
          <a:noFill/>
          <a:prstDash val="solid"/>
        </a:ln>
        <a:effectLst/>
        <a:sp3d/>
      </dgm:spPr>
      <dgm:t>
        <a:bodyPr/>
        <a:lstStyle/>
        <a:p>
          <a:pPr>
            <a:buChar char="•"/>
          </a:pPr>
          <a:r>
            <a:rPr lang="uk-UA" sz="1400" b="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здоров</a:t>
          </a:r>
          <a:r>
            <a:rPr lang="x-none" sz="1400" b="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a:t>
          </a:r>
          <a:r>
            <a:rPr lang="uk-UA" sz="1400" b="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я</a:t>
          </a:r>
          <a:r>
            <a:rPr lang="x-none" sz="1400" b="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a:t>
          </a:r>
          <a:endParaRPr lang="en-GB" sz="1400" b="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761E0E5D-DADA-3F4D-8DD3-63BB13AA9E65}" type="parTrans" cxnId="{53E80AEE-8806-8C47-B4A9-3F110A359D62}">
      <dgm:prSet/>
      <dgm:spPr/>
      <dgm:t>
        <a:bodyPr/>
        <a:lstStyle/>
        <a:p>
          <a:endParaRPr lang="en-GB"/>
        </a:p>
      </dgm:t>
    </dgm:pt>
    <dgm:pt modelId="{3B61E0F9-B9B0-7F4A-8A24-C02D4D701317}" type="sibTrans" cxnId="{53E80AEE-8806-8C47-B4A9-3F110A359D62}">
      <dgm:prSet/>
      <dgm:spPr/>
      <dgm:t>
        <a:bodyPr/>
        <a:lstStyle/>
        <a:p>
          <a:endParaRPr lang="en-GB"/>
        </a:p>
      </dgm:t>
    </dgm:pt>
    <dgm:pt modelId="{1711D5F6-B05D-CD41-809D-54060276EA93}">
      <dgm:prSet custT="1"/>
      <dgm:spPr>
        <a:xfrm>
          <a:off x="3543300" y="0"/>
          <a:ext cx="1943100" cy="3200399"/>
        </a:xfrm>
        <a:noFill/>
        <a:ln w="25400" cap="flat" cmpd="sng" algn="ctr">
          <a:noFill/>
          <a:prstDash val="solid"/>
        </a:ln>
        <a:effectLst/>
        <a:sp3d/>
      </dgm:spPr>
      <dgm:t>
        <a:bodyPr/>
        <a:lstStyle/>
        <a:p>
          <a:pPr>
            <a:buChar char="•"/>
          </a:pPr>
          <a:r>
            <a:rPr lang="uk-UA" sz="1400" b="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інші сектори</a:t>
          </a:r>
          <a:endParaRPr lang="x-none" sz="1400" b="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35C0799D-C94E-A540-94EB-CBFEB047A9A1}" type="parTrans" cxnId="{D5B6E3D1-5A93-E64C-BDA5-717D7113D7D2}">
      <dgm:prSet/>
      <dgm:spPr/>
      <dgm:t>
        <a:bodyPr/>
        <a:lstStyle/>
        <a:p>
          <a:endParaRPr lang="en-GB"/>
        </a:p>
      </dgm:t>
    </dgm:pt>
    <dgm:pt modelId="{F58082FD-449F-FA44-8554-EA6A996DA8D1}" type="sibTrans" cxnId="{D5B6E3D1-5A93-E64C-BDA5-717D7113D7D2}">
      <dgm:prSet/>
      <dgm:spPr/>
      <dgm:t>
        <a:bodyPr/>
        <a:lstStyle/>
        <a:p>
          <a:endParaRPr lang="en-GB"/>
        </a:p>
      </dgm:t>
    </dgm:pt>
    <dgm:pt modelId="{2D9E3E55-01A6-C94B-AE6A-A275B1F23664}" type="pres">
      <dgm:prSet presAssocID="{04F4FF94-F648-6447-92B3-034323628E9C}" presName="Name0" presStyleCnt="0">
        <dgm:presLayoutVars>
          <dgm:chMax val="7"/>
          <dgm:dir/>
          <dgm:animLvl val="lvl"/>
          <dgm:resizeHandles val="exact"/>
        </dgm:presLayoutVars>
      </dgm:prSet>
      <dgm:spPr/>
      <dgm:t>
        <a:bodyPr/>
        <a:lstStyle/>
        <a:p>
          <a:endParaRPr lang="ru-RU"/>
        </a:p>
      </dgm:t>
    </dgm:pt>
    <dgm:pt modelId="{24C1E7DB-B735-A042-A2F8-772AE46884EF}" type="pres">
      <dgm:prSet presAssocID="{9500AD95-2EC5-6343-A323-4B9FCC5FDF62}" presName="circle1" presStyleLbl="node1" presStyleIdx="0" presStyleCnt="1"/>
      <dgm:spPr>
        <a:xfrm>
          <a:off x="0" y="0"/>
          <a:ext cx="3200399" cy="3200399"/>
        </a:xfrm>
        <a:prstGeom prst="pie">
          <a:avLst>
            <a:gd name="adj1" fmla="val 5400000"/>
            <a:gd name="adj2" fmla="val 16200000"/>
          </a:avLst>
        </a:prstGeom>
        <a:solidFill>
          <a:schemeClr val="bg1">
            <a:lumMod val="75000"/>
          </a:schemeClr>
        </a:solidFill>
        <a:ln w="12700" cap="flat" cmpd="sng" algn="ctr">
          <a:solidFill>
            <a:sysClr val="window" lastClr="FFFFFF">
              <a:hueOff val="0"/>
              <a:satOff val="0"/>
              <a:lumOff val="0"/>
              <a:alphaOff val="0"/>
            </a:sysClr>
          </a:solidFill>
          <a:prstDash val="solid"/>
          <a:miter lim="800000"/>
        </a:ln>
        <a:effectLst/>
      </dgm:spPr>
    </dgm:pt>
    <dgm:pt modelId="{7891B01A-EC78-D042-8280-E77CCD826895}" type="pres">
      <dgm:prSet presAssocID="{9500AD95-2EC5-6343-A323-4B9FCC5FDF62}" presName="space" presStyleCnt="0"/>
      <dgm:spPr/>
    </dgm:pt>
    <dgm:pt modelId="{0B7100E1-4273-524A-A779-515D2B70C3F1}" type="pres">
      <dgm:prSet presAssocID="{9500AD95-2EC5-6343-A323-4B9FCC5FDF62}" presName="rect1" presStyleLbl="alignAcc1" presStyleIdx="0" presStyleCnt="1"/>
      <dgm:spPr>
        <a:prstGeom prst="rect">
          <a:avLst/>
        </a:prstGeom>
      </dgm:spPr>
      <dgm:t>
        <a:bodyPr/>
        <a:lstStyle/>
        <a:p>
          <a:endParaRPr lang="ru-RU"/>
        </a:p>
      </dgm:t>
    </dgm:pt>
    <dgm:pt modelId="{C5EB7729-B4EB-D943-82BF-168B558A9F4C}" type="pres">
      <dgm:prSet presAssocID="{9500AD95-2EC5-6343-A323-4B9FCC5FDF62}" presName="rect1ParTx" presStyleLbl="alignAcc1" presStyleIdx="0" presStyleCnt="1">
        <dgm:presLayoutVars>
          <dgm:chMax val="1"/>
          <dgm:bulletEnabled val="1"/>
        </dgm:presLayoutVars>
      </dgm:prSet>
      <dgm:spPr/>
      <dgm:t>
        <a:bodyPr/>
        <a:lstStyle/>
        <a:p>
          <a:endParaRPr lang="ru-RU"/>
        </a:p>
      </dgm:t>
    </dgm:pt>
    <dgm:pt modelId="{9301A837-D392-884C-B7AF-F09BD07A5C81}" type="pres">
      <dgm:prSet presAssocID="{9500AD95-2EC5-6343-A323-4B9FCC5FDF62}" presName="rect1ChTx" presStyleLbl="alignAcc1" presStyleIdx="0" presStyleCnt="1">
        <dgm:presLayoutVars>
          <dgm:bulletEnabled val="1"/>
        </dgm:presLayoutVars>
      </dgm:prSet>
      <dgm:spPr>
        <a:prstGeom prst="rect">
          <a:avLst/>
        </a:prstGeom>
      </dgm:spPr>
      <dgm:t>
        <a:bodyPr/>
        <a:lstStyle/>
        <a:p>
          <a:endParaRPr lang="ru-RU"/>
        </a:p>
      </dgm:t>
    </dgm:pt>
  </dgm:ptLst>
  <dgm:cxnLst>
    <dgm:cxn modelId="{AECFBF03-F912-0140-87E6-647339A3AFE5}" srcId="{04F4FF94-F648-6447-92B3-034323628E9C}" destId="{9500AD95-2EC5-6343-A323-4B9FCC5FDF62}" srcOrd="0" destOrd="0" parTransId="{1827439D-1202-6649-828F-BBF870BEF412}" sibTransId="{461BDD88-7ABD-1A42-A101-4AE90511C824}"/>
    <dgm:cxn modelId="{53E80AEE-8806-8C47-B4A9-3F110A359D62}" srcId="{9500AD95-2EC5-6343-A323-4B9FCC5FDF62}" destId="{957F3D3A-C371-684C-A5AF-CBF1515B9326}" srcOrd="3" destOrd="0" parTransId="{761E0E5D-DADA-3F4D-8DD3-63BB13AA9E65}" sibTransId="{3B61E0F9-B9B0-7F4A-8A24-C02D4D701317}"/>
    <dgm:cxn modelId="{0012A101-D4D0-40DB-B4EA-26284D172059}" type="presOf" srcId="{B9990A0D-8C73-FF48-B042-98CF53C529CB}" destId="{9301A837-D392-884C-B7AF-F09BD07A5C81}" srcOrd="0" destOrd="2" presId="urn:microsoft.com/office/officeart/2005/8/layout/target3"/>
    <dgm:cxn modelId="{40A83BE3-DF9B-4D11-8CEF-676A9041DCED}" type="presOf" srcId="{EFB7B9D4-0090-4141-9337-870E8BE24478}" destId="{9301A837-D392-884C-B7AF-F09BD07A5C81}" srcOrd="0" destOrd="0" presId="urn:microsoft.com/office/officeart/2005/8/layout/target3"/>
    <dgm:cxn modelId="{91023192-84D0-4D1C-B9E4-76F331D770CB}" type="presOf" srcId="{1711D5F6-B05D-CD41-809D-54060276EA93}" destId="{9301A837-D392-884C-B7AF-F09BD07A5C81}" srcOrd="0" destOrd="4" presId="urn:microsoft.com/office/officeart/2005/8/layout/target3"/>
    <dgm:cxn modelId="{E13D0579-F8E0-4FD6-94F0-871108FF50FA}" type="presOf" srcId="{957F3D3A-C371-684C-A5AF-CBF1515B9326}" destId="{9301A837-D392-884C-B7AF-F09BD07A5C81}" srcOrd="0" destOrd="3" presId="urn:microsoft.com/office/officeart/2005/8/layout/target3"/>
    <dgm:cxn modelId="{C474D328-87DB-2247-AB4F-7365D601E6E8}" srcId="{9500AD95-2EC5-6343-A323-4B9FCC5FDF62}" destId="{B9990A0D-8C73-FF48-B042-98CF53C529CB}" srcOrd="2" destOrd="0" parTransId="{6802D977-4D9B-E64E-B8A4-3B6D6B765D28}" sibTransId="{94A59AC7-B5F1-C24D-8876-DE7CA53FE542}"/>
    <dgm:cxn modelId="{ED89D116-7517-438C-B6DF-4060FD37F18E}" type="presOf" srcId="{9500AD95-2EC5-6343-A323-4B9FCC5FDF62}" destId="{0B7100E1-4273-524A-A779-515D2B70C3F1}" srcOrd="0" destOrd="0" presId="urn:microsoft.com/office/officeart/2005/8/layout/target3"/>
    <dgm:cxn modelId="{8B231E98-4AC0-47FD-8153-CA62A5F1DB17}" type="presOf" srcId="{A1C5CA5E-55B3-924B-8E58-8949BA468149}" destId="{9301A837-D392-884C-B7AF-F09BD07A5C81}" srcOrd="0" destOrd="1" presId="urn:microsoft.com/office/officeart/2005/8/layout/target3"/>
    <dgm:cxn modelId="{893803D7-FD60-4916-A01E-E8C8725A6D16}" type="presOf" srcId="{9500AD95-2EC5-6343-A323-4B9FCC5FDF62}" destId="{C5EB7729-B4EB-D943-82BF-168B558A9F4C}" srcOrd="1" destOrd="0" presId="urn:microsoft.com/office/officeart/2005/8/layout/target3"/>
    <dgm:cxn modelId="{D5B6E3D1-5A93-E64C-BDA5-717D7113D7D2}" srcId="{9500AD95-2EC5-6343-A323-4B9FCC5FDF62}" destId="{1711D5F6-B05D-CD41-809D-54060276EA93}" srcOrd="4" destOrd="0" parTransId="{35C0799D-C94E-A540-94EB-CBFEB047A9A1}" sibTransId="{F58082FD-449F-FA44-8554-EA6A996DA8D1}"/>
    <dgm:cxn modelId="{48CF4457-32D9-9941-AD8C-183BA867F127}" srcId="{9500AD95-2EC5-6343-A323-4B9FCC5FDF62}" destId="{EFB7B9D4-0090-4141-9337-870E8BE24478}" srcOrd="0" destOrd="0" parTransId="{ABABB0DF-7FEC-5E46-9827-CA3709EF09E7}" sibTransId="{11D2EEA1-165D-934D-A244-791E1356DFB0}"/>
    <dgm:cxn modelId="{479B99A2-55E7-424F-8356-3AD52629F103}" srcId="{9500AD95-2EC5-6343-A323-4B9FCC5FDF62}" destId="{A1C5CA5E-55B3-924B-8E58-8949BA468149}" srcOrd="1" destOrd="0" parTransId="{C28F8090-0C01-A743-9B0F-7585C35C4214}" sibTransId="{ABB46932-BF60-7A48-BE08-4025C2B50ABC}"/>
    <dgm:cxn modelId="{5A2EDAC4-FCF1-446A-B284-1787A6DA5DF3}" type="presOf" srcId="{04F4FF94-F648-6447-92B3-034323628E9C}" destId="{2D9E3E55-01A6-C94B-AE6A-A275B1F23664}" srcOrd="0" destOrd="0" presId="urn:microsoft.com/office/officeart/2005/8/layout/target3"/>
    <dgm:cxn modelId="{B12EB4A9-17D4-4183-9CE1-D6945FAD2FF2}" type="presParOf" srcId="{2D9E3E55-01A6-C94B-AE6A-A275B1F23664}" destId="{24C1E7DB-B735-A042-A2F8-772AE46884EF}" srcOrd="0" destOrd="0" presId="urn:microsoft.com/office/officeart/2005/8/layout/target3"/>
    <dgm:cxn modelId="{ED31F950-67FA-441B-9548-33C90AB76D00}" type="presParOf" srcId="{2D9E3E55-01A6-C94B-AE6A-A275B1F23664}" destId="{7891B01A-EC78-D042-8280-E77CCD826895}" srcOrd="1" destOrd="0" presId="urn:microsoft.com/office/officeart/2005/8/layout/target3"/>
    <dgm:cxn modelId="{4173F0A3-1E05-4D9B-80E1-E1170511DDF1}" type="presParOf" srcId="{2D9E3E55-01A6-C94B-AE6A-A275B1F23664}" destId="{0B7100E1-4273-524A-A779-515D2B70C3F1}" srcOrd="2" destOrd="0" presId="urn:microsoft.com/office/officeart/2005/8/layout/target3"/>
    <dgm:cxn modelId="{DEAD5E21-FCF6-40E1-B0A1-8CBD36E4C566}" type="presParOf" srcId="{2D9E3E55-01A6-C94B-AE6A-A275B1F23664}" destId="{C5EB7729-B4EB-D943-82BF-168B558A9F4C}" srcOrd="3" destOrd="0" presId="urn:microsoft.com/office/officeart/2005/8/layout/target3"/>
    <dgm:cxn modelId="{C869D946-6D55-49E0-B6C3-F85D36A070F3}" type="presParOf" srcId="{2D9E3E55-01A6-C94B-AE6A-A275B1F23664}" destId="{9301A837-D392-884C-B7AF-F09BD07A5C81}" srcOrd="4" destOrd="0" presId="urn:microsoft.com/office/officeart/2005/8/layout/target3"/>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4C1E7DB-B735-A042-A2F8-772AE46884EF}">
      <dsp:nvSpPr>
        <dsp:cNvPr id="0" name=""/>
        <dsp:cNvSpPr/>
      </dsp:nvSpPr>
      <dsp:spPr>
        <a:xfrm>
          <a:off x="0" y="0"/>
          <a:ext cx="3200399" cy="3200399"/>
        </a:xfrm>
        <a:prstGeom prst="pie">
          <a:avLst>
            <a:gd name="adj1" fmla="val 5400000"/>
            <a:gd name="adj2" fmla="val 16200000"/>
          </a:avLst>
        </a:prstGeom>
        <a:solidFill>
          <a:schemeClr val="bg1">
            <a:lumMod val="75000"/>
          </a:scheme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0B7100E1-4273-524A-A779-515D2B70C3F1}">
      <dsp:nvSpPr>
        <dsp:cNvPr id="0" name=""/>
        <dsp:cNvSpPr/>
      </dsp:nvSpPr>
      <dsp:spPr>
        <a:xfrm>
          <a:off x="1600199" y="0"/>
          <a:ext cx="3886200" cy="3200399"/>
        </a:xfrm>
        <a:prstGeom prst="rect">
          <a:avLst/>
        </a:prstGeom>
        <a:solidFill>
          <a:sysClr val="window" lastClr="FFFFFF">
            <a:alpha val="90000"/>
            <a:hueOff val="0"/>
            <a:satOff val="0"/>
            <a:lumOff val="0"/>
            <a:alphaOff val="0"/>
          </a:sysClr>
        </a:solidFill>
        <a:ln w="12700" cap="flat" cmpd="sng" algn="ctr">
          <a:solidFill>
            <a:schemeClr val="bg1">
              <a:lumMod val="6500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buNone/>
          </a:pPr>
          <a:r>
            <a:rPr lang="uk-UA"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Інтегрована молодіжна політика</a:t>
          </a:r>
        </a:p>
        <a:p>
          <a:pPr lvl="0" algn="l" defTabSz="622300">
            <a:lnSpc>
              <a:spcPct val="90000"/>
            </a:lnSpc>
            <a:spcBef>
              <a:spcPct val="0"/>
            </a:spcBef>
            <a:spcAft>
              <a:spcPct val="35000"/>
            </a:spcAft>
            <a:buNone/>
          </a:pPr>
          <a:r>
            <a:rPr lang="uk-UA"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співпраця та координація в питання, що стосують</a:t>
          </a:r>
          <a:r>
            <a:rPr lang="en-GB"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c</a:t>
          </a:r>
          <a:r>
            <a:rPr lang="uk-UA"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я молоді:
- міжміністерські органи та проєкти, молодіжні координатори/
- координаторки; плани та політичні ініціативи з молодіжних питань;
- спільні проєкти та співпраця з іншими секторами.</a:t>
          </a:r>
          <a:endParaRPr lang="en-GB"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a:off x="1600199" y="0"/>
        <a:ext cx="1943100" cy="3200399"/>
      </dsp:txXfrm>
    </dsp:sp>
    <dsp:sp modelId="{9301A837-D392-884C-B7AF-F09BD07A5C81}">
      <dsp:nvSpPr>
        <dsp:cNvPr id="0" name=""/>
        <dsp:cNvSpPr/>
      </dsp:nvSpPr>
      <dsp:spPr>
        <a:xfrm>
          <a:off x="3543300" y="0"/>
          <a:ext cx="1943100" cy="3200399"/>
        </a:xfrm>
        <a:prstGeom prst="rect">
          <a:avLst/>
        </a:prstGeom>
        <a:noFill/>
        <a:ln w="25400" cap="flat" cmpd="sng" algn="ctr">
          <a:noFill/>
          <a:prstDash val="solid"/>
        </a:ln>
        <a:effectLst/>
        <a:sp3d/>
      </dsp:spPr>
      <dsp:style>
        <a:lnRef idx="2">
          <a:scrgbClr r="0" g="0" b="0"/>
        </a:lnRef>
        <a:fillRef idx="1">
          <a:scrgbClr r="0" g="0" b="0"/>
        </a:fillRef>
        <a:effectRef idx="0">
          <a:scrgbClr r="0" g="0" b="0"/>
        </a:effectRef>
        <a:fontRef idx="minor"/>
      </dsp:style>
      <dsp:txBody>
        <a:bodyPr spcFirstLastPara="0" vert="horz" wrap="square" lIns="247650" tIns="247650" rIns="247650" bIns="247650" numCol="1" spcCol="1270" anchor="ctr" anchorCtr="0">
          <a:noAutofit/>
        </a:bodyPr>
        <a:lstStyle/>
        <a:p>
          <a:pPr marL="114300" lvl="1" indent="-114300" algn="l" defTabSz="622300">
            <a:lnSpc>
              <a:spcPct val="90000"/>
            </a:lnSpc>
            <a:spcBef>
              <a:spcPct val="0"/>
            </a:spcBef>
            <a:spcAft>
              <a:spcPct val="15000"/>
            </a:spcAft>
            <a:buChar char="••"/>
          </a:pPr>
          <a:r>
            <a:rPr lang="uk-UA" sz="1400" b="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молодь</a:t>
          </a:r>
          <a:endParaRPr lang="en-GB" sz="1400" b="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a:p>
          <a:pPr marL="114300" lvl="1" indent="-114300" algn="l" defTabSz="622300">
            <a:lnSpc>
              <a:spcPct val="90000"/>
            </a:lnSpc>
            <a:spcBef>
              <a:spcPct val="0"/>
            </a:spcBef>
            <a:spcAft>
              <a:spcPct val="15000"/>
            </a:spcAft>
            <a:buChar char="••"/>
          </a:pPr>
          <a:r>
            <a:rPr lang="uk-UA" sz="1400" b="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освіта</a:t>
          </a:r>
          <a:endParaRPr lang="en-GB" sz="1400" b="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a:p>
          <a:pPr marL="114300" lvl="1" indent="-114300" algn="l" defTabSz="622300">
            <a:lnSpc>
              <a:spcPct val="90000"/>
            </a:lnSpc>
            <a:spcBef>
              <a:spcPct val="0"/>
            </a:spcBef>
            <a:spcAft>
              <a:spcPct val="15000"/>
            </a:spcAft>
            <a:buChar char="••"/>
          </a:pPr>
          <a:r>
            <a:rPr lang="uk-UA" sz="1400" b="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економіка</a:t>
          </a:r>
          <a:endParaRPr lang="en-GB" sz="1400" b="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a:p>
          <a:pPr marL="114300" lvl="1" indent="-114300" algn="l" defTabSz="622300">
            <a:lnSpc>
              <a:spcPct val="90000"/>
            </a:lnSpc>
            <a:spcBef>
              <a:spcPct val="0"/>
            </a:spcBef>
            <a:spcAft>
              <a:spcPct val="15000"/>
            </a:spcAft>
            <a:buChar char="••"/>
          </a:pPr>
          <a:r>
            <a:rPr lang="uk-UA" sz="1400" b="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здоров</a:t>
          </a:r>
          <a:r>
            <a:rPr lang="x-none" sz="1400" b="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a:t>
          </a:r>
          <a:r>
            <a:rPr lang="uk-UA" sz="1400" b="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я</a:t>
          </a:r>
          <a:r>
            <a:rPr lang="x-none" sz="1400" b="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a:t>
          </a:r>
          <a:endParaRPr lang="en-GB" sz="1400" b="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a:p>
          <a:pPr marL="114300" lvl="1" indent="-114300" algn="l" defTabSz="622300">
            <a:lnSpc>
              <a:spcPct val="90000"/>
            </a:lnSpc>
            <a:spcBef>
              <a:spcPct val="0"/>
            </a:spcBef>
            <a:spcAft>
              <a:spcPct val="15000"/>
            </a:spcAft>
            <a:buChar char="••"/>
          </a:pPr>
          <a:r>
            <a:rPr lang="uk-UA" sz="1400" b="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інші сектори</a:t>
          </a:r>
          <a:endParaRPr lang="x-none" sz="1400" b="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a:off x="3543300" y="0"/>
        <a:ext cx="1943100" cy="3200399"/>
      </dsp:txXfrm>
    </dsp:sp>
  </dsp:spTree>
</dsp:drawing>
</file>

<file path=word/diagrams/layout1.xml><?xml version="1.0" encoding="utf-8"?>
<dgm:layoutDef xmlns:dgm="http://schemas.openxmlformats.org/drawingml/2006/diagram" xmlns:a="http://schemas.openxmlformats.org/drawingml/2006/main" uniqueId="urn:microsoft.com/office/officeart/2005/8/layout/target3">
  <dgm:title val=""/>
  <dgm:desc val=""/>
  <dgm:catLst>
    <dgm:cat type="relationship" pri="11000"/>
    <dgm:cat type="list" pri="22000"/>
    <dgm:cat type="convert" pri="4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41" srcId="1" destId="11" srcOrd="0" destOrd="0"/>
        <dgm:cxn modelId="42" srcId="1" destId="12" srcOrd="1" destOrd="0"/>
        <dgm:cxn modelId="51" srcId="2" destId="21" srcOrd="0" destOrd="0"/>
        <dgm:cxn modelId="52" srcId="2" destId="22" srcOrd="1" destOrd="0"/>
        <dgm:cxn modelId="61" srcId="3" destId="31" srcOrd="0" destOrd="0"/>
        <dgm:cxn modelId="62" srcId="3" destId="32" srcOrd="1" destOrd="0"/>
      </dgm:cxnLst>
      <dgm:bg/>
      <dgm:whole/>
    </dgm:dataModel>
  </dgm:sampData>
  <dgm:styleData>
    <dgm:dataModel>
      <dgm:ptLst>
        <dgm:pt modelId="0" type="doc"/>
        <dgm:pt modelId="1"/>
        <dgm:pt modelId="11"/>
        <dgm:pt modelId="12"/>
        <dgm:pt modelId="2"/>
        <dgm:pt modelId="21"/>
        <dgm:pt modelId="22"/>
        <dgm:pt modelId="3"/>
        <dgm:pt modelId="31"/>
        <dgm:pt modelId="32"/>
      </dgm:ptLst>
      <dgm:cxnLst>
        <dgm:cxn modelId="4" srcId="0" destId="1" srcOrd="0" destOrd="0"/>
        <dgm:cxn modelId="5" srcId="0" destId="2" srcOrd="1" destOrd="0"/>
        <dgm:cxn modelId="6" srcId="0" destId="3" srcOrd="2" destOrd="0"/>
        <dgm:cxn modelId="41" srcId="1" destId="11" srcOrd="0" destOrd="0"/>
        <dgm:cxn modelId="42" srcId="1" destId="12" srcOrd="1" destOrd="0"/>
        <dgm:cxn modelId="51" srcId="2" destId="21" srcOrd="0" destOrd="0"/>
        <dgm:cxn modelId="52" srcId="2" destId="22" srcOrd="1" destOrd="0"/>
        <dgm:cxn modelId="61" srcId="3" destId="31" srcOrd="0" destOrd="0"/>
        <dgm:cxn modelId="62" srcId="3" destId="32" srcOrd="1" destOrd="0"/>
      </dgm:cxnLst>
      <dgm:bg/>
      <dgm:whole/>
    </dgm:dataModel>
  </dgm:styleData>
  <dgm:clrData>
    <dgm:dataModel>
      <dgm:ptLst>
        <dgm:pt modelId="0" type="doc"/>
        <dgm:pt modelId="1"/>
        <dgm:pt modelId="11"/>
        <dgm:pt modelId="12"/>
        <dgm:pt modelId="2"/>
        <dgm:pt modelId="21"/>
        <dgm:pt modelId="22"/>
        <dgm:pt modelId="3"/>
        <dgm:pt modelId="31"/>
        <dgm:pt modelId="32"/>
      </dgm:ptLst>
      <dgm:cxnLst>
        <dgm:cxn modelId="4" srcId="0" destId="1" srcOrd="0" destOrd="0"/>
        <dgm:cxn modelId="5" srcId="0" destId="2" srcOrd="1" destOrd="0"/>
        <dgm:cxn modelId="6" srcId="0" destId="3" srcOrd="2" destOrd="0"/>
        <dgm:cxn modelId="41" srcId="1" destId="11" srcOrd="0" destOrd="0"/>
        <dgm:cxn modelId="42" srcId="1" destId="12" srcOrd="1" destOrd="0"/>
        <dgm:cxn modelId="51" srcId="2" destId="21" srcOrd="0" destOrd="0"/>
        <dgm:cxn modelId="52" srcId="2" destId="22" srcOrd="1" destOrd="0"/>
        <dgm:cxn modelId="61" srcId="3" destId="31" srcOrd="0" destOrd="0"/>
        <dgm:cxn modelId="62" srcId="3" destId="32" srcOrd="1" destOrd="0"/>
      </dgm:cxnLst>
      <dgm:bg/>
      <dgm:whole/>
    </dgm:dataModel>
  </dgm:clrData>
  <dgm:layoutNode name="Name0">
    <dgm:varLst>
      <dgm:chMax val="7"/>
      <dgm:dir/>
      <dgm:animLvl val="lvl"/>
      <dgm:resizeHandles val="exact"/>
    </dgm:varLst>
    <dgm:alg type="composite"/>
    <dgm:shape xmlns:r="http://schemas.openxmlformats.org/officeDocument/2006/relationships" r:blip="">
      <dgm:adjLst/>
    </dgm:shape>
    <dgm:presOf/>
    <dgm:choose name="Name1">
      <dgm:if name="Name2" func="var" arg="dir" op="equ" val="norm">
        <dgm:choose name="Name3">
          <dgm:if name="Name4" axis="ch" ptType="node" func="cnt" op="equ" val="1">
            <dgm:constrLst>
              <dgm:constr type="userA" refType="w" fact="0.3"/>
              <dgm:constr type="w" for="ch" forName="circle1" refType="userA" fact="2"/>
              <dgm:constr type="h" for="ch" forName="circle1" refType="w" refFor="ch" refForName="circle1" op="equ"/>
              <dgm:constr type="l" for="ch" forName="circle1"/>
              <dgm:constr type="ctrY" for="ch" forName="circle1" refType="h" fact="0.5"/>
              <dgm:constr type="l" for="ch" forName="space" refType="ctrX" refFor="ch" refForName="circle1"/>
              <dgm:constr type="w" for="ch" forName="space"/>
              <dgm:constr type="h" for="ch" forName="space" refType="h" refFor="ch" refForName="circle1"/>
              <dgm:constr type="b" for="ch" forName="space" refType="b" refFor="ch" refForName="circle1"/>
              <dgm:constr type="l" for="ch" forName="rect1" refType="r" refFor="ch" refForName="space"/>
              <dgm:constr type="r" for="ch" forName="rect1" refType="w"/>
              <dgm:constr type="h" for="ch" forName="rect1" refType="h" refFor="ch" refForName="circle1"/>
              <dgm:constr type="b" for="ch" forName="rect1" refType="b" refFor="ch" refForName="circle1"/>
              <dgm:constr type="l" for="ch" forName="rect1ParTx" refType="r" refFor="ch" refForName="space"/>
              <dgm:constr type="w" for="ch" forName="rect1ParTx" refType="w" refFor="ch" refForName="rect1" fact="0.5"/>
              <dgm:constr type="t" for="ch" forName="rect1ParTx" refType="t" refFor="ch" refForName="rect1"/>
              <dgm:constr type="b" for="ch" forName="rect1ParTx" refType="b" refFor="ch" refForName="rect1"/>
              <dgm:constr type="l" for="ch" forName="rect1ChTx" refType="r" refFor="ch" refForName="rect1ParTx"/>
              <dgm:constr type="w" for="ch" forName="rect1ChTx" refType="w" refFor="ch" refForName="rect1ParTx"/>
              <dgm:constr type="t" for="ch" forName="rect1ChTx" refType="t" refFor="ch" refForName="rect1ParTx"/>
              <dgm:constr type="b" for="ch" forName="rect1ChTx" refType="b" refFor="ch" refForName="rect1ParTx"/>
              <dgm:constr type="l" for="ch" forName="rect1ParTxNoCh" refType="r" refFor="ch" refForName="space"/>
              <dgm:constr type="w" for="ch" forName="rect1ParTxNoCh" refType="w" refFor="ch" refForName="rect1"/>
              <dgm:constr type="t" for="ch" forName="rect1ParTxNoCh" refType="t" refFor="ch" refForName="rect1"/>
              <dgm:constr type="b" for="ch" forName="rect1ParTxNoCh" refType="b" refFor="ch" refForName="rect1"/>
              <dgm:constr type="primFontSz" for="ch" op="equ" val="65"/>
              <dgm:constr type="secFontSz" for="ch" op="equ" val="65"/>
            </dgm:constrLst>
          </dgm:if>
          <dgm:if name="Name5" axis="ch" ptType="node" func="cnt" op="equ" val="2">
            <dgm:constrLst>
              <dgm:constr type="userA" refType="w" fact="0.3"/>
              <dgm:constr type="w" for="ch" forName="circle1" refType="userA" fact="2"/>
              <dgm:constr type="h" for="ch" forName="circle1" refType="w" refFor="ch" refForName="circle1" op="equ"/>
              <dgm:constr type="l" for="ch" forName="circle1"/>
              <dgm:constr type="ctrY" for="ch" forName="circle1" refType="h" fact="0.5"/>
              <dgm:constr type="l" for="ch" forName="space" refType="ctrX" refFor="ch" refForName="circle1"/>
              <dgm:constr type="w" for="ch" forName="space"/>
              <dgm:constr type="h" for="ch" forName="space" refType="h" refFor="ch" refForName="circle1"/>
              <dgm:constr type="b" for="ch" forName="space" refType="b" refFor="ch" refForName="circle1"/>
              <dgm:constr type="l" for="ch" forName="rect1" refType="r" refFor="ch" refForName="space"/>
              <dgm:constr type="r" for="ch" forName="rect1" refType="w"/>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l" refFor="ch" refForName="space"/>
              <dgm:constr type="h" for="ch" forName="circle2" refType="h" refFor="ch" refForName="circle1" fact="0.5"/>
              <dgm:constr type="hOff" for="ch" forName="circle2" refType="h" refFor="ch" refForName="vertSpace2" fact="-0.5"/>
              <dgm:constr type="w" for="ch" forName="circle2" refType="h" refFor="ch" refForName="circle2" op="equ"/>
              <dgm:constr type="wOff" for="ch" forName="circle2" refType="hOff" refFor="ch" refForName="circle2" op="equ"/>
              <dgm:constr type="b" for="ch" forName="circle2" refType="t" refFor="ch" refForName="vertSpace2"/>
              <dgm:constr type="l" for="ch" forName="rect2" refType="r" refFor="ch" refForName="space"/>
              <dgm:constr type="r" for="ch" forName="rect2" refType="w"/>
              <dgm:constr type="h" for="ch" forName="rect2" refType="h" refFor="ch" refForName="circle2"/>
              <dgm:constr type="hOff" for="ch" forName="rect2" refType="hOff" refFor="ch" refForName="circle2"/>
              <dgm:constr type="b" for="ch" forName="rect2" refType="b" refFor="ch" refForName="circle2"/>
              <dgm:constr type="l" for="ch" forName="rect2ParTx" refType="r" refFor="ch" refForName="space"/>
              <dgm:constr type="w" for="ch" forName="rect2ParTx" refType="w" refFor="ch" refForName="rect2" fact="0.5"/>
              <dgm:constr type="t" for="ch" forName="rect2ParTx" refType="t" refFor="ch" refForName="rect2"/>
              <dgm:constr type="b" for="ch" forName="rect2ParTx" refType="b" refFor="ch" refForName="rect2"/>
              <dgm:constr type="l" for="ch" forName="rect2ChTx" refType="r" refFor="ch" refForName="rect2ParTx"/>
              <dgm:constr type="w" for="ch" forName="rect2ChTx" refType="w" refFor="ch" refForName="rect2ParTx"/>
              <dgm:constr type="t" for="ch" forName="rect2ChTx" refType="t" refFor="ch" refForName="rect2ParTx"/>
              <dgm:constr type="b" for="ch" forName="rect2ChTx" refType="b" refFor="ch" refForName="rect2ParTx"/>
              <dgm:constr type="l" for="ch" forName="rect2ParTxNoCh" refType="r" refFor="ch" refForName="space"/>
              <dgm:constr type="w" for="ch" forName="rect2ParTxNoCh" refType="w" refFor="ch" refForName="rect2"/>
              <dgm:constr type="t" for="ch" forName="rect2ParTxNoCh" refType="t" refFor="ch" refForName="rect2"/>
              <dgm:constr type="b" for="ch" forName="rect2ParTxNoCh" refType="b" refFor="ch" refForName="rect2"/>
              <dgm:constr type="l" for="ch" forName="rect1ParTx" refType="r" refFor="ch" refForName="space"/>
              <dgm:constr type="w" for="ch" forName="rect1ParTx" refType="w" refFor="ch" refForName="rect1" fact="0.5"/>
              <dgm:constr type="t" for="ch" forName="rect1ParTx" refType="t" refFor="ch" refForName="rect1"/>
              <dgm:constr type="b" for="ch" forName="rect1ParTx" refType="t" refFor="ch" refForName="rect2"/>
              <dgm:constr type="l" for="ch" forName="rect1ChTx" refType="r" refFor="ch" refForName="rect1ParTx"/>
              <dgm:constr type="w" for="ch" forName="rect1ChTx" refType="w" refFor="ch" refForName="rect1ParTx"/>
              <dgm:constr type="t" for="ch" forName="rect1ChTx" refType="t" refFor="ch" refForName="rect1ParTx"/>
              <dgm:constr type="b" for="ch" forName="rect1ChTx" refType="b" refFor="ch" refForName="rect1ParTx"/>
              <dgm:constr type="l" for="ch" forName="rect1ParTxNoCh" refType="r" refFor="ch" refForName="space"/>
              <dgm:constr type="w" for="ch" forName="rect1ParTxNoCh" refType="w" refFor="ch" refForName="rect1"/>
              <dgm:constr type="t" for="ch" forName="rect1ParTxNoCh" refType="t" refFor="ch" refForName="rect1"/>
              <dgm:constr type="b" for="ch" forName="rect1ParTxNoCh" refType="t" refFor="ch" refForName="rect2"/>
              <dgm:constr type="primFontSz" for="ch" op="equ" val="65"/>
              <dgm:constr type="secFontSz" for="ch" op="equ" val="65"/>
            </dgm:constrLst>
          </dgm:if>
          <dgm:if name="Name6" axis="ch" ptType="node" func="cnt" op="equ" val="3">
            <dgm:constrLst>
              <dgm:constr type="userA" refType="w" fact="0.3"/>
              <dgm:constr type="w" for="ch" forName="circle1" refType="userA" fact="2"/>
              <dgm:constr type="h" for="ch" forName="circle1" refType="w" refFor="ch" refForName="circle1" op="equ"/>
              <dgm:constr type="l" for="ch" forName="circle1"/>
              <dgm:constr type="ctrY" for="ch" forName="circle1" refType="h" fact="0.5"/>
              <dgm:constr type="l" for="ch" forName="space" refType="ctrX" refFor="ch" refForName="circle1"/>
              <dgm:constr type="w" for="ch" forName="space"/>
              <dgm:constr type="h" for="ch" forName="space" refType="h" refFor="ch" refForName="circle1"/>
              <dgm:constr type="b" for="ch" forName="space" refType="b" refFor="ch" refForName="circle1"/>
              <dgm:constr type="l" for="ch" forName="rect1" refType="r" refFor="ch" refForName="space"/>
              <dgm:constr type="r" for="ch" forName="rect1" refType="w"/>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l" refFor="ch" refForName="space"/>
              <dgm:constr type="h" for="ch" forName="circle2" refType="h" refFor="ch" refForName="circle1" fact="0.66667"/>
              <dgm:constr type="hOff" for="ch" forName="circle2" refType="h" refFor="ch" refForName="vertSpace2" fact="-0.33333"/>
              <dgm:constr type="w" for="ch" forName="circle2" refType="h" refFor="ch" refForName="circle2" op="equ"/>
              <dgm:constr type="wOff" for="ch" forName="circle2" refType="hOff" refFor="ch" refForName="circle2" op="equ"/>
              <dgm:constr type="b" for="ch" forName="circle2" refType="t" refFor="ch" refForName="vertSpace2"/>
              <dgm:constr type="l" for="ch" forName="rect2" refType="r" refFor="ch" refForName="space"/>
              <dgm:constr type="r" for="ch" forName="rect2" refType="w"/>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l" refFor="ch" refForName="space"/>
              <dgm:constr type="h" for="ch" forName="circle3" refType="h" refFor="ch" refForName="circle1" fact="0.33333"/>
              <dgm:constr type="hOff" for="ch" forName="circle3" refType="h" refFor="ch" refForName="vertSpace2" fact="-0.66667"/>
              <dgm:constr type="w" for="ch" forName="circle3" refType="h" refFor="ch" refForName="circle3" op="equ"/>
              <dgm:constr type="wOff" for="ch" forName="circle3" refType="hOff" refFor="ch" refForName="circle3" op="equ"/>
              <dgm:constr type="b" for="ch" forName="circle3" refType="t" refFor="ch" refForName="vertSpace3"/>
              <dgm:constr type="l" for="ch" forName="rect3" refType="r" refFor="ch" refForName="space"/>
              <dgm:constr type="r" for="ch" forName="rect3" refType="w"/>
              <dgm:constr type="h" for="ch" forName="rect3" refType="h" refFor="ch" refForName="circle3"/>
              <dgm:constr type="hOff" for="ch" forName="rect3" refType="hOff" refFor="ch" refForName="circle3"/>
              <dgm:constr type="b" for="ch" forName="rect3" refType="b" refFor="ch" refForName="circle3"/>
              <dgm:constr type="l" for="ch" forName="rect3ParTx" refType="r" refFor="ch" refForName="space"/>
              <dgm:constr type="w" for="ch" forName="rect3ParTx" refType="w" refFor="ch" refForName="rect3" fact="0.5"/>
              <dgm:constr type="t" for="ch" forName="rect3ParTx" refType="t" refFor="ch" refForName="rect3"/>
              <dgm:constr type="b" for="ch" forName="rect3ParTx" refType="b" refFor="ch" refForName="rect3"/>
              <dgm:constr type="l" for="ch" forName="rect3ChTx" refType="r" refFor="ch" refForName="rect3ParTx"/>
              <dgm:constr type="w" for="ch" forName="rect3ChTx" refType="w" refFor="ch" refForName="rect3ParTx"/>
              <dgm:constr type="t" for="ch" forName="rect3ChTx" refType="t" refFor="ch" refForName="rect3ParTx"/>
              <dgm:constr type="b" for="ch" forName="rect3ChTx" refType="b" refFor="ch" refForName="rect3ParTx"/>
              <dgm:constr type="l" for="ch" forName="rect3ParTxNoCh" refType="r" refFor="ch" refForName="space"/>
              <dgm:constr type="w" for="ch" forName="rect3ParTxNoCh" refType="w" refFor="ch" refForName="rect3"/>
              <dgm:constr type="t" for="ch" forName="rect3ParTxNoCh" refType="t" refFor="ch" refForName="rect3"/>
              <dgm:constr type="b" for="ch" forName="rect3ParTxNoCh" refType="b" refFor="ch" refForName="rect3"/>
              <dgm:constr type="l" for="ch" forName="rect1ParTx" refType="r" refFor="ch" refForName="space"/>
              <dgm:constr type="w" for="ch" forName="rect1ParTx" refType="w" refFor="ch" refForName="rect1" fact="0.5"/>
              <dgm:constr type="t" for="ch" forName="rect1ParTx" refType="t" refFor="ch" refForName="rect1"/>
              <dgm:constr type="b" for="ch" forName="rect1ParTx" refType="t" refFor="ch" refForName="rect2"/>
              <dgm:constr type="l" for="ch" forName="rect1ChTx" refType="r" refFor="ch" refForName="rect1ParTx"/>
              <dgm:constr type="w" for="ch" forName="rect1ChTx" refType="w" refFor="ch" refForName="rect1ParTx"/>
              <dgm:constr type="t" for="ch" forName="rect1ChTx" refType="t" refFor="ch" refForName="rect1ParTx"/>
              <dgm:constr type="b" for="ch" forName="rect1ChTx" refType="b" refFor="ch" refForName="rect1ParTx"/>
              <dgm:constr type="l" for="ch" forName="rect1ParTxNoCh" refType="r" refFor="ch" refForName="space"/>
              <dgm:constr type="w" for="ch" forName="rect1ParTxNoCh" refType="w" refFor="ch" refForName="rect1"/>
              <dgm:constr type="t" for="ch" forName="rect1ParTxNoCh" refType="t" refFor="ch" refForName="rect1"/>
              <dgm:constr type="b" for="ch" forName="rect1ParTxNoCh" refType="t" refFor="ch" refForName="rect2"/>
              <dgm:constr type="l" for="ch" forName="rect2ParTx" refType="r" refFor="ch" refForName="space"/>
              <dgm:constr type="w" for="ch" forName="rect2ParTx" refType="w" refFor="ch" refForName="rect2" fact="0.5"/>
              <dgm:constr type="t" for="ch" forName="rect2ParTx" refType="t" refFor="ch" refForName="rect2"/>
              <dgm:constr type="b" for="ch" forName="rect2ParTx" refType="t" refFor="ch" refForName="rect3"/>
              <dgm:constr type="l" for="ch" forName="rect2ChTx" refType="r" refFor="ch" refForName="rect2ParTx"/>
              <dgm:constr type="w" for="ch" forName="rect2ChTx" refType="w" refFor="ch" refForName="rect2ParTx"/>
              <dgm:constr type="t" for="ch" forName="rect2ChTx" refType="t" refFor="ch" refForName="rect2ParTx"/>
              <dgm:constr type="b" for="ch" forName="rect2ChTx" refType="b" refFor="ch" refForName="rect2ParTx"/>
              <dgm:constr type="l" for="ch" forName="rect2ParTxNoCh" refType="r" refFor="ch" refForName="space"/>
              <dgm:constr type="w" for="ch" forName="rect2ParTxNoCh" refType="w" refFor="ch" refForName="rect2"/>
              <dgm:constr type="t" for="ch" forName="rect2ParTxNoCh" refType="t" refFor="ch" refForName="rect2"/>
              <dgm:constr type="b" for="ch" forName="rect2ParTxNoCh" refType="t" refFor="ch" refForName="rect3"/>
              <dgm:constr type="primFontSz" for="ch" op="equ" val="65"/>
              <dgm:constr type="secFontSz" for="ch" op="equ" val="65"/>
            </dgm:constrLst>
          </dgm:if>
          <dgm:if name="Name7" axis="ch" ptType="node" func="cnt" op="equ" val="4">
            <dgm:constrLst>
              <dgm:constr type="userA" refType="w" fact="0.3"/>
              <dgm:constr type="w" for="ch" forName="circle1" refType="userA" fact="2"/>
              <dgm:constr type="h" for="ch" forName="circle1" refType="w" refFor="ch" refForName="circle1" op="equ"/>
              <dgm:constr type="l" for="ch" forName="circle1"/>
              <dgm:constr type="ctrY" for="ch" forName="circle1" refType="h" fact="0.5"/>
              <dgm:constr type="l" for="ch" forName="space" refType="ctrX" refFor="ch" refForName="circle1"/>
              <dgm:constr type="w" for="ch" forName="space"/>
              <dgm:constr type="h" for="ch" forName="space" refType="h" refFor="ch" refForName="circle1"/>
              <dgm:constr type="b" for="ch" forName="space" refType="b" refFor="ch" refForName="circle1"/>
              <dgm:constr type="l" for="ch" forName="rect1" refType="r" refFor="ch" refForName="space"/>
              <dgm:constr type="r" for="ch" forName="rect1" refType="w"/>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l" refFor="ch" refForName="space"/>
              <dgm:constr type="h" for="ch" forName="circle2" refType="h" refFor="ch" refForName="circle1" fact="0.75"/>
              <dgm:constr type="hOff" for="ch" forName="circle2" refType="h" refFor="ch" refForName="vertSpace2" fact="-0.25"/>
              <dgm:constr type="w" for="ch" forName="circle2" refType="h" refFor="ch" refForName="circle2" op="equ"/>
              <dgm:constr type="wOff" for="ch" forName="circle2" refType="hOff" refFor="ch" refForName="circle2" op="equ"/>
              <dgm:constr type="b" for="ch" forName="circle2" refType="t" refFor="ch" refForName="vertSpace2"/>
              <dgm:constr type="l" for="ch" forName="rect2" refType="r" refFor="ch" refForName="space"/>
              <dgm:constr type="r" for="ch" forName="rect2" refType="w"/>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l" refFor="ch" refForName="space"/>
              <dgm:constr type="h" for="ch" forName="circle3" refType="h" refFor="ch" refForName="circle1" fact="0.5"/>
              <dgm:constr type="hOff" for="ch" forName="circle3" refType="h" refFor="ch" refForName="vertSpace2" fact="-0.5"/>
              <dgm:constr type="w" for="ch" forName="circle3" refType="h" refFor="ch" refForName="circle3" op="equ"/>
              <dgm:constr type="wOff" for="ch" forName="circle3" refType="hOff" refFor="ch" refForName="circle3" op="equ"/>
              <dgm:constr type="b" for="ch" forName="circle3" refType="t" refFor="ch" refForName="vertSpace3"/>
              <dgm:constr type="l" for="ch" forName="rect3" refType="r" refFor="ch" refForName="space"/>
              <dgm:constr type="r" for="ch" forName="rect3" refType="w"/>
              <dgm:constr type="h" for="ch" forName="rect3" refType="h" refFor="ch" refForName="circle3"/>
              <dgm:constr type="hOff" for="ch" forName="rect3" refType="hOff" refFor="ch" refForName="circle3"/>
              <dgm:constr type="b" for="ch" forName="rect3" refType="b" refFor="ch" refForName="circle3"/>
              <dgm:constr type="l" for="ch" forName="vertSpace4"/>
              <dgm:constr type="w" for="ch" forName="vertSpace4" refType="w"/>
              <dgm:constr type="h" for="ch" forName="vertSpace4" refType="h" refFor="ch" refForName="vertSpace3"/>
              <dgm:constr type="b" for="ch" forName="vertSpace4" refType="t" refFor="ch" refForName="vertSpace3"/>
              <dgm:constr type="ctrX" for="ch" forName="circle4" refType="l" refFor="ch" refForName="space"/>
              <dgm:constr type="h" for="ch" forName="circle4" refType="h" refFor="ch" refForName="circle1" fact="0.25"/>
              <dgm:constr type="hOff" for="ch" forName="circle4" refType="h" refFor="ch" refForName="vertSpace2" fact="-0.75"/>
              <dgm:constr type="w" for="ch" forName="circle4" refType="h" refFor="ch" refForName="circle4" op="equ"/>
              <dgm:constr type="wOff" for="ch" forName="circle4" refType="hOff" refFor="ch" refForName="circle4" op="equ"/>
              <dgm:constr type="b" for="ch" forName="circle4" refType="t" refFor="ch" refForName="vertSpace4"/>
              <dgm:constr type="l" for="ch" forName="rect4" refType="r" refFor="ch" refForName="space"/>
              <dgm:constr type="r" for="ch" forName="rect4" refType="w"/>
              <dgm:constr type="h" for="ch" forName="rect4" refType="h" refFor="ch" refForName="circle4"/>
              <dgm:constr type="hOff" for="ch" forName="rect4" refType="hOff" refFor="ch" refForName="circle4"/>
              <dgm:constr type="b" for="ch" forName="rect4" refType="b" refFor="ch" refForName="circle4"/>
              <dgm:constr type="l" for="ch" forName="rect4ParTx" refType="r" refFor="ch" refForName="space"/>
              <dgm:constr type="w" for="ch" forName="rect4ParTx" refType="w" refFor="ch" refForName="rect4" fact="0.5"/>
              <dgm:constr type="t" for="ch" forName="rect4ParTx" refType="t" refFor="ch" refForName="rect4"/>
              <dgm:constr type="b" for="ch" forName="rect4ParTx" refType="b" refFor="ch" refForName="rect4"/>
              <dgm:constr type="l" for="ch" forName="rect4ChTx" refType="r" refFor="ch" refForName="rect4ParTx"/>
              <dgm:constr type="w" for="ch" forName="rect4ChTx" refType="w" refFor="ch" refForName="rect4ParTx"/>
              <dgm:constr type="t" for="ch" forName="rect4ChTx" refType="t" refFor="ch" refForName="rect4ParTx"/>
              <dgm:constr type="b" for="ch" forName="rect4ChTx" refType="b" refFor="ch" refForName="rect4ParTx"/>
              <dgm:constr type="l" for="ch" forName="rect4ParTxNoCh" refType="r" refFor="ch" refForName="space"/>
              <dgm:constr type="w" for="ch" forName="rect4ParTxNoCh" refType="w" refFor="ch" refForName="rect4"/>
              <dgm:constr type="t" for="ch" forName="rect4ParTxNoCh" refType="t" refFor="ch" refForName="rect4"/>
              <dgm:constr type="b" for="ch" forName="rect4ParTxNoCh" refType="b" refFor="ch" refForName="rect4"/>
              <dgm:constr type="l" for="ch" forName="rect1ParTx" refType="r" refFor="ch" refForName="space"/>
              <dgm:constr type="w" for="ch" forName="rect1ParTx" refType="w" refFor="ch" refForName="rect1" fact="0.5"/>
              <dgm:constr type="t" for="ch" forName="rect1ParTx" refType="t" refFor="ch" refForName="rect1"/>
              <dgm:constr type="b" for="ch" forName="rect1ParTx" refType="t" refFor="ch" refForName="rect2"/>
              <dgm:constr type="l" for="ch" forName="rect1ChTx" refType="r" refFor="ch" refForName="rect1ParTx"/>
              <dgm:constr type="w" for="ch" forName="rect1ChTx" refType="w" refFor="ch" refForName="rect1ParTx"/>
              <dgm:constr type="t" for="ch" forName="rect1ChTx" refType="t" refFor="ch" refForName="rect1ParTx"/>
              <dgm:constr type="b" for="ch" forName="rect1ChTx" refType="b" refFor="ch" refForName="rect1ParTx"/>
              <dgm:constr type="l" for="ch" forName="rect1ParTxNoCh" refType="r" refFor="ch" refForName="space"/>
              <dgm:constr type="w" for="ch" forName="rect1ParTxNoCh" refType="w" refFor="ch" refForName="rect1"/>
              <dgm:constr type="t" for="ch" forName="rect1ParTxNoCh" refType="t" refFor="ch" refForName="rect1"/>
              <dgm:constr type="b" for="ch" forName="rect1ParTxNoCh" refType="t" refFor="ch" refForName="rect2"/>
              <dgm:constr type="l" for="ch" forName="rect2ParTx" refType="r" refFor="ch" refForName="space"/>
              <dgm:constr type="w" for="ch" forName="rect2ParTx" refType="w" refFor="ch" refForName="rect2" fact="0.5"/>
              <dgm:constr type="t" for="ch" forName="rect2ParTx" refType="t" refFor="ch" refForName="rect2"/>
              <dgm:constr type="b" for="ch" forName="rect2ParTx" refType="t" refFor="ch" refForName="rect3"/>
              <dgm:constr type="l" for="ch" forName="rect2ChTx" refType="r" refFor="ch" refForName="rect2ParTx"/>
              <dgm:constr type="w" for="ch" forName="rect2ChTx" refType="w" refFor="ch" refForName="rect2ParTx"/>
              <dgm:constr type="t" for="ch" forName="rect2ChTx" refType="t" refFor="ch" refForName="rect2ParTx"/>
              <dgm:constr type="b" for="ch" forName="rect2ChTx" refType="b" refFor="ch" refForName="rect2ParTx"/>
              <dgm:constr type="l" for="ch" forName="rect2ParTxNoCh" refType="r" refFor="ch" refForName="space"/>
              <dgm:constr type="w" for="ch" forName="rect2ParTxNoCh" refType="w" refFor="ch" refForName="rect2"/>
              <dgm:constr type="t" for="ch" forName="rect2ParTxNoCh" refType="t" refFor="ch" refForName="rect2"/>
              <dgm:constr type="b" for="ch" forName="rect2ParTxNoCh" refType="t" refFor="ch" refForName="rect3"/>
              <dgm:constr type="l" for="ch" forName="rect3ParTx" refType="r" refFor="ch" refForName="space"/>
              <dgm:constr type="w" for="ch" forName="rect3ParTx" refType="w" refFor="ch" refForName="rect3" fact="0.5"/>
              <dgm:constr type="t" for="ch" forName="rect3ParTx" refType="t" refFor="ch" refForName="rect3"/>
              <dgm:constr type="b" for="ch" forName="rect3ParTx" refType="t" refFor="ch" refForName="rect4"/>
              <dgm:constr type="l" for="ch" forName="rect3ChTx" refType="r" refFor="ch" refForName="rect3ParTx"/>
              <dgm:constr type="w" for="ch" forName="rect3ChTx" refType="w" refFor="ch" refForName="rect3ParTx"/>
              <dgm:constr type="t" for="ch" forName="rect3ChTx" refType="t" refFor="ch" refForName="rect3ParTx"/>
              <dgm:constr type="b" for="ch" forName="rect3ChTx" refType="b" refFor="ch" refForName="rect3ParTx"/>
              <dgm:constr type="l" for="ch" forName="rect3ParTxNoCh" refType="r" refFor="ch" refForName="space"/>
              <dgm:constr type="w" for="ch" forName="rect3ParTxNoCh" refType="w" refFor="ch" refForName="rect3"/>
              <dgm:constr type="t" for="ch" forName="rect3ParTxNoCh" refType="t" refFor="ch" refForName="rect3"/>
              <dgm:constr type="b" for="ch" forName="rect3ParTxNoCh" refType="t" refFor="ch" refForName="rect4"/>
              <dgm:constr type="primFontSz" for="ch" op="equ" val="65"/>
              <dgm:constr type="secFontSz" for="ch" op="equ" val="65"/>
            </dgm:constrLst>
          </dgm:if>
          <dgm:if name="Name8" axis="ch" ptType="node" func="cnt" op="equ" val="5">
            <dgm:constrLst>
              <dgm:constr type="userA" refType="w" fact="0.3"/>
              <dgm:constr type="w" for="ch" forName="circle1" refType="userA" fact="2"/>
              <dgm:constr type="h" for="ch" forName="circle1" refType="w" refFor="ch" refForName="circle1" op="equ"/>
              <dgm:constr type="l" for="ch" forName="circle1"/>
              <dgm:constr type="ctrY" for="ch" forName="circle1" refType="h" fact="0.5"/>
              <dgm:constr type="l" for="ch" forName="space" refType="ctrX" refFor="ch" refForName="circle1"/>
              <dgm:constr type="w" for="ch" forName="space"/>
              <dgm:constr type="h" for="ch" forName="space" refType="h" refFor="ch" refForName="circle1"/>
              <dgm:constr type="b" for="ch" forName="space" refType="b" refFor="ch" refForName="circle1"/>
              <dgm:constr type="l" for="ch" forName="rect1" refType="r" refFor="ch" refForName="space"/>
              <dgm:constr type="r" for="ch" forName="rect1" refType="w"/>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l" refFor="ch" refForName="space"/>
              <dgm:constr type="h" for="ch" forName="circle2" refType="h" refFor="ch" refForName="circle1" fact="0.8"/>
              <dgm:constr type="hOff" for="ch" forName="circle2" refType="h" refFor="ch" refForName="vertSpace2" fact="-0.2"/>
              <dgm:constr type="w" for="ch" forName="circle2" refType="h" refFor="ch" refForName="circle2" op="equ"/>
              <dgm:constr type="wOff" for="ch" forName="circle2" refType="hOff" refFor="ch" refForName="circle2" op="equ"/>
              <dgm:constr type="b" for="ch" forName="circle2" refType="t" refFor="ch" refForName="vertSpace2"/>
              <dgm:constr type="l" for="ch" forName="rect2" refType="r" refFor="ch" refForName="space"/>
              <dgm:constr type="r" for="ch" forName="rect2" refType="w"/>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l" refFor="ch" refForName="space"/>
              <dgm:constr type="h" for="ch" forName="circle3" refType="h" refFor="ch" refForName="circle1" fact="0.6"/>
              <dgm:constr type="hOff" for="ch" forName="circle3" refType="h" refFor="ch" refForName="vertSpace2" fact="-0.4"/>
              <dgm:constr type="w" for="ch" forName="circle3" refType="h" refFor="ch" refForName="circle3" op="equ"/>
              <dgm:constr type="wOff" for="ch" forName="circle3" refType="hOff" refFor="ch" refForName="circle3" op="equ"/>
              <dgm:constr type="b" for="ch" forName="circle3" refType="t" refFor="ch" refForName="vertSpace3"/>
              <dgm:constr type="l" for="ch" forName="rect3" refType="r" refFor="ch" refForName="space"/>
              <dgm:constr type="r" for="ch" forName="rect3" refType="w"/>
              <dgm:constr type="h" for="ch" forName="rect3" refType="h" refFor="ch" refForName="circle3"/>
              <dgm:constr type="hOff" for="ch" forName="rect3" refType="hOff" refFor="ch" refForName="circle3"/>
              <dgm:constr type="b" for="ch" forName="rect3" refType="b" refFor="ch" refForName="circle3"/>
              <dgm:constr type="l" for="ch" forName="vertSpace4"/>
              <dgm:constr type="w" for="ch" forName="vertSpace4" refType="w"/>
              <dgm:constr type="h" for="ch" forName="vertSpace4" refType="h" refFor="ch" refForName="vertSpace3"/>
              <dgm:constr type="b" for="ch" forName="vertSpace4" refType="t" refFor="ch" refForName="vertSpace3"/>
              <dgm:constr type="ctrX" for="ch" forName="circle4" refType="l" refFor="ch" refForName="space"/>
              <dgm:constr type="h" for="ch" forName="circle4" refType="h" refFor="ch" refForName="circle1" fact="0.4"/>
              <dgm:constr type="hOff" for="ch" forName="circle4" refType="h" refFor="ch" refForName="vertSpace2" fact="-0.6"/>
              <dgm:constr type="w" for="ch" forName="circle4" refType="h" refFor="ch" refForName="circle4" op="equ"/>
              <dgm:constr type="wOff" for="ch" forName="circle4" refType="hOff" refFor="ch" refForName="circle4" op="equ"/>
              <dgm:constr type="b" for="ch" forName="circle4" refType="t" refFor="ch" refForName="vertSpace4"/>
              <dgm:constr type="l" for="ch" forName="rect4" refType="r" refFor="ch" refForName="space"/>
              <dgm:constr type="r" for="ch" forName="rect4" refType="w"/>
              <dgm:constr type="h" for="ch" forName="rect4" refType="h" refFor="ch" refForName="circle4"/>
              <dgm:constr type="hOff" for="ch" forName="rect4" refType="hOff" refFor="ch" refForName="circle4"/>
              <dgm:constr type="b" for="ch" forName="rect4" refType="b" refFor="ch" refForName="circle4"/>
              <dgm:constr type="l" for="ch" forName="vertSpace5"/>
              <dgm:constr type="w" for="ch" forName="vertSpace5" refType="w"/>
              <dgm:constr type="h" for="ch" forName="vertSpace5" refType="h" refFor="ch" refForName="vertSpace4"/>
              <dgm:constr type="b" for="ch" forName="vertSpace5" refType="t" refFor="ch" refForName="vertSpace4"/>
              <dgm:constr type="ctrX" for="ch" forName="circle5" refType="l" refFor="ch" refForName="space"/>
              <dgm:constr type="h" for="ch" forName="circle5" refType="h" refFor="ch" refForName="circle1" fact="0.2"/>
              <dgm:constr type="hOff" for="ch" forName="circle5" refType="h" refFor="ch" refForName="vertSpace2" fact="-0.8"/>
              <dgm:constr type="w" for="ch" forName="circle5" refType="h" refFor="ch" refForName="circle5" op="equ"/>
              <dgm:constr type="wOff" for="ch" forName="circle5" refType="hOff" refFor="ch" refForName="circle5" op="equ"/>
              <dgm:constr type="b" for="ch" forName="circle5" refType="t" refFor="ch" refForName="vertSpace5"/>
              <dgm:constr type="l" for="ch" forName="rect5" refType="r" refFor="ch" refForName="space"/>
              <dgm:constr type="r" for="ch" forName="rect5" refType="w"/>
              <dgm:constr type="h" for="ch" forName="rect5" refType="h" refFor="ch" refForName="circle5"/>
              <dgm:constr type="hOff" for="ch" forName="rect5" refType="hOff" refFor="ch" refForName="circle5"/>
              <dgm:constr type="b" for="ch" forName="rect5" refType="b" refFor="ch" refForName="circle5"/>
              <dgm:constr type="l" for="ch" forName="rect5ParTx" refType="r" refFor="ch" refForName="space"/>
              <dgm:constr type="w" for="ch" forName="rect5ParTx" refType="w" refFor="ch" refForName="rect5" fact="0.5"/>
              <dgm:constr type="t" for="ch" forName="rect5ParTx" refType="t" refFor="ch" refForName="rect5"/>
              <dgm:constr type="b" for="ch" forName="rect5ParTx" refType="b" refFor="ch" refForName="rect5"/>
              <dgm:constr type="l" for="ch" forName="rect5ChTx" refType="r" refFor="ch" refForName="rect5ParTx"/>
              <dgm:constr type="w" for="ch" forName="rect5ChTx" refType="w" refFor="ch" refForName="rect5ParTx"/>
              <dgm:constr type="t" for="ch" forName="rect5ChTx" refType="t" refFor="ch" refForName="rect5ParTx"/>
              <dgm:constr type="b" for="ch" forName="rect5ChTx" refType="b" refFor="ch" refForName="rect5ParTx"/>
              <dgm:constr type="l" for="ch" forName="rect5ParTxNoCh" refType="r" refFor="ch" refForName="space"/>
              <dgm:constr type="w" for="ch" forName="rect5ParTxNoCh" refType="w" refFor="ch" refForName="rect5"/>
              <dgm:constr type="t" for="ch" forName="rect5ParTxNoCh" refType="t" refFor="ch" refForName="rect5"/>
              <dgm:constr type="b" for="ch" forName="rect5ParTxNoCh" refType="b" refFor="ch" refForName="rect5"/>
              <dgm:constr type="l" for="ch" forName="rect1ParTx" refType="r" refFor="ch" refForName="space"/>
              <dgm:constr type="w" for="ch" forName="rect1ParTx" refType="w" refFor="ch" refForName="rect1" fact="0.5"/>
              <dgm:constr type="t" for="ch" forName="rect1ParTx" refType="t" refFor="ch" refForName="rect1"/>
              <dgm:constr type="b" for="ch" forName="rect1ParTx" refType="t" refFor="ch" refForName="rect2"/>
              <dgm:constr type="l" for="ch" forName="rect1ChTx" refType="r" refFor="ch" refForName="rect1ParTx"/>
              <dgm:constr type="w" for="ch" forName="rect1ChTx" refType="w" refFor="ch" refForName="rect1ParTx"/>
              <dgm:constr type="t" for="ch" forName="rect1ChTx" refType="t" refFor="ch" refForName="rect1ParTx"/>
              <dgm:constr type="b" for="ch" forName="rect1ChTx" refType="b" refFor="ch" refForName="rect1ParTx"/>
              <dgm:constr type="l" for="ch" forName="rect1ParTxNoCh" refType="r" refFor="ch" refForName="space"/>
              <dgm:constr type="w" for="ch" forName="rect1ParTxNoCh" refType="w" refFor="ch" refForName="rect1"/>
              <dgm:constr type="t" for="ch" forName="rect1ParTxNoCh" refType="t" refFor="ch" refForName="rect1"/>
              <dgm:constr type="b" for="ch" forName="rect1ParTxNoCh" refType="t" refFor="ch" refForName="rect2"/>
              <dgm:constr type="l" for="ch" forName="rect2ParTx" refType="r" refFor="ch" refForName="space"/>
              <dgm:constr type="w" for="ch" forName="rect2ParTx" refType="w" refFor="ch" refForName="rect2" fact="0.5"/>
              <dgm:constr type="t" for="ch" forName="rect2ParTx" refType="t" refFor="ch" refForName="rect2"/>
              <dgm:constr type="b" for="ch" forName="rect2ParTx" refType="t" refFor="ch" refForName="rect3"/>
              <dgm:constr type="l" for="ch" forName="rect2ChTx" refType="r" refFor="ch" refForName="rect2ParTx"/>
              <dgm:constr type="w" for="ch" forName="rect2ChTx" refType="w" refFor="ch" refForName="rect2ParTx"/>
              <dgm:constr type="t" for="ch" forName="rect2ChTx" refType="t" refFor="ch" refForName="rect2ParTx"/>
              <dgm:constr type="b" for="ch" forName="rect2ChTx" refType="b" refFor="ch" refForName="rect2ParTx"/>
              <dgm:constr type="l" for="ch" forName="rect2ParTxNoCh" refType="r" refFor="ch" refForName="space"/>
              <dgm:constr type="w" for="ch" forName="rect2ParTxNoCh" refType="w" refFor="ch" refForName="rect2"/>
              <dgm:constr type="t" for="ch" forName="rect2ParTxNoCh" refType="t" refFor="ch" refForName="rect2"/>
              <dgm:constr type="b" for="ch" forName="rect2ParTxNoCh" refType="t" refFor="ch" refForName="rect3"/>
              <dgm:constr type="l" for="ch" forName="rect3ParTx" refType="r" refFor="ch" refForName="space"/>
              <dgm:constr type="w" for="ch" forName="rect3ParTx" refType="w" refFor="ch" refForName="rect3" fact="0.5"/>
              <dgm:constr type="t" for="ch" forName="rect3ParTx" refType="t" refFor="ch" refForName="rect3"/>
              <dgm:constr type="b" for="ch" forName="rect3ParTx" refType="t" refFor="ch" refForName="rect4"/>
              <dgm:constr type="l" for="ch" forName="rect3ChTx" refType="r" refFor="ch" refForName="rect3ParTx"/>
              <dgm:constr type="w" for="ch" forName="rect3ChTx" refType="w" refFor="ch" refForName="rect3ParTx"/>
              <dgm:constr type="t" for="ch" forName="rect3ChTx" refType="t" refFor="ch" refForName="rect3ParTx"/>
              <dgm:constr type="b" for="ch" forName="rect3ChTx" refType="b" refFor="ch" refForName="rect3ParTx"/>
              <dgm:constr type="l" for="ch" forName="rect3ParTxNoCh" refType="r" refFor="ch" refForName="space"/>
              <dgm:constr type="w" for="ch" forName="rect3ParTxNoCh" refType="w" refFor="ch" refForName="rect3"/>
              <dgm:constr type="t" for="ch" forName="rect3ParTxNoCh" refType="t" refFor="ch" refForName="rect3"/>
              <dgm:constr type="b" for="ch" forName="rect3ParTxNoCh" refType="t" refFor="ch" refForName="rect4"/>
              <dgm:constr type="l" for="ch" forName="rect4ParTx" refType="r" refFor="ch" refForName="space"/>
              <dgm:constr type="w" for="ch" forName="rect4ParTx" refType="w" refFor="ch" refForName="rect4" fact="0.5"/>
              <dgm:constr type="t" for="ch" forName="rect4ParTx" refType="t" refFor="ch" refForName="rect4"/>
              <dgm:constr type="b" for="ch" forName="rect4ParTx" refType="t" refFor="ch" refForName="rect5"/>
              <dgm:constr type="l" for="ch" forName="rect4ChTx" refType="r" refFor="ch" refForName="rect4ParTx"/>
              <dgm:constr type="w" for="ch" forName="rect4ChTx" refType="w" refFor="ch" refForName="rect4ParTx"/>
              <dgm:constr type="t" for="ch" forName="rect4ChTx" refType="t" refFor="ch" refForName="rect4ParTx"/>
              <dgm:constr type="b" for="ch" forName="rect4ChTx" refType="b" refFor="ch" refForName="rect4ParTx"/>
              <dgm:constr type="l" for="ch" forName="rect4ParTxNoCh" refType="r" refFor="ch" refForName="space"/>
              <dgm:constr type="w" for="ch" forName="rect4ParTxNoCh" refType="w" refFor="ch" refForName="rect4"/>
              <dgm:constr type="t" for="ch" forName="rect4ParTxNoCh" refType="t" refFor="ch" refForName="rect4"/>
              <dgm:constr type="b" for="ch" forName="rect4ParTxNoCh" refType="t" refFor="ch" refForName="rect5"/>
              <dgm:constr type="primFontSz" for="ch" op="equ" val="65"/>
              <dgm:constr type="secFontSz" for="ch" op="equ" val="65"/>
            </dgm:constrLst>
          </dgm:if>
          <dgm:if name="Name9" axis="ch" ptType="node" func="cnt" op="equ" val="6">
            <dgm:constrLst>
              <dgm:constr type="userA" refType="w" fact="0.3"/>
              <dgm:constr type="w" for="ch" forName="circle1" refType="userA" fact="2"/>
              <dgm:constr type="h" for="ch" forName="circle1" refType="w" refFor="ch" refForName="circle1" op="equ"/>
              <dgm:constr type="l" for="ch" forName="circle1"/>
              <dgm:constr type="ctrY" for="ch" forName="circle1" refType="h" fact="0.5"/>
              <dgm:constr type="l" for="ch" forName="space" refType="ctrX" refFor="ch" refForName="circle1"/>
              <dgm:constr type="w" for="ch" forName="space"/>
              <dgm:constr type="h" for="ch" forName="space" refType="h" refFor="ch" refForName="circle1"/>
              <dgm:constr type="b" for="ch" forName="space" refType="b" refFor="ch" refForName="circle1"/>
              <dgm:constr type="l" for="ch" forName="rect1" refType="r" refFor="ch" refForName="space"/>
              <dgm:constr type="r" for="ch" forName="rect1" refType="w"/>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l" refFor="ch" refForName="space"/>
              <dgm:constr type="h" for="ch" forName="circle2" refType="h" refFor="ch" refForName="circle1" fact="0.83333"/>
              <dgm:constr type="hOff" for="ch" forName="circle2" refType="h" refFor="ch" refForName="vertSpace2" fact="-0.16667"/>
              <dgm:constr type="w" for="ch" forName="circle2" refType="h" refFor="ch" refForName="circle2" op="equ"/>
              <dgm:constr type="wOff" for="ch" forName="circle2" refType="hOff" refFor="ch" refForName="circle2" op="equ"/>
              <dgm:constr type="b" for="ch" forName="circle2" refType="t" refFor="ch" refForName="vertSpace2"/>
              <dgm:constr type="l" for="ch" forName="rect2" refType="r" refFor="ch" refForName="space"/>
              <dgm:constr type="r" for="ch" forName="rect2" refType="w"/>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l" refFor="ch" refForName="space"/>
              <dgm:constr type="h" for="ch" forName="circle3" refType="h" refFor="ch" refForName="circle1" fact="0.66667"/>
              <dgm:constr type="hOff" for="ch" forName="circle3" refType="h" refFor="ch" refForName="vertSpace2" fact="-0.33333"/>
              <dgm:constr type="w" for="ch" forName="circle3" refType="h" refFor="ch" refForName="circle3" op="equ"/>
              <dgm:constr type="wOff" for="ch" forName="circle3" refType="hOff" refFor="ch" refForName="circle3" op="equ"/>
              <dgm:constr type="b" for="ch" forName="circle3" refType="t" refFor="ch" refForName="vertSpace3"/>
              <dgm:constr type="l" for="ch" forName="rect3" refType="r" refFor="ch" refForName="space"/>
              <dgm:constr type="r" for="ch" forName="rect3" refType="w"/>
              <dgm:constr type="h" for="ch" forName="rect3" refType="h" refFor="ch" refForName="circle3"/>
              <dgm:constr type="hOff" for="ch" forName="rect3" refType="hOff" refFor="ch" refForName="circle3"/>
              <dgm:constr type="b" for="ch" forName="rect3" refType="b" refFor="ch" refForName="circle3"/>
              <dgm:constr type="l" for="ch" forName="vertSpace4"/>
              <dgm:constr type="w" for="ch" forName="vertSpace4" refType="w"/>
              <dgm:constr type="h" for="ch" forName="vertSpace4" refType="h" refFor="ch" refForName="vertSpace3"/>
              <dgm:constr type="b" for="ch" forName="vertSpace4" refType="t" refFor="ch" refForName="vertSpace3"/>
              <dgm:constr type="ctrX" for="ch" forName="circle4" refType="l" refFor="ch" refForName="space"/>
              <dgm:constr type="h" for="ch" forName="circle4" refType="h" refFor="ch" refForName="circle1" fact="0.5"/>
              <dgm:constr type="hOff" for="ch" forName="circle4" refType="h" refFor="ch" refForName="vertSpace2" fact="-0.5"/>
              <dgm:constr type="w" for="ch" forName="circle4" refType="h" refFor="ch" refForName="circle4" op="equ"/>
              <dgm:constr type="wOff" for="ch" forName="circle4" refType="hOff" refFor="ch" refForName="circle4" op="equ"/>
              <dgm:constr type="b" for="ch" forName="circle4" refType="t" refFor="ch" refForName="vertSpace4"/>
              <dgm:constr type="l" for="ch" forName="rect4" refType="r" refFor="ch" refForName="space"/>
              <dgm:constr type="r" for="ch" forName="rect4" refType="w"/>
              <dgm:constr type="h" for="ch" forName="rect4" refType="h" refFor="ch" refForName="circle4"/>
              <dgm:constr type="hOff" for="ch" forName="rect4" refType="hOff" refFor="ch" refForName="circle4"/>
              <dgm:constr type="b" for="ch" forName="rect4" refType="b" refFor="ch" refForName="circle4"/>
              <dgm:constr type="l" for="ch" forName="vertSpace5"/>
              <dgm:constr type="w" for="ch" forName="vertSpace5" refType="w"/>
              <dgm:constr type="h" for="ch" forName="vertSpace5" refType="h" refFor="ch" refForName="vertSpace4"/>
              <dgm:constr type="b" for="ch" forName="vertSpace5" refType="t" refFor="ch" refForName="vertSpace4"/>
              <dgm:constr type="ctrX" for="ch" forName="circle5" refType="l" refFor="ch" refForName="space"/>
              <dgm:constr type="h" for="ch" forName="circle5" refType="h" refFor="ch" refForName="circle1" fact="0.33333"/>
              <dgm:constr type="hOff" for="ch" forName="circle5" refType="h" refFor="ch" refForName="vertSpace2" fact="-0.66667"/>
              <dgm:constr type="w" for="ch" forName="circle5" refType="h" refFor="ch" refForName="circle5" op="equ"/>
              <dgm:constr type="wOff" for="ch" forName="circle5" refType="hOff" refFor="ch" refForName="circle5" op="equ"/>
              <dgm:constr type="b" for="ch" forName="circle5" refType="t" refFor="ch" refForName="vertSpace5"/>
              <dgm:constr type="l" for="ch" forName="rect5" refType="r" refFor="ch" refForName="space"/>
              <dgm:constr type="r" for="ch" forName="rect5" refType="w"/>
              <dgm:constr type="h" for="ch" forName="rect5" refType="h" refFor="ch" refForName="circle5"/>
              <dgm:constr type="hOff" for="ch" forName="rect5" refType="hOff" refFor="ch" refForName="circle5"/>
              <dgm:constr type="b" for="ch" forName="rect5" refType="b" refFor="ch" refForName="circle5"/>
              <dgm:constr type="l" for="ch" forName="vertSpace6"/>
              <dgm:constr type="w" for="ch" forName="vertSpace6" refType="w"/>
              <dgm:constr type="h" for="ch" forName="vertSpace6" refType="h" refFor="ch" refForName="vertSpace5"/>
              <dgm:constr type="b" for="ch" forName="vertSpace6" refType="t" refFor="ch" refForName="vertSpace5"/>
              <dgm:constr type="ctrX" for="ch" forName="circle6" refType="l" refFor="ch" refForName="space"/>
              <dgm:constr type="h" for="ch" forName="circle6" refType="h" refFor="ch" refForName="circle1" fact="0.16667"/>
              <dgm:constr type="hOff" for="ch" forName="circle6" refType="h" refFor="ch" refForName="vertSpace2" fact="-0.83333"/>
              <dgm:constr type="w" for="ch" forName="circle6" refType="h" refFor="ch" refForName="circle6" op="equ"/>
              <dgm:constr type="wOff" for="ch" forName="circle6" refType="hOff" refFor="ch" refForName="circle6" op="equ"/>
              <dgm:constr type="b" for="ch" forName="circle6" refType="t" refFor="ch" refForName="vertSpace6"/>
              <dgm:constr type="l" for="ch" forName="rect6" refType="r" refFor="ch" refForName="space"/>
              <dgm:constr type="r" for="ch" forName="rect6" refType="w"/>
              <dgm:constr type="h" for="ch" forName="rect6" refType="h" refFor="ch" refForName="circle6"/>
              <dgm:constr type="hOff" for="ch" forName="rect6" refType="hOff" refFor="ch" refForName="circle6"/>
              <dgm:constr type="b" for="ch" forName="rect6" refType="b" refFor="ch" refForName="circle6"/>
              <dgm:constr type="l" for="ch" forName="rect6ParTx" refType="r" refFor="ch" refForName="space"/>
              <dgm:constr type="w" for="ch" forName="rect6ParTx" refType="w" refFor="ch" refForName="rect6" fact="0.5"/>
              <dgm:constr type="t" for="ch" forName="rect6ParTx" refType="t" refFor="ch" refForName="rect6"/>
              <dgm:constr type="b" for="ch" forName="rect6ParTx" refType="b" refFor="ch" refForName="rect6"/>
              <dgm:constr type="l" for="ch" forName="rect6ChTx" refType="r" refFor="ch" refForName="rect6ParTx"/>
              <dgm:constr type="w" for="ch" forName="rect6ChTx" refType="w" refFor="ch" refForName="rect6ParTx"/>
              <dgm:constr type="t" for="ch" forName="rect6ChTx" refType="t" refFor="ch" refForName="rect6ParTx"/>
              <dgm:constr type="b" for="ch" forName="rect6ChTx" refType="b" refFor="ch" refForName="rect6ParTx"/>
              <dgm:constr type="l" for="ch" forName="rect6ParTxNoCh" refType="r" refFor="ch" refForName="space"/>
              <dgm:constr type="w" for="ch" forName="rect6ParTxNoCh" refType="w" refFor="ch" refForName="rect6"/>
              <dgm:constr type="t" for="ch" forName="rect6ParTxNoCh" refType="t" refFor="ch" refForName="rect6"/>
              <dgm:constr type="b" for="ch" forName="rect6ParTxNoCh" refType="b" refFor="ch" refForName="rect6"/>
              <dgm:constr type="l" for="ch" forName="rect1ParTx" refType="r" refFor="ch" refForName="space"/>
              <dgm:constr type="w" for="ch" forName="rect1ParTx" refType="w" refFor="ch" refForName="rect1" fact="0.5"/>
              <dgm:constr type="t" for="ch" forName="rect1ParTx" refType="t" refFor="ch" refForName="rect1"/>
              <dgm:constr type="b" for="ch" forName="rect1ParTx" refType="t" refFor="ch" refForName="rect2"/>
              <dgm:constr type="l" for="ch" forName="rect1ChTx" refType="r" refFor="ch" refForName="rect1ParTx"/>
              <dgm:constr type="w" for="ch" forName="rect1ChTx" refType="w" refFor="ch" refForName="rect1ParTx"/>
              <dgm:constr type="t" for="ch" forName="rect1ChTx" refType="t" refFor="ch" refForName="rect1ParTx"/>
              <dgm:constr type="b" for="ch" forName="rect1ChTx" refType="b" refFor="ch" refForName="rect1ParTx"/>
              <dgm:constr type="l" for="ch" forName="rect1ParTxNoCh" refType="r" refFor="ch" refForName="space"/>
              <dgm:constr type="w" for="ch" forName="rect1ParTxNoCh" refType="w" refFor="ch" refForName="rect1"/>
              <dgm:constr type="t" for="ch" forName="rect1ParTxNoCh" refType="t" refFor="ch" refForName="rect1"/>
              <dgm:constr type="b" for="ch" forName="rect1ParTxNoCh" refType="t" refFor="ch" refForName="rect2"/>
              <dgm:constr type="l" for="ch" forName="rect2ParTx" refType="r" refFor="ch" refForName="space"/>
              <dgm:constr type="w" for="ch" forName="rect2ParTx" refType="w" refFor="ch" refForName="rect2" fact="0.5"/>
              <dgm:constr type="t" for="ch" forName="rect2ParTx" refType="t" refFor="ch" refForName="rect2"/>
              <dgm:constr type="b" for="ch" forName="rect2ParTx" refType="t" refFor="ch" refForName="rect3"/>
              <dgm:constr type="l" for="ch" forName="rect2ChTx" refType="r" refFor="ch" refForName="rect2ParTx"/>
              <dgm:constr type="w" for="ch" forName="rect2ChTx" refType="w" refFor="ch" refForName="rect2ParTx"/>
              <dgm:constr type="t" for="ch" forName="rect2ChTx" refType="t" refFor="ch" refForName="rect2ParTx"/>
              <dgm:constr type="b" for="ch" forName="rect2ChTx" refType="b" refFor="ch" refForName="rect2ParTx"/>
              <dgm:constr type="l" for="ch" forName="rect2ParTxNoCh" refType="r" refFor="ch" refForName="space"/>
              <dgm:constr type="w" for="ch" forName="rect2ParTxNoCh" refType="w" refFor="ch" refForName="rect2"/>
              <dgm:constr type="t" for="ch" forName="rect2ParTxNoCh" refType="t" refFor="ch" refForName="rect2"/>
              <dgm:constr type="b" for="ch" forName="rect2ParTxNoCh" refType="t" refFor="ch" refForName="rect3"/>
              <dgm:constr type="l" for="ch" forName="rect3ParTx" refType="r" refFor="ch" refForName="space"/>
              <dgm:constr type="w" for="ch" forName="rect3ParTx" refType="w" refFor="ch" refForName="rect3" fact="0.5"/>
              <dgm:constr type="t" for="ch" forName="rect3ParTx" refType="t" refFor="ch" refForName="rect3"/>
              <dgm:constr type="b" for="ch" forName="rect3ParTx" refType="t" refFor="ch" refForName="rect4"/>
              <dgm:constr type="l" for="ch" forName="rect3ChTx" refType="r" refFor="ch" refForName="rect3ParTx"/>
              <dgm:constr type="w" for="ch" forName="rect3ChTx" refType="w" refFor="ch" refForName="rect3ParTx"/>
              <dgm:constr type="t" for="ch" forName="rect3ChTx" refType="t" refFor="ch" refForName="rect3ParTx"/>
              <dgm:constr type="b" for="ch" forName="rect3ChTx" refType="b" refFor="ch" refForName="rect3ParTx"/>
              <dgm:constr type="l" for="ch" forName="rect3ParTxNoCh" refType="r" refFor="ch" refForName="space"/>
              <dgm:constr type="w" for="ch" forName="rect3ParTxNoCh" refType="w" refFor="ch" refForName="rect3"/>
              <dgm:constr type="t" for="ch" forName="rect3ParTxNoCh" refType="t" refFor="ch" refForName="rect3"/>
              <dgm:constr type="b" for="ch" forName="rect3ParTxNoCh" refType="t" refFor="ch" refForName="rect4"/>
              <dgm:constr type="l" for="ch" forName="rect4ParTx" refType="r" refFor="ch" refForName="space"/>
              <dgm:constr type="w" for="ch" forName="rect4ParTx" refType="w" refFor="ch" refForName="rect4" fact="0.5"/>
              <dgm:constr type="t" for="ch" forName="rect4ParTx" refType="t" refFor="ch" refForName="rect4"/>
              <dgm:constr type="b" for="ch" forName="rect4ParTx" refType="t" refFor="ch" refForName="rect5"/>
              <dgm:constr type="l" for="ch" forName="rect4ChTx" refType="r" refFor="ch" refForName="rect4ParTx"/>
              <dgm:constr type="w" for="ch" forName="rect4ChTx" refType="w" refFor="ch" refForName="rect4ParTx"/>
              <dgm:constr type="t" for="ch" forName="rect4ChTx" refType="t" refFor="ch" refForName="rect4ParTx"/>
              <dgm:constr type="b" for="ch" forName="rect4ChTx" refType="b" refFor="ch" refForName="rect4ParTx"/>
              <dgm:constr type="l" for="ch" forName="rect4ParTxNoCh" refType="r" refFor="ch" refForName="space"/>
              <dgm:constr type="w" for="ch" forName="rect4ParTxNoCh" refType="w" refFor="ch" refForName="rect4"/>
              <dgm:constr type="t" for="ch" forName="rect4ParTxNoCh" refType="t" refFor="ch" refForName="rect4"/>
              <dgm:constr type="b" for="ch" forName="rect4ParTxNoCh" refType="t" refFor="ch" refForName="rect5"/>
              <dgm:constr type="l" for="ch" forName="rect5ParTx" refType="r" refFor="ch" refForName="space"/>
              <dgm:constr type="w" for="ch" forName="rect5ParTx" refType="w" refFor="ch" refForName="rect5" fact="0.5"/>
              <dgm:constr type="t" for="ch" forName="rect5ParTx" refType="t" refFor="ch" refForName="rect5"/>
              <dgm:constr type="b" for="ch" forName="rect5ParTx" refType="t" refFor="ch" refForName="rect6"/>
              <dgm:constr type="l" for="ch" forName="rect5ChTx" refType="r" refFor="ch" refForName="rect5ParTx"/>
              <dgm:constr type="w" for="ch" forName="rect5ChTx" refType="w" refFor="ch" refForName="rect5ParTx"/>
              <dgm:constr type="t" for="ch" forName="rect5ChTx" refType="t" refFor="ch" refForName="rect5ParTx"/>
              <dgm:constr type="b" for="ch" forName="rect5ChTx" refType="b" refFor="ch" refForName="rect5ParTx"/>
              <dgm:constr type="l" for="ch" forName="rect5ParTxNoCh" refType="r" refFor="ch" refForName="space"/>
              <dgm:constr type="w" for="ch" forName="rect5ParTxNoCh" refType="w" refFor="ch" refForName="rect5"/>
              <dgm:constr type="t" for="ch" forName="rect5ParTxNoCh" refType="t" refFor="ch" refForName="rect5"/>
              <dgm:constr type="b" for="ch" forName="rect5ParTxNoCh" refType="t" refFor="ch" refForName="rect6"/>
              <dgm:constr type="primFontSz" for="ch" op="equ" val="65"/>
              <dgm:constr type="secFontSz" for="ch" op="equ" val="65"/>
            </dgm:constrLst>
          </dgm:if>
          <dgm:if name="Name10" axis="ch" ptType="node" func="cnt" op="gte" val="7">
            <dgm:constrLst>
              <dgm:constr type="userA" refType="w" fact="0.3"/>
              <dgm:constr type="w" for="ch" forName="circle1" refType="userA" fact="2"/>
              <dgm:constr type="h" for="ch" forName="circle1" refType="w" refFor="ch" refForName="circle1" op="equ"/>
              <dgm:constr type="l" for="ch" forName="circle1"/>
              <dgm:constr type="ctrY" for="ch" forName="circle1" refType="h" fact="0.5"/>
              <dgm:constr type="l" for="ch" forName="space" refType="ctrX" refFor="ch" refForName="circle1"/>
              <dgm:constr type="w" for="ch" forName="space"/>
              <dgm:constr type="h" for="ch" forName="space" refType="h" refFor="ch" refForName="circle1"/>
              <dgm:constr type="b" for="ch" forName="space" refType="b" refFor="ch" refForName="circle1"/>
              <dgm:constr type="l" for="ch" forName="rect1" refType="r" refFor="ch" refForName="space"/>
              <dgm:constr type="r" for="ch" forName="rect1" refType="w"/>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l" refFor="ch" refForName="space"/>
              <dgm:constr type="h" for="ch" forName="circle2" refType="h" refFor="ch" refForName="circle1" fact="0.85714"/>
              <dgm:constr type="hOff" for="ch" forName="circle2" refType="h" refFor="ch" refForName="vertSpace2" fact="-0.14286"/>
              <dgm:constr type="w" for="ch" forName="circle2" refType="h" refFor="ch" refForName="circle2" op="equ"/>
              <dgm:constr type="wOff" for="ch" forName="circle2" refType="hOff" refFor="ch" refForName="circle2" op="equ"/>
              <dgm:constr type="b" for="ch" forName="circle2" refType="t" refFor="ch" refForName="vertSpace2"/>
              <dgm:constr type="l" for="ch" forName="rect2" refType="r" refFor="ch" refForName="space"/>
              <dgm:constr type="r" for="ch" forName="rect2" refType="w"/>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l" refFor="ch" refForName="space"/>
              <dgm:constr type="h" for="ch" forName="circle3" refType="h" refFor="ch" refForName="circle1" fact="0.71429"/>
              <dgm:constr type="hOff" for="ch" forName="circle3" refType="h" refFor="ch" refForName="vertSpace2" fact="-0.28571"/>
              <dgm:constr type="w" for="ch" forName="circle3" refType="h" refFor="ch" refForName="circle3" op="equ"/>
              <dgm:constr type="wOff" for="ch" forName="circle3" refType="hOff" refFor="ch" refForName="circle3" op="equ"/>
              <dgm:constr type="b" for="ch" forName="circle3" refType="t" refFor="ch" refForName="vertSpace3"/>
              <dgm:constr type="l" for="ch" forName="rect3" refType="r" refFor="ch" refForName="space"/>
              <dgm:constr type="r" for="ch" forName="rect3" refType="w"/>
              <dgm:constr type="h" for="ch" forName="rect3" refType="h" refFor="ch" refForName="circle3"/>
              <dgm:constr type="hOff" for="ch" forName="rect3" refType="hOff" refFor="ch" refForName="circle3"/>
              <dgm:constr type="b" for="ch" forName="rect3" refType="b" refFor="ch" refForName="circle3"/>
              <dgm:constr type="l" for="ch" forName="vertSpace4"/>
              <dgm:constr type="w" for="ch" forName="vertSpace4" refType="w"/>
              <dgm:constr type="h" for="ch" forName="vertSpace4" refType="h" refFor="ch" refForName="vertSpace3"/>
              <dgm:constr type="b" for="ch" forName="vertSpace4" refType="t" refFor="ch" refForName="vertSpace3"/>
              <dgm:constr type="ctrX" for="ch" forName="circle4" refType="l" refFor="ch" refForName="space"/>
              <dgm:constr type="h" for="ch" forName="circle4" refType="h" refFor="ch" refForName="circle1" fact="0.57143"/>
              <dgm:constr type="hOff" for="ch" forName="circle4" refType="h" refFor="ch" refForName="vertSpace2" fact="-0.42857"/>
              <dgm:constr type="w" for="ch" forName="circle4" refType="h" refFor="ch" refForName="circle4" op="equ"/>
              <dgm:constr type="wOff" for="ch" forName="circle4" refType="hOff" refFor="ch" refForName="circle4" op="equ"/>
              <dgm:constr type="b" for="ch" forName="circle4" refType="t" refFor="ch" refForName="vertSpace4"/>
              <dgm:constr type="l" for="ch" forName="rect4" refType="r" refFor="ch" refForName="space"/>
              <dgm:constr type="r" for="ch" forName="rect4" refType="w"/>
              <dgm:constr type="h" for="ch" forName="rect4" refType="h" refFor="ch" refForName="circle4"/>
              <dgm:constr type="hOff" for="ch" forName="rect4" refType="hOff" refFor="ch" refForName="circle4"/>
              <dgm:constr type="b" for="ch" forName="rect4" refType="b" refFor="ch" refForName="circle4"/>
              <dgm:constr type="l" for="ch" forName="vertSpace5"/>
              <dgm:constr type="w" for="ch" forName="vertSpace5" refType="w"/>
              <dgm:constr type="h" for="ch" forName="vertSpace5" refType="h" refFor="ch" refForName="vertSpace4"/>
              <dgm:constr type="b" for="ch" forName="vertSpace5" refType="t" refFor="ch" refForName="vertSpace4"/>
              <dgm:constr type="ctrX" for="ch" forName="circle5" refType="l" refFor="ch" refForName="space"/>
              <dgm:constr type="h" for="ch" forName="circle5" refType="h" refFor="ch" refForName="circle1" fact="0.42857"/>
              <dgm:constr type="hOff" for="ch" forName="circle5" refType="h" refFor="ch" refForName="vertSpace2" fact="-0.57143"/>
              <dgm:constr type="w" for="ch" forName="circle5" refType="h" refFor="ch" refForName="circle5" op="equ"/>
              <dgm:constr type="wOff" for="ch" forName="circle5" refType="hOff" refFor="ch" refForName="circle5" op="equ"/>
              <dgm:constr type="b" for="ch" forName="circle5" refType="t" refFor="ch" refForName="vertSpace5"/>
              <dgm:constr type="l" for="ch" forName="rect5" refType="r" refFor="ch" refForName="space"/>
              <dgm:constr type="r" for="ch" forName="rect5" refType="w"/>
              <dgm:constr type="h" for="ch" forName="rect5" refType="h" refFor="ch" refForName="circle5"/>
              <dgm:constr type="hOff" for="ch" forName="rect5" refType="hOff" refFor="ch" refForName="circle5"/>
              <dgm:constr type="b" for="ch" forName="rect5" refType="b" refFor="ch" refForName="circle5"/>
              <dgm:constr type="l" for="ch" forName="vertSpace6"/>
              <dgm:constr type="w" for="ch" forName="vertSpace6" refType="w"/>
              <dgm:constr type="h" for="ch" forName="vertSpace6" refType="h" refFor="ch" refForName="vertSpace5"/>
              <dgm:constr type="b" for="ch" forName="vertSpace6" refType="t" refFor="ch" refForName="vertSpace5"/>
              <dgm:constr type="ctrX" for="ch" forName="circle6" refType="l" refFor="ch" refForName="space"/>
              <dgm:constr type="h" for="ch" forName="circle6" refType="h" refFor="ch" refForName="circle1" fact="0.28571"/>
              <dgm:constr type="hOff" for="ch" forName="circle6" refType="h" refFor="ch" refForName="vertSpace2" fact="-0.71429"/>
              <dgm:constr type="w" for="ch" forName="circle6" refType="h" refFor="ch" refForName="circle6" op="equ"/>
              <dgm:constr type="wOff" for="ch" forName="circle6" refType="hOff" refFor="ch" refForName="circle6" op="equ"/>
              <dgm:constr type="b" for="ch" forName="circle6" refType="t" refFor="ch" refForName="vertSpace6"/>
              <dgm:constr type="l" for="ch" forName="rect6" refType="r" refFor="ch" refForName="space"/>
              <dgm:constr type="r" for="ch" forName="rect6" refType="w"/>
              <dgm:constr type="h" for="ch" forName="rect6" refType="h" refFor="ch" refForName="circle6"/>
              <dgm:constr type="hOff" for="ch" forName="rect6" refType="hOff" refFor="ch" refForName="circle6"/>
              <dgm:constr type="b" for="ch" forName="rect6" refType="b" refFor="ch" refForName="circle6"/>
              <dgm:constr type="l" for="ch" forName="vertSpace7"/>
              <dgm:constr type="w" for="ch" forName="vertSpace7" refType="w"/>
              <dgm:constr type="h" for="ch" forName="vertSpace7" refType="h" refFor="ch" refForName="vertSpace6"/>
              <dgm:constr type="b" for="ch" forName="vertSpace7" refType="t" refFor="ch" refForName="vertSpace6"/>
              <dgm:constr type="ctrX" for="ch" forName="circle7" refType="l" refFor="ch" refForName="space"/>
              <dgm:constr type="h" for="ch" forName="circle7" refType="h" refFor="ch" refForName="circle1" fact="0.14286"/>
              <dgm:constr type="hOff" for="ch" forName="circle7" refType="h" refFor="ch" refForName="vertSpace2" fact="-0.85714"/>
              <dgm:constr type="w" for="ch" forName="circle7" refType="h" refFor="ch" refForName="circle7" op="equ"/>
              <dgm:constr type="wOff" for="ch" forName="circle7" refType="hOff" refFor="ch" refForName="circle7" op="equ"/>
              <dgm:constr type="b" for="ch" forName="circle7" refType="t" refFor="ch" refForName="vertSpace7"/>
              <dgm:constr type="l" for="ch" forName="rect7" refType="r" refFor="ch" refForName="space"/>
              <dgm:constr type="r" for="ch" forName="rect7" refType="w"/>
              <dgm:constr type="h" for="ch" forName="rect7" refType="h" refFor="ch" refForName="circle7"/>
              <dgm:constr type="hOff" for="ch" forName="rect7" refType="hOff" refFor="ch" refForName="circle7"/>
              <dgm:constr type="b" for="ch" forName="rect7" refType="b" refFor="ch" refForName="circle7"/>
              <dgm:constr type="l" for="ch" forName="rect7ParTx" refType="r" refFor="ch" refForName="space"/>
              <dgm:constr type="w" for="ch" forName="rect7ParTx" refType="w" refFor="ch" refForName="rect7" fact="0.5"/>
              <dgm:constr type="t" for="ch" forName="rect7ParTx" refType="t" refFor="ch" refForName="rect7"/>
              <dgm:constr type="b" for="ch" forName="rect7ParTx" refType="b" refFor="ch" refForName="rect7"/>
              <dgm:constr type="l" for="ch" forName="rect7ChTx" refType="r" refFor="ch" refForName="rect7ParTx"/>
              <dgm:constr type="w" for="ch" forName="rect7ChTx" refType="w" refFor="ch" refForName="rect7ParTx"/>
              <dgm:constr type="t" for="ch" forName="rect7ChTx" refType="t" refFor="ch" refForName="rect7ParTx"/>
              <dgm:constr type="b" for="ch" forName="rect7ChTx" refType="b" refFor="ch" refForName="rect7ParTx"/>
              <dgm:constr type="l" for="ch" forName="rect7ParTxNoCh" refType="r" refFor="ch" refForName="space"/>
              <dgm:constr type="w" for="ch" forName="rect7ParTxNoCh" refType="w" refFor="ch" refForName="rect7"/>
              <dgm:constr type="t" for="ch" forName="rect7ParTxNoCh" refType="t" refFor="ch" refForName="rect7"/>
              <dgm:constr type="b" for="ch" forName="rect7ParTxNoCh" refType="b" refFor="ch" refForName="rect7"/>
              <dgm:constr type="l" for="ch" forName="rect1ParTx" refType="r" refFor="ch" refForName="space"/>
              <dgm:constr type="w" for="ch" forName="rect1ParTx" refType="w" refFor="ch" refForName="rect1" fact="0.5"/>
              <dgm:constr type="t" for="ch" forName="rect1ParTx" refType="t" refFor="ch" refForName="rect1"/>
              <dgm:constr type="b" for="ch" forName="rect1ParTx" refType="t" refFor="ch" refForName="rect2"/>
              <dgm:constr type="l" for="ch" forName="rect1ChTx" refType="r" refFor="ch" refForName="rect1ParTx"/>
              <dgm:constr type="w" for="ch" forName="rect1ChTx" refType="w" refFor="ch" refForName="rect1ParTx"/>
              <dgm:constr type="t" for="ch" forName="rect1ChTx" refType="t" refFor="ch" refForName="rect1ParTx"/>
              <dgm:constr type="b" for="ch" forName="rect1ChTx" refType="b" refFor="ch" refForName="rect1ParTx"/>
              <dgm:constr type="l" for="ch" forName="rect1ParTxNoCh" refType="r" refFor="ch" refForName="space"/>
              <dgm:constr type="w" for="ch" forName="rect1ParTxNoCh" refType="w" refFor="ch" refForName="rect1"/>
              <dgm:constr type="t" for="ch" forName="rect1ParTxNoCh" refType="t" refFor="ch" refForName="rect1"/>
              <dgm:constr type="b" for="ch" forName="rect1ParTxNoCh" refType="t" refFor="ch" refForName="rect2"/>
              <dgm:constr type="l" for="ch" forName="rect2ParTx" refType="r" refFor="ch" refForName="space"/>
              <dgm:constr type="w" for="ch" forName="rect2ParTx" refType="w" refFor="ch" refForName="rect2" fact="0.5"/>
              <dgm:constr type="t" for="ch" forName="rect2ParTx" refType="t" refFor="ch" refForName="rect2"/>
              <dgm:constr type="b" for="ch" forName="rect2ParTx" refType="t" refFor="ch" refForName="rect3"/>
              <dgm:constr type="l" for="ch" forName="rect2ChTx" refType="r" refFor="ch" refForName="rect2ParTx"/>
              <dgm:constr type="w" for="ch" forName="rect2ChTx" refType="w" refFor="ch" refForName="rect2ParTx"/>
              <dgm:constr type="t" for="ch" forName="rect2ChTx" refType="t" refFor="ch" refForName="rect2ParTx"/>
              <dgm:constr type="b" for="ch" forName="rect2ChTx" refType="b" refFor="ch" refForName="rect2ParTx"/>
              <dgm:constr type="l" for="ch" forName="rect2ParTxNoCh" refType="r" refFor="ch" refForName="space"/>
              <dgm:constr type="w" for="ch" forName="rect2ParTxNoCh" refType="w" refFor="ch" refForName="rect2"/>
              <dgm:constr type="t" for="ch" forName="rect2ParTxNoCh" refType="t" refFor="ch" refForName="rect2"/>
              <dgm:constr type="b" for="ch" forName="rect2ParTxNoCh" refType="t" refFor="ch" refForName="rect3"/>
              <dgm:constr type="l" for="ch" forName="rect3ParTx" refType="r" refFor="ch" refForName="space"/>
              <dgm:constr type="w" for="ch" forName="rect3ParTx" refType="w" refFor="ch" refForName="rect3" fact="0.5"/>
              <dgm:constr type="t" for="ch" forName="rect3ParTx" refType="t" refFor="ch" refForName="rect3"/>
              <dgm:constr type="b" for="ch" forName="rect3ParTx" refType="t" refFor="ch" refForName="rect4"/>
              <dgm:constr type="l" for="ch" forName="rect3ChTx" refType="r" refFor="ch" refForName="rect3ParTx"/>
              <dgm:constr type="w" for="ch" forName="rect3ChTx" refType="w" refFor="ch" refForName="rect3ParTx"/>
              <dgm:constr type="t" for="ch" forName="rect3ChTx" refType="t" refFor="ch" refForName="rect3ParTx"/>
              <dgm:constr type="b" for="ch" forName="rect3ChTx" refType="b" refFor="ch" refForName="rect3ParTx"/>
              <dgm:constr type="l" for="ch" forName="rect3ParTxNoCh" refType="r" refFor="ch" refForName="space"/>
              <dgm:constr type="w" for="ch" forName="rect3ParTxNoCh" refType="w" refFor="ch" refForName="rect3"/>
              <dgm:constr type="t" for="ch" forName="rect3ParTxNoCh" refType="t" refFor="ch" refForName="rect3"/>
              <dgm:constr type="b" for="ch" forName="rect3ParTxNoCh" refType="t" refFor="ch" refForName="rect4"/>
              <dgm:constr type="l" for="ch" forName="rect4ParTx" refType="r" refFor="ch" refForName="space"/>
              <dgm:constr type="w" for="ch" forName="rect4ParTx" refType="w" refFor="ch" refForName="rect4" fact="0.5"/>
              <dgm:constr type="t" for="ch" forName="rect4ParTx" refType="t" refFor="ch" refForName="rect4"/>
              <dgm:constr type="b" for="ch" forName="rect4ParTx" refType="t" refFor="ch" refForName="rect5"/>
              <dgm:constr type="l" for="ch" forName="rect4ChTx" refType="r" refFor="ch" refForName="rect4ParTx"/>
              <dgm:constr type="w" for="ch" forName="rect4ChTx" refType="w" refFor="ch" refForName="rect4ParTx"/>
              <dgm:constr type="t" for="ch" forName="rect4ChTx" refType="t" refFor="ch" refForName="rect4ParTx"/>
              <dgm:constr type="b" for="ch" forName="rect4ChTx" refType="b" refFor="ch" refForName="rect4ParTx"/>
              <dgm:constr type="l" for="ch" forName="rect4ParTxNoCh" refType="r" refFor="ch" refForName="space"/>
              <dgm:constr type="w" for="ch" forName="rect4ParTxNoCh" refType="w" refFor="ch" refForName="rect4"/>
              <dgm:constr type="t" for="ch" forName="rect4ParTxNoCh" refType="t" refFor="ch" refForName="rect4"/>
              <dgm:constr type="b" for="ch" forName="rect4ParTxNoCh" refType="t" refFor="ch" refForName="rect5"/>
              <dgm:constr type="l" for="ch" forName="rect5ParTx" refType="r" refFor="ch" refForName="space"/>
              <dgm:constr type="w" for="ch" forName="rect5ParTx" refType="w" refFor="ch" refForName="rect5" fact="0.5"/>
              <dgm:constr type="t" for="ch" forName="rect5ParTx" refType="t" refFor="ch" refForName="rect5"/>
              <dgm:constr type="b" for="ch" forName="rect5ParTx" refType="t" refFor="ch" refForName="rect6"/>
              <dgm:constr type="l" for="ch" forName="rect5ChTx" refType="r" refFor="ch" refForName="rect5ParTx"/>
              <dgm:constr type="w" for="ch" forName="rect5ChTx" refType="w" refFor="ch" refForName="rect5ParTx"/>
              <dgm:constr type="t" for="ch" forName="rect5ChTx" refType="t" refFor="ch" refForName="rect5ParTx"/>
              <dgm:constr type="b" for="ch" forName="rect5ChTx" refType="b" refFor="ch" refForName="rect5ParTx"/>
              <dgm:constr type="l" for="ch" forName="rect5ParTxNoCh" refType="r" refFor="ch" refForName="space"/>
              <dgm:constr type="w" for="ch" forName="rect5ParTxNoCh" refType="w" refFor="ch" refForName="rect5"/>
              <dgm:constr type="t" for="ch" forName="rect5ParTxNoCh" refType="t" refFor="ch" refForName="rect5"/>
              <dgm:constr type="b" for="ch" forName="rect5ParTxNoCh" refType="t" refFor="ch" refForName="rect6"/>
              <dgm:constr type="l" for="ch" forName="rect6ParTx" refType="r" refFor="ch" refForName="space"/>
              <dgm:constr type="w" for="ch" forName="rect6ParTx" refType="w" refFor="ch" refForName="rect6" fact="0.5"/>
              <dgm:constr type="t" for="ch" forName="rect6ParTx" refType="t" refFor="ch" refForName="rect6"/>
              <dgm:constr type="b" for="ch" forName="rect6ParTx" refType="t" refFor="ch" refForName="rect7"/>
              <dgm:constr type="l" for="ch" forName="rect6ChTx" refType="r" refFor="ch" refForName="rect6ParTx"/>
              <dgm:constr type="w" for="ch" forName="rect6ChTx" refType="w" refFor="ch" refForName="rect6ParTx"/>
              <dgm:constr type="t" for="ch" forName="rect6ChTx" refType="t" refFor="ch" refForName="rect6ParTx"/>
              <dgm:constr type="b" for="ch" forName="rect6ChTx" refType="b" refFor="ch" refForName="rect6ParTx"/>
              <dgm:constr type="l" for="ch" forName="rect6ParTxNoCh" refType="r" refFor="ch" refForName="space"/>
              <dgm:constr type="w" for="ch" forName="rect6ParTxNoCh" refType="w" refFor="ch" refForName="rect6"/>
              <dgm:constr type="t" for="ch" forName="rect6ParTxNoCh" refType="t" refFor="ch" refForName="rect6"/>
              <dgm:constr type="b" for="ch" forName="rect6ParTxNoCh" refType="t" refFor="ch" refForName="rect7"/>
              <dgm:constr type="primFontSz" for="ch" op="equ" val="65"/>
              <dgm:constr type="secFontSz" for="ch" op="equ" val="65"/>
            </dgm:constrLst>
          </dgm:if>
          <dgm:else name="Name11">
            <dgm:constrLst/>
          </dgm:else>
        </dgm:choose>
      </dgm:if>
      <dgm:else name="Name12">
        <dgm:choose name="Name13">
          <dgm:if name="Name14" axis="ch" ptType="node" func="cnt" op="equ" val="1">
            <dgm:constrLst>
              <dgm:constr type="userA" refType="w" fact="0.3"/>
              <dgm:constr type="w" for="ch" forName="circle1" refType="userA" fact="2"/>
              <dgm:constr type="h" for="ch" forName="circle1" refType="w" refFor="ch" refForName="circle1" op="equ"/>
              <dgm:constr type="r" for="ch" forName="circle1" refType="w"/>
              <dgm:constr type="ctrY" for="ch" forName="circle1" refType="h" fact="0.5"/>
              <dgm:constr type="r" for="ch" forName="space" refType="ctrX" refFor="ch" refForName="circle1"/>
              <dgm:constr type="w" for="ch" forName="space"/>
              <dgm:constr type="h" for="ch" forName="space" refType="h" refFor="ch" refForName="circle1"/>
              <dgm:constr type="b" for="ch" forName="space" refType="b" refFor="ch" refForName="circle1"/>
              <dgm:constr type="r" for="ch" forName="rect1" refType="l" refFor="ch" refForName="space"/>
              <dgm:constr type="l" for="ch" forName="rect1"/>
              <dgm:constr type="h" for="ch" forName="rect1" refType="h" refFor="ch" refForName="circle1"/>
              <dgm:constr type="b" for="ch" forName="rect1" refType="b" refFor="ch" refForName="circle1"/>
              <dgm:constr type="r" for="ch" forName="rect1ParTx" refType="l" refFor="ch" refForName="space"/>
              <dgm:constr type="w" for="ch" forName="rect1ParTx" refType="w" refFor="ch" refForName="rect1" fact="0.5"/>
              <dgm:constr type="t" for="ch" forName="rect1ParTx" refType="t" refFor="ch" refForName="rect1"/>
              <dgm:constr type="b" for="ch" forName="rect1ParTx" refType="b" refFor="ch" refForName="rect1"/>
              <dgm:constr type="r" for="ch" forName="rect1ChTx" refType="l" refFor="ch" refForName="rect1ParTx"/>
              <dgm:constr type="w" for="ch" forName="rect1ChTx" refType="w" refFor="ch" refForName="rect1ParTx"/>
              <dgm:constr type="t" for="ch" forName="rect1ChTx" refType="t" refFor="ch" refForName="rect1ParTx"/>
              <dgm:constr type="b" for="ch" forName="rect1ChTx" refType="b" refFor="ch" refForName="rect1ParTx"/>
              <dgm:constr type="r" for="ch" forName="rect1ParTxNoCh" refType="l" refFor="ch" refForName="space"/>
              <dgm:constr type="w" for="ch" forName="rect1ParTxNoCh" refType="w" refFor="ch" refForName="rect1"/>
              <dgm:constr type="t" for="ch" forName="rect1ParTxNoCh" refType="t" refFor="ch" refForName="rect1"/>
              <dgm:constr type="b" for="ch" forName="rect1ParTxNoCh" refType="b" refFor="ch" refForName="rect1"/>
              <dgm:constr type="primFontSz" for="ch" op="equ" val="65"/>
              <dgm:constr type="secFontSz" for="ch" op="equ" val="65"/>
            </dgm:constrLst>
          </dgm:if>
          <dgm:if name="Name15" axis="ch" ptType="node" func="cnt" op="equ" val="2">
            <dgm:constrLst>
              <dgm:constr type="userA" refType="w" fact="0.3"/>
              <dgm:constr type="w" for="ch" forName="circle1" refType="userA" fact="2"/>
              <dgm:constr type="h" for="ch" forName="circle1" refType="w" refFor="ch" refForName="circle1" op="equ"/>
              <dgm:constr type="r" for="ch" forName="circle1" refType="w"/>
              <dgm:constr type="ctrY" for="ch" forName="circle1" refType="h" fact="0.5"/>
              <dgm:constr type="r" for="ch" forName="space" refType="ctrX" refFor="ch" refForName="circle1"/>
              <dgm:constr type="w" for="ch" forName="space"/>
              <dgm:constr type="h" for="ch" forName="space" refType="h" refFor="ch" refForName="circle1"/>
              <dgm:constr type="b" for="ch" forName="space" refType="b" refFor="ch" refForName="circle1"/>
              <dgm:constr type="r" for="ch" forName="rect1" refType="l" refFor="ch" refForName="space"/>
              <dgm:constr type="l" for="ch" forName="rect1"/>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r" refFor="ch" refForName="space"/>
              <dgm:constr type="h" for="ch" forName="circle2" refType="h" refFor="ch" refForName="circle1" fact="0.5"/>
              <dgm:constr type="hOff" for="ch" forName="circle2" refType="h" refFor="ch" refForName="vertSpace2" fact="-0.5"/>
              <dgm:constr type="w" for="ch" forName="circle2" refType="h" refFor="ch" refForName="circle2" op="equ"/>
              <dgm:constr type="wOff" for="ch" forName="circle2" refType="hOff" refFor="ch" refForName="circle2" op="equ"/>
              <dgm:constr type="b" for="ch" forName="circle2" refType="t" refFor="ch" refForName="vertSpace2"/>
              <dgm:constr type="r" for="ch" forName="rect2" refType="l" refFor="ch" refForName="space"/>
              <dgm:constr type="l" for="ch" forName="rect2"/>
              <dgm:constr type="h" for="ch" forName="rect2" refType="h" refFor="ch" refForName="circle2"/>
              <dgm:constr type="hOff" for="ch" forName="rect2" refType="hOff" refFor="ch" refForName="circle2"/>
              <dgm:constr type="b" for="ch" forName="rect2" refType="b" refFor="ch" refForName="circle2"/>
              <dgm:constr type="r" for="ch" forName="rect2ParTx" refType="l" refFor="ch" refForName="space"/>
              <dgm:constr type="w" for="ch" forName="rect2ParTx" refType="w" refFor="ch" refForName="rect2" fact="0.5"/>
              <dgm:constr type="t" for="ch" forName="rect2ParTx" refType="t" refFor="ch" refForName="rect2"/>
              <dgm:constr type="b" for="ch" forName="rect2ParTx" refType="b" refFor="ch" refForName="rect2"/>
              <dgm:constr type="r" for="ch" forName="rect2ChTx" refType="l" refFor="ch" refForName="rect2ParTx"/>
              <dgm:constr type="w" for="ch" forName="rect2ChTx" refType="w" refFor="ch" refForName="rect2ParTx"/>
              <dgm:constr type="t" for="ch" forName="rect2ChTx" refType="t" refFor="ch" refForName="rect2ParTx"/>
              <dgm:constr type="b" for="ch" forName="rect2ChTx" refType="b" refFor="ch" refForName="rect2ParTx"/>
              <dgm:constr type="r" for="ch" forName="rect2ParTxNoCh" refType="l" refFor="ch" refForName="space"/>
              <dgm:constr type="w" for="ch" forName="rect2ParTxNoCh" refType="w" refFor="ch" refForName="rect2"/>
              <dgm:constr type="t" for="ch" forName="rect2ParTxNoCh" refType="t" refFor="ch" refForName="rect2"/>
              <dgm:constr type="b" for="ch" forName="rect2ParTxNoCh" refType="b" refFor="ch" refForName="rect2"/>
              <dgm:constr type="r" for="ch" forName="rect1ParTx" refType="l" refFor="ch" refForName="space"/>
              <dgm:constr type="w" for="ch" forName="rect1ParTx" refType="w" refFor="ch" refForName="rect1" fact="0.5"/>
              <dgm:constr type="t" for="ch" forName="rect1ParTx" refType="t" refFor="ch" refForName="rect1"/>
              <dgm:constr type="b" for="ch" forName="rect1ParTx" refType="t" refFor="ch" refForName="rect2"/>
              <dgm:constr type="r" for="ch" forName="rect1ChTx" refType="l" refFor="ch" refForName="rect1ParTx"/>
              <dgm:constr type="w" for="ch" forName="rect1ChTx" refType="w" refFor="ch" refForName="rect1ParTx"/>
              <dgm:constr type="t" for="ch" forName="rect1ChTx" refType="t" refFor="ch" refForName="rect1ParTx"/>
              <dgm:constr type="b" for="ch" forName="rect1ChTx" refType="b" refFor="ch" refForName="rect1ParTx"/>
              <dgm:constr type="r" for="ch" forName="rect1ParTxNoCh" refType="l" refFor="ch" refForName="space"/>
              <dgm:constr type="w" for="ch" forName="rect1ParTxNoCh" refType="w" refFor="ch" refForName="rect1"/>
              <dgm:constr type="t" for="ch" forName="rect1ParTxNoCh" refType="t" refFor="ch" refForName="rect1"/>
              <dgm:constr type="b" for="ch" forName="rect1ParTxNoCh" refType="t" refFor="ch" refForName="rect2"/>
              <dgm:constr type="primFontSz" for="ch" op="equ" val="65"/>
              <dgm:constr type="secFontSz" for="ch" op="equ" val="65"/>
            </dgm:constrLst>
          </dgm:if>
          <dgm:if name="Name16" axis="ch" ptType="node" func="cnt" op="equ" val="3">
            <dgm:constrLst>
              <dgm:constr type="userA" refType="w" fact="0.3"/>
              <dgm:constr type="w" for="ch" forName="circle1" refType="userA" fact="2"/>
              <dgm:constr type="h" for="ch" forName="circle1" refType="w" refFor="ch" refForName="circle1" op="equ"/>
              <dgm:constr type="r" for="ch" forName="circle1" refType="w"/>
              <dgm:constr type="ctrY" for="ch" forName="circle1" refType="h" fact="0.5"/>
              <dgm:constr type="r" for="ch" forName="space" refType="ctrX" refFor="ch" refForName="circle1"/>
              <dgm:constr type="w" for="ch" forName="space"/>
              <dgm:constr type="h" for="ch" forName="space" refType="h" refFor="ch" refForName="circle1"/>
              <dgm:constr type="b" for="ch" forName="space" refType="b" refFor="ch" refForName="circle1"/>
              <dgm:constr type="r" for="ch" forName="rect1" refType="l" refFor="ch" refForName="space"/>
              <dgm:constr type="l" for="ch" forName="rect1"/>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r" refFor="ch" refForName="space"/>
              <dgm:constr type="h" for="ch" forName="circle2" refType="h" refFor="ch" refForName="circle1" fact="0.66667"/>
              <dgm:constr type="hOff" for="ch" forName="circle2" refType="h" refFor="ch" refForName="vertSpace2" fact="-0.33333"/>
              <dgm:constr type="w" for="ch" forName="circle2" refType="h" refFor="ch" refForName="circle2" op="equ"/>
              <dgm:constr type="wOff" for="ch" forName="circle2" refType="hOff" refFor="ch" refForName="circle2" op="equ"/>
              <dgm:constr type="b" for="ch" forName="circle2" refType="t" refFor="ch" refForName="vertSpace2"/>
              <dgm:constr type="r" for="ch" forName="rect2" refType="l" refFor="ch" refForName="space"/>
              <dgm:constr type="l" for="ch" forName="rect2"/>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r" refFor="ch" refForName="space"/>
              <dgm:constr type="h" for="ch" forName="circle3" refType="h" refFor="ch" refForName="circle1" fact="0.33333"/>
              <dgm:constr type="hOff" for="ch" forName="circle3" refType="h" refFor="ch" refForName="vertSpace2" fact="-0.66667"/>
              <dgm:constr type="w" for="ch" forName="circle3" refType="h" refFor="ch" refForName="circle3" op="equ"/>
              <dgm:constr type="wOff" for="ch" forName="circle3" refType="hOff" refFor="ch" refForName="circle3" op="equ"/>
              <dgm:constr type="b" for="ch" forName="circle3" refType="t" refFor="ch" refForName="vertSpace3"/>
              <dgm:constr type="r" for="ch" forName="rect3" refType="l" refFor="ch" refForName="space"/>
              <dgm:constr type="l" for="ch" forName="rect3"/>
              <dgm:constr type="h" for="ch" forName="rect3" refType="h" refFor="ch" refForName="circle3"/>
              <dgm:constr type="hOff" for="ch" forName="rect3" refType="hOff" refFor="ch" refForName="circle3"/>
              <dgm:constr type="b" for="ch" forName="rect3" refType="b" refFor="ch" refForName="circle3"/>
              <dgm:constr type="r" for="ch" forName="rect3ParTx" refType="l" refFor="ch" refForName="space"/>
              <dgm:constr type="w" for="ch" forName="rect3ParTx" refType="w" refFor="ch" refForName="rect3" fact="0.5"/>
              <dgm:constr type="t" for="ch" forName="rect3ParTx" refType="t" refFor="ch" refForName="rect3"/>
              <dgm:constr type="b" for="ch" forName="rect3ParTx" refType="b" refFor="ch" refForName="rect3"/>
              <dgm:constr type="r" for="ch" forName="rect3ChTx" refType="l" refFor="ch" refForName="rect3ParTx"/>
              <dgm:constr type="w" for="ch" forName="rect3ChTx" refType="w" refFor="ch" refForName="rect3ParTx"/>
              <dgm:constr type="t" for="ch" forName="rect3ChTx" refType="t" refFor="ch" refForName="rect3ParTx"/>
              <dgm:constr type="b" for="ch" forName="rect3ChTx" refType="b" refFor="ch" refForName="rect3ParTx"/>
              <dgm:constr type="r" for="ch" forName="rect3ParTxNoCh" refType="l" refFor="ch" refForName="space"/>
              <dgm:constr type="w" for="ch" forName="rect3ParTxNoCh" refType="w" refFor="ch" refForName="rect3"/>
              <dgm:constr type="t" for="ch" forName="rect3ParTxNoCh" refType="t" refFor="ch" refForName="rect3"/>
              <dgm:constr type="b" for="ch" forName="rect3ParTxNoCh" refType="b" refFor="ch" refForName="rect3"/>
              <dgm:constr type="r" for="ch" forName="rect1ParTx" refType="l" refFor="ch" refForName="space"/>
              <dgm:constr type="w" for="ch" forName="rect1ParTx" refType="w" refFor="ch" refForName="rect1" fact="0.5"/>
              <dgm:constr type="t" for="ch" forName="rect1ParTx" refType="t" refFor="ch" refForName="rect1"/>
              <dgm:constr type="b" for="ch" forName="rect1ParTx" refType="t" refFor="ch" refForName="rect2"/>
              <dgm:constr type="r" for="ch" forName="rect1ChTx" refType="l" refFor="ch" refForName="rect1ParTx"/>
              <dgm:constr type="w" for="ch" forName="rect1ChTx" refType="w" refFor="ch" refForName="rect1ParTx"/>
              <dgm:constr type="t" for="ch" forName="rect1ChTx" refType="t" refFor="ch" refForName="rect1ParTx"/>
              <dgm:constr type="b" for="ch" forName="rect1ChTx" refType="b" refFor="ch" refForName="rect1ParTx"/>
              <dgm:constr type="r" for="ch" forName="rect1ParTxNoCh" refType="l" refFor="ch" refForName="space"/>
              <dgm:constr type="w" for="ch" forName="rect1ParTxNoCh" refType="w" refFor="ch" refForName="rect1"/>
              <dgm:constr type="t" for="ch" forName="rect1ParTxNoCh" refType="t" refFor="ch" refForName="rect1"/>
              <dgm:constr type="b" for="ch" forName="rect1ParTxNoCh" refType="t" refFor="ch" refForName="rect2"/>
              <dgm:constr type="r" for="ch" forName="rect2ParTx" refType="l" refFor="ch" refForName="space"/>
              <dgm:constr type="w" for="ch" forName="rect2ParTx" refType="w" refFor="ch" refForName="rect2" fact="0.5"/>
              <dgm:constr type="t" for="ch" forName="rect2ParTx" refType="t" refFor="ch" refForName="rect2"/>
              <dgm:constr type="b" for="ch" forName="rect2ParTx" refType="t" refFor="ch" refForName="rect3"/>
              <dgm:constr type="r" for="ch" forName="rect2ChTx" refType="l" refFor="ch" refForName="rect2ParTx"/>
              <dgm:constr type="w" for="ch" forName="rect2ChTx" refType="w" refFor="ch" refForName="rect2ParTx"/>
              <dgm:constr type="t" for="ch" forName="rect2ChTx" refType="t" refFor="ch" refForName="rect2ParTx"/>
              <dgm:constr type="b" for="ch" forName="rect2ChTx" refType="b" refFor="ch" refForName="rect2ParTx"/>
              <dgm:constr type="r" for="ch" forName="rect2ParTxNoCh" refType="l" refFor="ch" refForName="space"/>
              <dgm:constr type="w" for="ch" forName="rect2ParTxNoCh" refType="w" refFor="ch" refForName="rect2"/>
              <dgm:constr type="t" for="ch" forName="rect2ParTxNoCh" refType="t" refFor="ch" refForName="rect2"/>
              <dgm:constr type="b" for="ch" forName="rect2ParTxNoCh" refType="t" refFor="ch" refForName="rect3"/>
              <dgm:constr type="primFontSz" for="ch" op="equ" val="65"/>
              <dgm:constr type="secFontSz" for="ch" op="equ" val="65"/>
            </dgm:constrLst>
          </dgm:if>
          <dgm:if name="Name17" axis="ch" ptType="node" func="cnt" op="equ" val="4">
            <dgm:constrLst>
              <dgm:constr type="userA" refType="w" fact="0.3"/>
              <dgm:constr type="w" for="ch" forName="circle1" refType="userA" fact="2"/>
              <dgm:constr type="h" for="ch" forName="circle1" refType="w" refFor="ch" refForName="circle1" op="equ"/>
              <dgm:constr type="r" for="ch" forName="circle1" refType="w"/>
              <dgm:constr type="ctrY" for="ch" forName="circle1" refType="h" fact="0.5"/>
              <dgm:constr type="r" for="ch" forName="space" refType="ctrX" refFor="ch" refForName="circle1"/>
              <dgm:constr type="w" for="ch" forName="space"/>
              <dgm:constr type="h" for="ch" forName="space" refType="h" refFor="ch" refForName="circle1"/>
              <dgm:constr type="b" for="ch" forName="space" refType="b" refFor="ch" refForName="circle1"/>
              <dgm:constr type="r" for="ch" forName="rect1" refType="l" refFor="ch" refForName="space"/>
              <dgm:constr type="l" for="ch" forName="rect1"/>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r" refFor="ch" refForName="space"/>
              <dgm:constr type="h" for="ch" forName="circle2" refType="h" refFor="ch" refForName="circle1" fact="0.75"/>
              <dgm:constr type="hOff" for="ch" forName="circle2" refType="h" refFor="ch" refForName="vertSpace2" fact="-0.25"/>
              <dgm:constr type="w" for="ch" forName="circle2" refType="h" refFor="ch" refForName="circle2" op="equ"/>
              <dgm:constr type="wOff" for="ch" forName="circle2" refType="hOff" refFor="ch" refForName="circle2" op="equ"/>
              <dgm:constr type="b" for="ch" forName="circle2" refType="t" refFor="ch" refForName="vertSpace2"/>
              <dgm:constr type="r" for="ch" forName="rect2" refType="l" refFor="ch" refForName="space"/>
              <dgm:constr type="l" for="ch" forName="rect2"/>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r" refFor="ch" refForName="space"/>
              <dgm:constr type="h" for="ch" forName="circle3" refType="h" refFor="ch" refForName="circle1" fact="0.5"/>
              <dgm:constr type="hOff" for="ch" forName="circle3" refType="h" refFor="ch" refForName="vertSpace2" fact="-0.5"/>
              <dgm:constr type="w" for="ch" forName="circle3" refType="h" refFor="ch" refForName="circle3" op="equ"/>
              <dgm:constr type="wOff" for="ch" forName="circle3" refType="hOff" refFor="ch" refForName="circle3" op="equ"/>
              <dgm:constr type="b" for="ch" forName="circle3" refType="t" refFor="ch" refForName="vertSpace3"/>
              <dgm:constr type="r" for="ch" forName="rect3" refType="l" refFor="ch" refForName="space"/>
              <dgm:constr type="l" for="ch" forName="rect3"/>
              <dgm:constr type="h" for="ch" forName="rect3" refType="h" refFor="ch" refForName="circle3"/>
              <dgm:constr type="hOff" for="ch" forName="rect3" refType="hOff" refFor="ch" refForName="circle3"/>
              <dgm:constr type="b" for="ch" forName="rect3" refType="b" refFor="ch" refForName="circle3"/>
              <dgm:constr type="l" for="ch" forName="vertSpace4"/>
              <dgm:constr type="w" for="ch" forName="vertSpace4" refType="w"/>
              <dgm:constr type="h" for="ch" forName="vertSpace4" refType="h" refFor="ch" refForName="vertSpace3"/>
              <dgm:constr type="b" for="ch" forName="vertSpace4" refType="t" refFor="ch" refForName="vertSpace3"/>
              <dgm:constr type="ctrX" for="ch" forName="circle4" refType="r" refFor="ch" refForName="space"/>
              <dgm:constr type="h" for="ch" forName="circle4" refType="h" refFor="ch" refForName="circle1" fact="0.25"/>
              <dgm:constr type="hOff" for="ch" forName="circle4" refType="h" refFor="ch" refForName="vertSpace2" fact="-0.75"/>
              <dgm:constr type="w" for="ch" forName="circle4" refType="h" refFor="ch" refForName="circle4" op="equ"/>
              <dgm:constr type="wOff" for="ch" forName="circle4" refType="hOff" refFor="ch" refForName="circle4" op="equ"/>
              <dgm:constr type="b" for="ch" forName="circle4" refType="t" refFor="ch" refForName="vertSpace4"/>
              <dgm:constr type="r" for="ch" forName="rect4" refType="l" refFor="ch" refForName="space"/>
              <dgm:constr type="l" for="ch" forName="rect4"/>
              <dgm:constr type="h" for="ch" forName="rect4" refType="h" refFor="ch" refForName="circle4"/>
              <dgm:constr type="hOff" for="ch" forName="rect4" refType="hOff" refFor="ch" refForName="circle4"/>
              <dgm:constr type="b" for="ch" forName="rect4" refType="b" refFor="ch" refForName="circle4"/>
              <dgm:constr type="r" for="ch" forName="rect4ParTx" refType="l" refFor="ch" refForName="space"/>
              <dgm:constr type="w" for="ch" forName="rect4ParTx" refType="w" refFor="ch" refForName="rect4" fact="0.5"/>
              <dgm:constr type="t" for="ch" forName="rect4ParTx" refType="t" refFor="ch" refForName="rect4"/>
              <dgm:constr type="b" for="ch" forName="rect4ParTx" refType="b" refFor="ch" refForName="rect4"/>
              <dgm:constr type="r" for="ch" forName="rect4ChTx" refType="l" refFor="ch" refForName="rect4ParTx"/>
              <dgm:constr type="w" for="ch" forName="rect4ChTx" refType="w" refFor="ch" refForName="rect4ParTx"/>
              <dgm:constr type="t" for="ch" forName="rect4ChTx" refType="t" refFor="ch" refForName="rect4ParTx"/>
              <dgm:constr type="b" for="ch" forName="rect4ChTx" refType="b" refFor="ch" refForName="rect4ParTx"/>
              <dgm:constr type="r" for="ch" forName="rect4ParTxNoCh" refType="l" refFor="ch" refForName="space"/>
              <dgm:constr type="w" for="ch" forName="rect4ParTxNoCh" refType="w" refFor="ch" refForName="rect4"/>
              <dgm:constr type="t" for="ch" forName="rect4ParTxNoCh" refType="t" refFor="ch" refForName="rect4"/>
              <dgm:constr type="b" for="ch" forName="rect4ParTxNoCh" refType="b" refFor="ch" refForName="rect4"/>
              <dgm:constr type="r" for="ch" forName="rect1ParTx" refType="l" refFor="ch" refForName="space"/>
              <dgm:constr type="w" for="ch" forName="rect1ParTx" refType="w" refFor="ch" refForName="rect1" fact="0.5"/>
              <dgm:constr type="t" for="ch" forName="rect1ParTx" refType="t" refFor="ch" refForName="rect1"/>
              <dgm:constr type="b" for="ch" forName="rect1ParTx" refType="t" refFor="ch" refForName="rect2"/>
              <dgm:constr type="r" for="ch" forName="rect1ChTx" refType="l" refFor="ch" refForName="rect1ParTx"/>
              <dgm:constr type="w" for="ch" forName="rect1ChTx" refType="w" refFor="ch" refForName="rect1ParTx"/>
              <dgm:constr type="t" for="ch" forName="rect1ChTx" refType="t" refFor="ch" refForName="rect1ParTx"/>
              <dgm:constr type="b" for="ch" forName="rect1ChTx" refType="b" refFor="ch" refForName="rect1ParTx"/>
              <dgm:constr type="r" for="ch" forName="rect1ParTxNoCh" refType="l" refFor="ch" refForName="space"/>
              <dgm:constr type="w" for="ch" forName="rect1ParTxNoCh" refType="w" refFor="ch" refForName="rect1"/>
              <dgm:constr type="t" for="ch" forName="rect1ParTxNoCh" refType="t" refFor="ch" refForName="rect1"/>
              <dgm:constr type="b" for="ch" forName="rect1ParTxNoCh" refType="t" refFor="ch" refForName="rect2"/>
              <dgm:constr type="r" for="ch" forName="rect2ParTx" refType="l" refFor="ch" refForName="space"/>
              <dgm:constr type="w" for="ch" forName="rect2ParTx" refType="w" refFor="ch" refForName="rect2" fact="0.5"/>
              <dgm:constr type="t" for="ch" forName="rect2ParTx" refType="t" refFor="ch" refForName="rect2"/>
              <dgm:constr type="b" for="ch" forName="rect2ParTx" refType="t" refFor="ch" refForName="rect3"/>
              <dgm:constr type="r" for="ch" forName="rect2ChTx" refType="l" refFor="ch" refForName="rect2ParTx"/>
              <dgm:constr type="w" for="ch" forName="rect2ChTx" refType="w" refFor="ch" refForName="rect2ParTx"/>
              <dgm:constr type="t" for="ch" forName="rect2ChTx" refType="t" refFor="ch" refForName="rect2ParTx"/>
              <dgm:constr type="b" for="ch" forName="rect2ChTx" refType="b" refFor="ch" refForName="rect2ParTx"/>
              <dgm:constr type="r" for="ch" forName="rect2ParTxNoCh" refType="l" refFor="ch" refForName="space"/>
              <dgm:constr type="w" for="ch" forName="rect2ParTxNoCh" refType="w" refFor="ch" refForName="rect2"/>
              <dgm:constr type="t" for="ch" forName="rect2ParTxNoCh" refType="t" refFor="ch" refForName="rect2"/>
              <dgm:constr type="b" for="ch" forName="rect2ParTxNoCh" refType="t" refFor="ch" refForName="rect3"/>
              <dgm:constr type="r" for="ch" forName="rect3ParTx" refType="l" refFor="ch" refForName="space"/>
              <dgm:constr type="w" for="ch" forName="rect3ParTx" refType="w" refFor="ch" refForName="rect3" fact="0.5"/>
              <dgm:constr type="t" for="ch" forName="rect3ParTx" refType="t" refFor="ch" refForName="rect3"/>
              <dgm:constr type="b" for="ch" forName="rect3ParTx" refType="t" refFor="ch" refForName="rect4"/>
              <dgm:constr type="r" for="ch" forName="rect3ChTx" refType="l" refFor="ch" refForName="rect3ParTx"/>
              <dgm:constr type="w" for="ch" forName="rect3ChTx" refType="w" refFor="ch" refForName="rect3ParTx"/>
              <dgm:constr type="t" for="ch" forName="rect3ChTx" refType="t" refFor="ch" refForName="rect3ParTx"/>
              <dgm:constr type="b" for="ch" forName="rect3ChTx" refType="b" refFor="ch" refForName="rect3ParTx"/>
              <dgm:constr type="r" for="ch" forName="rect3ParTxNoCh" refType="l" refFor="ch" refForName="space"/>
              <dgm:constr type="w" for="ch" forName="rect3ParTxNoCh" refType="w" refFor="ch" refForName="rect3"/>
              <dgm:constr type="t" for="ch" forName="rect3ParTxNoCh" refType="t" refFor="ch" refForName="rect3"/>
              <dgm:constr type="b" for="ch" forName="rect3ParTxNoCh" refType="t" refFor="ch" refForName="rect4"/>
              <dgm:constr type="primFontSz" for="ch" op="equ" val="65"/>
              <dgm:constr type="secFontSz" for="ch" op="equ" val="65"/>
            </dgm:constrLst>
          </dgm:if>
          <dgm:if name="Name18" axis="ch" ptType="node" func="cnt" op="equ" val="5">
            <dgm:constrLst>
              <dgm:constr type="userA" refType="w" fact="0.3"/>
              <dgm:constr type="w" for="ch" forName="circle1" refType="userA" fact="2"/>
              <dgm:constr type="h" for="ch" forName="circle1" refType="w" refFor="ch" refForName="circle1" op="equ"/>
              <dgm:constr type="r" for="ch" forName="circle1" refType="w"/>
              <dgm:constr type="ctrY" for="ch" forName="circle1" refType="h" fact="0.5"/>
              <dgm:constr type="r" for="ch" forName="space" refType="ctrX" refFor="ch" refForName="circle1"/>
              <dgm:constr type="w" for="ch" forName="space"/>
              <dgm:constr type="h" for="ch" forName="space" refType="h" refFor="ch" refForName="circle1"/>
              <dgm:constr type="b" for="ch" forName="space" refType="b" refFor="ch" refForName="circle1"/>
              <dgm:constr type="r" for="ch" forName="rect1" refType="l" refFor="ch" refForName="space"/>
              <dgm:constr type="l" for="ch" forName="rect1"/>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r" refFor="ch" refForName="space"/>
              <dgm:constr type="h" for="ch" forName="circle2" refType="h" refFor="ch" refForName="circle1" fact="0.8"/>
              <dgm:constr type="hOff" for="ch" forName="circle2" refType="h" refFor="ch" refForName="vertSpace2" fact="-0.2"/>
              <dgm:constr type="w" for="ch" forName="circle2" refType="h" refFor="ch" refForName="circle2" op="equ"/>
              <dgm:constr type="wOff" for="ch" forName="circle2" refType="hOff" refFor="ch" refForName="circle2" op="equ"/>
              <dgm:constr type="b" for="ch" forName="circle2" refType="t" refFor="ch" refForName="vertSpace2"/>
              <dgm:constr type="r" for="ch" forName="rect2" refType="l" refFor="ch" refForName="space"/>
              <dgm:constr type="l" for="ch" forName="rect2"/>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r" refFor="ch" refForName="space"/>
              <dgm:constr type="h" for="ch" forName="circle3" refType="h" refFor="ch" refForName="circle1" fact="0.6"/>
              <dgm:constr type="hOff" for="ch" forName="circle3" refType="h" refFor="ch" refForName="vertSpace2" fact="-0.4"/>
              <dgm:constr type="w" for="ch" forName="circle3" refType="h" refFor="ch" refForName="circle3" op="equ"/>
              <dgm:constr type="wOff" for="ch" forName="circle3" refType="hOff" refFor="ch" refForName="circle3" op="equ"/>
              <dgm:constr type="b" for="ch" forName="circle3" refType="t" refFor="ch" refForName="vertSpace3"/>
              <dgm:constr type="r" for="ch" forName="rect3" refType="l" refFor="ch" refForName="space"/>
              <dgm:constr type="l" for="ch" forName="rect3"/>
              <dgm:constr type="h" for="ch" forName="rect3" refType="h" refFor="ch" refForName="circle3"/>
              <dgm:constr type="hOff" for="ch" forName="rect3" refType="hOff" refFor="ch" refForName="circle3"/>
              <dgm:constr type="b" for="ch" forName="rect3" refType="b" refFor="ch" refForName="circle3"/>
              <dgm:constr type="l" for="ch" forName="vertSpace4"/>
              <dgm:constr type="w" for="ch" forName="vertSpace4" refType="w"/>
              <dgm:constr type="h" for="ch" forName="vertSpace4" refType="h" refFor="ch" refForName="vertSpace3"/>
              <dgm:constr type="b" for="ch" forName="vertSpace4" refType="t" refFor="ch" refForName="vertSpace3"/>
              <dgm:constr type="ctrX" for="ch" forName="circle4" refType="r" refFor="ch" refForName="space"/>
              <dgm:constr type="h" for="ch" forName="circle4" refType="h" refFor="ch" refForName="circle1" fact="0.4"/>
              <dgm:constr type="hOff" for="ch" forName="circle4" refType="h" refFor="ch" refForName="vertSpace2" fact="-0.6"/>
              <dgm:constr type="w" for="ch" forName="circle4" refType="h" refFor="ch" refForName="circle4" op="equ"/>
              <dgm:constr type="wOff" for="ch" forName="circle4" refType="hOff" refFor="ch" refForName="circle4" op="equ"/>
              <dgm:constr type="b" for="ch" forName="circle4" refType="t" refFor="ch" refForName="vertSpace4"/>
              <dgm:constr type="r" for="ch" forName="rect4" refType="l" refFor="ch" refForName="space"/>
              <dgm:constr type="l" for="ch" forName="rect4"/>
              <dgm:constr type="h" for="ch" forName="rect4" refType="h" refFor="ch" refForName="circle4"/>
              <dgm:constr type="hOff" for="ch" forName="rect4" refType="hOff" refFor="ch" refForName="circle4"/>
              <dgm:constr type="b" for="ch" forName="rect4" refType="b" refFor="ch" refForName="circle4"/>
              <dgm:constr type="l" for="ch" forName="vertSpace5"/>
              <dgm:constr type="w" for="ch" forName="vertSpace5" refType="w"/>
              <dgm:constr type="h" for="ch" forName="vertSpace5" refType="h" refFor="ch" refForName="vertSpace4"/>
              <dgm:constr type="b" for="ch" forName="vertSpace5" refType="t" refFor="ch" refForName="vertSpace4"/>
              <dgm:constr type="ctrX" for="ch" forName="circle5" refType="r" refFor="ch" refForName="space"/>
              <dgm:constr type="h" for="ch" forName="circle5" refType="h" refFor="ch" refForName="circle1" fact="0.2"/>
              <dgm:constr type="hOff" for="ch" forName="circle5" refType="h" refFor="ch" refForName="vertSpace2" fact="-0.8"/>
              <dgm:constr type="w" for="ch" forName="circle5" refType="h" refFor="ch" refForName="circle5" op="equ"/>
              <dgm:constr type="wOff" for="ch" forName="circle5" refType="hOff" refFor="ch" refForName="circle5" op="equ"/>
              <dgm:constr type="b" for="ch" forName="circle5" refType="t" refFor="ch" refForName="vertSpace5"/>
              <dgm:constr type="r" for="ch" forName="rect5" refType="l" refFor="ch" refForName="space"/>
              <dgm:constr type="l" for="ch" forName="rect5"/>
              <dgm:constr type="h" for="ch" forName="rect5" refType="h" refFor="ch" refForName="circle5"/>
              <dgm:constr type="hOff" for="ch" forName="rect5" refType="hOff" refFor="ch" refForName="circle5"/>
              <dgm:constr type="b" for="ch" forName="rect5" refType="b" refFor="ch" refForName="circle5"/>
              <dgm:constr type="r" for="ch" forName="rect5ParTx" refType="l" refFor="ch" refForName="space"/>
              <dgm:constr type="w" for="ch" forName="rect5ParTx" refType="w" refFor="ch" refForName="rect5" fact="0.5"/>
              <dgm:constr type="t" for="ch" forName="rect5ParTx" refType="t" refFor="ch" refForName="rect5"/>
              <dgm:constr type="b" for="ch" forName="rect5ParTx" refType="b" refFor="ch" refForName="rect5"/>
              <dgm:constr type="r" for="ch" forName="rect5ChTx" refType="l" refFor="ch" refForName="rect5ParTx"/>
              <dgm:constr type="w" for="ch" forName="rect5ChTx" refType="w" refFor="ch" refForName="rect5ParTx"/>
              <dgm:constr type="t" for="ch" forName="rect5ChTx" refType="t" refFor="ch" refForName="rect5ParTx"/>
              <dgm:constr type="b" for="ch" forName="rect5ChTx" refType="b" refFor="ch" refForName="rect5ParTx"/>
              <dgm:constr type="r" for="ch" forName="rect5ParTxNoCh" refType="l" refFor="ch" refForName="space"/>
              <dgm:constr type="w" for="ch" forName="rect5ParTxNoCh" refType="w" refFor="ch" refForName="rect5"/>
              <dgm:constr type="t" for="ch" forName="rect5ParTxNoCh" refType="t" refFor="ch" refForName="rect5"/>
              <dgm:constr type="b" for="ch" forName="rect5ParTxNoCh" refType="b" refFor="ch" refForName="rect5"/>
              <dgm:constr type="r" for="ch" forName="rect1ParTx" refType="l" refFor="ch" refForName="space"/>
              <dgm:constr type="w" for="ch" forName="rect1ParTx" refType="w" refFor="ch" refForName="rect1" fact="0.5"/>
              <dgm:constr type="t" for="ch" forName="rect1ParTx" refType="t" refFor="ch" refForName="rect1"/>
              <dgm:constr type="b" for="ch" forName="rect1ParTx" refType="t" refFor="ch" refForName="rect2"/>
              <dgm:constr type="r" for="ch" forName="rect1ChTx" refType="l" refFor="ch" refForName="rect1ParTx"/>
              <dgm:constr type="w" for="ch" forName="rect1ChTx" refType="w" refFor="ch" refForName="rect1ParTx"/>
              <dgm:constr type="t" for="ch" forName="rect1ChTx" refType="t" refFor="ch" refForName="rect1ParTx"/>
              <dgm:constr type="b" for="ch" forName="rect1ChTx" refType="b" refFor="ch" refForName="rect1ParTx"/>
              <dgm:constr type="r" for="ch" forName="rect1ParTxNoCh" refType="l" refFor="ch" refForName="space"/>
              <dgm:constr type="w" for="ch" forName="rect1ParTxNoCh" refType="w" refFor="ch" refForName="rect1"/>
              <dgm:constr type="t" for="ch" forName="rect1ParTxNoCh" refType="t" refFor="ch" refForName="rect1"/>
              <dgm:constr type="b" for="ch" forName="rect1ParTxNoCh" refType="t" refFor="ch" refForName="rect2"/>
              <dgm:constr type="r" for="ch" forName="rect2ParTx" refType="l" refFor="ch" refForName="space"/>
              <dgm:constr type="w" for="ch" forName="rect2ParTx" refType="w" refFor="ch" refForName="rect2" fact="0.5"/>
              <dgm:constr type="t" for="ch" forName="rect2ParTx" refType="t" refFor="ch" refForName="rect2"/>
              <dgm:constr type="b" for="ch" forName="rect2ParTx" refType="t" refFor="ch" refForName="rect3"/>
              <dgm:constr type="r" for="ch" forName="rect2ChTx" refType="l" refFor="ch" refForName="rect2ParTx"/>
              <dgm:constr type="w" for="ch" forName="rect2ChTx" refType="w" refFor="ch" refForName="rect2ParTx"/>
              <dgm:constr type="t" for="ch" forName="rect2ChTx" refType="t" refFor="ch" refForName="rect2ParTx"/>
              <dgm:constr type="b" for="ch" forName="rect2ChTx" refType="b" refFor="ch" refForName="rect2ParTx"/>
              <dgm:constr type="r" for="ch" forName="rect2ParTxNoCh" refType="l" refFor="ch" refForName="space"/>
              <dgm:constr type="w" for="ch" forName="rect2ParTxNoCh" refType="w" refFor="ch" refForName="rect2"/>
              <dgm:constr type="t" for="ch" forName="rect2ParTxNoCh" refType="t" refFor="ch" refForName="rect2"/>
              <dgm:constr type="b" for="ch" forName="rect2ParTxNoCh" refType="t" refFor="ch" refForName="rect3"/>
              <dgm:constr type="r" for="ch" forName="rect3ParTx" refType="l" refFor="ch" refForName="space"/>
              <dgm:constr type="w" for="ch" forName="rect3ParTx" refType="w" refFor="ch" refForName="rect3" fact="0.5"/>
              <dgm:constr type="t" for="ch" forName="rect3ParTx" refType="t" refFor="ch" refForName="rect3"/>
              <dgm:constr type="b" for="ch" forName="rect3ParTx" refType="t" refFor="ch" refForName="rect4"/>
              <dgm:constr type="r" for="ch" forName="rect3ChTx" refType="l" refFor="ch" refForName="rect3ParTx"/>
              <dgm:constr type="w" for="ch" forName="rect3ChTx" refType="w" refFor="ch" refForName="rect3ParTx"/>
              <dgm:constr type="t" for="ch" forName="rect3ChTx" refType="t" refFor="ch" refForName="rect3ParTx"/>
              <dgm:constr type="b" for="ch" forName="rect3ChTx" refType="b" refFor="ch" refForName="rect3ParTx"/>
              <dgm:constr type="r" for="ch" forName="rect3ParTxNoCh" refType="l" refFor="ch" refForName="space"/>
              <dgm:constr type="w" for="ch" forName="rect3ParTxNoCh" refType="w" refFor="ch" refForName="rect3"/>
              <dgm:constr type="t" for="ch" forName="rect3ParTxNoCh" refType="t" refFor="ch" refForName="rect3"/>
              <dgm:constr type="b" for="ch" forName="rect3ParTxNoCh" refType="t" refFor="ch" refForName="rect4"/>
              <dgm:constr type="r" for="ch" forName="rect4ParTx" refType="l" refFor="ch" refForName="space"/>
              <dgm:constr type="w" for="ch" forName="rect4ParTx" refType="w" refFor="ch" refForName="rect4" fact="0.5"/>
              <dgm:constr type="t" for="ch" forName="rect4ParTx" refType="t" refFor="ch" refForName="rect4"/>
              <dgm:constr type="b" for="ch" forName="rect4ParTx" refType="t" refFor="ch" refForName="rect5"/>
              <dgm:constr type="r" for="ch" forName="rect4ChTx" refType="l" refFor="ch" refForName="rect4ParTx"/>
              <dgm:constr type="w" for="ch" forName="rect4ChTx" refType="w" refFor="ch" refForName="rect4ParTx"/>
              <dgm:constr type="t" for="ch" forName="rect4ChTx" refType="t" refFor="ch" refForName="rect4ParTx"/>
              <dgm:constr type="b" for="ch" forName="rect4ChTx" refType="b" refFor="ch" refForName="rect4ParTx"/>
              <dgm:constr type="r" for="ch" forName="rect4ParTxNoCh" refType="l" refFor="ch" refForName="space"/>
              <dgm:constr type="w" for="ch" forName="rect4ParTxNoCh" refType="w" refFor="ch" refForName="rect4"/>
              <dgm:constr type="t" for="ch" forName="rect4ParTxNoCh" refType="t" refFor="ch" refForName="rect4"/>
              <dgm:constr type="b" for="ch" forName="rect4ParTxNoCh" refType="t" refFor="ch" refForName="rect5"/>
              <dgm:constr type="primFontSz" for="ch" op="equ" val="65"/>
              <dgm:constr type="secFontSz" for="ch" op="equ" val="65"/>
            </dgm:constrLst>
          </dgm:if>
          <dgm:if name="Name19" axis="ch" ptType="node" func="cnt" op="equ" val="6">
            <dgm:constrLst>
              <dgm:constr type="userA" refType="w" fact="0.3"/>
              <dgm:constr type="w" for="ch" forName="circle1" refType="userA" fact="2"/>
              <dgm:constr type="h" for="ch" forName="circle1" refType="w" refFor="ch" refForName="circle1" op="equ"/>
              <dgm:constr type="r" for="ch" forName="circle1" refType="w"/>
              <dgm:constr type="ctrY" for="ch" forName="circle1" refType="h" fact="0.5"/>
              <dgm:constr type="r" for="ch" forName="space" refType="ctrX" refFor="ch" refForName="circle1"/>
              <dgm:constr type="w" for="ch" forName="space"/>
              <dgm:constr type="h" for="ch" forName="space" refType="h" refFor="ch" refForName="circle1"/>
              <dgm:constr type="b" for="ch" forName="space" refType="b" refFor="ch" refForName="circle1"/>
              <dgm:constr type="r" for="ch" forName="rect1" refType="l" refFor="ch" refForName="space"/>
              <dgm:constr type="l" for="ch" forName="rect1"/>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r" refFor="ch" refForName="space"/>
              <dgm:constr type="h" for="ch" forName="circle2" refType="h" refFor="ch" refForName="circle1" fact="0.83333"/>
              <dgm:constr type="hOff" for="ch" forName="circle2" refType="h" refFor="ch" refForName="vertSpace2" fact="-0.16667"/>
              <dgm:constr type="w" for="ch" forName="circle2" refType="h" refFor="ch" refForName="circle2" op="equ"/>
              <dgm:constr type="wOff" for="ch" forName="circle2" refType="hOff" refFor="ch" refForName="circle2" op="equ"/>
              <dgm:constr type="b" for="ch" forName="circle2" refType="t" refFor="ch" refForName="vertSpace2"/>
              <dgm:constr type="r" for="ch" forName="rect2" refType="l" refFor="ch" refForName="space"/>
              <dgm:constr type="l" for="ch" forName="rect2"/>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r" refFor="ch" refForName="space"/>
              <dgm:constr type="h" for="ch" forName="circle3" refType="h" refFor="ch" refForName="circle1" fact="0.66667"/>
              <dgm:constr type="hOff" for="ch" forName="circle3" refType="h" refFor="ch" refForName="vertSpace2" fact="-0.33333"/>
              <dgm:constr type="w" for="ch" forName="circle3" refType="h" refFor="ch" refForName="circle3" op="equ"/>
              <dgm:constr type="wOff" for="ch" forName="circle3" refType="hOff" refFor="ch" refForName="circle3" op="equ"/>
              <dgm:constr type="b" for="ch" forName="circle3" refType="t" refFor="ch" refForName="vertSpace3"/>
              <dgm:constr type="r" for="ch" forName="rect3" refType="l" refFor="ch" refForName="space"/>
              <dgm:constr type="l" for="ch" forName="rect3"/>
              <dgm:constr type="h" for="ch" forName="rect3" refType="h" refFor="ch" refForName="circle3"/>
              <dgm:constr type="hOff" for="ch" forName="rect3" refType="hOff" refFor="ch" refForName="circle3"/>
              <dgm:constr type="b" for="ch" forName="rect3" refType="b" refFor="ch" refForName="circle3"/>
              <dgm:constr type="l" for="ch" forName="vertSpace4"/>
              <dgm:constr type="w" for="ch" forName="vertSpace4" refType="w"/>
              <dgm:constr type="h" for="ch" forName="vertSpace4" refType="h" refFor="ch" refForName="vertSpace3"/>
              <dgm:constr type="b" for="ch" forName="vertSpace4" refType="t" refFor="ch" refForName="vertSpace3"/>
              <dgm:constr type="ctrX" for="ch" forName="circle4" refType="r" refFor="ch" refForName="space"/>
              <dgm:constr type="h" for="ch" forName="circle4" refType="h" refFor="ch" refForName="circle1" fact="0.5"/>
              <dgm:constr type="hOff" for="ch" forName="circle4" refType="h" refFor="ch" refForName="vertSpace2" fact="-0.5"/>
              <dgm:constr type="w" for="ch" forName="circle4" refType="h" refFor="ch" refForName="circle4" op="equ"/>
              <dgm:constr type="wOff" for="ch" forName="circle4" refType="hOff" refFor="ch" refForName="circle4" op="equ"/>
              <dgm:constr type="b" for="ch" forName="circle4" refType="t" refFor="ch" refForName="vertSpace4"/>
              <dgm:constr type="r" for="ch" forName="rect4" refType="l" refFor="ch" refForName="space"/>
              <dgm:constr type="l" for="ch" forName="rect4"/>
              <dgm:constr type="h" for="ch" forName="rect4" refType="h" refFor="ch" refForName="circle4"/>
              <dgm:constr type="hOff" for="ch" forName="rect4" refType="hOff" refFor="ch" refForName="circle4"/>
              <dgm:constr type="b" for="ch" forName="rect4" refType="b" refFor="ch" refForName="circle4"/>
              <dgm:constr type="l" for="ch" forName="vertSpace5"/>
              <dgm:constr type="w" for="ch" forName="vertSpace5" refType="w"/>
              <dgm:constr type="h" for="ch" forName="vertSpace5" refType="h" refFor="ch" refForName="vertSpace4"/>
              <dgm:constr type="b" for="ch" forName="vertSpace5" refType="t" refFor="ch" refForName="vertSpace4"/>
              <dgm:constr type="ctrX" for="ch" forName="circle5" refType="r" refFor="ch" refForName="space"/>
              <dgm:constr type="h" for="ch" forName="circle5" refType="h" refFor="ch" refForName="circle1" fact="0.33333"/>
              <dgm:constr type="hOff" for="ch" forName="circle5" refType="h" refFor="ch" refForName="vertSpace2" fact="-0.66667"/>
              <dgm:constr type="w" for="ch" forName="circle5" refType="h" refFor="ch" refForName="circle5" op="equ"/>
              <dgm:constr type="wOff" for="ch" forName="circle5" refType="hOff" refFor="ch" refForName="circle5" op="equ"/>
              <dgm:constr type="b" for="ch" forName="circle5" refType="t" refFor="ch" refForName="vertSpace5"/>
              <dgm:constr type="r" for="ch" forName="rect5" refType="l" refFor="ch" refForName="space"/>
              <dgm:constr type="l" for="ch" forName="rect5"/>
              <dgm:constr type="h" for="ch" forName="rect5" refType="h" refFor="ch" refForName="circle5"/>
              <dgm:constr type="hOff" for="ch" forName="rect5" refType="hOff" refFor="ch" refForName="circle5"/>
              <dgm:constr type="b" for="ch" forName="rect5" refType="b" refFor="ch" refForName="circle5"/>
              <dgm:constr type="l" for="ch" forName="vertSpace6"/>
              <dgm:constr type="w" for="ch" forName="vertSpace6" refType="w"/>
              <dgm:constr type="h" for="ch" forName="vertSpace6" refType="h" refFor="ch" refForName="vertSpace5"/>
              <dgm:constr type="b" for="ch" forName="vertSpace6" refType="t" refFor="ch" refForName="vertSpace5"/>
              <dgm:constr type="ctrX" for="ch" forName="circle6" refType="r" refFor="ch" refForName="space"/>
              <dgm:constr type="h" for="ch" forName="circle6" refType="h" refFor="ch" refForName="circle1" fact="0.16667"/>
              <dgm:constr type="hOff" for="ch" forName="circle6" refType="h" refFor="ch" refForName="vertSpace2" fact="-0.83333"/>
              <dgm:constr type="w" for="ch" forName="circle6" refType="h" refFor="ch" refForName="circle6" op="equ"/>
              <dgm:constr type="wOff" for="ch" forName="circle6" refType="hOff" refFor="ch" refForName="circle6" op="equ"/>
              <dgm:constr type="b" for="ch" forName="circle6" refType="t" refFor="ch" refForName="vertSpace6"/>
              <dgm:constr type="r" for="ch" forName="rect6" refType="l" refFor="ch" refForName="space"/>
              <dgm:constr type="l" for="ch" forName="rect6"/>
              <dgm:constr type="h" for="ch" forName="rect6" refType="h" refFor="ch" refForName="circle6"/>
              <dgm:constr type="hOff" for="ch" forName="rect6" refType="hOff" refFor="ch" refForName="circle6"/>
              <dgm:constr type="b" for="ch" forName="rect6" refType="b" refFor="ch" refForName="circle6"/>
              <dgm:constr type="r" for="ch" forName="rect6ParTx" refType="l" refFor="ch" refForName="space"/>
              <dgm:constr type="w" for="ch" forName="rect6ParTx" refType="w" refFor="ch" refForName="rect6" fact="0.5"/>
              <dgm:constr type="t" for="ch" forName="rect6ParTx" refType="t" refFor="ch" refForName="rect6"/>
              <dgm:constr type="b" for="ch" forName="rect6ParTx" refType="b" refFor="ch" refForName="rect6"/>
              <dgm:constr type="r" for="ch" forName="rect6ChTx" refType="l" refFor="ch" refForName="rect6ParTx"/>
              <dgm:constr type="w" for="ch" forName="rect6ChTx" refType="w" refFor="ch" refForName="rect6ParTx"/>
              <dgm:constr type="t" for="ch" forName="rect6ChTx" refType="t" refFor="ch" refForName="rect6ParTx"/>
              <dgm:constr type="b" for="ch" forName="rect6ChTx" refType="b" refFor="ch" refForName="rect6ParTx"/>
              <dgm:constr type="r" for="ch" forName="rect6ParTxNoCh" refType="l" refFor="ch" refForName="space"/>
              <dgm:constr type="w" for="ch" forName="rect6ParTxNoCh" refType="w" refFor="ch" refForName="rect6"/>
              <dgm:constr type="t" for="ch" forName="rect6ParTxNoCh" refType="t" refFor="ch" refForName="rect6"/>
              <dgm:constr type="b" for="ch" forName="rect6ParTxNoCh" refType="b" refFor="ch" refForName="rect6"/>
              <dgm:constr type="r" for="ch" forName="rect1ParTx" refType="l" refFor="ch" refForName="space"/>
              <dgm:constr type="w" for="ch" forName="rect1ParTx" refType="w" refFor="ch" refForName="rect1" fact="0.5"/>
              <dgm:constr type="t" for="ch" forName="rect1ParTx" refType="t" refFor="ch" refForName="rect1"/>
              <dgm:constr type="b" for="ch" forName="rect1ParTx" refType="t" refFor="ch" refForName="rect2"/>
              <dgm:constr type="r" for="ch" forName="rect1ChTx" refType="l" refFor="ch" refForName="rect1ParTx"/>
              <dgm:constr type="w" for="ch" forName="rect1ChTx" refType="w" refFor="ch" refForName="rect1ParTx"/>
              <dgm:constr type="t" for="ch" forName="rect1ChTx" refType="t" refFor="ch" refForName="rect1ParTx"/>
              <dgm:constr type="b" for="ch" forName="rect1ChTx" refType="b" refFor="ch" refForName="rect1ParTx"/>
              <dgm:constr type="r" for="ch" forName="rect1ParTxNoCh" refType="l" refFor="ch" refForName="space"/>
              <dgm:constr type="w" for="ch" forName="rect1ParTxNoCh" refType="w" refFor="ch" refForName="rect1"/>
              <dgm:constr type="t" for="ch" forName="rect1ParTxNoCh" refType="t" refFor="ch" refForName="rect1"/>
              <dgm:constr type="b" for="ch" forName="rect1ParTxNoCh" refType="t" refFor="ch" refForName="rect2"/>
              <dgm:constr type="r" for="ch" forName="rect2ParTx" refType="l" refFor="ch" refForName="space"/>
              <dgm:constr type="w" for="ch" forName="rect2ParTx" refType="w" refFor="ch" refForName="rect2" fact="0.5"/>
              <dgm:constr type="t" for="ch" forName="rect2ParTx" refType="t" refFor="ch" refForName="rect2"/>
              <dgm:constr type="b" for="ch" forName="rect2ParTx" refType="t" refFor="ch" refForName="rect3"/>
              <dgm:constr type="r" for="ch" forName="rect2ChTx" refType="l" refFor="ch" refForName="rect2ParTx"/>
              <dgm:constr type="w" for="ch" forName="rect2ChTx" refType="w" refFor="ch" refForName="rect2ParTx"/>
              <dgm:constr type="t" for="ch" forName="rect2ChTx" refType="t" refFor="ch" refForName="rect2ParTx"/>
              <dgm:constr type="b" for="ch" forName="rect2ChTx" refType="b" refFor="ch" refForName="rect2ParTx"/>
              <dgm:constr type="r" for="ch" forName="rect2ParTxNoCh" refType="l" refFor="ch" refForName="space"/>
              <dgm:constr type="w" for="ch" forName="rect2ParTxNoCh" refType="w" refFor="ch" refForName="rect2"/>
              <dgm:constr type="t" for="ch" forName="rect2ParTxNoCh" refType="t" refFor="ch" refForName="rect2"/>
              <dgm:constr type="b" for="ch" forName="rect2ParTxNoCh" refType="t" refFor="ch" refForName="rect3"/>
              <dgm:constr type="r" for="ch" forName="rect3ParTx" refType="l" refFor="ch" refForName="space"/>
              <dgm:constr type="w" for="ch" forName="rect3ParTx" refType="w" refFor="ch" refForName="rect3" fact="0.5"/>
              <dgm:constr type="t" for="ch" forName="rect3ParTx" refType="t" refFor="ch" refForName="rect3"/>
              <dgm:constr type="b" for="ch" forName="rect3ParTx" refType="t" refFor="ch" refForName="rect4"/>
              <dgm:constr type="r" for="ch" forName="rect3ChTx" refType="l" refFor="ch" refForName="rect3ParTx"/>
              <dgm:constr type="w" for="ch" forName="rect3ChTx" refType="w" refFor="ch" refForName="rect3ParTx"/>
              <dgm:constr type="t" for="ch" forName="rect3ChTx" refType="t" refFor="ch" refForName="rect3ParTx"/>
              <dgm:constr type="b" for="ch" forName="rect3ChTx" refType="b" refFor="ch" refForName="rect3ParTx"/>
              <dgm:constr type="r" for="ch" forName="rect3ParTxNoCh" refType="l" refFor="ch" refForName="space"/>
              <dgm:constr type="w" for="ch" forName="rect3ParTxNoCh" refType="w" refFor="ch" refForName="rect3"/>
              <dgm:constr type="t" for="ch" forName="rect3ParTxNoCh" refType="t" refFor="ch" refForName="rect3"/>
              <dgm:constr type="b" for="ch" forName="rect3ParTxNoCh" refType="t" refFor="ch" refForName="rect4"/>
              <dgm:constr type="r" for="ch" forName="rect4ParTx" refType="l" refFor="ch" refForName="space"/>
              <dgm:constr type="w" for="ch" forName="rect4ParTx" refType="w" refFor="ch" refForName="rect4" fact="0.5"/>
              <dgm:constr type="t" for="ch" forName="rect4ParTx" refType="t" refFor="ch" refForName="rect4"/>
              <dgm:constr type="b" for="ch" forName="rect4ParTx" refType="t" refFor="ch" refForName="rect5"/>
              <dgm:constr type="r" for="ch" forName="rect4ChTx" refType="l" refFor="ch" refForName="rect4ParTx"/>
              <dgm:constr type="w" for="ch" forName="rect4ChTx" refType="w" refFor="ch" refForName="rect4ParTx"/>
              <dgm:constr type="t" for="ch" forName="rect4ChTx" refType="t" refFor="ch" refForName="rect4ParTx"/>
              <dgm:constr type="b" for="ch" forName="rect4ChTx" refType="b" refFor="ch" refForName="rect4ParTx"/>
              <dgm:constr type="r" for="ch" forName="rect4ParTxNoCh" refType="l" refFor="ch" refForName="space"/>
              <dgm:constr type="w" for="ch" forName="rect4ParTxNoCh" refType="w" refFor="ch" refForName="rect4"/>
              <dgm:constr type="t" for="ch" forName="rect4ParTxNoCh" refType="t" refFor="ch" refForName="rect4"/>
              <dgm:constr type="b" for="ch" forName="rect4ParTxNoCh" refType="t" refFor="ch" refForName="rect5"/>
              <dgm:constr type="r" for="ch" forName="rect5ParTx" refType="l" refFor="ch" refForName="space"/>
              <dgm:constr type="w" for="ch" forName="rect5ParTx" refType="w" refFor="ch" refForName="rect5" fact="0.5"/>
              <dgm:constr type="t" for="ch" forName="rect5ParTx" refType="t" refFor="ch" refForName="rect5"/>
              <dgm:constr type="b" for="ch" forName="rect5ParTx" refType="t" refFor="ch" refForName="rect6"/>
              <dgm:constr type="r" for="ch" forName="rect5ChTx" refType="l" refFor="ch" refForName="rect5ParTx"/>
              <dgm:constr type="w" for="ch" forName="rect5ChTx" refType="w" refFor="ch" refForName="rect5ParTx"/>
              <dgm:constr type="t" for="ch" forName="rect5ChTx" refType="t" refFor="ch" refForName="rect5ParTx"/>
              <dgm:constr type="b" for="ch" forName="rect5ChTx" refType="b" refFor="ch" refForName="rect5ParTx"/>
              <dgm:constr type="r" for="ch" forName="rect5ParTxNoCh" refType="l" refFor="ch" refForName="space"/>
              <dgm:constr type="w" for="ch" forName="rect5ParTxNoCh" refType="w" refFor="ch" refForName="rect5"/>
              <dgm:constr type="t" for="ch" forName="rect5ParTxNoCh" refType="t" refFor="ch" refForName="rect5"/>
              <dgm:constr type="b" for="ch" forName="rect5ParTxNoCh" refType="t" refFor="ch" refForName="rect6"/>
              <dgm:constr type="primFontSz" for="ch" op="equ" val="65"/>
              <dgm:constr type="secFontSz" for="ch" op="equ" val="65"/>
            </dgm:constrLst>
          </dgm:if>
          <dgm:if name="Name20" axis="ch" ptType="node" func="cnt" op="gte" val="7">
            <dgm:constrLst>
              <dgm:constr type="userA" refType="w" fact="0.3"/>
              <dgm:constr type="w" for="ch" forName="circle1" refType="userA" fact="2"/>
              <dgm:constr type="h" for="ch" forName="circle1" refType="w" refFor="ch" refForName="circle1" op="equ"/>
              <dgm:constr type="r" for="ch" forName="circle1" refType="w"/>
              <dgm:constr type="ctrY" for="ch" forName="circle1" refType="h" fact="0.5"/>
              <dgm:constr type="r" for="ch" forName="space" refType="ctrX" refFor="ch" refForName="circle1"/>
              <dgm:constr type="w" for="ch" forName="space"/>
              <dgm:constr type="h" for="ch" forName="space" refType="h" refFor="ch" refForName="circle1"/>
              <dgm:constr type="b" for="ch" forName="space" refType="b" refFor="ch" refForName="circle1"/>
              <dgm:constr type="r" for="ch" forName="rect1" refType="l" refFor="ch" refForName="space"/>
              <dgm:constr type="l" for="ch" forName="rect1"/>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r" refFor="ch" refForName="space"/>
              <dgm:constr type="h" for="ch" forName="circle2" refType="h" refFor="ch" refForName="circle1" fact="0.85714"/>
              <dgm:constr type="hOff" for="ch" forName="circle2" refType="h" refFor="ch" refForName="vertSpace2" fact="-0.14286"/>
              <dgm:constr type="w" for="ch" forName="circle2" refType="h" refFor="ch" refForName="circle2" op="equ"/>
              <dgm:constr type="wOff" for="ch" forName="circle2" refType="hOff" refFor="ch" refForName="circle2" op="equ"/>
              <dgm:constr type="b" for="ch" forName="circle2" refType="t" refFor="ch" refForName="vertSpace2"/>
              <dgm:constr type="r" for="ch" forName="rect2" refType="l" refFor="ch" refForName="space"/>
              <dgm:constr type="l" for="ch" forName="rect2"/>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r" refFor="ch" refForName="space"/>
              <dgm:constr type="h" for="ch" forName="circle3" refType="h" refFor="ch" refForName="circle1" fact="0.71429"/>
              <dgm:constr type="hOff" for="ch" forName="circle3" refType="h" refFor="ch" refForName="vertSpace2" fact="-0.28571"/>
              <dgm:constr type="w" for="ch" forName="circle3" refType="h" refFor="ch" refForName="circle3" op="equ"/>
              <dgm:constr type="wOff" for="ch" forName="circle3" refType="hOff" refFor="ch" refForName="circle3" op="equ"/>
              <dgm:constr type="b" for="ch" forName="circle3" refType="t" refFor="ch" refForName="vertSpace3"/>
              <dgm:constr type="r" for="ch" forName="rect3" refType="l" refFor="ch" refForName="space"/>
              <dgm:constr type="l" for="ch" forName="rect3"/>
              <dgm:constr type="h" for="ch" forName="rect3" refType="h" refFor="ch" refForName="circle3"/>
              <dgm:constr type="hOff" for="ch" forName="rect3" refType="hOff" refFor="ch" refForName="circle3"/>
              <dgm:constr type="b" for="ch" forName="rect3" refType="b" refFor="ch" refForName="circle3"/>
              <dgm:constr type="l" for="ch" forName="vertSpace4"/>
              <dgm:constr type="w" for="ch" forName="vertSpace4" refType="w"/>
              <dgm:constr type="h" for="ch" forName="vertSpace4" refType="h" refFor="ch" refForName="vertSpace3"/>
              <dgm:constr type="b" for="ch" forName="vertSpace4" refType="t" refFor="ch" refForName="vertSpace3"/>
              <dgm:constr type="ctrX" for="ch" forName="circle4" refType="r" refFor="ch" refForName="space"/>
              <dgm:constr type="h" for="ch" forName="circle4" refType="h" refFor="ch" refForName="circle1" fact="0.57143"/>
              <dgm:constr type="hOff" for="ch" forName="circle4" refType="h" refFor="ch" refForName="vertSpace2" fact="-0.42857"/>
              <dgm:constr type="w" for="ch" forName="circle4" refType="h" refFor="ch" refForName="circle4" op="equ"/>
              <dgm:constr type="wOff" for="ch" forName="circle4" refType="hOff" refFor="ch" refForName="circle4" op="equ"/>
              <dgm:constr type="b" for="ch" forName="circle4" refType="t" refFor="ch" refForName="vertSpace4"/>
              <dgm:constr type="r" for="ch" forName="rect4" refType="l" refFor="ch" refForName="space"/>
              <dgm:constr type="l" for="ch" forName="rect4"/>
              <dgm:constr type="h" for="ch" forName="rect4" refType="h" refFor="ch" refForName="circle4"/>
              <dgm:constr type="hOff" for="ch" forName="rect4" refType="hOff" refFor="ch" refForName="circle4"/>
              <dgm:constr type="b" for="ch" forName="rect4" refType="b" refFor="ch" refForName="circle4"/>
              <dgm:constr type="l" for="ch" forName="vertSpace5"/>
              <dgm:constr type="w" for="ch" forName="vertSpace5" refType="w"/>
              <dgm:constr type="h" for="ch" forName="vertSpace5" refType="h" refFor="ch" refForName="vertSpace4"/>
              <dgm:constr type="b" for="ch" forName="vertSpace5" refType="t" refFor="ch" refForName="vertSpace4"/>
              <dgm:constr type="ctrX" for="ch" forName="circle5" refType="r" refFor="ch" refForName="space"/>
              <dgm:constr type="h" for="ch" forName="circle5" refType="h" refFor="ch" refForName="circle1" fact="0.42857"/>
              <dgm:constr type="hOff" for="ch" forName="circle5" refType="h" refFor="ch" refForName="vertSpace2" fact="-0.57143"/>
              <dgm:constr type="w" for="ch" forName="circle5" refType="h" refFor="ch" refForName="circle5" op="equ"/>
              <dgm:constr type="wOff" for="ch" forName="circle5" refType="hOff" refFor="ch" refForName="circle5" op="equ"/>
              <dgm:constr type="b" for="ch" forName="circle5" refType="t" refFor="ch" refForName="vertSpace5"/>
              <dgm:constr type="r" for="ch" forName="rect5" refType="l" refFor="ch" refForName="space"/>
              <dgm:constr type="l" for="ch" forName="rect5"/>
              <dgm:constr type="h" for="ch" forName="rect5" refType="h" refFor="ch" refForName="circle5"/>
              <dgm:constr type="hOff" for="ch" forName="rect5" refType="hOff" refFor="ch" refForName="circle5"/>
              <dgm:constr type="b" for="ch" forName="rect5" refType="b" refFor="ch" refForName="circle5"/>
              <dgm:constr type="l" for="ch" forName="vertSpace6"/>
              <dgm:constr type="w" for="ch" forName="vertSpace6" refType="w"/>
              <dgm:constr type="h" for="ch" forName="vertSpace6" refType="h" refFor="ch" refForName="vertSpace5"/>
              <dgm:constr type="b" for="ch" forName="vertSpace6" refType="t" refFor="ch" refForName="vertSpace5"/>
              <dgm:constr type="ctrX" for="ch" forName="circle6" refType="r" refFor="ch" refForName="space"/>
              <dgm:constr type="h" for="ch" forName="circle6" refType="h" refFor="ch" refForName="circle1" fact="0.28571"/>
              <dgm:constr type="hOff" for="ch" forName="circle6" refType="h" refFor="ch" refForName="vertSpace2" fact="-0.71429"/>
              <dgm:constr type="w" for="ch" forName="circle6" refType="h" refFor="ch" refForName="circle6" op="equ"/>
              <dgm:constr type="wOff" for="ch" forName="circle6" refType="hOff" refFor="ch" refForName="circle6" op="equ"/>
              <dgm:constr type="b" for="ch" forName="circle6" refType="t" refFor="ch" refForName="vertSpace6"/>
              <dgm:constr type="r" for="ch" forName="rect6" refType="l" refFor="ch" refForName="space"/>
              <dgm:constr type="l" for="ch" forName="rect6"/>
              <dgm:constr type="h" for="ch" forName="rect6" refType="h" refFor="ch" refForName="circle6"/>
              <dgm:constr type="hOff" for="ch" forName="rect6" refType="hOff" refFor="ch" refForName="circle6"/>
              <dgm:constr type="b" for="ch" forName="rect6" refType="b" refFor="ch" refForName="circle6"/>
              <dgm:constr type="l" for="ch" forName="vertSpace7"/>
              <dgm:constr type="w" for="ch" forName="vertSpace7" refType="w"/>
              <dgm:constr type="h" for="ch" forName="vertSpace7" refType="h" refFor="ch" refForName="vertSpace6"/>
              <dgm:constr type="b" for="ch" forName="vertSpace7" refType="t" refFor="ch" refForName="vertSpace6"/>
              <dgm:constr type="ctrX" for="ch" forName="circle7" refType="r" refFor="ch" refForName="space"/>
              <dgm:constr type="h" for="ch" forName="circle7" refType="h" refFor="ch" refForName="circle1" fact="0.14286"/>
              <dgm:constr type="hOff" for="ch" forName="circle7" refType="h" refFor="ch" refForName="vertSpace2" fact="-0.85714"/>
              <dgm:constr type="w" for="ch" forName="circle7" refType="h" refFor="ch" refForName="circle7" op="equ"/>
              <dgm:constr type="wOff" for="ch" forName="circle7" refType="hOff" refFor="ch" refForName="circle7" op="equ"/>
              <dgm:constr type="b" for="ch" forName="circle7" refType="t" refFor="ch" refForName="vertSpace7"/>
              <dgm:constr type="r" for="ch" forName="rect7" refType="l" refFor="ch" refForName="space"/>
              <dgm:constr type="l" for="ch" forName="rect7"/>
              <dgm:constr type="h" for="ch" forName="rect7" refType="h" refFor="ch" refForName="circle7"/>
              <dgm:constr type="hOff" for="ch" forName="rect7" refType="hOff" refFor="ch" refForName="circle7"/>
              <dgm:constr type="b" for="ch" forName="rect7" refType="b" refFor="ch" refForName="circle7"/>
              <dgm:constr type="r" for="ch" forName="rect7ParTx" refType="l" refFor="ch" refForName="space"/>
              <dgm:constr type="w" for="ch" forName="rect7ParTx" refType="w" refFor="ch" refForName="rect7" fact="0.5"/>
              <dgm:constr type="t" for="ch" forName="rect7ParTx" refType="t" refFor="ch" refForName="rect7"/>
              <dgm:constr type="b" for="ch" forName="rect7ParTx" refType="b" refFor="ch" refForName="rect7"/>
              <dgm:constr type="r" for="ch" forName="rect7ChTx" refType="l" refFor="ch" refForName="rect7ParTx"/>
              <dgm:constr type="w" for="ch" forName="rect7ChTx" refType="w" refFor="ch" refForName="rect7ParTx"/>
              <dgm:constr type="t" for="ch" forName="rect7ChTx" refType="t" refFor="ch" refForName="rect7ParTx"/>
              <dgm:constr type="b" for="ch" forName="rect7ChTx" refType="b" refFor="ch" refForName="rect7ParTx"/>
              <dgm:constr type="r" for="ch" forName="rect7ParTxNoCh" refType="l" refFor="ch" refForName="space"/>
              <dgm:constr type="w" for="ch" forName="rect7ParTxNoCh" refType="w" refFor="ch" refForName="rect7"/>
              <dgm:constr type="t" for="ch" forName="rect7ParTxNoCh" refType="t" refFor="ch" refForName="rect7"/>
              <dgm:constr type="b" for="ch" forName="rect7ParTxNoCh" refType="b" refFor="ch" refForName="rect7"/>
              <dgm:constr type="r" for="ch" forName="rect1ParTx" refType="l" refFor="ch" refForName="space"/>
              <dgm:constr type="w" for="ch" forName="rect1ParTx" refType="w" refFor="ch" refForName="rect1" fact="0.5"/>
              <dgm:constr type="t" for="ch" forName="rect1ParTx" refType="t" refFor="ch" refForName="rect1"/>
              <dgm:constr type="b" for="ch" forName="rect1ParTx" refType="t" refFor="ch" refForName="rect2"/>
              <dgm:constr type="r" for="ch" forName="rect1ChTx" refType="l" refFor="ch" refForName="rect1ParTx"/>
              <dgm:constr type="w" for="ch" forName="rect1ChTx" refType="w" refFor="ch" refForName="rect1ParTx"/>
              <dgm:constr type="t" for="ch" forName="rect1ChTx" refType="t" refFor="ch" refForName="rect1ParTx"/>
              <dgm:constr type="b" for="ch" forName="rect1ChTx" refType="b" refFor="ch" refForName="rect1ParTx"/>
              <dgm:constr type="r" for="ch" forName="rect1ParTxNoCh" refType="l" refFor="ch" refForName="space"/>
              <dgm:constr type="w" for="ch" forName="rect1ParTxNoCh" refType="w" refFor="ch" refForName="rect1"/>
              <dgm:constr type="t" for="ch" forName="rect1ParTxNoCh" refType="t" refFor="ch" refForName="rect1"/>
              <dgm:constr type="b" for="ch" forName="rect1ParTxNoCh" refType="t" refFor="ch" refForName="rect2"/>
              <dgm:constr type="r" for="ch" forName="rect2ParTx" refType="l" refFor="ch" refForName="space"/>
              <dgm:constr type="w" for="ch" forName="rect2ParTx" refType="w" refFor="ch" refForName="rect2" fact="0.5"/>
              <dgm:constr type="t" for="ch" forName="rect2ParTx" refType="t" refFor="ch" refForName="rect2"/>
              <dgm:constr type="b" for="ch" forName="rect2ParTx" refType="t" refFor="ch" refForName="rect3"/>
              <dgm:constr type="r" for="ch" forName="rect2ChTx" refType="l" refFor="ch" refForName="rect2ParTx"/>
              <dgm:constr type="w" for="ch" forName="rect2ChTx" refType="w" refFor="ch" refForName="rect2ParTx"/>
              <dgm:constr type="t" for="ch" forName="rect2ChTx" refType="t" refFor="ch" refForName="rect2ParTx"/>
              <dgm:constr type="b" for="ch" forName="rect2ChTx" refType="b" refFor="ch" refForName="rect2ParTx"/>
              <dgm:constr type="r" for="ch" forName="rect2ParTxNoCh" refType="l" refFor="ch" refForName="space"/>
              <dgm:constr type="w" for="ch" forName="rect2ParTxNoCh" refType="w" refFor="ch" refForName="rect2"/>
              <dgm:constr type="t" for="ch" forName="rect2ParTxNoCh" refType="t" refFor="ch" refForName="rect2"/>
              <dgm:constr type="b" for="ch" forName="rect2ParTxNoCh" refType="t" refFor="ch" refForName="rect3"/>
              <dgm:constr type="r" for="ch" forName="rect3ParTx" refType="l" refFor="ch" refForName="space"/>
              <dgm:constr type="w" for="ch" forName="rect3ParTx" refType="w" refFor="ch" refForName="rect3" fact="0.5"/>
              <dgm:constr type="t" for="ch" forName="rect3ParTx" refType="t" refFor="ch" refForName="rect3"/>
              <dgm:constr type="b" for="ch" forName="rect3ParTx" refType="t" refFor="ch" refForName="rect4"/>
              <dgm:constr type="r" for="ch" forName="rect3ChTx" refType="l" refFor="ch" refForName="rect3ParTx"/>
              <dgm:constr type="w" for="ch" forName="rect3ChTx" refType="w" refFor="ch" refForName="rect3ParTx"/>
              <dgm:constr type="t" for="ch" forName="rect3ChTx" refType="t" refFor="ch" refForName="rect3ParTx"/>
              <dgm:constr type="b" for="ch" forName="rect3ChTx" refType="b" refFor="ch" refForName="rect3ParTx"/>
              <dgm:constr type="r" for="ch" forName="rect3ParTxNoCh" refType="l" refFor="ch" refForName="space"/>
              <dgm:constr type="w" for="ch" forName="rect3ParTxNoCh" refType="w" refFor="ch" refForName="rect3"/>
              <dgm:constr type="t" for="ch" forName="rect3ParTxNoCh" refType="t" refFor="ch" refForName="rect3"/>
              <dgm:constr type="b" for="ch" forName="rect3ParTxNoCh" refType="t" refFor="ch" refForName="rect4"/>
              <dgm:constr type="r" for="ch" forName="rect4ParTx" refType="l" refFor="ch" refForName="space"/>
              <dgm:constr type="w" for="ch" forName="rect4ParTx" refType="w" refFor="ch" refForName="rect4" fact="0.5"/>
              <dgm:constr type="t" for="ch" forName="rect4ParTx" refType="t" refFor="ch" refForName="rect4"/>
              <dgm:constr type="b" for="ch" forName="rect4ParTx" refType="t" refFor="ch" refForName="rect5"/>
              <dgm:constr type="r" for="ch" forName="rect4ChTx" refType="l" refFor="ch" refForName="rect4ParTx"/>
              <dgm:constr type="w" for="ch" forName="rect4ChTx" refType="w" refFor="ch" refForName="rect4ParTx"/>
              <dgm:constr type="t" for="ch" forName="rect4ChTx" refType="t" refFor="ch" refForName="rect4ParTx"/>
              <dgm:constr type="b" for="ch" forName="rect4ChTx" refType="b" refFor="ch" refForName="rect4ParTx"/>
              <dgm:constr type="r" for="ch" forName="rect4ParTxNoCh" refType="l" refFor="ch" refForName="space"/>
              <dgm:constr type="w" for="ch" forName="rect4ParTxNoCh" refType="w" refFor="ch" refForName="rect4"/>
              <dgm:constr type="t" for="ch" forName="rect4ParTxNoCh" refType="t" refFor="ch" refForName="rect4"/>
              <dgm:constr type="b" for="ch" forName="rect4ParTxNoCh" refType="t" refFor="ch" refForName="rect5"/>
              <dgm:constr type="r" for="ch" forName="rect5ParTx" refType="l" refFor="ch" refForName="space"/>
              <dgm:constr type="w" for="ch" forName="rect5ParTx" refType="w" refFor="ch" refForName="rect5" fact="0.5"/>
              <dgm:constr type="t" for="ch" forName="rect5ParTx" refType="t" refFor="ch" refForName="rect5"/>
              <dgm:constr type="b" for="ch" forName="rect5ParTx" refType="t" refFor="ch" refForName="rect6"/>
              <dgm:constr type="r" for="ch" forName="rect5ChTx" refType="l" refFor="ch" refForName="rect5ParTx"/>
              <dgm:constr type="w" for="ch" forName="rect5ChTx" refType="w" refFor="ch" refForName="rect5ParTx"/>
              <dgm:constr type="t" for="ch" forName="rect5ChTx" refType="t" refFor="ch" refForName="rect5ParTx"/>
              <dgm:constr type="b" for="ch" forName="rect5ChTx" refType="b" refFor="ch" refForName="rect5ParTx"/>
              <dgm:constr type="r" for="ch" forName="rect5ParTxNoCh" refType="l" refFor="ch" refForName="space"/>
              <dgm:constr type="w" for="ch" forName="rect5ParTxNoCh" refType="w" refFor="ch" refForName="rect5"/>
              <dgm:constr type="t" for="ch" forName="rect5ParTxNoCh" refType="t" refFor="ch" refForName="rect5"/>
              <dgm:constr type="b" for="ch" forName="rect5ParTxNoCh" refType="t" refFor="ch" refForName="rect6"/>
              <dgm:constr type="r" for="ch" forName="rect6ParTx" refType="l" refFor="ch" refForName="space"/>
              <dgm:constr type="w" for="ch" forName="rect6ParTx" refType="w" refFor="ch" refForName="rect6" fact="0.5"/>
              <dgm:constr type="t" for="ch" forName="rect6ParTx" refType="t" refFor="ch" refForName="rect6"/>
              <dgm:constr type="b" for="ch" forName="rect6ParTx" refType="t" refFor="ch" refForName="rect7"/>
              <dgm:constr type="r" for="ch" forName="rect6ChTx" refType="l" refFor="ch" refForName="rect6ParTx"/>
              <dgm:constr type="w" for="ch" forName="rect6ChTx" refType="w" refFor="ch" refForName="rect6ParTx"/>
              <dgm:constr type="t" for="ch" forName="rect6ChTx" refType="t" refFor="ch" refForName="rect6ParTx"/>
              <dgm:constr type="b" for="ch" forName="rect6ChTx" refType="b" refFor="ch" refForName="rect6ParTx"/>
              <dgm:constr type="r" for="ch" forName="rect6ParTxNoCh" refType="l" refFor="ch" refForName="space"/>
              <dgm:constr type="w" for="ch" forName="rect6ParTxNoCh" refType="w" refFor="ch" refForName="rect6"/>
              <dgm:constr type="t" for="ch" forName="rect6ParTxNoCh" refType="t" refFor="ch" refForName="rect6"/>
              <dgm:constr type="b" for="ch" forName="rect6ParTxNoCh" refType="t" refFor="ch" refForName="rect7"/>
              <dgm:constr type="primFontSz" for="ch" op="equ" val="65"/>
              <dgm:constr type="secFontSz" for="ch" op="equ" val="65"/>
            </dgm:constrLst>
          </dgm:if>
          <dgm:else name="Name21">
            <dgm:constrLst/>
          </dgm:else>
        </dgm:choose>
      </dgm:else>
    </dgm:choose>
    <dgm:ruleLst/>
    <dgm:forEach name="Name22" axis="ch" ptType="node" cnt="1">
      <dgm:layoutNode name="circle1" styleLbl="node1">
        <dgm:alg type="sp"/>
        <dgm:choose name="Name23">
          <dgm:if name="Name24" func="var" arg="dir" op="equ" val="norm">
            <dgm:shape xmlns:r="http://schemas.openxmlformats.org/officeDocument/2006/relationships" type="pie" r:blip="">
              <dgm:adjLst>
                <dgm:adj idx="1" val="90"/>
                <dgm:adj idx="2" val="270"/>
              </dgm:adjLst>
            </dgm:shape>
          </dgm:if>
          <dgm:else name="Name25">
            <dgm:shape xmlns:r="http://schemas.openxmlformats.org/officeDocument/2006/relationships" type="pie" r:blip="">
              <dgm:adjLst>
                <dgm:adj idx="1" val="270"/>
                <dgm:adj idx="2" val="90"/>
              </dgm:adjLst>
            </dgm:shape>
          </dgm:else>
        </dgm:choose>
        <dgm:presOf/>
        <dgm:constrLst/>
        <dgm:ruleLst/>
      </dgm:layoutNode>
      <dgm:layoutNode name="space">
        <dgm:alg type="sp"/>
        <dgm:shape xmlns:r="http://schemas.openxmlformats.org/officeDocument/2006/relationships" r:blip="">
          <dgm:adjLst/>
        </dgm:shape>
        <dgm:presOf/>
        <dgm:constrLst/>
        <dgm:ruleLst/>
      </dgm:layoutNode>
      <dgm:layoutNode name="rect1" styleLbl="alignAcc1">
        <dgm:alg type="sp"/>
        <dgm:shape xmlns:r="http://schemas.openxmlformats.org/officeDocument/2006/relationships" type="rect" r:blip="">
          <dgm:adjLst/>
        </dgm:shape>
        <dgm:presOf axis="self"/>
        <dgm:constrLst/>
        <dgm:ruleLst/>
      </dgm:layoutNode>
    </dgm:forEach>
    <dgm:forEach name="Name26" axis="ch" ptType="node" st="2" cnt="1">
      <dgm:layoutNode name="vertSpace2">
        <dgm:alg type="sp"/>
        <dgm:shape xmlns:r="http://schemas.openxmlformats.org/officeDocument/2006/relationships" type="rect" r:blip="" hideGeom="1">
          <dgm:adjLst/>
        </dgm:shape>
        <dgm:presOf/>
        <dgm:constrLst/>
        <dgm:ruleLst/>
      </dgm:layoutNode>
      <dgm:layoutNode name="circle2" styleLbl="node1">
        <dgm:alg type="sp"/>
        <dgm:choose name="Name27">
          <dgm:if name="Name28" func="var" arg="dir" op="equ" val="norm">
            <dgm:shape xmlns:r="http://schemas.openxmlformats.org/officeDocument/2006/relationships" type="pie" r:blip="">
              <dgm:adjLst>
                <dgm:adj idx="1" val="90"/>
                <dgm:adj idx="2" val="270"/>
              </dgm:adjLst>
            </dgm:shape>
          </dgm:if>
          <dgm:else name="Name29">
            <dgm:shape xmlns:r="http://schemas.openxmlformats.org/officeDocument/2006/relationships" type="pie" r:blip="">
              <dgm:adjLst>
                <dgm:adj idx="1" val="270"/>
                <dgm:adj idx="2" val="90"/>
              </dgm:adjLst>
            </dgm:shape>
          </dgm:else>
        </dgm:choose>
        <dgm:presOf/>
        <dgm:constrLst/>
        <dgm:ruleLst/>
      </dgm:layoutNode>
      <dgm:layoutNode name="rect2" styleLbl="alignAcc1">
        <dgm:alg type="sp"/>
        <dgm:shape xmlns:r="http://schemas.openxmlformats.org/officeDocument/2006/relationships" type="rect" r:blip="">
          <dgm:adjLst/>
        </dgm:shape>
        <dgm:presOf axis="self"/>
        <dgm:constrLst/>
        <dgm:ruleLst/>
      </dgm:layoutNode>
    </dgm:forEach>
    <dgm:forEach name="Name30" axis="ch" ptType="node" st="3" cnt="1">
      <dgm:layoutNode name="vertSpace3">
        <dgm:alg type="sp"/>
        <dgm:shape xmlns:r="http://schemas.openxmlformats.org/officeDocument/2006/relationships" type="rect" r:blip="" hideGeom="1">
          <dgm:adjLst/>
        </dgm:shape>
        <dgm:presOf/>
        <dgm:constrLst/>
        <dgm:ruleLst/>
      </dgm:layoutNode>
      <dgm:layoutNode name="circle3" styleLbl="node1">
        <dgm:alg type="sp"/>
        <dgm:choose name="Name31">
          <dgm:if name="Name32" func="var" arg="dir" op="equ" val="norm">
            <dgm:shape xmlns:r="http://schemas.openxmlformats.org/officeDocument/2006/relationships" type="pie" r:blip="">
              <dgm:adjLst>
                <dgm:adj idx="1" val="90"/>
                <dgm:adj idx="2" val="270"/>
              </dgm:adjLst>
            </dgm:shape>
          </dgm:if>
          <dgm:else name="Name33">
            <dgm:shape xmlns:r="http://schemas.openxmlformats.org/officeDocument/2006/relationships" type="pie" r:blip="">
              <dgm:adjLst>
                <dgm:adj idx="1" val="270"/>
                <dgm:adj idx="2" val="90"/>
              </dgm:adjLst>
            </dgm:shape>
          </dgm:else>
        </dgm:choose>
        <dgm:presOf/>
        <dgm:constrLst/>
        <dgm:ruleLst/>
      </dgm:layoutNode>
      <dgm:layoutNode name="rect3" styleLbl="alignAcc1">
        <dgm:alg type="sp"/>
        <dgm:shape xmlns:r="http://schemas.openxmlformats.org/officeDocument/2006/relationships" type="rect" r:blip="">
          <dgm:adjLst/>
        </dgm:shape>
        <dgm:presOf axis="self"/>
        <dgm:constrLst/>
        <dgm:ruleLst/>
      </dgm:layoutNode>
    </dgm:forEach>
    <dgm:forEach name="Name34" axis="ch" ptType="node" st="4" cnt="1">
      <dgm:layoutNode name="vertSpace4">
        <dgm:alg type="sp"/>
        <dgm:shape xmlns:r="http://schemas.openxmlformats.org/officeDocument/2006/relationships" type="rect" r:blip="" hideGeom="1">
          <dgm:adjLst/>
        </dgm:shape>
        <dgm:presOf/>
        <dgm:constrLst/>
        <dgm:ruleLst/>
      </dgm:layoutNode>
      <dgm:layoutNode name="circle4" styleLbl="node1">
        <dgm:alg type="sp"/>
        <dgm:choose name="Name35">
          <dgm:if name="Name36" func="var" arg="dir" op="equ" val="norm">
            <dgm:shape xmlns:r="http://schemas.openxmlformats.org/officeDocument/2006/relationships" type="pie" r:blip="">
              <dgm:adjLst>
                <dgm:adj idx="1" val="90"/>
                <dgm:adj idx="2" val="270"/>
              </dgm:adjLst>
            </dgm:shape>
          </dgm:if>
          <dgm:else name="Name37">
            <dgm:shape xmlns:r="http://schemas.openxmlformats.org/officeDocument/2006/relationships" type="pie" r:blip="">
              <dgm:adjLst>
                <dgm:adj idx="1" val="270"/>
                <dgm:adj idx="2" val="90"/>
              </dgm:adjLst>
            </dgm:shape>
          </dgm:else>
        </dgm:choose>
        <dgm:presOf/>
        <dgm:constrLst/>
        <dgm:ruleLst/>
      </dgm:layoutNode>
      <dgm:layoutNode name="rect4" styleLbl="alignAcc1">
        <dgm:alg type="sp"/>
        <dgm:shape xmlns:r="http://schemas.openxmlformats.org/officeDocument/2006/relationships" type="rect" r:blip="">
          <dgm:adjLst/>
        </dgm:shape>
        <dgm:presOf axis="self"/>
        <dgm:constrLst/>
        <dgm:ruleLst/>
      </dgm:layoutNode>
    </dgm:forEach>
    <dgm:forEach name="Name38" axis="ch" ptType="node" st="5" cnt="1">
      <dgm:layoutNode name="vertSpace5">
        <dgm:alg type="sp"/>
        <dgm:shape xmlns:r="http://schemas.openxmlformats.org/officeDocument/2006/relationships" type="rect" r:blip="" hideGeom="1">
          <dgm:adjLst/>
        </dgm:shape>
        <dgm:presOf/>
        <dgm:constrLst/>
        <dgm:ruleLst/>
      </dgm:layoutNode>
      <dgm:layoutNode name="circle5" styleLbl="node1">
        <dgm:alg type="sp"/>
        <dgm:choose name="Name39">
          <dgm:if name="Name40" func="var" arg="dir" op="equ" val="norm">
            <dgm:shape xmlns:r="http://schemas.openxmlformats.org/officeDocument/2006/relationships" type="pie" r:blip="">
              <dgm:adjLst>
                <dgm:adj idx="1" val="90"/>
                <dgm:adj idx="2" val="270"/>
              </dgm:adjLst>
            </dgm:shape>
          </dgm:if>
          <dgm:else name="Name41">
            <dgm:shape xmlns:r="http://schemas.openxmlformats.org/officeDocument/2006/relationships" type="pie" r:blip="">
              <dgm:adjLst>
                <dgm:adj idx="1" val="270"/>
                <dgm:adj idx="2" val="90"/>
              </dgm:adjLst>
            </dgm:shape>
          </dgm:else>
        </dgm:choose>
        <dgm:presOf/>
        <dgm:constrLst/>
        <dgm:ruleLst/>
      </dgm:layoutNode>
      <dgm:layoutNode name="rect5" styleLbl="alignAcc1">
        <dgm:alg type="sp"/>
        <dgm:shape xmlns:r="http://schemas.openxmlformats.org/officeDocument/2006/relationships" type="rect" r:blip="">
          <dgm:adjLst/>
        </dgm:shape>
        <dgm:presOf axis="self"/>
        <dgm:constrLst/>
        <dgm:ruleLst/>
      </dgm:layoutNode>
    </dgm:forEach>
    <dgm:forEach name="Name42" axis="ch" ptType="node" st="6" cnt="1">
      <dgm:layoutNode name="vertSpace6">
        <dgm:alg type="sp"/>
        <dgm:shape xmlns:r="http://schemas.openxmlformats.org/officeDocument/2006/relationships" type="rect" r:blip="" hideGeom="1">
          <dgm:adjLst/>
        </dgm:shape>
        <dgm:presOf/>
        <dgm:constrLst/>
        <dgm:ruleLst/>
      </dgm:layoutNode>
      <dgm:layoutNode name="circle6" styleLbl="node1">
        <dgm:alg type="sp"/>
        <dgm:choose name="Name43">
          <dgm:if name="Name44" func="var" arg="dir" op="equ" val="norm">
            <dgm:shape xmlns:r="http://schemas.openxmlformats.org/officeDocument/2006/relationships" type="pie" r:blip="">
              <dgm:adjLst>
                <dgm:adj idx="1" val="90"/>
                <dgm:adj idx="2" val="270"/>
              </dgm:adjLst>
            </dgm:shape>
          </dgm:if>
          <dgm:else name="Name45">
            <dgm:shape xmlns:r="http://schemas.openxmlformats.org/officeDocument/2006/relationships" type="pie" r:blip="">
              <dgm:adjLst>
                <dgm:adj idx="1" val="270"/>
                <dgm:adj idx="2" val="90"/>
              </dgm:adjLst>
            </dgm:shape>
          </dgm:else>
        </dgm:choose>
        <dgm:presOf/>
        <dgm:constrLst/>
        <dgm:ruleLst/>
      </dgm:layoutNode>
      <dgm:layoutNode name="rect6" styleLbl="alignAcc1">
        <dgm:alg type="sp"/>
        <dgm:shape xmlns:r="http://schemas.openxmlformats.org/officeDocument/2006/relationships" type="rect" r:blip="">
          <dgm:adjLst/>
        </dgm:shape>
        <dgm:presOf axis="self"/>
        <dgm:constrLst/>
        <dgm:ruleLst/>
      </dgm:layoutNode>
    </dgm:forEach>
    <dgm:forEach name="Name46" axis="ch" ptType="node" st="7" cnt="1">
      <dgm:layoutNode name="vertSpace7">
        <dgm:alg type="sp"/>
        <dgm:shape xmlns:r="http://schemas.openxmlformats.org/officeDocument/2006/relationships" type="rect" r:blip="" hideGeom="1">
          <dgm:adjLst/>
        </dgm:shape>
        <dgm:presOf/>
        <dgm:constrLst/>
        <dgm:ruleLst/>
      </dgm:layoutNode>
      <dgm:layoutNode name="circle7" styleLbl="node1">
        <dgm:alg type="sp"/>
        <dgm:choose name="Name47">
          <dgm:if name="Name48" func="var" arg="dir" op="equ" val="norm">
            <dgm:shape xmlns:r="http://schemas.openxmlformats.org/officeDocument/2006/relationships" type="pie" r:blip="">
              <dgm:adjLst>
                <dgm:adj idx="1" val="90"/>
                <dgm:adj idx="2" val="270"/>
              </dgm:adjLst>
            </dgm:shape>
          </dgm:if>
          <dgm:else name="Name49">
            <dgm:shape xmlns:r="http://schemas.openxmlformats.org/officeDocument/2006/relationships" type="pie" r:blip="">
              <dgm:adjLst>
                <dgm:adj idx="1" val="270"/>
                <dgm:adj idx="2" val="90"/>
              </dgm:adjLst>
            </dgm:shape>
          </dgm:else>
        </dgm:choose>
        <dgm:presOf/>
        <dgm:constrLst/>
        <dgm:ruleLst/>
      </dgm:layoutNode>
      <dgm:layoutNode name="rect7" styleLbl="alignAcc1">
        <dgm:alg type="sp"/>
        <dgm:shape xmlns:r="http://schemas.openxmlformats.org/officeDocument/2006/relationships" type="rect" r:blip="">
          <dgm:adjLst/>
        </dgm:shape>
        <dgm:presOf axis="self"/>
        <dgm:constrLst/>
        <dgm:ruleLst/>
      </dgm:layoutNode>
    </dgm:forEach>
    <dgm:forEach name="Name50" axis="ch" ptType="node" cnt="1">
      <dgm:choose name="Name51">
        <dgm:if name="Name52" axis="root des" ptType="all node" func="maxDepth" op="gte" val="2">
          <dgm:layoutNode name="rect1ParTx"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ect1ChTx" styleLbl="alignAcc1">
            <dgm:varLst>
              <dgm:bulletEnabled val="1"/>
            </dgm:varLst>
            <dgm:alg type="tx">
              <dgm:param type="stBulletLvl" val="1"/>
              <dgm:param type="txAnchorVertCh" val="mid"/>
            </dgm:alg>
            <dgm:shape xmlns:r="http://schemas.openxmlformats.org/officeDocument/2006/relationships" type="rect" r:blip="" hideGeom="1">
              <dgm:adjLst/>
            </dgm:shape>
            <dgm:presOf axis="des" ptType="node"/>
            <dgm:constrLst>
              <dgm:constr type="lMarg" refType="secFontSz" fact="0.3"/>
              <dgm:constr type="rMarg" refType="secFontSz" fact="0.3"/>
              <dgm:constr type="tMarg" refType="secFontSz" fact="0.3"/>
              <dgm:constr type="bMarg" refType="secFontSz" fact="0.3"/>
            </dgm:constrLst>
            <dgm:ruleLst>
              <dgm:rule type="secFontSz" val="5" fact="NaN" max="NaN"/>
            </dgm:ruleLst>
          </dgm:layoutNode>
        </dgm:if>
        <dgm:else name="Name53">
          <dgm:layoutNode name="rect1ParTxNoCh"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else>
      </dgm:choose>
    </dgm:forEach>
    <dgm:forEach name="Name54" axis="ch" ptType="node" st="2" cnt="1">
      <dgm:choose name="Name55">
        <dgm:if name="Name56" axis="root des" ptType="all node" func="maxDepth" op="gte" val="2">
          <dgm:layoutNode name="rect2ParTx"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ect2ChTx" styleLbl="alignAcc1">
            <dgm:varLst>
              <dgm:bulletEnabled val="1"/>
            </dgm:varLst>
            <dgm:alg type="tx">
              <dgm:param type="stBulletLvl" val="1"/>
              <dgm:param type="txAnchorVertCh" val="mid"/>
            </dgm:alg>
            <dgm:shape xmlns:r="http://schemas.openxmlformats.org/officeDocument/2006/relationships" type="rect" r:blip="" hideGeom="1">
              <dgm:adjLst/>
            </dgm:shape>
            <dgm:presOf axis="des" ptType="node"/>
            <dgm:constrLst>
              <dgm:constr type="lMarg" refType="secFontSz" fact="0.3"/>
              <dgm:constr type="rMarg" refType="secFontSz" fact="0.3"/>
              <dgm:constr type="tMarg" refType="secFontSz" fact="0.3"/>
              <dgm:constr type="bMarg" refType="secFontSz" fact="0.3"/>
            </dgm:constrLst>
            <dgm:ruleLst>
              <dgm:rule type="secFontSz" val="5" fact="NaN" max="NaN"/>
            </dgm:ruleLst>
          </dgm:layoutNode>
        </dgm:if>
        <dgm:else name="Name57">
          <dgm:layoutNode name="rect2ParTxNoCh"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else>
      </dgm:choose>
    </dgm:forEach>
    <dgm:forEach name="Name58" axis="ch" ptType="node" st="3" cnt="1">
      <dgm:choose name="Name59">
        <dgm:if name="Name60" axis="root des" ptType="all node" func="maxDepth" op="gte" val="2">
          <dgm:layoutNode name="rect3ParTx"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ect3ChTx" styleLbl="alignAcc1">
            <dgm:varLst>
              <dgm:bulletEnabled val="1"/>
            </dgm:varLst>
            <dgm:alg type="tx">
              <dgm:param type="stBulletLvl" val="1"/>
              <dgm:param type="txAnchorVertCh" val="mid"/>
            </dgm:alg>
            <dgm:shape xmlns:r="http://schemas.openxmlformats.org/officeDocument/2006/relationships" type="rect" r:blip="" hideGeom="1">
              <dgm:adjLst/>
            </dgm:shape>
            <dgm:presOf axis="des" ptType="node"/>
            <dgm:constrLst>
              <dgm:constr type="lMarg" refType="secFontSz" fact="0.3"/>
              <dgm:constr type="rMarg" refType="secFontSz" fact="0.3"/>
              <dgm:constr type="tMarg" refType="secFontSz" fact="0.3"/>
              <dgm:constr type="bMarg" refType="secFontSz" fact="0.3"/>
            </dgm:constrLst>
            <dgm:ruleLst>
              <dgm:rule type="secFontSz" val="5" fact="NaN" max="NaN"/>
            </dgm:ruleLst>
          </dgm:layoutNode>
        </dgm:if>
        <dgm:else name="Name61">
          <dgm:layoutNode name="rect3ParTxNoCh"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else>
      </dgm:choose>
    </dgm:forEach>
    <dgm:forEach name="Name62" axis="ch" ptType="node" st="4" cnt="1">
      <dgm:choose name="Name63">
        <dgm:if name="Name64" axis="root des" ptType="all node" func="maxDepth" op="gte" val="2">
          <dgm:layoutNode name="rect4ParTx"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ect4ChTx" styleLbl="alignAcc1">
            <dgm:varLst>
              <dgm:bulletEnabled val="1"/>
            </dgm:varLst>
            <dgm:alg type="tx">
              <dgm:param type="stBulletLvl" val="1"/>
              <dgm:param type="txAnchorVertCh" val="mid"/>
            </dgm:alg>
            <dgm:shape xmlns:r="http://schemas.openxmlformats.org/officeDocument/2006/relationships" type="rect" r:blip="" hideGeom="1">
              <dgm:adjLst/>
            </dgm:shape>
            <dgm:presOf axis="des" ptType="node"/>
            <dgm:constrLst>
              <dgm:constr type="lMarg" refType="secFontSz" fact="0.3"/>
              <dgm:constr type="rMarg" refType="secFontSz" fact="0.3"/>
              <dgm:constr type="tMarg" refType="secFontSz" fact="0.3"/>
              <dgm:constr type="bMarg" refType="secFontSz" fact="0.3"/>
            </dgm:constrLst>
            <dgm:ruleLst>
              <dgm:rule type="secFontSz" val="5" fact="NaN" max="NaN"/>
            </dgm:ruleLst>
          </dgm:layoutNode>
        </dgm:if>
        <dgm:else name="Name65">
          <dgm:layoutNode name="rect4ParTxNoCh"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else>
      </dgm:choose>
    </dgm:forEach>
    <dgm:forEach name="Name66" axis="ch" ptType="node" st="5" cnt="1">
      <dgm:choose name="Name67">
        <dgm:if name="Name68" axis="root des" ptType="all node" func="maxDepth" op="gte" val="2">
          <dgm:layoutNode name="rect5ParTx"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ect5ChTx" styleLbl="alignAcc1">
            <dgm:varLst>
              <dgm:bulletEnabled val="1"/>
            </dgm:varLst>
            <dgm:alg type="tx">
              <dgm:param type="stBulletLvl" val="1"/>
              <dgm:param type="txAnchorVertCh" val="mid"/>
            </dgm:alg>
            <dgm:shape xmlns:r="http://schemas.openxmlformats.org/officeDocument/2006/relationships" type="rect" r:blip="" hideGeom="1">
              <dgm:adjLst/>
            </dgm:shape>
            <dgm:presOf axis="des" ptType="node"/>
            <dgm:constrLst>
              <dgm:constr type="lMarg" refType="secFontSz" fact="0.3"/>
              <dgm:constr type="rMarg" refType="secFontSz" fact="0.3"/>
              <dgm:constr type="tMarg" refType="secFontSz" fact="0.3"/>
              <dgm:constr type="bMarg" refType="secFontSz" fact="0.3"/>
            </dgm:constrLst>
            <dgm:ruleLst>
              <dgm:rule type="secFontSz" val="5" fact="NaN" max="NaN"/>
            </dgm:ruleLst>
          </dgm:layoutNode>
        </dgm:if>
        <dgm:else name="Name69">
          <dgm:layoutNode name="rect5ParTxNoCh"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else>
      </dgm:choose>
    </dgm:forEach>
    <dgm:forEach name="Name70" axis="ch" ptType="node" st="6" cnt="1">
      <dgm:choose name="Name71">
        <dgm:if name="Name72" axis="root des" ptType="all node" func="maxDepth" op="gte" val="2">
          <dgm:layoutNode name="rect6ParTx"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ect6ChTx" styleLbl="alignAcc1">
            <dgm:varLst>
              <dgm:bulletEnabled val="1"/>
            </dgm:varLst>
            <dgm:alg type="tx">
              <dgm:param type="stBulletLvl" val="1"/>
              <dgm:param type="txAnchorVertCh" val="mid"/>
            </dgm:alg>
            <dgm:shape xmlns:r="http://schemas.openxmlformats.org/officeDocument/2006/relationships" type="rect" r:blip="" hideGeom="1">
              <dgm:adjLst/>
            </dgm:shape>
            <dgm:presOf axis="des" ptType="node"/>
            <dgm:constrLst>
              <dgm:constr type="lMarg" refType="secFontSz" fact="0.3"/>
              <dgm:constr type="rMarg" refType="secFontSz" fact="0.3"/>
              <dgm:constr type="tMarg" refType="secFontSz" fact="0.3"/>
              <dgm:constr type="bMarg" refType="secFontSz" fact="0.3"/>
            </dgm:constrLst>
            <dgm:ruleLst>
              <dgm:rule type="secFontSz" val="5" fact="NaN" max="NaN"/>
            </dgm:ruleLst>
          </dgm:layoutNode>
        </dgm:if>
        <dgm:else name="Name73">
          <dgm:layoutNode name="rect6ParTxNoCh"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else>
      </dgm:choose>
    </dgm:forEach>
    <dgm:forEach name="Name74" axis="ch" ptType="node" st="7" cnt="1">
      <dgm:choose name="Name75">
        <dgm:if name="Name76" axis="root des" ptType="all node" func="maxDepth" op="gte" val="2">
          <dgm:layoutNode name="rect7ParTx"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ect7ChTx" styleLbl="alignAcc1">
            <dgm:varLst>
              <dgm:bulletEnabled val="1"/>
            </dgm:varLst>
            <dgm:alg type="tx">
              <dgm:param type="stBulletLvl" val="1"/>
              <dgm:param type="txAnchorVertCh" val="mid"/>
            </dgm:alg>
            <dgm:shape xmlns:r="http://schemas.openxmlformats.org/officeDocument/2006/relationships" type="rect" r:blip="" hideGeom="1">
              <dgm:adjLst/>
            </dgm:shape>
            <dgm:presOf axis="des" ptType="node"/>
            <dgm:constrLst>
              <dgm:constr type="lMarg" refType="secFontSz" fact="0.3"/>
              <dgm:constr type="rMarg" refType="secFontSz" fact="0.3"/>
              <dgm:constr type="tMarg" refType="secFontSz" fact="0.3"/>
              <dgm:constr type="bMarg" refType="secFontSz" fact="0.3"/>
            </dgm:constrLst>
            <dgm:ruleLst>
              <dgm:rule type="secFontSz" val="5" fact="NaN" max="NaN"/>
            </dgm:ruleLst>
          </dgm:layoutNode>
        </dgm:if>
        <dgm:else name="Name77">
          <dgm:layoutNode name="rect7ParTxNoCh"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else>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theme/themeOverride1.xml><?xml version="1.0" encoding="utf-8"?>
<a:themeOverride xmlns:a="http://schemas.openxmlformats.org/drawingml/2006/main">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4DB3CF-E671-461D-816B-2784A08DC3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Pages>
  <Words>14534</Words>
  <Characters>82849</Characters>
  <Application>Microsoft Office Word</Application>
  <DocSecurity>0</DocSecurity>
  <Lines>690</Lines>
  <Paragraphs>194</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SPecialiST RePack</Company>
  <LinksUpToDate>false</LinksUpToDate>
  <CharactersWithSpaces>97189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Дана</dc:creator>
  <cp:lastModifiedBy>user</cp:lastModifiedBy>
  <cp:revision>4</cp:revision>
  <cp:lastPrinted>2026-06-11T06:50:00Z</cp:lastPrinted>
  <dcterms:created xsi:type="dcterms:W3CDTF">2026-06-10T07:33:00Z</dcterms:created>
  <dcterms:modified xsi:type="dcterms:W3CDTF">2026-06-11T07:02:00Z</dcterms:modified>
</cp:coreProperties>
</file>