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4303C" w14:textId="77777777" w:rsidR="00D8671E" w:rsidRDefault="00D8671E" w:rsidP="00D8671E">
      <w:pPr>
        <w:spacing w:after="0" w:line="240" w:lineRule="auto"/>
        <w:jc w:val="center"/>
        <w:rPr>
          <w:rFonts w:ascii="Times New Roman" w:hAnsi="Times New Roman" w:cs="Times New Roman"/>
          <w:b/>
          <w:sz w:val="28"/>
          <w:lang w:val="uk-UA"/>
        </w:rPr>
      </w:pPr>
      <w:bookmarkStart w:id="0" w:name="_Hlk157362109"/>
      <w:bookmarkStart w:id="1" w:name="_Hlk154575047"/>
      <w:bookmarkStart w:id="2" w:name="_Hlk183812224"/>
      <w:bookmarkEnd w:id="0"/>
      <w:r>
        <w:rPr>
          <w:rFonts w:ascii="Times New Roman" w:hAnsi="Times New Roman" w:cs="Times New Roman"/>
          <w:b/>
          <w:sz w:val="28"/>
          <w:lang w:val="uk-UA"/>
        </w:rPr>
        <w:t>Міністерство освіти і науки України</w:t>
      </w:r>
    </w:p>
    <w:p w14:paraId="3C7B7771" w14:textId="77777777" w:rsidR="00D8671E" w:rsidRDefault="00D8671E" w:rsidP="00D8671E">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Університет митної справи та фінансів</w:t>
      </w:r>
    </w:p>
    <w:p w14:paraId="67A1F773" w14:textId="77777777" w:rsidR="00D8671E" w:rsidRDefault="00D8671E" w:rsidP="00D8671E">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Факультет управління</w:t>
      </w:r>
    </w:p>
    <w:p w14:paraId="4B9EE8F8" w14:textId="77777777" w:rsidR="00D8671E" w:rsidRDefault="00D8671E" w:rsidP="00D8671E">
      <w:pPr>
        <w:spacing w:after="0" w:line="240" w:lineRule="auto"/>
        <w:jc w:val="center"/>
        <w:rPr>
          <w:rFonts w:ascii="Times New Roman" w:hAnsi="Times New Roman" w:cs="Times New Roman"/>
          <w:b/>
          <w:sz w:val="28"/>
          <w:lang w:val="uk-UA"/>
        </w:rPr>
      </w:pPr>
      <w:r>
        <w:rPr>
          <w:rFonts w:ascii="Times New Roman" w:hAnsi="Times New Roman" w:cs="Times New Roman"/>
          <w:b/>
          <w:sz w:val="28"/>
          <w:lang w:val="uk-UA"/>
        </w:rPr>
        <w:t>Кафедра менеджменту ЗЕД</w:t>
      </w:r>
    </w:p>
    <w:p w14:paraId="2A5C450B" w14:textId="77777777" w:rsidR="00D8671E" w:rsidRDefault="00D8671E" w:rsidP="00D8671E">
      <w:pPr>
        <w:spacing w:after="0" w:line="240" w:lineRule="auto"/>
        <w:jc w:val="center"/>
        <w:rPr>
          <w:rFonts w:ascii="Times New Roman" w:hAnsi="Times New Roman" w:cs="Times New Roman"/>
          <w:color w:val="FF0000"/>
          <w:sz w:val="16"/>
          <w:lang w:val="uk-UA"/>
        </w:rPr>
      </w:pPr>
    </w:p>
    <w:p w14:paraId="30D16D65" w14:textId="77777777" w:rsidR="00D8671E" w:rsidRDefault="00D8671E" w:rsidP="00D8671E">
      <w:pPr>
        <w:spacing w:after="0" w:line="240" w:lineRule="auto"/>
        <w:jc w:val="center"/>
        <w:rPr>
          <w:rFonts w:ascii="Times New Roman" w:hAnsi="Times New Roman" w:cs="Times New Roman"/>
          <w:color w:val="FF0000"/>
          <w:sz w:val="16"/>
          <w:lang w:val="uk-UA"/>
        </w:rPr>
      </w:pPr>
    </w:p>
    <w:p w14:paraId="6D5E9095" w14:textId="77777777" w:rsidR="00D8671E" w:rsidRDefault="00D8671E" w:rsidP="00D8671E">
      <w:pPr>
        <w:spacing w:after="0" w:line="240" w:lineRule="auto"/>
        <w:jc w:val="center"/>
        <w:rPr>
          <w:rFonts w:ascii="Times New Roman" w:hAnsi="Times New Roman" w:cs="Times New Roman"/>
          <w:color w:val="FF0000"/>
          <w:sz w:val="16"/>
          <w:lang w:val="uk-UA"/>
        </w:rPr>
      </w:pPr>
    </w:p>
    <w:p w14:paraId="5FDD9C9D" w14:textId="77777777" w:rsidR="00D8671E" w:rsidRDefault="00D8671E" w:rsidP="00D8671E">
      <w:pPr>
        <w:spacing w:after="0" w:line="240" w:lineRule="auto"/>
        <w:jc w:val="center"/>
        <w:rPr>
          <w:rFonts w:ascii="Times New Roman" w:hAnsi="Times New Roman" w:cs="Times New Roman"/>
          <w:color w:val="FF0000"/>
          <w:sz w:val="16"/>
          <w:lang w:val="uk-UA"/>
        </w:rPr>
      </w:pPr>
    </w:p>
    <w:p w14:paraId="53CE0FDF" w14:textId="77777777" w:rsidR="00D8671E" w:rsidRDefault="00D8671E" w:rsidP="00D8671E">
      <w:pPr>
        <w:spacing w:after="0" w:line="240" w:lineRule="auto"/>
        <w:jc w:val="center"/>
        <w:rPr>
          <w:rFonts w:ascii="Times New Roman" w:hAnsi="Times New Roman" w:cs="Times New Roman"/>
          <w:color w:val="FF0000"/>
          <w:sz w:val="16"/>
          <w:lang w:val="uk-UA"/>
        </w:rPr>
      </w:pPr>
    </w:p>
    <w:p w14:paraId="2343B9E0" w14:textId="77777777" w:rsidR="00D8671E" w:rsidRDefault="00D8671E" w:rsidP="00D8671E">
      <w:pPr>
        <w:spacing w:after="0" w:line="240" w:lineRule="auto"/>
        <w:jc w:val="center"/>
        <w:rPr>
          <w:rFonts w:ascii="Times New Roman" w:hAnsi="Times New Roman" w:cs="Times New Roman"/>
          <w:color w:val="FF0000"/>
          <w:sz w:val="16"/>
          <w:lang w:val="uk-UA"/>
        </w:rPr>
      </w:pPr>
    </w:p>
    <w:p w14:paraId="783E945F" w14:textId="77777777" w:rsidR="00D8671E" w:rsidRDefault="00D8671E" w:rsidP="00D8671E">
      <w:pPr>
        <w:spacing w:after="0" w:line="240" w:lineRule="auto"/>
        <w:jc w:val="center"/>
        <w:rPr>
          <w:rFonts w:ascii="Times New Roman" w:hAnsi="Times New Roman" w:cs="Times New Roman"/>
          <w:color w:val="FF0000"/>
          <w:sz w:val="16"/>
          <w:lang w:val="uk-UA"/>
        </w:rPr>
      </w:pPr>
    </w:p>
    <w:p w14:paraId="13CF0417" w14:textId="77777777" w:rsidR="00D8671E" w:rsidRDefault="00D8671E" w:rsidP="00D8671E">
      <w:pPr>
        <w:spacing w:after="0" w:line="240" w:lineRule="auto"/>
        <w:jc w:val="center"/>
        <w:rPr>
          <w:rFonts w:ascii="Times New Roman" w:hAnsi="Times New Roman" w:cs="Times New Roman"/>
          <w:color w:val="FF0000"/>
          <w:sz w:val="16"/>
          <w:lang w:val="uk-UA"/>
        </w:rPr>
      </w:pPr>
    </w:p>
    <w:p w14:paraId="07DC9856" w14:textId="77777777" w:rsidR="00D8671E" w:rsidRDefault="00D8671E" w:rsidP="00D8671E">
      <w:pPr>
        <w:spacing w:after="0" w:line="240" w:lineRule="auto"/>
        <w:jc w:val="center"/>
        <w:rPr>
          <w:rFonts w:ascii="Times New Roman" w:hAnsi="Times New Roman" w:cs="Times New Roman"/>
          <w:color w:val="FF0000"/>
          <w:sz w:val="16"/>
          <w:lang w:val="uk-UA"/>
        </w:rPr>
      </w:pPr>
    </w:p>
    <w:p w14:paraId="34CCD4A3" w14:textId="77777777" w:rsidR="00D8671E" w:rsidRDefault="00D8671E" w:rsidP="00D8671E">
      <w:pPr>
        <w:spacing w:after="0" w:line="240" w:lineRule="auto"/>
        <w:jc w:val="center"/>
        <w:rPr>
          <w:rFonts w:ascii="Times New Roman" w:hAnsi="Times New Roman" w:cs="Times New Roman"/>
          <w:color w:val="FF0000"/>
          <w:sz w:val="16"/>
          <w:lang w:val="uk-UA"/>
        </w:rPr>
      </w:pPr>
    </w:p>
    <w:p w14:paraId="3106504D" w14:textId="77777777" w:rsidR="00D8671E" w:rsidRDefault="00D8671E" w:rsidP="00D8671E">
      <w:pPr>
        <w:spacing w:after="0" w:line="240" w:lineRule="auto"/>
        <w:jc w:val="center"/>
        <w:rPr>
          <w:rFonts w:ascii="Times New Roman" w:hAnsi="Times New Roman" w:cs="Times New Roman"/>
          <w:color w:val="FF0000"/>
          <w:sz w:val="16"/>
          <w:lang w:val="uk-UA"/>
        </w:rPr>
      </w:pPr>
    </w:p>
    <w:p w14:paraId="5A4360B4" w14:textId="77777777" w:rsidR="00D8671E" w:rsidRDefault="00D8671E" w:rsidP="00D8671E">
      <w:pPr>
        <w:spacing w:after="0" w:line="240" w:lineRule="auto"/>
        <w:jc w:val="center"/>
        <w:rPr>
          <w:rFonts w:ascii="Times New Roman" w:hAnsi="Times New Roman" w:cs="Times New Roman"/>
          <w:color w:val="FF0000"/>
          <w:sz w:val="16"/>
          <w:lang w:val="uk-UA"/>
        </w:rPr>
      </w:pPr>
    </w:p>
    <w:p w14:paraId="65E1C536" w14:textId="77777777" w:rsidR="00D8671E" w:rsidRDefault="00D8671E" w:rsidP="00D8671E">
      <w:pPr>
        <w:spacing w:after="0" w:line="240" w:lineRule="auto"/>
        <w:jc w:val="center"/>
        <w:rPr>
          <w:rFonts w:ascii="Times New Roman" w:hAnsi="Times New Roman" w:cs="Times New Roman"/>
          <w:color w:val="FF0000"/>
          <w:sz w:val="16"/>
          <w:lang w:val="uk-UA"/>
        </w:rPr>
      </w:pPr>
    </w:p>
    <w:p w14:paraId="21579112" w14:textId="77777777" w:rsidR="00D8671E" w:rsidRDefault="00D8671E" w:rsidP="00D8671E">
      <w:pPr>
        <w:spacing w:after="0" w:line="240" w:lineRule="auto"/>
        <w:jc w:val="center"/>
        <w:rPr>
          <w:rFonts w:ascii="Times New Roman" w:hAnsi="Times New Roman" w:cs="Times New Roman"/>
          <w:color w:val="FF0000"/>
          <w:sz w:val="16"/>
          <w:lang w:val="uk-UA"/>
        </w:rPr>
      </w:pPr>
    </w:p>
    <w:p w14:paraId="37651AF5" w14:textId="77777777" w:rsidR="00D8671E" w:rsidRDefault="00D8671E" w:rsidP="00D8671E">
      <w:pPr>
        <w:spacing w:after="0" w:line="240" w:lineRule="auto"/>
        <w:jc w:val="center"/>
        <w:rPr>
          <w:rFonts w:ascii="Times New Roman" w:hAnsi="Times New Roman" w:cs="Times New Roman"/>
          <w:color w:val="FF0000"/>
          <w:sz w:val="16"/>
          <w:lang w:val="uk-UA"/>
        </w:rPr>
      </w:pPr>
    </w:p>
    <w:p w14:paraId="3CC8046B" w14:textId="77777777" w:rsidR="00D8671E" w:rsidRDefault="00D8671E" w:rsidP="00D8671E">
      <w:pPr>
        <w:spacing w:after="0" w:line="240" w:lineRule="auto"/>
        <w:jc w:val="center"/>
        <w:rPr>
          <w:rFonts w:ascii="Times New Roman" w:hAnsi="Times New Roman" w:cs="Times New Roman"/>
          <w:sz w:val="44"/>
          <w:lang w:val="uk-UA"/>
        </w:rPr>
      </w:pPr>
      <w:r>
        <w:rPr>
          <w:rFonts w:ascii="Times New Roman" w:hAnsi="Times New Roman" w:cs="Times New Roman"/>
          <w:b/>
          <w:sz w:val="44"/>
          <w:lang w:val="uk-UA"/>
        </w:rPr>
        <w:t>Кваліфікаційна робота магістра</w:t>
      </w:r>
    </w:p>
    <w:p w14:paraId="605E476C" w14:textId="77777777" w:rsidR="00D8671E" w:rsidRDefault="00D8671E" w:rsidP="00D8671E">
      <w:pPr>
        <w:spacing w:after="0" w:line="240" w:lineRule="auto"/>
        <w:jc w:val="center"/>
        <w:rPr>
          <w:rFonts w:ascii="Times New Roman" w:hAnsi="Times New Roman" w:cs="Times New Roman"/>
          <w:sz w:val="28"/>
          <w:szCs w:val="28"/>
          <w:lang w:val="uk-UA"/>
        </w:rPr>
      </w:pPr>
    </w:p>
    <w:p w14:paraId="1BE6F02D" w14:textId="77777777" w:rsidR="00D8671E" w:rsidRDefault="00D8671E" w:rsidP="00D8671E">
      <w:pPr>
        <w:widowControl w:val="0"/>
        <w:spacing w:after="0" w:line="240" w:lineRule="auto"/>
        <w:jc w:val="center"/>
        <w:rPr>
          <w:rFonts w:ascii="Times New Roman" w:hAnsi="Times New Roman" w:cs="Times New Roman"/>
          <w:sz w:val="28"/>
          <w:szCs w:val="28"/>
          <w:lang w:val="uk-UA"/>
        </w:rPr>
      </w:pPr>
      <w:r>
        <w:rPr>
          <w:rFonts w:ascii="Times New Roman" w:hAnsi="Times New Roman" w:cs="Times New Roman"/>
          <w:sz w:val="28"/>
          <w:lang w:val="uk-UA"/>
        </w:rPr>
        <w:t xml:space="preserve">на тему: </w:t>
      </w:r>
      <w:bookmarkStart w:id="3" w:name="_Hlk183808945"/>
      <w:r>
        <w:rPr>
          <w:rFonts w:ascii="Times New Roman" w:hAnsi="Times New Roman" w:cs="Times New Roman"/>
          <w:sz w:val="28"/>
          <w:szCs w:val="28"/>
          <w:lang w:val="uk-UA"/>
        </w:rPr>
        <w:t>Управління інвестиційним проектом в організації</w:t>
      </w:r>
      <w:bookmarkEnd w:id="3"/>
    </w:p>
    <w:p w14:paraId="05989E15" w14:textId="77777777" w:rsidR="00D8671E" w:rsidRDefault="00D8671E" w:rsidP="00D8671E">
      <w:pPr>
        <w:spacing w:after="0" w:line="240" w:lineRule="auto"/>
        <w:rPr>
          <w:rFonts w:ascii="Times New Roman" w:hAnsi="Times New Roman" w:cs="Times New Roman"/>
          <w:color w:val="FF0000"/>
          <w:sz w:val="28"/>
          <w:lang w:val="uk-UA"/>
        </w:rPr>
      </w:pPr>
    </w:p>
    <w:p w14:paraId="4AF533CA"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3BD0B402"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50969295"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3B824083"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0EF1A807"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67C7BE20" w14:textId="77777777" w:rsidR="00D8671E" w:rsidRDefault="00D8671E" w:rsidP="00D8671E">
      <w:pPr>
        <w:spacing w:after="0" w:line="240" w:lineRule="auto"/>
        <w:ind w:left="3969"/>
        <w:jc w:val="both"/>
        <w:rPr>
          <w:rFonts w:ascii="Times New Roman" w:hAnsi="Times New Roman" w:cs="Times New Roman"/>
          <w:color w:val="FF0000"/>
          <w:sz w:val="28"/>
          <w:lang w:val="uk-UA"/>
        </w:rPr>
      </w:pPr>
    </w:p>
    <w:p w14:paraId="74D5CA8E" w14:textId="77777777" w:rsidR="00D8671E" w:rsidRDefault="00D8671E" w:rsidP="00D8671E">
      <w:pPr>
        <w:spacing w:after="0" w:line="240" w:lineRule="auto"/>
        <w:ind w:left="3402"/>
        <w:rPr>
          <w:rFonts w:ascii="Times New Roman" w:hAnsi="Times New Roman" w:cs="Times New Roman"/>
          <w:sz w:val="28"/>
          <w:lang w:val="uk-UA"/>
        </w:rPr>
      </w:pPr>
      <w:r>
        <w:rPr>
          <w:rFonts w:ascii="Times New Roman" w:hAnsi="Times New Roman" w:cs="Times New Roman"/>
          <w:sz w:val="28"/>
          <w:lang w:val="uk-UA"/>
        </w:rPr>
        <w:t xml:space="preserve">Виконав: здобувач вищої освіти групи М23-1зм </w:t>
      </w:r>
      <w:r>
        <w:rPr>
          <w:rFonts w:cs="Times New Roman"/>
          <w:sz w:val="28"/>
          <w:lang w:val="uk-UA"/>
        </w:rPr>
        <w:t xml:space="preserve"> </w:t>
      </w:r>
      <w:r>
        <w:rPr>
          <w:rFonts w:ascii="Times New Roman" w:hAnsi="Times New Roman" w:cs="Times New Roman"/>
          <w:bCs/>
          <w:sz w:val="28"/>
          <w:lang w:val="uk-UA"/>
        </w:rPr>
        <w:t>спеціальності 073 «Менеджмент»</w:t>
      </w:r>
    </w:p>
    <w:p w14:paraId="48C8B03B" w14:textId="77777777" w:rsidR="00D8671E" w:rsidRDefault="00D8671E" w:rsidP="00D8671E">
      <w:pPr>
        <w:spacing w:after="0" w:line="240" w:lineRule="auto"/>
        <w:ind w:left="3402"/>
        <w:jc w:val="both"/>
        <w:rPr>
          <w:rFonts w:ascii="Times New Roman" w:hAnsi="Times New Roman" w:cs="Times New Roman"/>
          <w:sz w:val="28"/>
          <w:lang w:val="uk-UA"/>
        </w:rPr>
      </w:pPr>
    </w:p>
    <w:p w14:paraId="561DB102" w14:textId="77777777" w:rsidR="00D8671E" w:rsidRDefault="00D8671E" w:rsidP="00D8671E">
      <w:pPr>
        <w:spacing w:after="0" w:line="240" w:lineRule="auto"/>
        <w:ind w:left="3402"/>
        <w:jc w:val="both"/>
        <w:rPr>
          <w:rFonts w:ascii="Times New Roman" w:hAnsi="Times New Roman" w:cs="Times New Roman"/>
          <w:sz w:val="28"/>
          <w:lang w:val="uk-UA"/>
        </w:rPr>
      </w:pPr>
      <w:r>
        <w:rPr>
          <w:rFonts w:ascii="Times New Roman" w:hAnsi="Times New Roman" w:cs="Times New Roman"/>
          <w:sz w:val="28"/>
          <w:lang w:val="uk-UA"/>
        </w:rPr>
        <w:t>Приходченко В. С. ________________</w:t>
      </w:r>
    </w:p>
    <w:p w14:paraId="4C1C70F1" w14:textId="77777777" w:rsidR="00D8671E" w:rsidRDefault="00D8671E" w:rsidP="00D8671E">
      <w:pPr>
        <w:spacing w:after="0" w:line="240" w:lineRule="auto"/>
        <w:ind w:left="3402"/>
        <w:rPr>
          <w:rFonts w:ascii="Times New Roman" w:hAnsi="Times New Roman" w:cs="Times New Roman"/>
          <w:sz w:val="16"/>
          <w:lang w:val="uk-UA"/>
        </w:rPr>
      </w:pPr>
      <w:r>
        <w:rPr>
          <w:rFonts w:ascii="Times New Roman" w:hAnsi="Times New Roman" w:cs="Times New Roman"/>
          <w:sz w:val="16"/>
          <w:lang w:val="uk-UA"/>
        </w:rPr>
        <w:t xml:space="preserve">                                                          (підпис здобувача)</w:t>
      </w:r>
    </w:p>
    <w:p w14:paraId="7A25B7DF" w14:textId="77777777" w:rsidR="00D8671E" w:rsidRDefault="00D8671E" w:rsidP="00D8671E">
      <w:pPr>
        <w:spacing w:after="0" w:line="240" w:lineRule="auto"/>
        <w:ind w:left="3402"/>
        <w:rPr>
          <w:rFonts w:ascii="Times New Roman" w:hAnsi="Times New Roman" w:cs="Times New Roman"/>
          <w:sz w:val="28"/>
          <w:lang w:val="uk-UA"/>
        </w:rPr>
      </w:pPr>
    </w:p>
    <w:p w14:paraId="140BDC8D" w14:textId="77777777" w:rsidR="00D8671E" w:rsidRDefault="00D8671E" w:rsidP="00D8671E">
      <w:pPr>
        <w:spacing w:after="0" w:line="240" w:lineRule="auto"/>
        <w:ind w:left="3402"/>
        <w:rPr>
          <w:rFonts w:ascii="Times New Roman" w:hAnsi="Times New Roman" w:cs="Times New Roman"/>
          <w:sz w:val="28"/>
          <w:lang w:val="uk-UA"/>
        </w:rPr>
      </w:pPr>
      <w:r>
        <w:rPr>
          <w:rFonts w:ascii="Times New Roman" w:hAnsi="Times New Roman" w:cs="Times New Roman"/>
          <w:sz w:val="28"/>
          <w:lang w:val="uk-UA"/>
        </w:rPr>
        <w:t>Керівник д.е.н., професор Івашина О.Ф.</w:t>
      </w:r>
    </w:p>
    <w:p w14:paraId="2618CE7D" w14:textId="77777777" w:rsidR="00D8671E" w:rsidRDefault="00D8671E" w:rsidP="00D8671E">
      <w:pPr>
        <w:spacing w:after="0" w:line="240" w:lineRule="auto"/>
        <w:ind w:left="3969"/>
        <w:rPr>
          <w:rFonts w:ascii="Times New Roman" w:hAnsi="Times New Roman" w:cs="Times New Roman"/>
          <w:color w:val="FF0000"/>
          <w:sz w:val="28"/>
          <w:lang w:val="uk-UA"/>
        </w:rPr>
      </w:pPr>
    </w:p>
    <w:p w14:paraId="20B64CE8" w14:textId="77777777" w:rsidR="00D8671E" w:rsidRDefault="00D8671E" w:rsidP="00D8671E">
      <w:pPr>
        <w:spacing w:after="0" w:line="240" w:lineRule="auto"/>
        <w:ind w:left="3969"/>
        <w:rPr>
          <w:rFonts w:ascii="Times New Roman" w:hAnsi="Times New Roman" w:cs="Times New Roman"/>
          <w:color w:val="FF0000"/>
          <w:sz w:val="28"/>
          <w:lang w:val="uk-UA"/>
        </w:rPr>
      </w:pPr>
    </w:p>
    <w:p w14:paraId="0CB11C4D" w14:textId="77777777" w:rsidR="00D8671E" w:rsidRDefault="00D8671E" w:rsidP="00D8671E">
      <w:pPr>
        <w:spacing w:after="0" w:line="240" w:lineRule="auto"/>
        <w:jc w:val="right"/>
        <w:rPr>
          <w:rFonts w:ascii="Times New Roman" w:hAnsi="Times New Roman" w:cs="Times New Roman"/>
          <w:color w:val="FF0000"/>
          <w:sz w:val="28"/>
          <w:lang w:val="uk-UA"/>
        </w:rPr>
      </w:pPr>
    </w:p>
    <w:p w14:paraId="01977C69" w14:textId="77777777" w:rsidR="00D8671E" w:rsidRDefault="00D8671E" w:rsidP="00D8671E">
      <w:pPr>
        <w:spacing w:after="0" w:line="240" w:lineRule="auto"/>
        <w:jc w:val="right"/>
        <w:rPr>
          <w:rFonts w:ascii="Times New Roman" w:hAnsi="Times New Roman" w:cs="Times New Roman"/>
          <w:color w:val="FF0000"/>
          <w:sz w:val="28"/>
          <w:lang w:val="uk-UA"/>
        </w:rPr>
      </w:pPr>
    </w:p>
    <w:p w14:paraId="2B8C71BB" w14:textId="77777777" w:rsidR="00D8671E" w:rsidRDefault="00D8671E" w:rsidP="00D8671E">
      <w:pPr>
        <w:spacing w:after="0" w:line="240" w:lineRule="auto"/>
        <w:jc w:val="right"/>
        <w:rPr>
          <w:rFonts w:ascii="Times New Roman" w:hAnsi="Times New Roman" w:cs="Times New Roman"/>
          <w:color w:val="FF0000"/>
          <w:sz w:val="28"/>
          <w:lang w:val="uk-UA"/>
        </w:rPr>
      </w:pPr>
    </w:p>
    <w:p w14:paraId="45F3E581" w14:textId="77777777" w:rsidR="00D8671E" w:rsidRDefault="00D8671E" w:rsidP="00D8671E">
      <w:pPr>
        <w:spacing w:after="0" w:line="240" w:lineRule="auto"/>
        <w:jc w:val="right"/>
        <w:rPr>
          <w:rFonts w:ascii="Times New Roman" w:hAnsi="Times New Roman" w:cs="Times New Roman"/>
          <w:color w:val="FF0000"/>
          <w:sz w:val="28"/>
          <w:lang w:val="uk-UA"/>
        </w:rPr>
      </w:pPr>
    </w:p>
    <w:p w14:paraId="38B871A6" w14:textId="77777777" w:rsidR="00D8671E" w:rsidRDefault="00D8671E" w:rsidP="00D8671E">
      <w:pPr>
        <w:spacing w:after="0" w:line="240" w:lineRule="auto"/>
        <w:jc w:val="right"/>
        <w:rPr>
          <w:rFonts w:ascii="Times New Roman" w:hAnsi="Times New Roman" w:cs="Times New Roman"/>
          <w:color w:val="FF0000"/>
          <w:sz w:val="28"/>
          <w:lang w:val="uk-UA"/>
        </w:rPr>
      </w:pPr>
    </w:p>
    <w:p w14:paraId="16ECBF21" w14:textId="77777777" w:rsidR="00D8671E" w:rsidRDefault="00D8671E" w:rsidP="00D8671E">
      <w:pPr>
        <w:spacing w:after="0" w:line="240" w:lineRule="auto"/>
        <w:jc w:val="right"/>
        <w:rPr>
          <w:rFonts w:ascii="Times New Roman" w:hAnsi="Times New Roman" w:cs="Times New Roman"/>
          <w:color w:val="FF0000"/>
          <w:sz w:val="28"/>
          <w:lang w:val="uk-UA"/>
        </w:rPr>
      </w:pPr>
    </w:p>
    <w:p w14:paraId="136D15F4" w14:textId="77777777" w:rsidR="00D8671E" w:rsidRDefault="00D8671E" w:rsidP="00D8671E">
      <w:pPr>
        <w:spacing w:after="0" w:line="240" w:lineRule="auto"/>
        <w:jc w:val="center"/>
        <w:rPr>
          <w:rFonts w:ascii="Times New Roman" w:hAnsi="Times New Roman" w:cs="Times New Roman"/>
          <w:color w:val="FF0000"/>
          <w:sz w:val="28"/>
          <w:lang w:val="uk-UA"/>
        </w:rPr>
      </w:pPr>
    </w:p>
    <w:p w14:paraId="5AEFF79F" w14:textId="77777777" w:rsidR="00D8671E" w:rsidRDefault="00D8671E" w:rsidP="00D8671E">
      <w:pPr>
        <w:spacing w:after="0" w:line="240" w:lineRule="auto"/>
        <w:jc w:val="center"/>
        <w:rPr>
          <w:rFonts w:ascii="Times New Roman" w:hAnsi="Times New Roman" w:cs="Times New Roman"/>
          <w:color w:val="FF0000"/>
          <w:sz w:val="28"/>
          <w:lang w:val="uk-UA"/>
        </w:rPr>
      </w:pPr>
    </w:p>
    <w:p w14:paraId="42FB81A0" w14:textId="77777777" w:rsidR="00D8671E" w:rsidRDefault="00D8671E" w:rsidP="00D8671E">
      <w:pPr>
        <w:spacing w:after="0" w:line="240" w:lineRule="auto"/>
        <w:jc w:val="center"/>
        <w:rPr>
          <w:rFonts w:ascii="Times New Roman" w:hAnsi="Times New Roman" w:cs="Times New Roman"/>
          <w:color w:val="FF0000"/>
          <w:sz w:val="28"/>
          <w:lang w:val="uk-UA"/>
        </w:rPr>
      </w:pPr>
    </w:p>
    <w:p w14:paraId="45A8C26C" w14:textId="77777777" w:rsidR="00D8671E" w:rsidRDefault="00D8671E" w:rsidP="00D8671E">
      <w:pPr>
        <w:spacing w:after="0" w:line="240" w:lineRule="auto"/>
        <w:jc w:val="center"/>
        <w:rPr>
          <w:rFonts w:ascii="Times New Roman" w:hAnsi="Times New Roman" w:cs="Times New Roman"/>
          <w:color w:val="FF0000"/>
          <w:sz w:val="28"/>
          <w:lang w:val="uk-UA"/>
        </w:rPr>
      </w:pPr>
    </w:p>
    <w:p w14:paraId="76378744" w14:textId="77777777" w:rsidR="00D8671E" w:rsidRDefault="00D8671E" w:rsidP="00D8671E">
      <w:pPr>
        <w:spacing w:after="0" w:line="240" w:lineRule="auto"/>
        <w:jc w:val="center"/>
        <w:rPr>
          <w:rFonts w:ascii="Times New Roman" w:hAnsi="Times New Roman" w:cs="Times New Roman"/>
          <w:color w:val="FF0000"/>
          <w:sz w:val="28"/>
          <w:lang w:val="uk-UA"/>
        </w:rPr>
      </w:pPr>
    </w:p>
    <w:p w14:paraId="4B4D3A55" w14:textId="77777777" w:rsidR="00D8671E" w:rsidRDefault="00D8671E" w:rsidP="00D8671E">
      <w:pPr>
        <w:spacing w:after="0" w:line="240" w:lineRule="auto"/>
        <w:jc w:val="center"/>
        <w:rPr>
          <w:rFonts w:ascii="Times New Roman" w:hAnsi="Times New Roman" w:cs="Times New Roman"/>
          <w:color w:val="FF0000"/>
          <w:sz w:val="28"/>
          <w:lang w:val="uk-UA"/>
        </w:rPr>
      </w:pPr>
    </w:p>
    <w:p w14:paraId="6CC3A7D1" w14:textId="77777777" w:rsidR="00D8671E" w:rsidRDefault="00D8671E" w:rsidP="00D8671E">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Дніпро – 2025</w:t>
      </w:r>
    </w:p>
    <w:p w14:paraId="2909EE12" w14:textId="77777777" w:rsidR="00D8671E" w:rsidRDefault="00D8671E" w:rsidP="00D8671E">
      <w:pPr>
        <w:spacing w:after="0" w:line="240" w:lineRule="auto"/>
        <w:rPr>
          <w:rFonts w:ascii="Times New Roman" w:hAnsi="Times New Roman" w:cs="Times New Roman"/>
          <w:bCs/>
          <w:color w:val="FF0000"/>
          <w:sz w:val="28"/>
          <w:szCs w:val="28"/>
          <w:lang w:val="uk-UA"/>
        </w:rPr>
        <w:sectPr w:rsidR="00D8671E" w:rsidSect="004671C9">
          <w:headerReference w:type="default" r:id="rId7"/>
          <w:pgSz w:w="11906" w:h="16838"/>
          <w:pgMar w:top="1134" w:right="851" w:bottom="1134" w:left="1418" w:header="709" w:footer="709" w:gutter="0"/>
          <w:cols w:space="720"/>
          <w:titlePg/>
          <w:docGrid w:linePitch="299"/>
        </w:sectPr>
      </w:pPr>
    </w:p>
    <w:p w14:paraId="7CFEE6CD" w14:textId="77777777" w:rsidR="00D8671E" w:rsidRDefault="00D8671E" w:rsidP="00D8671E">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АНОТАЦІЯ</w:t>
      </w:r>
    </w:p>
    <w:p w14:paraId="59E94480" w14:textId="77777777" w:rsidR="00D8671E" w:rsidRDefault="00D8671E" w:rsidP="00D8671E">
      <w:pPr>
        <w:spacing w:after="0" w:line="360" w:lineRule="auto"/>
        <w:jc w:val="center"/>
        <w:rPr>
          <w:rFonts w:ascii="Times New Roman" w:hAnsi="Times New Roman" w:cs="Times New Roman"/>
          <w:b/>
          <w:sz w:val="28"/>
          <w:lang w:val="uk-UA"/>
        </w:rPr>
      </w:pPr>
    </w:p>
    <w:p w14:paraId="64F5D06B" w14:textId="77777777" w:rsidR="00D8671E" w:rsidRDefault="00D8671E" w:rsidP="006734B6">
      <w:pPr>
        <w:spacing w:after="0" w:line="360" w:lineRule="auto"/>
        <w:ind w:firstLine="720"/>
        <w:jc w:val="both"/>
        <w:rPr>
          <w:rFonts w:ascii="Times New Roman" w:hAnsi="Times New Roman" w:cs="Times New Roman"/>
          <w:sz w:val="28"/>
          <w:shd w:val="clear" w:color="auto" w:fill="FFFFFF"/>
          <w:lang w:val="uk-UA"/>
        </w:rPr>
      </w:pPr>
      <w:r>
        <w:rPr>
          <w:rFonts w:ascii="Times New Roman" w:hAnsi="Times New Roman" w:cs="Times New Roman"/>
          <w:sz w:val="28"/>
          <w:shd w:val="clear" w:color="auto" w:fill="FFFFFF"/>
          <w:lang w:val="uk-UA"/>
        </w:rPr>
        <w:t xml:space="preserve">Приходченко В. С. </w:t>
      </w:r>
      <w:r>
        <w:rPr>
          <w:rFonts w:ascii="Times New Roman" w:hAnsi="Times New Roman" w:cs="Times New Roman"/>
          <w:sz w:val="28"/>
          <w:lang w:val="uk-UA"/>
        </w:rPr>
        <w:t>Управління інвестиційним проектом в організації</w:t>
      </w:r>
    </w:p>
    <w:p w14:paraId="4549849E" w14:textId="77777777" w:rsidR="00D8671E" w:rsidRDefault="00D8671E" w:rsidP="006734B6">
      <w:pPr>
        <w:tabs>
          <w:tab w:val="left" w:pos="0"/>
        </w:tabs>
        <w:spacing w:after="0" w:line="360" w:lineRule="auto"/>
        <w:ind w:firstLine="720"/>
        <w:jc w:val="both"/>
        <w:rPr>
          <w:rFonts w:ascii="Times New Roman" w:hAnsi="Times New Roman" w:cs="Times New Roman"/>
          <w:sz w:val="28"/>
          <w:lang w:val="uk-UA"/>
        </w:rPr>
      </w:pPr>
    </w:p>
    <w:p w14:paraId="307182E2" w14:textId="77777777" w:rsidR="00D8671E" w:rsidRDefault="00D8671E" w:rsidP="006734B6">
      <w:pPr>
        <w:tabs>
          <w:tab w:val="left" w:pos="0"/>
        </w:tabs>
        <w:spacing w:after="0"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 xml:space="preserve">Кваліфікаційна робота на здобуття ступеня освіти </w:t>
      </w:r>
      <w:r>
        <w:rPr>
          <w:rFonts w:ascii="Times New Roman" w:hAnsi="Times New Roman" w:cs="Times New Roman"/>
          <w:sz w:val="28"/>
          <w:szCs w:val="28"/>
          <w:lang w:val="uk-UA"/>
        </w:rPr>
        <w:t>«</w:t>
      </w:r>
      <w:r>
        <w:rPr>
          <w:rFonts w:ascii="Times New Roman" w:hAnsi="Times New Roman" w:cs="Times New Roman"/>
          <w:sz w:val="28"/>
          <w:lang w:val="uk-UA"/>
        </w:rPr>
        <w:t>магістр</w:t>
      </w:r>
      <w:r>
        <w:rPr>
          <w:rFonts w:ascii="Times New Roman" w:hAnsi="Times New Roman" w:cs="Times New Roman"/>
          <w:sz w:val="28"/>
          <w:szCs w:val="28"/>
          <w:lang w:val="uk-UA"/>
        </w:rPr>
        <w:t xml:space="preserve">» за </w:t>
      </w:r>
      <w:r>
        <w:rPr>
          <w:rFonts w:ascii="Times New Roman" w:hAnsi="Times New Roman" w:cs="Times New Roman"/>
          <w:bCs/>
          <w:sz w:val="28"/>
          <w:szCs w:val="28"/>
          <w:lang w:val="uk-UA"/>
        </w:rPr>
        <w:t>спеціальністю 073 «Менеджмент»</w:t>
      </w:r>
      <w:r>
        <w:rPr>
          <w:rFonts w:ascii="Times New Roman" w:hAnsi="Times New Roman" w:cs="Times New Roman"/>
          <w:sz w:val="28"/>
          <w:lang w:val="uk-UA"/>
        </w:rPr>
        <w:t>. – Університет митної справи та фінансів, Дніпро, 2025.</w:t>
      </w:r>
    </w:p>
    <w:p w14:paraId="0DB6D7A5" w14:textId="77777777" w:rsidR="00D8671E" w:rsidRDefault="00D8671E" w:rsidP="006734B6">
      <w:pPr>
        <w:tabs>
          <w:tab w:val="left" w:pos="8568"/>
        </w:tabs>
        <w:spacing w:after="0"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Метою кваліфікаційної роботи є теоретичне обґрунтування та розробка практичних рекомендацій щодо вдосконалення процесів управління інвестиційними проєктами. Для досягнення мети були вирішені наступні завдання: визначено сутність інвестиційного проєкту як інструменту інвестиційної діяльності; досліджено економічну природу управління інвестиційними проєктами; проаналізовано джерела залучення та напрями підвищення ефективності використання інвестиційних ресурсів; проведено аналіз інвестиційної привабливості організації та основних інвестиційних проєктів; розроблено заходи з підвищення ефективності управління організацією та оцінено ефективність управління інвестиційним проєктом.</w:t>
      </w:r>
    </w:p>
    <w:p w14:paraId="3A7B899E" w14:textId="77777777" w:rsidR="00D8671E" w:rsidRDefault="00D8671E" w:rsidP="006734B6">
      <w:pPr>
        <w:tabs>
          <w:tab w:val="left" w:pos="8568"/>
        </w:tabs>
        <w:spacing w:after="0" w:line="360" w:lineRule="auto"/>
        <w:ind w:firstLine="720"/>
        <w:jc w:val="both"/>
        <w:rPr>
          <w:rFonts w:ascii="Times New Roman" w:hAnsi="Times New Roman" w:cs="Times New Roman"/>
          <w:sz w:val="28"/>
          <w:lang w:val="uk-UA"/>
        </w:rPr>
      </w:pPr>
      <w:r>
        <w:rPr>
          <w:rFonts w:ascii="Times New Roman" w:hAnsi="Times New Roman" w:cs="Times New Roman"/>
          <w:sz w:val="28"/>
          <w:lang w:val="uk-UA"/>
        </w:rPr>
        <w:t xml:space="preserve">Отримані результати можуть бути використані для вдосконалення </w:t>
      </w:r>
      <w:bookmarkStart w:id="4" w:name="_Hlk183810110"/>
      <w:r>
        <w:rPr>
          <w:rFonts w:ascii="Times New Roman" w:hAnsi="Times New Roman" w:cs="Times New Roman"/>
          <w:sz w:val="28"/>
          <w:lang w:val="uk-UA"/>
        </w:rPr>
        <w:t xml:space="preserve">управління інвестиційними проєктами </w:t>
      </w:r>
      <w:bookmarkEnd w:id="4"/>
      <w:r>
        <w:rPr>
          <w:rFonts w:ascii="Times New Roman" w:hAnsi="Times New Roman" w:cs="Times New Roman"/>
          <w:sz w:val="28"/>
          <w:lang w:val="uk-UA"/>
        </w:rPr>
        <w:t>як у досліджуваній організації, так і в інших підприємствах, зацікавлених у підвищенні ефективності інвестиційної діяльності.</w:t>
      </w:r>
    </w:p>
    <w:p w14:paraId="299465A9" w14:textId="714F81D6" w:rsidR="00961EE0" w:rsidRPr="00961EE0" w:rsidRDefault="00D8671E" w:rsidP="006734B6">
      <w:pPr>
        <w:tabs>
          <w:tab w:val="left" w:pos="8568"/>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складається із вступу, двох розділів, висновків, додатків і списку бібліографічних посилань. </w:t>
      </w:r>
      <w:r w:rsidR="00961EE0" w:rsidRPr="00961EE0">
        <w:rPr>
          <w:rFonts w:ascii="Times New Roman" w:hAnsi="Times New Roman" w:cs="Times New Roman"/>
          <w:sz w:val="28"/>
          <w:szCs w:val="28"/>
          <w:lang w:val="uk-UA"/>
        </w:rPr>
        <w:t xml:space="preserve">Загальний обсяг роботи становить 57 сторінок тексту, список бібліографічних посилань містить </w:t>
      </w:r>
      <w:r w:rsidR="00961EE0" w:rsidRPr="00961EE0">
        <w:rPr>
          <w:rFonts w:ascii="Times New Roman" w:hAnsi="Times New Roman" w:cs="Times New Roman"/>
          <w:sz w:val="28"/>
          <w:szCs w:val="28"/>
          <w:lang w:val="uk-UA"/>
        </w:rPr>
        <w:br/>
        <w:t>5</w:t>
      </w:r>
      <w:r w:rsidR="00977792">
        <w:rPr>
          <w:rFonts w:ascii="Times New Roman" w:hAnsi="Times New Roman" w:cs="Times New Roman"/>
          <w:sz w:val="28"/>
          <w:szCs w:val="28"/>
          <w:lang w:val="uk-UA"/>
        </w:rPr>
        <w:t>1</w:t>
      </w:r>
      <w:r w:rsidR="00961EE0" w:rsidRPr="00961EE0">
        <w:rPr>
          <w:rFonts w:ascii="Times New Roman" w:hAnsi="Times New Roman" w:cs="Times New Roman"/>
          <w:sz w:val="28"/>
          <w:szCs w:val="28"/>
          <w:lang w:val="uk-UA"/>
        </w:rPr>
        <w:t xml:space="preserve"> джерел</w:t>
      </w:r>
      <w:r w:rsidR="00977792">
        <w:rPr>
          <w:rFonts w:ascii="Times New Roman" w:hAnsi="Times New Roman" w:cs="Times New Roman"/>
          <w:sz w:val="28"/>
          <w:szCs w:val="28"/>
          <w:lang w:val="uk-UA"/>
        </w:rPr>
        <w:t>о</w:t>
      </w:r>
      <w:r w:rsidR="00961EE0" w:rsidRPr="00961EE0">
        <w:rPr>
          <w:rFonts w:ascii="Times New Roman" w:hAnsi="Times New Roman" w:cs="Times New Roman"/>
          <w:sz w:val="28"/>
          <w:szCs w:val="28"/>
          <w:lang w:val="uk-UA"/>
        </w:rPr>
        <w:t>.</w:t>
      </w:r>
    </w:p>
    <w:p w14:paraId="37C54623" w14:textId="3D0CD671" w:rsidR="00D8671E" w:rsidRDefault="00D8671E" w:rsidP="006734B6">
      <w:pPr>
        <w:tabs>
          <w:tab w:val="left" w:pos="8568"/>
        </w:tabs>
        <w:spacing w:after="0" w:line="360" w:lineRule="auto"/>
        <w:ind w:firstLine="720"/>
        <w:jc w:val="both"/>
        <w:rPr>
          <w:rFonts w:ascii="Times New Roman" w:hAnsi="Times New Roman" w:cs="Times New Roman"/>
          <w:color w:val="FF0000"/>
          <w:sz w:val="28"/>
          <w:szCs w:val="28"/>
          <w:lang w:val="uk-UA"/>
        </w:rPr>
      </w:pPr>
      <w:r>
        <w:rPr>
          <w:rFonts w:ascii="Times New Roman" w:hAnsi="Times New Roman" w:cs="Times New Roman"/>
          <w:i/>
          <w:sz w:val="28"/>
          <w:lang w:val="uk-UA"/>
        </w:rPr>
        <w:t>Ключові слова</w:t>
      </w:r>
      <w:r>
        <w:rPr>
          <w:rFonts w:ascii="Times New Roman" w:hAnsi="Times New Roman" w:cs="Times New Roman"/>
          <w:sz w:val="28"/>
          <w:lang w:val="uk-UA"/>
        </w:rPr>
        <w:t xml:space="preserve">: проєкт, інвестиційний проєкт, інвестиційні ресурси, ефективність управління, управління інвестиційними проєктами. </w:t>
      </w:r>
    </w:p>
    <w:p w14:paraId="69A73C47" w14:textId="77777777" w:rsidR="00FA166C" w:rsidRDefault="00FA166C" w:rsidP="00D8671E">
      <w:pPr>
        <w:spacing w:after="0" w:line="360" w:lineRule="auto"/>
        <w:ind w:firstLine="708"/>
        <w:jc w:val="both"/>
        <w:rPr>
          <w:rFonts w:ascii="Times New Roman" w:eastAsia="Times New Roman" w:hAnsi="Times New Roman" w:cs="Times New Roman"/>
          <w:color w:val="FF0000"/>
          <w:sz w:val="28"/>
          <w:lang w:val="uk-UA" w:eastAsia="ru-RU"/>
        </w:rPr>
        <w:sectPr w:rsidR="00FA166C" w:rsidSect="004671C9">
          <w:pgSz w:w="11906" w:h="16838"/>
          <w:pgMar w:top="1134" w:right="851" w:bottom="1134" w:left="1418" w:header="709" w:footer="709" w:gutter="0"/>
          <w:cols w:space="720"/>
          <w:titlePg/>
          <w:docGrid w:linePitch="299"/>
        </w:sectPr>
      </w:pPr>
    </w:p>
    <w:p w14:paraId="24060291" w14:textId="77777777" w:rsidR="00D8671E" w:rsidRDefault="00D8671E" w:rsidP="00D8671E">
      <w:pPr>
        <w:spacing w:after="0" w:line="360" w:lineRule="auto"/>
        <w:jc w:val="center"/>
        <w:rPr>
          <w:rFonts w:ascii="Times New Roman" w:hAnsi="Times New Roman" w:cs="Times New Roman"/>
          <w:b/>
          <w:sz w:val="28"/>
          <w:lang w:val="uk-UA"/>
        </w:rPr>
      </w:pPr>
      <w:r>
        <w:rPr>
          <w:rFonts w:ascii="Times New Roman" w:hAnsi="Times New Roman" w:cs="Times New Roman"/>
          <w:b/>
          <w:sz w:val="28"/>
          <w:lang w:val="uk-UA"/>
        </w:rPr>
        <w:lastRenderedPageBreak/>
        <w:t>ABSTRACT</w:t>
      </w:r>
    </w:p>
    <w:p w14:paraId="159D4D2B" w14:textId="77777777" w:rsidR="00D8671E" w:rsidRDefault="00D8671E" w:rsidP="00D8671E">
      <w:pPr>
        <w:spacing w:after="0" w:line="360" w:lineRule="auto"/>
        <w:jc w:val="center"/>
        <w:rPr>
          <w:rFonts w:ascii="Times New Roman" w:hAnsi="Times New Roman" w:cs="Times New Roman"/>
          <w:b/>
          <w:color w:val="FF0000"/>
          <w:sz w:val="28"/>
          <w:lang w:val="uk-UA"/>
        </w:rPr>
      </w:pPr>
    </w:p>
    <w:p w14:paraId="2AD13A69" w14:textId="51E7E17F" w:rsidR="009A54CC" w:rsidRDefault="004D04D6" w:rsidP="009A54CC">
      <w:pPr>
        <w:spacing w:after="0" w:line="360" w:lineRule="auto"/>
        <w:ind w:firstLine="720"/>
        <w:jc w:val="both"/>
        <w:rPr>
          <w:rFonts w:ascii="Times New Roman" w:hAnsi="Times New Roman" w:cs="Times New Roman"/>
          <w:sz w:val="28"/>
          <w:shd w:val="clear" w:color="auto" w:fill="FFFFFF"/>
          <w:lang w:val="uk-UA"/>
        </w:rPr>
      </w:pPr>
      <w:r w:rsidRPr="00566CB6">
        <w:rPr>
          <w:rFonts w:ascii="Times New Roman" w:eastAsia="Times New Roman" w:hAnsi="Times New Roman" w:cs="Times New Roman"/>
          <w:snapToGrid w:val="0"/>
          <w:kern w:val="0"/>
          <w:sz w:val="28"/>
          <w:szCs w:val="28"/>
          <w:lang w:val="uk-UA" w:eastAsia="ru-RU"/>
          <w14:ligatures w14:val="none"/>
        </w:rPr>
        <w:t xml:space="preserve">Prykhodchenko V. </w:t>
      </w:r>
      <w:r w:rsidRPr="004D04D6">
        <w:rPr>
          <w:rFonts w:ascii="Times New Roman" w:hAnsi="Times New Roman" w:cs="Times New Roman"/>
          <w:sz w:val="28"/>
          <w:lang w:val="uk-UA"/>
        </w:rPr>
        <w:t>Investment project management in an organization</w:t>
      </w:r>
    </w:p>
    <w:p w14:paraId="37BAA2F7" w14:textId="77777777" w:rsidR="009A54CC" w:rsidRDefault="009A54CC" w:rsidP="009A54CC">
      <w:pPr>
        <w:tabs>
          <w:tab w:val="left" w:pos="0"/>
        </w:tabs>
        <w:spacing w:after="0" w:line="360" w:lineRule="auto"/>
        <w:ind w:firstLine="720"/>
        <w:jc w:val="both"/>
        <w:rPr>
          <w:rFonts w:ascii="Times New Roman" w:hAnsi="Times New Roman" w:cs="Times New Roman"/>
          <w:sz w:val="28"/>
          <w:lang w:val="uk-UA"/>
        </w:rPr>
      </w:pPr>
    </w:p>
    <w:p w14:paraId="75F7F5DB" w14:textId="77777777" w:rsidR="004D04D6" w:rsidRDefault="004D04D6" w:rsidP="009A54CC">
      <w:pPr>
        <w:tabs>
          <w:tab w:val="left" w:pos="8568"/>
        </w:tabs>
        <w:spacing w:after="0" w:line="360" w:lineRule="auto"/>
        <w:ind w:firstLine="720"/>
        <w:jc w:val="both"/>
        <w:rPr>
          <w:rFonts w:ascii="Times New Roman" w:hAnsi="Times New Roman" w:cs="Times New Roman"/>
          <w:sz w:val="28"/>
          <w:lang w:val="uk-UA"/>
        </w:rPr>
      </w:pPr>
      <w:r w:rsidRPr="004D04D6">
        <w:rPr>
          <w:rFonts w:ascii="Times New Roman" w:hAnsi="Times New Roman" w:cs="Times New Roman"/>
          <w:sz w:val="28"/>
          <w:lang w:val="uk-UA"/>
        </w:rPr>
        <w:t>Qualification work for obtaining the degree of "Master" in the specialty 073 "Management". - University of Customs and Finance, Dnipro, 2025.</w:t>
      </w:r>
    </w:p>
    <w:p w14:paraId="185B8C51" w14:textId="77777777" w:rsidR="004D04D6" w:rsidRDefault="004D04D6" w:rsidP="009A54CC">
      <w:pPr>
        <w:tabs>
          <w:tab w:val="left" w:pos="8568"/>
        </w:tabs>
        <w:spacing w:after="0" w:line="360" w:lineRule="auto"/>
        <w:ind w:firstLine="720"/>
        <w:jc w:val="both"/>
        <w:rPr>
          <w:rFonts w:ascii="Times New Roman" w:hAnsi="Times New Roman" w:cs="Times New Roman"/>
          <w:sz w:val="28"/>
          <w:lang w:val="uk-UA"/>
        </w:rPr>
      </w:pPr>
      <w:r w:rsidRPr="004D04D6">
        <w:rPr>
          <w:rFonts w:ascii="Times New Roman" w:hAnsi="Times New Roman" w:cs="Times New Roman"/>
          <w:sz w:val="28"/>
          <w:lang w:val="uk-UA"/>
        </w:rPr>
        <w:t>The purpose of the qualification work is to provide theoretical justification and develop practical recommendations for improving investment project management processes. To achieve the goal, the following tasks were solved: the essence of the investment project as a tool of investment activity was determined; the economic nature of investment project management was investigated; sources of attraction and directions for increasing the efficiency of the use of investment resources were analyzed; an analysis of the investment attractiveness of the organization and major investment projects was conducted; measures were developed to improve the efficiency of the organization's management and the efficiency of investment project management was assessed.</w:t>
      </w:r>
    </w:p>
    <w:p w14:paraId="057019FE" w14:textId="77777777" w:rsidR="004D04D6" w:rsidRDefault="004D04D6" w:rsidP="009A54CC">
      <w:pPr>
        <w:tabs>
          <w:tab w:val="left" w:pos="8568"/>
        </w:tabs>
        <w:spacing w:after="0" w:line="360" w:lineRule="auto"/>
        <w:ind w:firstLine="720"/>
        <w:jc w:val="both"/>
        <w:rPr>
          <w:rFonts w:ascii="Times New Roman" w:hAnsi="Times New Roman" w:cs="Times New Roman"/>
          <w:sz w:val="28"/>
          <w:lang w:val="uk-UA"/>
        </w:rPr>
      </w:pPr>
      <w:r w:rsidRPr="004D04D6">
        <w:rPr>
          <w:rFonts w:ascii="Times New Roman" w:hAnsi="Times New Roman" w:cs="Times New Roman"/>
          <w:sz w:val="28"/>
          <w:lang w:val="uk-UA"/>
        </w:rPr>
        <w:t>The results obtained can be used to improve investment project management both in the organization under study and in other enterprises interested in increasing the efficiency of investment activities.</w:t>
      </w:r>
    </w:p>
    <w:p w14:paraId="063F680A" w14:textId="23CC0E0D" w:rsidR="004D04D6" w:rsidRDefault="004D04D6" w:rsidP="004D04D6">
      <w:pPr>
        <w:tabs>
          <w:tab w:val="left" w:pos="8568"/>
        </w:tabs>
        <w:spacing w:after="0" w:line="360" w:lineRule="auto"/>
        <w:ind w:firstLine="720"/>
        <w:jc w:val="both"/>
        <w:rPr>
          <w:rFonts w:ascii="Times New Roman" w:hAnsi="Times New Roman" w:cs="Times New Roman"/>
          <w:sz w:val="28"/>
          <w:szCs w:val="28"/>
          <w:lang w:val="uk-UA"/>
        </w:rPr>
      </w:pPr>
      <w:r w:rsidRPr="004D04D6">
        <w:rPr>
          <w:rFonts w:ascii="Times New Roman" w:hAnsi="Times New Roman" w:cs="Times New Roman"/>
          <w:sz w:val="28"/>
          <w:szCs w:val="28"/>
          <w:lang w:val="uk-UA"/>
        </w:rPr>
        <w:t>The qualification work consists of an introduction, two chapters, conclusions, appendices and a list of bibliographical references. The total volume of the work is 57 pages of text, the list of bibliographical references contains</w:t>
      </w:r>
      <w:r>
        <w:rPr>
          <w:rFonts w:ascii="Times New Roman" w:hAnsi="Times New Roman" w:cs="Times New Roman"/>
          <w:sz w:val="28"/>
          <w:szCs w:val="28"/>
          <w:lang w:val="uk-UA"/>
        </w:rPr>
        <w:t xml:space="preserve"> </w:t>
      </w:r>
      <w:r>
        <w:rPr>
          <w:rFonts w:ascii="Times New Roman" w:hAnsi="Times New Roman" w:cs="Times New Roman"/>
          <w:sz w:val="28"/>
          <w:szCs w:val="28"/>
          <w:lang w:val="uk-UA"/>
        </w:rPr>
        <w:br/>
      </w:r>
      <w:r w:rsidRPr="004D04D6">
        <w:rPr>
          <w:rFonts w:ascii="Times New Roman" w:hAnsi="Times New Roman" w:cs="Times New Roman"/>
          <w:sz w:val="28"/>
          <w:szCs w:val="28"/>
          <w:lang w:val="uk-UA"/>
        </w:rPr>
        <w:t>51 sources.</w:t>
      </w:r>
    </w:p>
    <w:p w14:paraId="21005CA6" w14:textId="46AE6985" w:rsidR="00D8671E" w:rsidRPr="004D04D6" w:rsidRDefault="004D04D6" w:rsidP="004D04D6">
      <w:pPr>
        <w:spacing w:after="0" w:line="360" w:lineRule="auto"/>
        <w:ind w:firstLine="720"/>
        <w:jc w:val="both"/>
        <w:rPr>
          <w:rFonts w:ascii="Times New Roman" w:hAnsi="Times New Roman" w:cs="Times New Roman"/>
          <w:b/>
          <w:iCs/>
          <w:color w:val="FF0000"/>
          <w:sz w:val="28"/>
          <w:lang w:val="uk-UA"/>
        </w:rPr>
      </w:pPr>
      <w:r w:rsidRPr="004D04D6">
        <w:rPr>
          <w:rFonts w:ascii="Times New Roman" w:hAnsi="Times New Roman" w:cs="Times New Roman"/>
          <w:i/>
          <w:sz w:val="28"/>
          <w:lang w:val="uk-UA"/>
        </w:rPr>
        <w:t xml:space="preserve">Keywords: </w:t>
      </w:r>
      <w:r w:rsidRPr="004D04D6">
        <w:rPr>
          <w:rFonts w:ascii="Times New Roman" w:hAnsi="Times New Roman" w:cs="Times New Roman"/>
          <w:iCs/>
          <w:sz w:val="28"/>
          <w:lang w:val="uk-UA"/>
        </w:rPr>
        <w:t>project, investment project, investment resources, management efficiency, investment project management.</w:t>
      </w:r>
    </w:p>
    <w:p w14:paraId="25EF2120" w14:textId="77777777" w:rsidR="00D8671E" w:rsidRDefault="00D8671E" w:rsidP="00D8671E">
      <w:pPr>
        <w:widowControl w:val="0"/>
        <w:autoSpaceDE w:val="0"/>
        <w:autoSpaceDN w:val="0"/>
        <w:adjustRightInd w:val="0"/>
        <w:spacing w:after="0" w:line="240" w:lineRule="auto"/>
        <w:ind w:firstLine="680"/>
        <w:jc w:val="center"/>
        <w:rPr>
          <w:rFonts w:ascii="Times New Roman" w:hAnsi="Times New Roman" w:cs="Times New Roman"/>
          <w:bCs/>
          <w:color w:val="FF0000"/>
          <w:sz w:val="28"/>
          <w:szCs w:val="28"/>
          <w:lang w:val="uk-UA"/>
        </w:rPr>
      </w:pPr>
    </w:p>
    <w:p w14:paraId="61D693C7" w14:textId="77777777" w:rsidR="00D8671E" w:rsidRDefault="00D8671E" w:rsidP="00D8671E">
      <w:pPr>
        <w:spacing w:after="0" w:line="360" w:lineRule="auto"/>
        <w:jc w:val="center"/>
        <w:rPr>
          <w:rFonts w:ascii="Times New Roman" w:hAnsi="Times New Roman" w:cs="Times New Roman"/>
          <w:color w:val="FF0000"/>
          <w:sz w:val="28"/>
          <w:szCs w:val="28"/>
          <w:lang w:val="uk-UA"/>
        </w:rPr>
      </w:pPr>
    </w:p>
    <w:bookmarkEnd w:id="1"/>
    <w:p w14:paraId="7FF01A3F" w14:textId="77777777" w:rsidR="00D8671E" w:rsidRDefault="00D8671E" w:rsidP="00D8671E">
      <w:pPr>
        <w:spacing w:after="0" w:line="240" w:lineRule="auto"/>
        <w:rPr>
          <w:rFonts w:ascii="Times New Roman" w:hAnsi="Times New Roman" w:cs="Times New Roman"/>
          <w:sz w:val="28"/>
          <w:szCs w:val="28"/>
          <w:lang w:val="uk-UA"/>
        </w:rPr>
        <w:sectPr w:rsidR="00D8671E" w:rsidSect="004671C9">
          <w:pgSz w:w="11906" w:h="16838"/>
          <w:pgMar w:top="1134" w:right="851" w:bottom="1134" w:left="1418" w:header="709" w:footer="709" w:gutter="0"/>
          <w:cols w:space="720"/>
          <w:titlePg/>
          <w:docGrid w:linePitch="299"/>
        </w:sectPr>
      </w:pPr>
    </w:p>
    <w:p w14:paraId="392BE4BD" w14:textId="77777777" w:rsidR="00D8671E" w:rsidRDefault="00D8671E" w:rsidP="00D8671E">
      <w:pPr>
        <w:widowControl w:val="0"/>
        <w:spacing w:after="0" w:line="36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lastRenderedPageBreak/>
        <w:t>ЗМІСТ</w:t>
      </w:r>
    </w:p>
    <w:bookmarkEnd w:id="2"/>
    <w:p w14:paraId="63F2F841" w14:textId="77777777" w:rsidR="00D8671E" w:rsidRDefault="00D8671E" w:rsidP="00D8671E">
      <w:pPr>
        <w:widowControl w:val="0"/>
        <w:spacing w:after="0" w:line="360" w:lineRule="auto"/>
        <w:jc w:val="both"/>
        <w:rPr>
          <w:rFonts w:ascii="Times New Roman" w:hAnsi="Times New Roman" w:cs="Times New Roman"/>
          <w:color w:val="0000FF"/>
          <w:sz w:val="28"/>
          <w:szCs w:val="28"/>
          <w:lang w:val="uk-UA"/>
        </w:rPr>
      </w:pPr>
    </w:p>
    <w:p w14:paraId="7B2ACE65" w14:textId="77777777" w:rsidR="00D8671E" w:rsidRDefault="00D8671E" w:rsidP="00D8671E">
      <w:pPr>
        <w:widowControl w:val="0"/>
        <w:spacing w:after="0" w:line="360" w:lineRule="auto"/>
        <w:jc w:val="both"/>
        <w:rPr>
          <w:rFonts w:ascii="Times New Roman" w:hAnsi="Times New Roman" w:cs="Times New Roman"/>
          <w:color w:val="0000FF"/>
          <w:sz w:val="28"/>
          <w:szCs w:val="28"/>
          <w:lang w:val="uk-UA"/>
        </w:rPr>
      </w:pPr>
    </w:p>
    <w:tbl>
      <w:tblPr>
        <w:tblStyle w:val="a7"/>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6805"/>
        <w:gridCol w:w="992"/>
      </w:tblGrid>
      <w:tr w:rsidR="00D8671E" w14:paraId="030715B1" w14:textId="77777777" w:rsidTr="000A05B4">
        <w:tc>
          <w:tcPr>
            <w:tcW w:w="1526" w:type="dxa"/>
            <w:hideMark/>
          </w:tcPr>
          <w:p w14:paraId="343CF167" w14:textId="77777777" w:rsidR="00D8671E" w:rsidRDefault="00D8671E">
            <w:pPr>
              <w:spacing w:line="360" w:lineRule="auto"/>
              <w:rPr>
                <w:rFonts w:ascii="Times New Roman" w:hAnsi="Times New Roman" w:cs="Times New Roman"/>
                <w:sz w:val="28"/>
                <w:szCs w:val="28"/>
              </w:rPr>
            </w:pPr>
            <w:bookmarkStart w:id="5" w:name="_Hlk174641075"/>
            <w:r>
              <w:rPr>
                <w:rFonts w:ascii="Times New Roman" w:hAnsi="Times New Roman" w:cs="Times New Roman"/>
                <w:sz w:val="28"/>
                <w:szCs w:val="28"/>
              </w:rPr>
              <w:t>ВСТУП</w:t>
            </w:r>
          </w:p>
        </w:tc>
        <w:tc>
          <w:tcPr>
            <w:tcW w:w="6805" w:type="dxa"/>
          </w:tcPr>
          <w:p w14:paraId="2105C7DF" w14:textId="77777777" w:rsidR="00D8671E" w:rsidRDefault="00D8671E">
            <w:pPr>
              <w:spacing w:line="360" w:lineRule="auto"/>
              <w:jc w:val="center"/>
              <w:rPr>
                <w:rFonts w:ascii="Times New Roman" w:hAnsi="Times New Roman" w:cs="Times New Roman"/>
                <w:sz w:val="28"/>
                <w:szCs w:val="28"/>
              </w:rPr>
            </w:pPr>
          </w:p>
        </w:tc>
        <w:tc>
          <w:tcPr>
            <w:tcW w:w="992" w:type="dxa"/>
          </w:tcPr>
          <w:p w14:paraId="75D18C7A" w14:textId="3B31E317" w:rsidR="00D8671E" w:rsidRPr="00FA166C" w:rsidRDefault="00FA166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D8671E" w14:paraId="42F33F89" w14:textId="77777777" w:rsidTr="000A05B4">
        <w:tc>
          <w:tcPr>
            <w:tcW w:w="1526" w:type="dxa"/>
            <w:hideMark/>
          </w:tcPr>
          <w:p w14:paraId="41D7D408" w14:textId="77777777" w:rsidR="00D8671E" w:rsidRDefault="00D8671E">
            <w:pPr>
              <w:spacing w:line="360" w:lineRule="auto"/>
              <w:jc w:val="both"/>
              <w:rPr>
                <w:rFonts w:ascii="Times New Roman" w:hAnsi="Times New Roman" w:cs="Times New Roman"/>
                <w:sz w:val="28"/>
                <w:szCs w:val="28"/>
              </w:rPr>
            </w:pPr>
            <w:r>
              <w:rPr>
                <w:rFonts w:ascii="Times New Roman" w:hAnsi="Times New Roman" w:cs="Times New Roman"/>
                <w:sz w:val="28"/>
                <w:szCs w:val="28"/>
              </w:rPr>
              <w:t>РОЗДІЛ 1</w:t>
            </w:r>
          </w:p>
        </w:tc>
        <w:tc>
          <w:tcPr>
            <w:tcW w:w="6805" w:type="dxa"/>
            <w:hideMark/>
          </w:tcPr>
          <w:p w14:paraId="0FEE219C"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ТЕОРЕТИКО-МЕТОДИЧНІ ОСНОВИ УПРАВЛІННЯ ІНВЕСТИЦІЙНИМИ ПРОЕКТАМИ</w:t>
            </w:r>
          </w:p>
        </w:tc>
        <w:tc>
          <w:tcPr>
            <w:tcW w:w="992" w:type="dxa"/>
          </w:tcPr>
          <w:p w14:paraId="3D8C1AF7" w14:textId="61961781"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D8671E" w14:paraId="0EC7F9EE" w14:textId="77777777" w:rsidTr="000A05B4">
        <w:tc>
          <w:tcPr>
            <w:tcW w:w="1526" w:type="dxa"/>
            <w:hideMark/>
          </w:tcPr>
          <w:p w14:paraId="08D94164" w14:textId="77777777" w:rsidR="00D8671E" w:rsidRDefault="00D8671E">
            <w:pPr>
              <w:spacing w:line="360" w:lineRule="auto"/>
              <w:jc w:val="right"/>
              <w:rPr>
                <w:rFonts w:ascii="Times New Roman" w:hAnsi="Times New Roman" w:cs="Times New Roman"/>
                <w:sz w:val="28"/>
                <w:szCs w:val="28"/>
              </w:rPr>
            </w:pPr>
            <w:bookmarkStart w:id="6" w:name="_Hlk183809204"/>
            <w:r>
              <w:rPr>
                <w:rFonts w:ascii="Times New Roman" w:hAnsi="Times New Roman" w:cs="Times New Roman"/>
                <w:sz w:val="28"/>
                <w:szCs w:val="28"/>
                <w:lang w:val="uk-UA"/>
              </w:rPr>
              <w:t>1.1</w:t>
            </w:r>
          </w:p>
        </w:tc>
        <w:tc>
          <w:tcPr>
            <w:tcW w:w="6805" w:type="dxa"/>
            <w:hideMark/>
          </w:tcPr>
          <w:p w14:paraId="11AE4BE8"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Інвестиційний проєкт як інструмент реалізації інвестиційної діяльності</w:t>
            </w:r>
          </w:p>
        </w:tc>
        <w:tc>
          <w:tcPr>
            <w:tcW w:w="992" w:type="dxa"/>
          </w:tcPr>
          <w:p w14:paraId="66A2CE0F" w14:textId="561098C3"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D8671E" w14:paraId="4E4CE682" w14:textId="77777777" w:rsidTr="000A05B4">
        <w:tc>
          <w:tcPr>
            <w:tcW w:w="1526" w:type="dxa"/>
            <w:hideMark/>
          </w:tcPr>
          <w:p w14:paraId="28CBE931" w14:textId="77777777" w:rsidR="00D8671E" w:rsidRDefault="00D8671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6805" w:type="dxa"/>
            <w:hideMark/>
          </w:tcPr>
          <w:p w14:paraId="31BDCC73"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Економічна сутність та особливості управління інвестиційним проектом організації</w:t>
            </w:r>
          </w:p>
        </w:tc>
        <w:tc>
          <w:tcPr>
            <w:tcW w:w="992" w:type="dxa"/>
          </w:tcPr>
          <w:p w14:paraId="595934D6" w14:textId="750FB339"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D8671E" w14:paraId="15F30921" w14:textId="77777777" w:rsidTr="000A05B4">
        <w:tc>
          <w:tcPr>
            <w:tcW w:w="1526" w:type="dxa"/>
            <w:hideMark/>
          </w:tcPr>
          <w:p w14:paraId="7733F139" w14:textId="77777777" w:rsidR="00D8671E" w:rsidRDefault="00D8671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6805" w:type="dxa"/>
            <w:hideMark/>
          </w:tcPr>
          <w:p w14:paraId="1EBA1C68"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Джерела залучення та напрями підвищення ефективності використання інвестиційних ресурсів</w:t>
            </w:r>
          </w:p>
        </w:tc>
        <w:tc>
          <w:tcPr>
            <w:tcW w:w="992" w:type="dxa"/>
          </w:tcPr>
          <w:p w14:paraId="64E08FA1" w14:textId="30053FE5"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16</w:t>
            </w:r>
          </w:p>
        </w:tc>
        <w:bookmarkEnd w:id="5"/>
        <w:bookmarkEnd w:id="6"/>
      </w:tr>
      <w:tr w:rsidR="00D8671E" w14:paraId="18BCFA40" w14:textId="77777777" w:rsidTr="000A05B4">
        <w:tc>
          <w:tcPr>
            <w:tcW w:w="1526" w:type="dxa"/>
            <w:hideMark/>
          </w:tcPr>
          <w:p w14:paraId="27B1F136" w14:textId="77777777" w:rsidR="00D8671E" w:rsidRDefault="00D8671E">
            <w:pPr>
              <w:spacing w:line="360" w:lineRule="auto"/>
              <w:rPr>
                <w:rFonts w:ascii="Times New Roman" w:hAnsi="Times New Roman" w:cs="Times New Roman"/>
                <w:sz w:val="28"/>
                <w:szCs w:val="28"/>
              </w:rPr>
            </w:pPr>
            <w:r>
              <w:rPr>
                <w:rFonts w:ascii="Times New Roman" w:hAnsi="Times New Roman" w:cs="Times New Roman"/>
                <w:sz w:val="28"/>
                <w:szCs w:val="28"/>
              </w:rPr>
              <w:t>РОЗДІЛ 2</w:t>
            </w:r>
          </w:p>
        </w:tc>
        <w:tc>
          <w:tcPr>
            <w:tcW w:w="6805" w:type="dxa"/>
            <w:hideMark/>
          </w:tcPr>
          <w:p w14:paraId="707F5D43"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ІНВЕСТИЦІЙНОЇ ДІЯЛЬНОСТІ КОРПОРАЦІЇ «АТБ»</w:t>
            </w:r>
          </w:p>
        </w:tc>
        <w:tc>
          <w:tcPr>
            <w:tcW w:w="992" w:type="dxa"/>
          </w:tcPr>
          <w:p w14:paraId="6129B977" w14:textId="0F6AE3A2"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D8671E" w14:paraId="3786C49E" w14:textId="77777777" w:rsidTr="000A05B4">
        <w:tc>
          <w:tcPr>
            <w:tcW w:w="1526" w:type="dxa"/>
            <w:hideMark/>
          </w:tcPr>
          <w:p w14:paraId="24D931EF" w14:textId="77777777" w:rsidR="00D8671E" w:rsidRDefault="00D8671E">
            <w:pPr>
              <w:spacing w:line="360" w:lineRule="auto"/>
              <w:jc w:val="right"/>
              <w:rPr>
                <w:rFonts w:ascii="Times New Roman" w:hAnsi="Times New Roman" w:cs="Times New Roman"/>
                <w:sz w:val="28"/>
                <w:szCs w:val="28"/>
                <w:lang w:val="uk-UA"/>
              </w:rPr>
            </w:pPr>
            <w:bookmarkStart w:id="7" w:name="_Hlk183809217"/>
            <w:r>
              <w:rPr>
                <w:rFonts w:ascii="Times New Roman" w:hAnsi="Times New Roman" w:cs="Times New Roman"/>
                <w:sz w:val="28"/>
                <w:szCs w:val="28"/>
                <w:lang w:val="uk-UA"/>
              </w:rPr>
              <w:t>2.1</w:t>
            </w:r>
          </w:p>
        </w:tc>
        <w:tc>
          <w:tcPr>
            <w:tcW w:w="6805" w:type="dxa"/>
            <w:hideMark/>
          </w:tcPr>
          <w:p w14:paraId="3B5D58A5"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характеристика організації</w:t>
            </w:r>
          </w:p>
        </w:tc>
        <w:tc>
          <w:tcPr>
            <w:tcW w:w="992" w:type="dxa"/>
          </w:tcPr>
          <w:p w14:paraId="071E7BF9" w14:textId="5912D390"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D8671E" w14:paraId="00F117E8" w14:textId="77777777" w:rsidTr="000A05B4">
        <w:tc>
          <w:tcPr>
            <w:tcW w:w="1526" w:type="dxa"/>
            <w:hideMark/>
          </w:tcPr>
          <w:p w14:paraId="4831ADFA" w14:textId="77777777" w:rsidR="00D8671E" w:rsidRDefault="00D8671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2.2</w:t>
            </w:r>
          </w:p>
        </w:tc>
        <w:tc>
          <w:tcPr>
            <w:tcW w:w="6805" w:type="dxa"/>
            <w:hideMark/>
          </w:tcPr>
          <w:p w14:paraId="34EC1BB9"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Аналіз інвестиційної привабливості організації</w:t>
            </w:r>
          </w:p>
        </w:tc>
        <w:tc>
          <w:tcPr>
            <w:tcW w:w="992" w:type="dxa"/>
          </w:tcPr>
          <w:p w14:paraId="60F0621F" w14:textId="55CD86F6"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29</w:t>
            </w:r>
          </w:p>
        </w:tc>
      </w:tr>
      <w:tr w:rsidR="00D8671E" w14:paraId="1E2D993C" w14:textId="77777777" w:rsidTr="000A05B4">
        <w:tc>
          <w:tcPr>
            <w:tcW w:w="1526" w:type="dxa"/>
            <w:hideMark/>
          </w:tcPr>
          <w:p w14:paraId="3C2ECE30" w14:textId="77777777" w:rsidR="00D8671E" w:rsidRDefault="00D8671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2.3</w:t>
            </w:r>
          </w:p>
        </w:tc>
        <w:tc>
          <w:tcPr>
            <w:tcW w:w="6805" w:type="dxa"/>
            <w:hideMark/>
          </w:tcPr>
          <w:p w14:paraId="6AA8D609"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Основні інвестиційні проєкти організації</w:t>
            </w:r>
          </w:p>
        </w:tc>
        <w:tc>
          <w:tcPr>
            <w:tcW w:w="992" w:type="dxa"/>
          </w:tcPr>
          <w:p w14:paraId="6A281153" w14:textId="70418371"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36</w:t>
            </w:r>
          </w:p>
        </w:tc>
        <w:bookmarkEnd w:id="7"/>
      </w:tr>
      <w:tr w:rsidR="00D8671E" w:rsidRPr="00FA166C" w14:paraId="12331DB3" w14:textId="77777777" w:rsidTr="000A05B4">
        <w:tc>
          <w:tcPr>
            <w:tcW w:w="1526" w:type="dxa"/>
            <w:hideMark/>
          </w:tcPr>
          <w:p w14:paraId="565C64D8" w14:textId="77777777" w:rsidR="00D8671E" w:rsidRDefault="00D8671E">
            <w:pPr>
              <w:spacing w:line="360" w:lineRule="auto"/>
              <w:rPr>
                <w:rFonts w:ascii="Times New Roman" w:hAnsi="Times New Roman" w:cs="Times New Roman"/>
                <w:sz w:val="28"/>
                <w:szCs w:val="28"/>
                <w:lang w:val="uk-UA"/>
              </w:rPr>
            </w:pPr>
            <w:bookmarkStart w:id="8" w:name="_Hlk175654499"/>
            <w:r>
              <w:rPr>
                <w:rFonts w:ascii="Times New Roman" w:hAnsi="Times New Roman" w:cs="Times New Roman"/>
                <w:sz w:val="28"/>
                <w:szCs w:val="28"/>
              </w:rPr>
              <w:t xml:space="preserve">РОЗДІЛ </w:t>
            </w:r>
            <w:r>
              <w:rPr>
                <w:rFonts w:ascii="Times New Roman" w:hAnsi="Times New Roman" w:cs="Times New Roman"/>
                <w:sz w:val="28"/>
                <w:szCs w:val="28"/>
                <w:lang w:val="uk-UA"/>
              </w:rPr>
              <w:t>3</w:t>
            </w:r>
          </w:p>
        </w:tc>
        <w:tc>
          <w:tcPr>
            <w:tcW w:w="6805" w:type="dxa"/>
            <w:hideMark/>
          </w:tcPr>
          <w:p w14:paraId="31958856"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ЗАХОДИ ЩОДО ВДОСКОНАЛЕННЯ УПPAВЛIННЯ ІНВЕСТИЦІЙНОЮ ДІЯЛЬНІСТЮ ОРГАНІЗАЦІЇ </w:t>
            </w:r>
          </w:p>
        </w:tc>
        <w:tc>
          <w:tcPr>
            <w:tcW w:w="992" w:type="dxa"/>
          </w:tcPr>
          <w:p w14:paraId="509C2B3A" w14:textId="23E50561"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r w:rsidR="00D8671E" w14:paraId="632D23C6" w14:textId="77777777" w:rsidTr="000A05B4">
        <w:tc>
          <w:tcPr>
            <w:tcW w:w="1526" w:type="dxa"/>
            <w:hideMark/>
          </w:tcPr>
          <w:p w14:paraId="4E071665" w14:textId="77777777" w:rsidR="00D8671E" w:rsidRDefault="00D8671E">
            <w:pPr>
              <w:spacing w:line="360" w:lineRule="auto"/>
              <w:jc w:val="right"/>
              <w:rPr>
                <w:rFonts w:ascii="Times New Roman" w:hAnsi="Times New Roman" w:cs="Times New Roman"/>
                <w:sz w:val="28"/>
                <w:szCs w:val="28"/>
                <w:lang w:val="uk-UA"/>
              </w:rPr>
            </w:pPr>
            <w:bookmarkStart w:id="9" w:name="_Hlk183809223"/>
            <w:r>
              <w:rPr>
                <w:rFonts w:ascii="Times New Roman" w:hAnsi="Times New Roman" w:cs="Times New Roman"/>
                <w:sz w:val="28"/>
                <w:szCs w:val="28"/>
                <w:lang w:val="uk-UA"/>
              </w:rPr>
              <w:t>3.1</w:t>
            </w:r>
          </w:p>
        </w:tc>
        <w:tc>
          <w:tcPr>
            <w:tcW w:w="6805" w:type="dxa"/>
            <w:hideMark/>
          </w:tcPr>
          <w:p w14:paraId="00F30DA4" w14:textId="77777777" w:rsidR="00D8671E" w:rsidRDefault="00D8671E" w:rsidP="0042731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Заходи з підвищення ефективності управління організацією</w:t>
            </w:r>
          </w:p>
        </w:tc>
        <w:tc>
          <w:tcPr>
            <w:tcW w:w="992" w:type="dxa"/>
          </w:tcPr>
          <w:p w14:paraId="075F041B" w14:textId="023CA031"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43</w:t>
            </w:r>
          </w:p>
        </w:tc>
      </w:tr>
      <w:tr w:rsidR="00D8671E" w14:paraId="42D4B2FC" w14:textId="77777777" w:rsidTr="000A05B4">
        <w:tc>
          <w:tcPr>
            <w:tcW w:w="1526" w:type="dxa"/>
            <w:hideMark/>
          </w:tcPr>
          <w:p w14:paraId="55C24F76" w14:textId="77777777" w:rsidR="00D8671E" w:rsidRDefault="00D8671E">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3.2</w:t>
            </w:r>
          </w:p>
        </w:tc>
        <w:tc>
          <w:tcPr>
            <w:tcW w:w="6805" w:type="dxa"/>
            <w:hideMark/>
          </w:tcPr>
          <w:p w14:paraId="1A6F5303" w14:textId="0FC17A9F" w:rsidR="00D8671E" w:rsidRDefault="00545757" w:rsidP="00427317">
            <w:pPr>
              <w:spacing w:line="360" w:lineRule="auto"/>
              <w:jc w:val="both"/>
              <w:rPr>
                <w:rFonts w:ascii="Times New Roman" w:hAnsi="Times New Roman" w:cs="Times New Roman"/>
                <w:sz w:val="28"/>
                <w:szCs w:val="28"/>
                <w:lang w:val="uk-UA"/>
              </w:rPr>
            </w:pPr>
            <w:r w:rsidRPr="00545757">
              <w:rPr>
                <w:rFonts w:ascii="Times New Roman" w:hAnsi="Times New Roman" w:cs="Times New Roman"/>
                <w:sz w:val="28"/>
                <w:szCs w:val="28"/>
                <w:lang w:val="uk-UA"/>
              </w:rPr>
              <w:t>Розроблення інвестиційного проєкту та оцінка його ефективності</w:t>
            </w:r>
          </w:p>
        </w:tc>
        <w:tc>
          <w:tcPr>
            <w:tcW w:w="992" w:type="dxa"/>
          </w:tcPr>
          <w:p w14:paraId="3BD05835" w14:textId="50A69E5A"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bookmarkEnd w:id="8"/>
        <w:bookmarkEnd w:id="9"/>
      </w:tr>
      <w:tr w:rsidR="00D8671E" w14:paraId="04706FA1" w14:textId="77777777" w:rsidTr="000A05B4">
        <w:tc>
          <w:tcPr>
            <w:tcW w:w="8331" w:type="dxa"/>
            <w:gridSpan w:val="2"/>
            <w:hideMark/>
          </w:tcPr>
          <w:p w14:paraId="74E33D31" w14:textId="77777777" w:rsidR="00D8671E" w:rsidRDefault="00D8671E">
            <w:pPr>
              <w:spacing w:line="360" w:lineRule="auto"/>
              <w:rPr>
                <w:rFonts w:ascii="Times New Roman" w:hAnsi="Times New Roman" w:cs="Times New Roman"/>
                <w:sz w:val="28"/>
                <w:szCs w:val="28"/>
              </w:rPr>
            </w:pPr>
            <w:r>
              <w:rPr>
                <w:rFonts w:ascii="Times New Roman" w:hAnsi="Times New Roman" w:cs="Times New Roman"/>
                <w:sz w:val="28"/>
                <w:szCs w:val="28"/>
              </w:rPr>
              <w:t>ВИСНОВКИ</w:t>
            </w:r>
          </w:p>
        </w:tc>
        <w:tc>
          <w:tcPr>
            <w:tcW w:w="992" w:type="dxa"/>
          </w:tcPr>
          <w:p w14:paraId="4CAF8439" w14:textId="153096F6"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55</w:t>
            </w:r>
          </w:p>
        </w:tc>
      </w:tr>
      <w:tr w:rsidR="00D8671E" w14:paraId="34C0D4CA" w14:textId="77777777" w:rsidTr="000A05B4">
        <w:tc>
          <w:tcPr>
            <w:tcW w:w="8331" w:type="dxa"/>
            <w:gridSpan w:val="2"/>
            <w:hideMark/>
          </w:tcPr>
          <w:p w14:paraId="68771CB2" w14:textId="77777777" w:rsidR="00D8671E" w:rsidRDefault="00D8671E">
            <w:pPr>
              <w:spacing w:line="360" w:lineRule="auto"/>
              <w:rPr>
                <w:rFonts w:ascii="Times New Roman" w:hAnsi="Times New Roman" w:cs="Times New Roman"/>
                <w:sz w:val="28"/>
                <w:szCs w:val="28"/>
              </w:rPr>
            </w:pPr>
            <w:bookmarkStart w:id="10" w:name="_Hlk183813427"/>
            <w:r>
              <w:rPr>
                <w:rFonts w:ascii="Times New Roman" w:hAnsi="Times New Roman" w:cs="Times New Roman"/>
                <w:sz w:val="28"/>
                <w:szCs w:val="28"/>
              </w:rPr>
              <w:t>СПИСОК БІБЛІОГРАФІЧНИХ ПОСИЛАНЬ</w:t>
            </w:r>
            <w:bookmarkEnd w:id="10"/>
          </w:p>
        </w:tc>
        <w:tc>
          <w:tcPr>
            <w:tcW w:w="992" w:type="dxa"/>
          </w:tcPr>
          <w:p w14:paraId="3C94D51F" w14:textId="433308FC"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58</w:t>
            </w:r>
          </w:p>
        </w:tc>
      </w:tr>
      <w:tr w:rsidR="00D8671E" w14:paraId="08709D7E" w14:textId="77777777" w:rsidTr="000A05B4">
        <w:tc>
          <w:tcPr>
            <w:tcW w:w="8331" w:type="dxa"/>
            <w:gridSpan w:val="2"/>
            <w:hideMark/>
          </w:tcPr>
          <w:p w14:paraId="64B00AA5" w14:textId="77777777" w:rsidR="00D8671E" w:rsidRDefault="00D8671E">
            <w:pPr>
              <w:spacing w:line="360" w:lineRule="auto"/>
              <w:rPr>
                <w:rFonts w:ascii="Times New Roman" w:hAnsi="Times New Roman" w:cs="Times New Roman"/>
                <w:sz w:val="28"/>
                <w:szCs w:val="28"/>
              </w:rPr>
            </w:pPr>
            <w:r>
              <w:rPr>
                <w:rFonts w:ascii="Times New Roman" w:hAnsi="Times New Roman" w:cs="Times New Roman"/>
                <w:sz w:val="28"/>
                <w:szCs w:val="28"/>
              </w:rPr>
              <w:t>ДОДАТКИ</w:t>
            </w:r>
          </w:p>
        </w:tc>
        <w:tc>
          <w:tcPr>
            <w:tcW w:w="992" w:type="dxa"/>
          </w:tcPr>
          <w:p w14:paraId="50953DCC" w14:textId="69CB615B" w:rsidR="00D8671E" w:rsidRDefault="006734B6">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64</w:t>
            </w:r>
          </w:p>
        </w:tc>
      </w:tr>
    </w:tbl>
    <w:p w14:paraId="6356B134" w14:textId="77777777" w:rsidR="00D8671E" w:rsidRDefault="00D8671E" w:rsidP="00D8671E">
      <w:pPr>
        <w:widowControl w:val="0"/>
        <w:spacing w:after="0" w:line="240" w:lineRule="auto"/>
        <w:jc w:val="both"/>
        <w:rPr>
          <w:rFonts w:ascii="Times New Roman" w:eastAsia="Times New Roman" w:hAnsi="Times New Roman" w:cs="Times New Roman"/>
          <w:color w:val="0000FF"/>
          <w:sz w:val="28"/>
          <w:szCs w:val="28"/>
          <w:lang w:val="uk-UA" w:eastAsia="ru-RU"/>
        </w:rPr>
      </w:pPr>
    </w:p>
    <w:p w14:paraId="0FD90E35" w14:textId="77777777" w:rsidR="00D8671E" w:rsidRDefault="00D8671E" w:rsidP="00D8671E">
      <w:pPr>
        <w:widowControl w:val="0"/>
        <w:spacing w:after="0" w:line="240" w:lineRule="auto"/>
        <w:jc w:val="both"/>
        <w:rPr>
          <w:rFonts w:ascii="Times New Roman" w:hAnsi="Times New Roman" w:cs="Times New Roman"/>
          <w:color w:val="0000FF"/>
          <w:sz w:val="28"/>
          <w:szCs w:val="28"/>
          <w:lang w:val="uk-UA"/>
        </w:rPr>
      </w:pPr>
    </w:p>
    <w:p w14:paraId="1502B377" w14:textId="77777777" w:rsidR="00D8671E" w:rsidRDefault="00D8671E" w:rsidP="00D8671E">
      <w:pPr>
        <w:widowControl w:val="0"/>
        <w:spacing w:after="0" w:line="240" w:lineRule="auto"/>
        <w:jc w:val="both"/>
        <w:rPr>
          <w:rFonts w:ascii="Times New Roman" w:hAnsi="Times New Roman" w:cs="Times New Roman"/>
          <w:color w:val="0000FF"/>
          <w:sz w:val="28"/>
          <w:szCs w:val="28"/>
          <w:lang w:val="uk-UA"/>
        </w:rPr>
      </w:pPr>
    </w:p>
    <w:p w14:paraId="23AB9627" w14:textId="77777777" w:rsidR="00D8671E" w:rsidRDefault="00D8671E" w:rsidP="00D8671E">
      <w:pPr>
        <w:widowControl w:val="0"/>
        <w:spacing w:after="0" w:line="240" w:lineRule="auto"/>
        <w:jc w:val="both"/>
        <w:rPr>
          <w:rFonts w:ascii="Times New Roman" w:hAnsi="Times New Roman" w:cs="Times New Roman"/>
          <w:color w:val="0000FF"/>
          <w:sz w:val="28"/>
          <w:szCs w:val="28"/>
          <w:lang w:val="uk-UA"/>
        </w:rPr>
      </w:pPr>
    </w:p>
    <w:p w14:paraId="08AC194F" w14:textId="77777777" w:rsidR="00D8671E" w:rsidRDefault="00D8671E" w:rsidP="00D8671E">
      <w:pPr>
        <w:spacing w:after="0" w:line="240" w:lineRule="auto"/>
        <w:rPr>
          <w:rFonts w:ascii="Times New Roman" w:hAnsi="Times New Roman" w:cs="Times New Roman"/>
          <w:color w:val="0000FF"/>
          <w:sz w:val="28"/>
          <w:szCs w:val="28"/>
          <w:lang w:val="uk-UA"/>
        </w:rPr>
        <w:sectPr w:rsidR="00D8671E" w:rsidSect="004671C9">
          <w:pgSz w:w="11906" w:h="16838"/>
          <w:pgMar w:top="1134" w:right="851" w:bottom="1134" w:left="1418" w:header="709" w:footer="709" w:gutter="0"/>
          <w:cols w:space="720"/>
          <w:titlePg/>
          <w:docGrid w:linePitch="299"/>
        </w:sectPr>
      </w:pPr>
    </w:p>
    <w:p w14:paraId="1A9E6393" w14:textId="3387AC0A" w:rsidR="00D8671E" w:rsidRDefault="00D8671E" w:rsidP="004671C9">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ВСТУП</w:t>
      </w:r>
    </w:p>
    <w:p w14:paraId="495ECE33" w14:textId="77777777" w:rsidR="00D8671E" w:rsidRDefault="00D8671E" w:rsidP="00D8671E">
      <w:pPr>
        <w:spacing w:after="0" w:line="360" w:lineRule="auto"/>
        <w:jc w:val="center"/>
        <w:rPr>
          <w:rFonts w:ascii="Times New Roman" w:hAnsi="Times New Roman" w:cs="Times New Roman"/>
          <w:sz w:val="28"/>
          <w:szCs w:val="28"/>
          <w:lang w:val="uk-UA"/>
        </w:rPr>
      </w:pPr>
    </w:p>
    <w:p w14:paraId="55196586"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інвестиційними проектами є важливою складовою економічної діяльності організацій, яка забезпечує розвиток підприємств, впровадження інновацій та досягнення стратегічних цілей. У сучасних умовах конкуренції та нестабільності ринкової економіки ефективне управління інвестиційними проектами стає одним із ключових факторів успіху організації. Це вимагає впровадження передових методів аналізу, планування, реалізації та моніторингу інвестиційних проектів.</w:t>
      </w:r>
    </w:p>
    <w:p w14:paraId="4A58AE34" w14:textId="77777777" w:rsidR="00D8671E" w:rsidRPr="00B73824"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Актуальність теми кваліфікаційної роботи обумовлена зростанням ролі інвестицій у забезпеченні стійкого розвитку організацій, необхідністю підвищення ефективності використання фінансових ресурсів та вдосконалення </w:t>
      </w:r>
      <w:r w:rsidRPr="00B73824">
        <w:rPr>
          <w:rFonts w:ascii="Times New Roman" w:hAnsi="Times New Roman" w:cs="Times New Roman"/>
          <w:sz w:val="28"/>
          <w:szCs w:val="28"/>
          <w:lang w:val="uk-UA"/>
        </w:rPr>
        <w:t>підходів до управління інвестиційними проектами.</w:t>
      </w:r>
    </w:p>
    <w:p w14:paraId="3921F19B" w14:textId="1018094C" w:rsidR="00D8671E" w:rsidRPr="00B73824" w:rsidRDefault="00B73824" w:rsidP="00D8671E">
      <w:pPr>
        <w:spacing w:after="0" w:line="360" w:lineRule="auto"/>
        <w:ind w:firstLine="720"/>
        <w:jc w:val="both"/>
        <w:rPr>
          <w:rFonts w:ascii="Times New Roman" w:hAnsi="Times New Roman" w:cs="Times New Roman"/>
          <w:sz w:val="28"/>
          <w:szCs w:val="28"/>
          <w:lang w:val="uk-UA"/>
        </w:rPr>
      </w:pPr>
      <w:r w:rsidRPr="00B73824">
        <w:rPr>
          <w:rFonts w:ascii="Times New Roman" w:hAnsi="Times New Roman" w:cs="Times New Roman"/>
          <w:sz w:val="28"/>
          <w:szCs w:val="28"/>
          <w:lang w:val="uk-UA"/>
        </w:rPr>
        <w:t>Теоретичні та</w:t>
      </w:r>
      <w:r w:rsidR="00D8671E" w:rsidRPr="00B73824">
        <w:rPr>
          <w:rFonts w:ascii="Times New Roman" w:hAnsi="Times New Roman" w:cs="Times New Roman"/>
          <w:sz w:val="28"/>
          <w:szCs w:val="28"/>
          <w:lang w:val="uk-UA"/>
        </w:rPr>
        <w:t xml:space="preserve"> практичні дослідження у сфері інвестиційного менеджменту проводили такі провідні українські науковці як:</w:t>
      </w:r>
      <w:r w:rsidRPr="00B73824">
        <w:rPr>
          <w:rFonts w:ascii="Times New Roman" w:hAnsi="Times New Roman" w:cs="Times New Roman"/>
          <w:sz w:val="28"/>
          <w:szCs w:val="28"/>
          <w:lang w:val="uk-UA"/>
        </w:rPr>
        <w:t xml:space="preserve"> Д.С.</w:t>
      </w:r>
      <w:r w:rsidR="004671C9">
        <w:rPr>
          <w:rFonts w:ascii="Times New Roman" w:hAnsi="Times New Roman" w:cs="Times New Roman"/>
          <w:sz w:val="28"/>
          <w:szCs w:val="28"/>
          <w:lang w:val="uk-UA"/>
        </w:rPr>
        <w:t xml:space="preserve"> </w:t>
      </w:r>
      <w:r w:rsidR="004671C9" w:rsidRPr="00B73824">
        <w:rPr>
          <w:rFonts w:ascii="Times New Roman" w:hAnsi="Times New Roman" w:cs="Times New Roman"/>
          <w:sz w:val="28"/>
          <w:szCs w:val="28"/>
          <w:lang w:val="uk-UA"/>
        </w:rPr>
        <w:t>Аранчій</w:t>
      </w:r>
      <w:r w:rsidRPr="00B73824">
        <w:rPr>
          <w:rFonts w:ascii="Times New Roman" w:hAnsi="Times New Roman" w:cs="Times New Roman"/>
          <w:sz w:val="28"/>
          <w:szCs w:val="28"/>
          <w:lang w:val="uk-UA"/>
        </w:rPr>
        <w:t>, О.В.</w:t>
      </w:r>
      <w:r w:rsidR="004671C9">
        <w:rPr>
          <w:rFonts w:ascii="Times New Roman" w:hAnsi="Times New Roman" w:cs="Times New Roman"/>
          <w:sz w:val="28"/>
          <w:szCs w:val="28"/>
          <w:lang w:val="uk-UA"/>
        </w:rPr>
        <w:t xml:space="preserve"> </w:t>
      </w:r>
      <w:r w:rsidR="004671C9" w:rsidRPr="00B73824">
        <w:rPr>
          <w:rFonts w:ascii="Times New Roman" w:hAnsi="Times New Roman" w:cs="Times New Roman"/>
          <w:sz w:val="28"/>
          <w:szCs w:val="28"/>
          <w:lang w:val="uk-UA"/>
        </w:rPr>
        <w:t>Белінська</w:t>
      </w:r>
      <w:r w:rsidRPr="00B73824">
        <w:rPr>
          <w:rFonts w:ascii="Times New Roman" w:hAnsi="Times New Roman" w:cs="Times New Roman"/>
          <w:sz w:val="28"/>
          <w:szCs w:val="28"/>
          <w:lang w:val="uk-UA"/>
        </w:rPr>
        <w:t>, Л.В.</w:t>
      </w:r>
      <w:r w:rsidR="004671C9" w:rsidRPr="004671C9">
        <w:rPr>
          <w:rFonts w:ascii="Times New Roman" w:hAnsi="Times New Roman" w:cs="Times New Roman"/>
          <w:sz w:val="28"/>
          <w:szCs w:val="28"/>
          <w:lang w:val="uk-UA"/>
        </w:rPr>
        <w:t xml:space="preserve"> </w:t>
      </w:r>
      <w:r w:rsidR="004671C9" w:rsidRPr="00B73824">
        <w:rPr>
          <w:rFonts w:ascii="Times New Roman" w:hAnsi="Times New Roman" w:cs="Times New Roman"/>
          <w:sz w:val="28"/>
          <w:szCs w:val="28"/>
          <w:lang w:val="uk-UA"/>
        </w:rPr>
        <w:t>Боровік</w:t>
      </w:r>
      <w:r w:rsidRPr="00B73824">
        <w:rPr>
          <w:rFonts w:ascii="Times New Roman" w:hAnsi="Times New Roman" w:cs="Times New Roman"/>
          <w:sz w:val="28"/>
          <w:szCs w:val="28"/>
          <w:lang w:val="uk-UA"/>
        </w:rPr>
        <w:t xml:space="preserve">, </w:t>
      </w:r>
      <w:r w:rsidR="004671C9" w:rsidRPr="00B73824">
        <w:rPr>
          <w:rFonts w:ascii="Times New Roman" w:hAnsi="Times New Roman" w:cs="Times New Roman"/>
          <w:sz w:val="28"/>
          <w:szCs w:val="28"/>
          <w:lang w:val="uk-UA"/>
        </w:rPr>
        <w:t>К.М.</w:t>
      </w:r>
      <w:r w:rsidR="004671C9">
        <w:rPr>
          <w:rFonts w:ascii="Times New Roman" w:hAnsi="Times New Roman" w:cs="Times New Roman"/>
          <w:sz w:val="28"/>
          <w:szCs w:val="28"/>
          <w:lang w:val="uk-UA"/>
        </w:rPr>
        <w:t xml:space="preserve"> </w:t>
      </w:r>
      <w:r w:rsidRPr="00B73824">
        <w:rPr>
          <w:rFonts w:ascii="Times New Roman" w:hAnsi="Times New Roman" w:cs="Times New Roman"/>
          <w:sz w:val="28"/>
          <w:szCs w:val="28"/>
          <w:lang w:val="uk-UA"/>
        </w:rPr>
        <w:t xml:space="preserve">Дідур, </w:t>
      </w:r>
      <w:r w:rsidR="004671C9" w:rsidRPr="00B73824">
        <w:rPr>
          <w:rFonts w:ascii="Times New Roman" w:hAnsi="Times New Roman" w:cs="Times New Roman"/>
          <w:sz w:val="28"/>
          <w:szCs w:val="28"/>
          <w:lang w:val="uk-UA"/>
        </w:rPr>
        <w:t>А.В.</w:t>
      </w:r>
      <w:r w:rsidR="004671C9">
        <w:rPr>
          <w:rFonts w:ascii="Times New Roman" w:hAnsi="Times New Roman" w:cs="Times New Roman"/>
          <w:sz w:val="28"/>
          <w:szCs w:val="28"/>
          <w:lang w:val="uk-UA"/>
        </w:rPr>
        <w:t xml:space="preserve"> </w:t>
      </w:r>
      <w:r w:rsidRPr="00B73824">
        <w:rPr>
          <w:rFonts w:ascii="Times New Roman" w:hAnsi="Times New Roman" w:cs="Times New Roman"/>
          <w:sz w:val="28"/>
          <w:szCs w:val="28"/>
          <w:lang w:val="uk-UA"/>
        </w:rPr>
        <w:t xml:space="preserve">Карпенко, </w:t>
      </w:r>
      <w:r w:rsidR="004671C9" w:rsidRPr="00B73824">
        <w:rPr>
          <w:rFonts w:ascii="Times New Roman" w:hAnsi="Times New Roman" w:cs="Times New Roman"/>
          <w:sz w:val="28"/>
          <w:szCs w:val="28"/>
          <w:lang w:val="uk-UA"/>
        </w:rPr>
        <w:t>Н.О.</w:t>
      </w:r>
      <w:r w:rsidR="004671C9">
        <w:rPr>
          <w:rFonts w:ascii="Times New Roman" w:hAnsi="Times New Roman" w:cs="Times New Roman"/>
          <w:sz w:val="28"/>
          <w:szCs w:val="28"/>
          <w:lang w:val="uk-UA"/>
        </w:rPr>
        <w:t xml:space="preserve"> </w:t>
      </w:r>
      <w:r w:rsidRPr="00B73824">
        <w:rPr>
          <w:rFonts w:ascii="Times New Roman" w:hAnsi="Times New Roman" w:cs="Times New Roman"/>
          <w:sz w:val="28"/>
          <w:szCs w:val="28"/>
          <w:lang w:val="uk-UA"/>
        </w:rPr>
        <w:t xml:space="preserve">Кондратенко, </w:t>
      </w:r>
      <w:r w:rsidR="004671C9">
        <w:rPr>
          <w:rFonts w:ascii="Times New Roman" w:hAnsi="Times New Roman" w:cs="Times New Roman"/>
          <w:sz w:val="28"/>
          <w:szCs w:val="28"/>
          <w:lang w:val="uk-UA"/>
        </w:rPr>
        <w:t xml:space="preserve">Л.В. </w:t>
      </w:r>
      <w:r w:rsidRPr="00B73824">
        <w:rPr>
          <w:rFonts w:ascii="Times New Roman" w:hAnsi="Times New Roman" w:cs="Times New Roman"/>
          <w:sz w:val="28"/>
          <w:szCs w:val="28"/>
          <w:lang w:val="uk-UA"/>
        </w:rPr>
        <w:t xml:space="preserve">Лисиця, </w:t>
      </w:r>
      <w:r w:rsidR="004671C9">
        <w:rPr>
          <w:rFonts w:ascii="Times New Roman" w:hAnsi="Times New Roman" w:cs="Times New Roman"/>
          <w:sz w:val="28"/>
          <w:szCs w:val="28"/>
          <w:lang w:val="uk-UA"/>
        </w:rPr>
        <w:t xml:space="preserve"> І.О.</w:t>
      </w:r>
      <w:r w:rsidRPr="00B73824">
        <w:rPr>
          <w:rFonts w:ascii="Times New Roman" w:hAnsi="Times New Roman" w:cs="Times New Roman"/>
          <w:sz w:val="28"/>
          <w:szCs w:val="28"/>
          <w:lang w:val="uk-UA"/>
        </w:rPr>
        <w:t>Мощляк</w:t>
      </w:r>
      <w:r w:rsidR="004671C9">
        <w:rPr>
          <w:rFonts w:ascii="Times New Roman" w:hAnsi="Times New Roman" w:cs="Times New Roman"/>
          <w:sz w:val="28"/>
          <w:szCs w:val="28"/>
          <w:lang w:val="uk-UA"/>
        </w:rPr>
        <w:t xml:space="preserve">, М.А. </w:t>
      </w:r>
      <w:r w:rsidRPr="00B73824">
        <w:rPr>
          <w:rFonts w:ascii="Times New Roman" w:hAnsi="Times New Roman" w:cs="Times New Roman"/>
          <w:sz w:val="28"/>
          <w:szCs w:val="28"/>
          <w:lang w:val="uk-UA"/>
        </w:rPr>
        <w:t xml:space="preserve">Поляков, </w:t>
      </w:r>
      <w:r w:rsidR="004671C9" w:rsidRPr="00B73824">
        <w:rPr>
          <w:rFonts w:ascii="Times New Roman" w:hAnsi="Times New Roman" w:cs="Times New Roman"/>
          <w:sz w:val="28"/>
          <w:szCs w:val="28"/>
          <w:lang w:val="uk-UA"/>
        </w:rPr>
        <w:t>В.П.</w:t>
      </w:r>
      <w:r w:rsidR="004671C9">
        <w:rPr>
          <w:rFonts w:ascii="Times New Roman" w:hAnsi="Times New Roman" w:cs="Times New Roman"/>
          <w:sz w:val="28"/>
          <w:szCs w:val="28"/>
          <w:lang w:val="uk-UA"/>
        </w:rPr>
        <w:t xml:space="preserve"> </w:t>
      </w:r>
      <w:r w:rsidRPr="00B73824">
        <w:rPr>
          <w:rFonts w:ascii="Times New Roman" w:hAnsi="Times New Roman" w:cs="Times New Roman"/>
          <w:sz w:val="28"/>
          <w:szCs w:val="28"/>
          <w:lang w:val="uk-UA"/>
        </w:rPr>
        <w:t xml:space="preserve">Рябенко, </w:t>
      </w:r>
      <w:r w:rsidR="004671C9">
        <w:rPr>
          <w:rFonts w:ascii="Times New Roman" w:hAnsi="Times New Roman" w:cs="Times New Roman"/>
          <w:sz w:val="28"/>
          <w:szCs w:val="28"/>
          <w:lang w:val="uk-UA"/>
        </w:rPr>
        <w:t xml:space="preserve">І.І. </w:t>
      </w:r>
      <w:r w:rsidRPr="00B73824">
        <w:rPr>
          <w:rFonts w:ascii="Times New Roman" w:hAnsi="Times New Roman" w:cs="Times New Roman"/>
          <w:sz w:val="28"/>
          <w:szCs w:val="28"/>
          <w:lang w:val="uk-UA"/>
        </w:rPr>
        <w:t>Соколовська, Л.М.</w:t>
      </w:r>
      <w:r w:rsidR="004671C9" w:rsidRPr="004671C9">
        <w:rPr>
          <w:rFonts w:ascii="Times New Roman" w:hAnsi="Times New Roman" w:cs="Times New Roman"/>
          <w:sz w:val="28"/>
          <w:szCs w:val="28"/>
          <w:lang w:val="uk-UA"/>
        </w:rPr>
        <w:t xml:space="preserve"> </w:t>
      </w:r>
      <w:r w:rsidR="004671C9" w:rsidRPr="00B73824">
        <w:rPr>
          <w:rFonts w:ascii="Times New Roman" w:hAnsi="Times New Roman" w:cs="Times New Roman"/>
          <w:sz w:val="28"/>
          <w:szCs w:val="28"/>
          <w:lang w:val="uk-UA"/>
        </w:rPr>
        <w:t>Сорока</w:t>
      </w:r>
      <w:r w:rsidRPr="00B73824">
        <w:rPr>
          <w:rFonts w:ascii="Times New Roman" w:hAnsi="Times New Roman" w:cs="Times New Roman"/>
          <w:sz w:val="28"/>
          <w:szCs w:val="28"/>
          <w:lang w:val="uk-UA"/>
        </w:rPr>
        <w:t xml:space="preserve">, </w:t>
      </w:r>
      <w:r w:rsidR="004671C9">
        <w:rPr>
          <w:rFonts w:ascii="Times New Roman" w:hAnsi="Times New Roman" w:cs="Times New Roman"/>
          <w:sz w:val="28"/>
          <w:szCs w:val="28"/>
          <w:lang w:val="uk-UA"/>
        </w:rPr>
        <w:t xml:space="preserve">І.І. </w:t>
      </w:r>
      <w:r w:rsidRPr="00B73824">
        <w:rPr>
          <w:rFonts w:ascii="Times New Roman" w:hAnsi="Times New Roman" w:cs="Times New Roman"/>
          <w:sz w:val="28"/>
          <w:szCs w:val="28"/>
          <w:lang w:val="uk-UA"/>
        </w:rPr>
        <w:t xml:space="preserve">Ткачук </w:t>
      </w:r>
      <w:r w:rsidR="00D8671E" w:rsidRPr="00B73824">
        <w:rPr>
          <w:rFonts w:ascii="Times New Roman" w:hAnsi="Times New Roman" w:cs="Times New Roman"/>
          <w:sz w:val="28"/>
          <w:szCs w:val="28"/>
          <w:lang w:val="uk-UA"/>
        </w:rPr>
        <w:t xml:space="preserve">допомагаючи вирішувати актуальні проблеми організацій в управлінні </w:t>
      </w:r>
      <w:r w:rsidR="00B328CF">
        <w:rPr>
          <w:rFonts w:ascii="Times New Roman" w:hAnsi="Times New Roman" w:cs="Times New Roman"/>
          <w:sz w:val="28"/>
          <w:szCs w:val="28"/>
          <w:lang w:val="uk-UA"/>
        </w:rPr>
        <w:t xml:space="preserve">інвестиційними </w:t>
      </w:r>
      <w:r w:rsidR="00D8671E" w:rsidRPr="00B73824">
        <w:rPr>
          <w:rFonts w:ascii="Times New Roman" w:hAnsi="Times New Roman" w:cs="Times New Roman"/>
          <w:sz w:val="28"/>
          <w:szCs w:val="28"/>
          <w:lang w:val="uk-UA"/>
        </w:rPr>
        <w:t>проектами.</w:t>
      </w:r>
    </w:p>
    <w:p w14:paraId="0812CA83"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B73824">
        <w:rPr>
          <w:rFonts w:ascii="Times New Roman" w:hAnsi="Times New Roman" w:cs="Times New Roman"/>
          <w:sz w:val="28"/>
          <w:szCs w:val="28"/>
          <w:lang w:val="uk-UA"/>
        </w:rPr>
        <w:t>Метою даної кваліфікаційної роботи є теоретичне обґрунтування та розробка практичних рекомендацій щодо вдосконалення</w:t>
      </w:r>
      <w:r>
        <w:rPr>
          <w:rFonts w:ascii="Times New Roman" w:hAnsi="Times New Roman" w:cs="Times New Roman"/>
          <w:sz w:val="28"/>
          <w:szCs w:val="28"/>
          <w:lang w:val="uk-UA"/>
        </w:rPr>
        <w:t xml:space="preserve"> процесів управління інвестиційним проектом в організації.</w:t>
      </w:r>
      <w:r>
        <w:rPr>
          <w:lang w:val="uk-UA"/>
        </w:rPr>
        <w:t xml:space="preserve"> </w:t>
      </w:r>
      <w:bookmarkStart w:id="11" w:name="_Hlk183812668"/>
      <w:r>
        <w:rPr>
          <w:rFonts w:ascii="Times New Roman" w:hAnsi="Times New Roman" w:cs="Times New Roman"/>
          <w:sz w:val="28"/>
          <w:szCs w:val="28"/>
          <w:lang w:val="uk-UA"/>
        </w:rPr>
        <w:t>Для досягнення поставленої мети необхідно вирішити наступні завдання:</w:t>
      </w:r>
    </w:p>
    <w:bookmarkEnd w:id="11"/>
    <w:p w14:paraId="53EFB33E"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інвестиційний проєкт як інструмент реалізації інвестиційної діяльності;</w:t>
      </w:r>
    </w:p>
    <w:p w14:paraId="2DBC3F72"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розкрити економічну сутність та особливості управління інвестиційним проектом організації;</w:t>
      </w:r>
    </w:p>
    <w:p w14:paraId="29DABDCD"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джерела залучення та напрями підвищення ефективності використання інвестиційних ресурсів;</w:t>
      </w:r>
    </w:p>
    <w:p w14:paraId="47B01C97"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надати загальну характеристику організації;</w:t>
      </w:r>
    </w:p>
    <w:p w14:paraId="4A45B2C2"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провести аналіз інвестиційної привабливості організації;</w:t>
      </w:r>
    </w:p>
    <w:p w14:paraId="6EE79783"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розглянути основні інвестиційні проєкти організації;</w:t>
      </w:r>
    </w:p>
    <w:p w14:paraId="45AC7107" w14:textId="77777777" w:rsidR="00D8671E" w:rsidRDefault="00D8671E"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запропонувати заходи з підвищення ефективності управління організацією;</w:t>
      </w:r>
    </w:p>
    <w:p w14:paraId="0378FDE0" w14:textId="6FE46E35" w:rsidR="00D8671E" w:rsidRDefault="00545757" w:rsidP="00D8671E">
      <w:pPr>
        <w:pStyle w:val="a8"/>
        <w:numPr>
          <w:ilvl w:val="0"/>
          <w:numId w:val="2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розробити інвестиційний проєкт та </w:t>
      </w:r>
      <w:r w:rsidR="00D8671E">
        <w:rPr>
          <w:rFonts w:ascii="Times New Roman" w:hAnsi="Times New Roman" w:cs="Times New Roman"/>
          <w:sz w:val="28"/>
          <w:szCs w:val="28"/>
          <w:lang w:val="uk-UA"/>
        </w:rPr>
        <w:t xml:space="preserve">здійснити оцінку </w:t>
      </w:r>
      <w:r>
        <w:rPr>
          <w:rFonts w:ascii="Times New Roman" w:hAnsi="Times New Roman" w:cs="Times New Roman"/>
          <w:sz w:val="28"/>
          <w:szCs w:val="28"/>
          <w:lang w:val="uk-UA"/>
        </w:rPr>
        <w:t xml:space="preserve">його </w:t>
      </w:r>
      <w:r w:rsidR="00D8671E">
        <w:rPr>
          <w:rFonts w:ascii="Times New Roman" w:hAnsi="Times New Roman" w:cs="Times New Roman"/>
          <w:sz w:val="28"/>
          <w:szCs w:val="28"/>
          <w:lang w:val="uk-UA"/>
        </w:rPr>
        <w:t>ефективності.</w:t>
      </w:r>
    </w:p>
    <w:p w14:paraId="53B0362B"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дослідження кваліфікаційної роботи є процес управління інвестиційними проектами в корпорації «АТБ».</w:t>
      </w:r>
    </w:p>
    <w:p w14:paraId="2A1AE783"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Предметом дослідження є методи, механізми та інструменти управління інвестиційним проектом, що сприяють підвищенню його ефективності.</w:t>
      </w:r>
    </w:p>
    <w:p w14:paraId="653068E6" w14:textId="77777777" w:rsidR="00D8671E" w:rsidRDefault="00D8671E" w:rsidP="00D8671E">
      <w:pPr>
        <w:spacing w:after="0" w:line="360" w:lineRule="auto"/>
        <w:ind w:firstLine="709"/>
        <w:jc w:val="both"/>
        <w:rPr>
          <w:rFonts w:ascii="Times New Roman" w:hAnsi="Times New Roman" w:cs="Times New Roman"/>
          <w:sz w:val="28"/>
          <w:szCs w:val="28"/>
          <w:lang w:val="uk-UA"/>
        </w:rPr>
      </w:pPr>
      <w:bookmarkStart w:id="12" w:name="_Hlk183813051"/>
      <w:r>
        <w:rPr>
          <w:rFonts w:ascii="Times New Roman" w:hAnsi="Times New Roman" w:cs="Times New Roman"/>
          <w:sz w:val="28"/>
          <w:szCs w:val="28"/>
          <w:lang w:val="uk-UA"/>
        </w:rPr>
        <w:t>Для досягнення поставленої мети у роботі використано сучасні загальнонаукові та спеціальні методи дослідження, зокрема: системного аналізу та синтезу; економіко-статистичні та методи порівняння; графічні методи (побудова схем, графіків, діаграм).</w:t>
      </w:r>
    </w:p>
    <w:p w14:paraId="0D35375E" w14:textId="77777777" w:rsidR="00D8671E" w:rsidRDefault="00D8671E" w:rsidP="00D8671E">
      <w:pPr>
        <w:tabs>
          <w:tab w:val="left" w:pos="8568"/>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Теоретико-інформаційну базу дослідження становлять навчальні посібники, підручники та періодичні видання провідних вітчизняних фахівців, що висвітлюють актуальні питання управління інвестиційними проектами. Крім того, у роботі використано матеріали науково-практичних конференцій, а також річні звіти Корпорації «АТБ».</w:t>
      </w:r>
    </w:p>
    <w:p w14:paraId="4D99D5A2" w14:textId="46BA7D00" w:rsidR="00D8671E" w:rsidRPr="00961EE0" w:rsidRDefault="00D8671E" w:rsidP="00D8671E">
      <w:pPr>
        <w:tabs>
          <w:tab w:val="left" w:pos="8568"/>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Кваліфікаційна робота складається із вступу, </w:t>
      </w:r>
      <w:r w:rsidR="00BC1F5A">
        <w:rPr>
          <w:rFonts w:ascii="Times New Roman" w:hAnsi="Times New Roman" w:cs="Times New Roman"/>
          <w:sz w:val="28"/>
          <w:szCs w:val="28"/>
          <w:lang w:val="uk-UA"/>
        </w:rPr>
        <w:t>трьох</w:t>
      </w:r>
      <w:r>
        <w:rPr>
          <w:rFonts w:ascii="Times New Roman" w:hAnsi="Times New Roman" w:cs="Times New Roman"/>
          <w:sz w:val="28"/>
          <w:szCs w:val="28"/>
          <w:lang w:val="uk-UA"/>
        </w:rPr>
        <w:t xml:space="preserve"> розділів, висновків, додатків і списку </w:t>
      </w:r>
      <w:bookmarkStart w:id="13" w:name="_Hlk123242533"/>
      <w:r w:rsidRPr="00961EE0">
        <w:rPr>
          <w:rFonts w:ascii="Times New Roman" w:hAnsi="Times New Roman" w:cs="Times New Roman"/>
          <w:sz w:val="28"/>
          <w:szCs w:val="28"/>
          <w:lang w:val="uk-UA"/>
        </w:rPr>
        <w:t>бібліографічних посилань</w:t>
      </w:r>
      <w:bookmarkEnd w:id="13"/>
      <w:r w:rsidRPr="00961EE0">
        <w:rPr>
          <w:rFonts w:ascii="Times New Roman" w:hAnsi="Times New Roman" w:cs="Times New Roman"/>
          <w:sz w:val="28"/>
          <w:szCs w:val="28"/>
          <w:lang w:val="uk-UA"/>
        </w:rPr>
        <w:t xml:space="preserve">. </w:t>
      </w:r>
      <w:bookmarkStart w:id="14" w:name="_Hlk186714167"/>
      <w:r w:rsidRPr="00961EE0">
        <w:rPr>
          <w:rFonts w:ascii="Times New Roman" w:hAnsi="Times New Roman" w:cs="Times New Roman"/>
          <w:sz w:val="28"/>
          <w:szCs w:val="28"/>
          <w:lang w:val="uk-UA"/>
        </w:rPr>
        <w:t>Загальний обсяг роботи становить 5</w:t>
      </w:r>
      <w:r w:rsidR="00961EE0" w:rsidRPr="00961EE0">
        <w:rPr>
          <w:rFonts w:ascii="Times New Roman" w:hAnsi="Times New Roman" w:cs="Times New Roman"/>
          <w:sz w:val="28"/>
          <w:szCs w:val="28"/>
          <w:lang w:val="uk-UA"/>
        </w:rPr>
        <w:t>7</w:t>
      </w:r>
      <w:r w:rsidRPr="00961EE0">
        <w:rPr>
          <w:rFonts w:ascii="Times New Roman" w:hAnsi="Times New Roman" w:cs="Times New Roman"/>
          <w:sz w:val="28"/>
          <w:szCs w:val="28"/>
          <w:lang w:val="uk-UA"/>
        </w:rPr>
        <w:t xml:space="preserve"> сторінок тексту, список бібліографічних посилань містить </w:t>
      </w:r>
      <w:r w:rsidRPr="00961EE0">
        <w:rPr>
          <w:rFonts w:ascii="Times New Roman" w:hAnsi="Times New Roman" w:cs="Times New Roman"/>
          <w:sz w:val="28"/>
          <w:szCs w:val="28"/>
          <w:lang w:val="uk-UA"/>
        </w:rPr>
        <w:br/>
        <w:t>5</w:t>
      </w:r>
      <w:r w:rsidR="00977792">
        <w:rPr>
          <w:rFonts w:ascii="Times New Roman" w:hAnsi="Times New Roman" w:cs="Times New Roman"/>
          <w:sz w:val="28"/>
          <w:szCs w:val="28"/>
          <w:lang w:val="uk-UA"/>
        </w:rPr>
        <w:t>1</w:t>
      </w:r>
      <w:r w:rsidRPr="00961EE0">
        <w:rPr>
          <w:rFonts w:ascii="Times New Roman" w:hAnsi="Times New Roman" w:cs="Times New Roman"/>
          <w:sz w:val="28"/>
          <w:szCs w:val="28"/>
          <w:lang w:val="uk-UA"/>
        </w:rPr>
        <w:t xml:space="preserve"> джерел</w:t>
      </w:r>
      <w:r w:rsidR="00977792">
        <w:rPr>
          <w:rFonts w:ascii="Times New Roman" w:hAnsi="Times New Roman" w:cs="Times New Roman"/>
          <w:sz w:val="28"/>
          <w:szCs w:val="28"/>
          <w:lang w:val="uk-UA"/>
        </w:rPr>
        <w:t>о</w:t>
      </w:r>
      <w:r w:rsidRPr="00961EE0">
        <w:rPr>
          <w:rFonts w:ascii="Times New Roman" w:hAnsi="Times New Roman" w:cs="Times New Roman"/>
          <w:sz w:val="28"/>
          <w:szCs w:val="28"/>
          <w:lang w:val="uk-UA"/>
        </w:rPr>
        <w:t>.</w:t>
      </w:r>
    </w:p>
    <w:bookmarkEnd w:id="12"/>
    <w:bookmarkEnd w:id="14"/>
    <w:p w14:paraId="21A58271" w14:textId="77777777" w:rsidR="00D8671E" w:rsidRDefault="00D8671E" w:rsidP="00D8671E">
      <w:pPr>
        <w:spacing w:after="0" w:line="360" w:lineRule="auto"/>
        <w:ind w:firstLine="720"/>
        <w:jc w:val="both"/>
        <w:rPr>
          <w:rFonts w:ascii="Times New Roman" w:eastAsia="Times New Roman" w:hAnsi="Times New Roman" w:cs="Times New Roman"/>
          <w:sz w:val="28"/>
          <w:szCs w:val="28"/>
          <w:lang w:val="uk-UA" w:eastAsia="ru-RU"/>
        </w:rPr>
      </w:pPr>
    </w:p>
    <w:p w14:paraId="6589F3AD"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785630C0" w14:textId="77777777" w:rsidR="00D8671E" w:rsidRDefault="00D8671E" w:rsidP="00D8671E">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D992E16" w14:textId="7777777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1</w:t>
      </w:r>
    </w:p>
    <w:p w14:paraId="1889D10B" w14:textId="7777777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ТЕОРЕТИКО-МЕТОДИЧНІ ОСНОВИ УПРАВЛІННЯ ІНВЕСТИЦІЙНИМИ ПРОЕКТАМИ</w:t>
      </w:r>
    </w:p>
    <w:p w14:paraId="7A255EAC" w14:textId="77777777" w:rsidR="00D8671E" w:rsidRDefault="00D8671E" w:rsidP="00D8671E">
      <w:pPr>
        <w:spacing w:after="0" w:line="360" w:lineRule="auto"/>
        <w:jc w:val="center"/>
        <w:rPr>
          <w:rFonts w:ascii="Times New Roman" w:hAnsi="Times New Roman" w:cs="Times New Roman"/>
          <w:sz w:val="28"/>
          <w:szCs w:val="28"/>
          <w:lang w:val="uk-UA"/>
        </w:rPr>
      </w:pPr>
    </w:p>
    <w:p w14:paraId="06ADD7DC" w14:textId="77777777" w:rsidR="00D8671E" w:rsidRDefault="00D8671E" w:rsidP="00D8671E">
      <w:pPr>
        <w:spacing w:after="0" w:line="360" w:lineRule="auto"/>
        <w:jc w:val="center"/>
        <w:rPr>
          <w:rFonts w:ascii="Times New Roman" w:hAnsi="Times New Roman" w:cs="Times New Roman"/>
          <w:sz w:val="28"/>
          <w:szCs w:val="28"/>
          <w:lang w:val="uk-UA"/>
        </w:rPr>
      </w:pPr>
    </w:p>
    <w:p w14:paraId="563ED1A3" w14:textId="32B0DB50"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4671C9">
        <w:rPr>
          <w:rFonts w:ascii="Times New Roman" w:hAnsi="Times New Roman" w:cs="Times New Roman"/>
          <w:sz w:val="28"/>
          <w:szCs w:val="28"/>
          <w:lang w:val="uk-UA"/>
        </w:rPr>
        <w:t>.</w:t>
      </w:r>
      <w:r>
        <w:rPr>
          <w:rFonts w:ascii="Times New Roman" w:hAnsi="Times New Roman" w:cs="Times New Roman"/>
          <w:sz w:val="28"/>
          <w:szCs w:val="28"/>
          <w:lang w:val="uk-UA"/>
        </w:rPr>
        <w:tab/>
        <w:t>Інвестиційний проєкт як інструмент реалізації інвестиційної діяльності</w:t>
      </w:r>
    </w:p>
    <w:p w14:paraId="42FD3554"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06F3AC90"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сучасного розвитку господарської діяльності капітальні інвестиції є джерелом оновлення та розширення як окремих підприємств, так і національної економіки в цілому, а інвестиційна діяльність є критично важливою для забезпечення стабільного і сталого розвитку. Вона забезпечує економічний ріст, модернізацію, конкурентоспроможність, стабільність, соціальний розвиток тощо. </w:t>
      </w:r>
    </w:p>
    <w:p w14:paraId="4D2FCA02" w14:textId="018F5A06"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Закон «Про інвестиційну діяльність» визначає інвестиційну діяльність як комплекс дій, які здійснюють </w:t>
      </w:r>
      <w:r w:rsidRPr="000A05B4">
        <w:rPr>
          <w:rFonts w:ascii="Times New Roman" w:hAnsi="Times New Roman" w:cs="Times New Roman"/>
          <w:sz w:val="28"/>
          <w:szCs w:val="28"/>
          <w:lang w:val="uk-UA"/>
        </w:rPr>
        <w:t xml:space="preserve">фізичні та юридичні особи, а також державні органи для реалізації інвестицій </w:t>
      </w:r>
      <w:bookmarkStart w:id="15" w:name="_Hlk181642666"/>
      <w:r w:rsidRPr="000A05B4">
        <w:rPr>
          <w:rFonts w:ascii="Times New Roman" w:hAnsi="Times New Roman" w:cs="Times New Roman"/>
          <w:sz w:val="28"/>
          <w:szCs w:val="28"/>
          <w:lang w:val="uk-UA"/>
        </w:rPr>
        <w:t>[</w:t>
      </w:r>
      <w:r w:rsidR="000A05B4" w:rsidRPr="000A05B4">
        <w:rPr>
          <w:rFonts w:ascii="Times New Roman" w:hAnsi="Times New Roman" w:cs="Times New Roman"/>
          <w:sz w:val="28"/>
          <w:szCs w:val="28"/>
          <w:lang w:val="uk-UA"/>
        </w:rPr>
        <w:t>3</w:t>
      </w:r>
      <w:r w:rsidR="005C5285">
        <w:rPr>
          <w:rFonts w:ascii="Times New Roman" w:hAnsi="Times New Roman" w:cs="Times New Roman"/>
          <w:sz w:val="28"/>
          <w:szCs w:val="28"/>
          <w:lang w:val="uk-UA"/>
        </w:rPr>
        <w:t>5</w:t>
      </w:r>
      <w:r w:rsidRPr="000A05B4">
        <w:rPr>
          <w:rFonts w:ascii="Times New Roman" w:hAnsi="Times New Roman" w:cs="Times New Roman"/>
          <w:sz w:val="28"/>
          <w:szCs w:val="28"/>
          <w:lang w:val="uk-UA"/>
        </w:rPr>
        <w:t>].</w:t>
      </w:r>
      <w:bookmarkEnd w:id="15"/>
      <w:r>
        <w:rPr>
          <w:rFonts w:ascii="Times New Roman" w:hAnsi="Times New Roman" w:cs="Times New Roman"/>
          <w:sz w:val="28"/>
          <w:szCs w:val="28"/>
          <w:lang w:val="uk-UA"/>
        </w:rPr>
        <w:t xml:space="preserve"> </w:t>
      </w:r>
    </w:p>
    <w:p w14:paraId="3D658352" w14:textId="03B83A8A" w:rsidR="00D8671E" w:rsidRPr="000A05B4"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інвестицій може бути здійснена шляхом розробки інвестиційних проектів із виділенням ряду етапів, кожен з яких певною мірою обов'язковий для вироблення обґрунтованого рішення. Інвестиційний проект формує основу для практичного втілення інвестиційних ідей і стратегій та визначає не тільки напрямок інвестиційної діяльності, але й слугує важливим інструментом для планування, реалізації та контролю інвестиційних процесів Він не лише допомагає визначити оптимальні шляхи вкладення коштів, але й забезпечує зворотний </w:t>
      </w:r>
      <w:r w:rsidRPr="000A05B4">
        <w:rPr>
          <w:rFonts w:ascii="Times New Roman" w:hAnsi="Times New Roman" w:cs="Times New Roman"/>
          <w:sz w:val="28"/>
          <w:szCs w:val="28"/>
          <w:lang w:val="uk-UA"/>
        </w:rPr>
        <w:t>зв'язок для інвестора щодо ефективності та результативності реалізації ідеї [</w:t>
      </w:r>
      <w:r w:rsidR="000A05B4" w:rsidRPr="000A05B4">
        <w:rPr>
          <w:rFonts w:ascii="Times New Roman" w:hAnsi="Times New Roman" w:cs="Times New Roman"/>
          <w:sz w:val="28"/>
          <w:szCs w:val="28"/>
          <w:lang w:val="uk-UA"/>
        </w:rPr>
        <w:t>7</w:t>
      </w:r>
      <w:r w:rsidRPr="000A05B4">
        <w:rPr>
          <w:rFonts w:ascii="Times New Roman" w:hAnsi="Times New Roman" w:cs="Times New Roman"/>
          <w:sz w:val="28"/>
          <w:szCs w:val="28"/>
          <w:lang w:val="uk-UA"/>
        </w:rPr>
        <w:t xml:space="preserve">]. </w:t>
      </w:r>
    </w:p>
    <w:p w14:paraId="7A6BBD66"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0A05B4">
        <w:rPr>
          <w:rFonts w:ascii="Times New Roman" w:hAnsi="Times New Roman" w:cs="Times New Roman"/>
          <w:sz w:val="28"/>
          <w:szCs w:val="28"/>
          <w:lang w:val="uk-UA"/>
        </w:rPr>
        <w:t>В сучасній літературі існує багато визначень інвестиційного</w:t>
      </w:r>
      <w:r>
        <w:rPr>
          <w:rFonts w:ascii="Times New Roman" w:hAnsi="Times New Roman" w:cs="Times New Roman"/>
          <w:sz w:val="28"/>
          <w:szCs w:val="28"/>
          <w:lang w:val="uk-UA"/>
        </w:rPr>
        <w:t xml:space="preserve"> проекту. Вони багато в чому схожі і у всіх визначеннях автори говорять про особливості, властиві всім проектам:  </w:t>
      </w:r>
    </w:p>
    <w:p w14:paraId="124DDF61" w14:textId="77777777" w:rsidR="00D8671E" w:rsidRDefault="00D8671E" w:rsidP="00D8671E">
      <w:pPr>
        <w:pStyle w:val="a6"/>
        <w:numPr>
          <w:ilvl w:val="0"/>
          <w:numId w:val="30"/>
        </w:numPr>
        <w:tabs>
          <w:tab w:val="left" w:pos="1134"/>
        </w:tabs>
        <w:spacing w:before="0" w:beforeAutospacing="0" w:after="0" w:afterAutospacing="0" w:line="360" w:lineRule="auto"/>
        <w:ind w:left="0" w:firstLine="709"/>
        <w:jc w:val="both"/>
        <w:rPr>
          <w:sz w:val="28"/>
          <w:szCs w:val="28"/>
        </w:rPr>
      </w:pPr>
      <w:r>
        <w:rPr>
          <w:sz w:val="28"/>
          <w:szCs w:val="28"/>
        </w:rPr>
        <w:lastRenderedPageBreak/>
        <w:t>має на меті досягнення конкретного і унікального результату, який не може бути досягнутий в рамках регулярних операцій</w:t>
      </w:r>
      <w:r>
        <w:rPr>
          <w:sz w:val="28"/>
          <w:szCs w:val="28"/>
          <w:lang w:val="uk-UA"/>
        </w:rPr>
        <w:t xml:space="preserve">, </w:t>
      </w:r>
    </w:p>
    <w:p w14:paraId="507F4050" w14:textId="77777777" w:rsidR="00D8671E" w:rsidRDefault="00D8671E" w:rsidP="00D8671E">
      <w:pPr>
        <w:pStyle w:val="a6"/>
        <w:numPr>
          <w:ilvl w:val="0"/>
          <w:numId w:val="30"/>
        </w:numPr>
        <w:tabs>
          <w:tab w:val="left" w:pos="1134"/>
        </w:tabs>
        <w:spacing w:before="0" w:beforeAutospacing="0" w:after="0" w:afterAutospacing="0" w:line="360" w:lineRule="auto"/>
        <w:ind w:left="0" w:firstLine="709"/>
        <w:jc w:val="both"/>
        <w:rPr>
          <w:sz w:val="28"/>
          <w:szCs w:val="28"/>
        </w:rPr>
      </w:pPr>
      <w:r>
        <w:rPr>
          <w:sz w:val="28"/>
          <w:szCs w:val="28"/>
          <w:lang w:val="uk-UA"/>
        </w:rPr>
        <w:t>у</w:t>
      </w:r>
      <w:r>
        <w:rPr>
          <w:sz w:val="28"/>
          <w:szCs w:val="28"/>
        </w:rPr>
        <w:t xml:space="preserve"> кожного проекту є визначена мета або ціль, яка є основним орієнтиром для його реалізації.</w:t>
      </w:r>
    </w:p>
    <w:p w14:paraId="3CD3201E" w14:textId="77777777" w:rsidR="00D8671E" w:rsidRDefault="00D8671E" w:rsidP="00D8671E">
      <w:pPr>
        <w:pStyle w:val="a6"/>
        <w:numPr>
          <w:ilvl w:val="0"/>
          <w:numId w:val="30"/>
        </w:numPr>
        <w:tabs>
          <w:tab w:val="left" w:pos="1134"/>
        </w:tabs>
        <w:spacing w:before="0" w:beforeAutospacing="0" w:after="0" w:afterAutospacing="0" w:line="360" w:lineRule="auto"/>
        <w:ind w:left="0" w:firstLine="709"/>
        <w:jc w:val="both"/>
        <w:rPr>
          <w:sz w:val="28"/>
          <w:szCs w:val="28"/>
        </w:rPr>
      </w:pPr>
      <w:r w:rsidRPr="00017D67">
        <w:rPr>
          <w:rStyle w:val="a3"/>
          <w:b w:val="0"/>
          <w:sz w:val="28"/>
          <w:szCs w:val="28"/>
          <w:lang w:val="uk-UA"/>
        </w:rPr>
        <w:t>п</w:t>
      </w:r>
      <w:r>
        <w:rPr>
          <w:sz w:val="28"/>
          <w:szCs w:val="28"/>
        </w:rPr>
        <w:t>роект має визначені початкові та кінцеві дати, що дозволяє контролювати його тривалість і прогрес.</w:t>
      </w:r>
    </w:p>
    <w:p w14:paraId="0A83FDB0" w14:textId="77777777" w:rsidR="00D8671E" w:rsidRDefault="00D8671E" w:rsidP="00D8671E">
      <w:pPr>
        <w:pStyle w:val="a6"/>
        <w:numPr>
          <w:ilvl w:val="0"/>
          <w:numId w:val="30"/>
        </w:numPr>
        <w:tabs>
          <w:tab w:val="left" w:pos="1134"/>
        </w:tabs>
        <w:spacing w:before="0" w:beforeAutospacing="0" w:after="0" w:afterAutospacing="0" w:line="360" w:lineRule="auto"/>
        <w:ind w:left="0" w:firstLine="709"/>
        <w:jc w:val="both"/>
        <w:rPr>
          <w:sz w:val="28"/>
          <w:szCs w:val="28"/>
        </w:rPr>
      </w:pPr>
      <w:r w:rsidRPr="00017D67">
        <w:rPr>
          <w:rStyle w:val="a3"/>
          <w:b w:val="0"/>
          <w:sz w:val="28"/>
          <w:szCs w:val="28"/>
          <w:lang w:val="uk-UA"/>
        </w:rPr>
        <w:t>р</w:t>
      </w:r>
      <w:r>
        <w:rPr>
          <w:sz w:val="28"/>
          <w:szCs w:val="28"/>
        </w:rPr>
        <w:t>еалізація проекту потребує певних ресурсів (фінансових, людських, матеріальних), які є обмеженими і мають бути ефективно розподілені.</w:t>
      </w:r>
    </w:p>
    <w:p w14:paraId="04A7F3CD" w14:textId="0599896C" w:rsidR="00D8671E" w:rsidRPr="005C5285" w:rsidRDefault="00D8671E" w:rsidP="00D8671E">
      <w:pPr>
        <w:pStyle w:val="a6"/>
        <w:numPr>
          <w:ilvl w:val="0"/>
          <w:numId w:val="30"/>
        </w:numPr>
        <w:tabs>
          <w:tab w:val="left" w:pos="1134"/>
        </w:tabs>
        <w:spacing w:before="0" w:beforeAutospacing="0" w:after="0" w:afterAutospacing="0" w:line="360" w:lineRule="auto"/>
        <w:ind w:left="0" w:firstLine="709"/>
        <w:jc w:val="both"/>
        <w:rPr>
          <w:sz w:val="28"/>
          <w:szCs w:val="28"/>
        </w:rPr>
      </w:pPr>
      <w:r w:rsidRPr="00017D67">
        <w:rPr>
          <w:rStyle w:val="a3"/>
          <w:b w:val="0"/>
          <w:sz w:val="28"/>
          <w:szCs w:val="28"/>
          <w:lang w:val="uk-UA"/>
        </w:rPr>
        <w:t>п</w:t>
      </w:r>
      <w:r>
        <w:rPr>
          <w:sz w:val="28"/>
          <w:szCs w:val="28"/>
        </w:rPr>
        <w:t xml:space="preserve">роект включає ряд </w:t>
      </w:r>
      <w:r w:rsidRPr="005C5285">
        <w:rPr>
          <w:sz w:val="28"/>
          <w:szCs w:val="28"/>
        </w:rPr>
        <w:t>взаємопов'язаних дій і завдань, які повинні бути виконані для досягнення цілей проекту</w:t>
      </w:r>
      <w:r w:rsidRPr="005C5285">
        <w:rPr>
          <w:sz w:val="28"/>
          <w:szCs w:val="28"/>
          <w:lang w:val="uk-UA"/>
        </w:rPr>
        <w:t xml:space="preserve"> [</w:t>
      </w:r>
      <w:r w:rsidR="000A05B4" w:rsidRPr="005C5285">
        <w:rPr>
          <w:sz w:val="28"/>
          <w:szCs w:val="28"/>
          <w:lang w:val="uk-UA"/>
        </w:rPr>
        <w:t>24</w:t>
      </w:r>
      <w:r w:rsidRPr="005C5285">
        <w:rPr>
          <w:sz w:val="28"/>
          <w:szCs w:val="28"/>
          <w:lang w:val="uk-UA"/>
        </w:rPr>
        <w:t>].</w:t>
      </w:r>
    </w:p>
    <w:p w14:paraId="3A40AF0E" w14:textId="05E3F109" w:rsidR="00D8671E" w:rsidRDefault="00D8671E" w:rsidP="00D8671E">
      <w:pPr>
        <w:spacing w:after="0" w:line="360" w:lineRule="auto"/>
        <w:ind w:firstLine="720"/>
        <w:jc w:val="both"/>
        <w:rPr>
          <w:rFonts w:ascii="Times New Roman" w:hAnsi="Times New Roman" w:cs="Times New Roman"/>
          <w:sz w:val="28"/>
          <w:szCs w:val="28"/>
          <w:lang w:val="uk-UA"/>
        </w:rPr>
      </w:pPr>
      <w:r w:rsidRPr="005C5285">
        <w:rPr>
          <w:rFonts w:ascii="Times New Roman" w:hAnsi="Times New Roman" w:cs="Times New Roman"/>
          <w:sz w:val="28"/>
          <w:szCs w:val="28"/>
          <w:lang w:val="uk-UA"/>
        </w:rPr>
        <w:t xml:space="preserve">Так, науковець А. П. </w:t>
      </w:r>
      <w:bookmarkStart w:id="16" w:name="_Hlk181639311"/>
      <w:r w:rsidRPr="005C5285">
        <w:rPr>
          <w:rFonts w:ascii="Times New Roman" w:hAnsi="Times New Roman" w:cs="Times New Roman"/>
          <w:sz w:val="28"/>
          <w:szCs w:val="28"/>
          <w:lang w:val="uk-UA"/>
        </w:rPr>
        <w:t>Дука</w:t>
      </w:r>
      <w:bookmarkEnd w:id="16"/>
      <w:r w:rsidRPr="005C5285">
        <w:rPr>
          <w:rFonts w:ascii="Times New Roman" w:hAnsi="Times New Roman" w:cs="Times New Roman"/>
          <w:sz w:val="28"/>
          <w:szCs w:val="28"/>
          <w:lang w:val="uk-UA"/>
        </w:rPr>
        <w:t xml:space="preserve"> вважає,</w:t>
      </w:r>
      <w:r>
        <w:rPr>
          <w:rFonts w:ascii="Times New Roman" w:hAnsi="Times New Roman" w:cs="Times New Roman"/>
          <w:sz w:val="28"/>
          <w:szCs w:val="28"/>
          <w:lang w:val="uk-UA"/>
        </w:rPr>
        <w:t xml:space="preserve"> що інвестиційний проект – це спеціальним способом підготовлена документація, що містить максимально повний опис і обґрунтування всіх особливостей майбутнього інвестування. У такому розумінні проект є документованим інвестиційним планом [</w:t>
      </w:r>
      <w:r w:rsidR="000A05B4">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p>
    <w:p w14:paraId="5E886CAC" w14:textId="2D45126A"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Дослідники О. В. </w:t>
      </w:r>
      <w:bookmarkStart w:id="17" w:name="_Hlk181639372"/>
      <w:r>
        <w:rPr>
          <w:rFonts w:ascii="Times New Roman" w:hAnsi="Times New Roman" w:cs="Times New Roman"/>
          <w:sz w:val="28"/>
          <w:szCs w:val="28"/>
          <w:lang w:val="uk-UA"/>
        </w:rPr>
        <w:t>Батура</w:t>
      </w:r>
      <w:bookmarkEnd w:id="17"/>
      <w:r>
        <w:rPr>
          <w:rFonts w:ascii="Times New Roman" w:hAnsi="Times New Roman" w:cs="Times New Roman"/>
          <w:sz w:val="28"/>
          <w:szCs w:val="28"/>
          <w:lang w:val="uk-UA"/>
        </w:rPr>
        <w:t>, К. В. Комарова визначають інвестиційний проект як комплекс заходів, що здійснюються інвестором з метою реалізації свого плану нарощування капіталу. Дії інвестора мають бути оптимальними для досягнення поставлених цілей при обмежених часових, фінансових і матеріальних ресурсах [</w:t>
      </w:r>
      <w:r w:rsidR="005C5285">
        <w:rPr>
          <w:rFonts w:ascii="Times New Roman" w:hAnsi="Times New Roman" w:cs="Times New Roman"/>
          <w:sz w:val="28"/>
          <w:szCs w:val="28"/>
          <w:lang w:val="uk-UA"/>
        </w:rPr>
        <w:t>3</w:t>
      </w:r>
      <w:r>
        <w:rPr>
          <w:rFonts w:ascii="Times New Roman" w:hAnsi="Times New Roman" w:cs="Times New Roman"/>
          <w:sz w:val="28"/>
          <w:szCs w:val="28"/>
          <w:lang w:val="uk-UA"/>
        </w:rPr>
        <w:t>].</w:t>
      </w:r>
    </w:p>
    <w:p w14:paraId="32BDF25A" w14:textId="3C9CB395"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думку Г. О. Васіна, інвестиційний проект є комплексним поняття, яке визначається, як система взаємопов’язаних у часі і просторі та об’єднаних з ресурсами заходів і дій, що виконуються з метою його реалізації. Як і для інвестиційної діяльності, основною метою реалізації інвестиційного проекту є отримання прибутку [</w:t>
      </w:r>
      <w:r w:rsidR="005C5285">
        <w:rPr>
          <w:rFonts w:ascii="Times New Roman" w:hAnsi="Times New Roman" w:cs="Times New Roman"/>
          <w:sz w:val="28"/>
          <w:szCs w:val="28"/>
          <w:lang w:val="uk-UA"/>
        </w:rPr>
        <w:t>44</w:t>
      </w:r>
      <w:r>
        <w:rPr>
          <w:rFonts w:ascii="Times New Roman" w:hAnsi="Times New Roman" w:cs="Times New Roman"/>
          <w:sz w:val="28"/>
          <w:szCs w:val="28"/>
          <w:lang w:val="uk-UA"/>
        </w:rPr>
        <w:t xml:space="preserve">]. </w:t>
      </w:r>
    </w:p>
    <w:p w14:paraId="3C0747CE" w14:textId="276EAF8A" w:rsidR="00D8671E" w:rsidRDefault="00D8671E" w:rsidP="00D8671E">
      <w:pPr>
        <w:spacing w:after="0" w:line="360" w:lineRule="auto"/>
        <w:ind w:firstLine="720"/>
        <w:jc w:val="both"/>
        <w:rPr>
          <w:rFonts w:ascii="Times New Roman" w:hAnsi="Times New Roman" w:cs="Times New Roman"/>
          <w:sz w:val="28"/>
          <w:szCs w:val="28"/>
          <w:lang w:val="uk-UA"/>
        </w:rPr>
      </w:pPr>
      <w:bookmarkStart w:id="18" w:name="_Hlk181641015"/>
      <w:r>
        <w:rPr>
          <w:rFonts w:ascii="Times New Roman" w:hAnsi="Times New Roman" w:cs="Times New Roman"/>
          <w:sz w:val="28"/>
          <w:szCs w:val="28"/>
          <w:lang w:val="uk-UA"/>
        </w:rPr>
        <w:t>В. А. Верба</w:t>
      </w:r>
      <w:bookmarkEnd w:id="18"/>
      <w:r>
        <w:rPr>
          <w:rFonts w:ascii="Times New Roman" w:hAnsi="Times New Roman" w:cs="Times New Roman"/>
          <w:sz w:val="28"/>
          <w:szCs w:val="28"/>
          <w:lang w:val="uk-UA"/>
        </w:rPr>
        <w:t xml:space="preserve"> зазначає, що інвестиційний проект – це одноразовий комплекс взаємопов’язаних заходів, націлений на досягнення конкретних результатів за умов обмеженості ресурсів та чітко визначених строків [</w:t>
      </w:r>
      <w:r w:rsidR="005C5285">
        <w:rPr>
          <w:rFonts w:ascii="Times New Roman" w:hAnsi="Times New Roman" w:cs="Times New Roman"/>
          <w:sz w:val="28"/>
          <w:szCs w:val="28"/>
          <w:lang w:val="uk-UA"/>
        </w:rPr>
        <w:t>10</w:t>
      </w:r>
      <w:r>
        <w:rPr>
          <w:rFonts w:ascii="Times New Roman" w:hAnsi="Times New Roman" w:cs="Times New Roman"/>
          <w:sz w:val="28"/>
          <w:szCs w:val="28"/>
          <w:lang w:val="uk-UA"/>
        </w:rPr>
        <w:t>].</w:t>
      </w:r>
    </w:p>
    <w:p w14:paraId="7E5A6CE5" w14:textId="2700A162"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 </w:t>
      </w:r>
      <w:bookmarkStart w:id="19" w:name="_Hlk181641978"/>
      <w:r>
        <w:rPr>
          <w:rFonts w:ascii="Times New Roman" w:hAnsi="Times New Roman" w:cs="Times New Roman"/>
          <w:sz w:val="28"/>
          <w:szCs w:val="28"/>
          <w:lang w:val="uk-UA"/>
        </w:rPr>
        <w:t>Ткачик</w:t>
      </w:r>
      <w:bookmarkEnd w:id="19"/>
      <w:r>
        <w:rPr>
          <w:rFonts w:ascii="Times New Roman" w:hAnsi="Times New Roman" w:cs="Times New Roman"/>
          <w:sz w:val="28"/>
          <w:szCs w:val="28"/>
          <w:lang w:val="uk-UA"/>
        </w:rPr>
        <w:t xml:space="preserve"> наголошує на тому, що інвестиційний проект пов’язаний з реалізацією повного циклу інвестицій: від моменту вкладення капіталу в проект </w:t>
      </w:r>
      <w:r>
        <w:rPr>
          <w:rFonts w:ascii="Times New Roman" w:hAnsi="Times New Roman" w:cs="Times New Roman"/>
          <w:sz w:val="28"/>
          <w:szCs w:val="28"/>
          <w:lang w:val="uk-UA"/>
        </w:rPr>
        <w:lastRenderedPageBreak/>
        <w:t>до завершальної стадії здавання його в експлуатацію з метою отримання конкретних вигід [</w:t>
      </w:r>
      <w:r w:rsidR="005C5285">
        <w:rPr>
          <w:rFonts w:ascii="Times New Roman" w:hAnsi="Times New Roman" w:cs="Times New Roman"/>
          <w:sz w:val="28"/>
          <w:szCs w:val="28"/>
          <w:lang w:val="uk-UA"/>
        </w:rPr>
        <w:t>44</w:t>
      </w:r>
      <w:r>
        <w:rPr>
          <w:rFonts w:ascii="Times New Roman" w:hAnsi="Times New Roman" w:cs="Times New Roman"/>
          <w:sz w:val="28"/>
          <w:szCs w:val="28"/>
          <w:lang w:val="uk-UA"/>
        </w:rPr>
        <w:t>].</w:t>
      </w:r>
    </w:p>
    <w:p w14:paraId="6E107CD5" w14:textId="219E688F"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w:t>
      </w:r>
      <w:bookmarkStart w:id="20" w:name="_Hlk181641991"/>
      <w:r>
        <w:rPr>
          <w:rFonts w:ascii="Times New Roman" w:hAnsi="Times New Roman" w:cs="Times New Roman"/>
          <w:sz w:val="28"/>
          <w:szCs w:val="28"/>
          <w:lang w:val="uk-UA"/>
        </w:rPr>
        <w:t>Майорова</w:t>
      </w:r>
      <w:bookmarkEnd w:id="20"/>
      <w:r>
        <w:rPr>
          <w:rFonts w:ascii="Times New Roman" w:hAnsi="Times New Roman" w:cs="Times New Roman"/>
          <w:sz w:val="28"/>
          <w:szCs w:val="28"/>
          <w:lang w:val="uk-UA"/>
        </w:rPr>
        <w:t xml:space="preserve"> тлумачить інвестиційний проект як системно обмежений і закінчений комплекс заходів, документів і робіт, фінансовим результатом якого є прибуток (дохід), матеріально-речовим результатом – нові реконструйовані фонди, придбання та використання фінансових інструментів чи нематеріальних активів з подальшим отриманням доходу чи соціального ефекту [</w:t>
      </w:r>
      <w:r w:rsidR="005C5285">
        <w:rPr>
          <w:rFonts w:ascii="Times New Roman" w:hAnsi="Times New Roman" w:cs="Times New Roman"/>
          <w:sz w:val="28"/>
          <w:szCs w:val="28"/>
          <w:lang w:val="uk-UA"/>
        </w:rPr>
        <w:t>30</w:t>
      </w:r>
      <w:r>
        <w:rPr>
          <w:rFonts w:ascii="Times New Roman" w:hAnsi="Times New Roman" w:cs="Times New Roman"/>
          <w:sz w:val="28"/>
          <w:szCs w:val="28"/>
          <w:lang w:val="uk-UA"/>
        </w:rPr>
        <w:t>].</w:t>
      </w:r>
    </w:p>
    <w:p w14:paraId="0991EA19"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наведені визначення ілюструють, як різні науковці підходять до аналізу інвестиційних проектів, кожен зосереджуючись на певних аспектах, таких як документація, оптимізація дій, взаємозв'язок заходів та обмеження ресурсів. </w:t>
      </w:r>
    </w:p>
    <w:p w14:paraId="3DCE7828"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Здійснення реального інвестиційного проекту дійсно має кілька важливих характеристик (рис. 1.1), які визначають його суть та умови реалізації. Окреслені характеристики допомагають зрозуміти, як організовуються та реалізуються інвестиційні проекти, а також що необхідно враховувати для їх успішної реалізації.</w:t>
      </w:r>
    </w:p>
    <w:p w14:paraId="0AFDF67C" w14:textId="77777777" w:rsidR="005C5285" w:rsidRDefault="005C5285" w:rsidP="005C5285">
      <w:pPr>
        <w:spacing w:after="0" w:line="360" w:lineRule="auto"/>
        <w:ind w:firstLine="720"/>
        <w:jc w:val="both"/>
        <w:rPr>
          <w:rFonts w:ascii="Times New Roman" w:hAnsi="Times New Roman" w:cs="Times New Roman"/>
          <w:sz w:val="28"/>
          <w:szCs w:val="28"/>
          <w:lang w:val="uk-UA"/>
        </w:rPr>
      </w:pPr>
    </w:p>
    <w:p w14:paraId="37E07EE7" w14:textId="4DD8F3F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091ECBC6" wp14:editId="49153682">
            <wp:extent cx="5905500" cy="2425700"/>
            <wp:effectExtent l="0" t="0" r="38100" b="0"/>
            <wp:docPr id="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A714420" w14:textId="11FF8CA4" w:rsidR="00D8671E" w:rsidRDefault="006D67E9"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Рис.</w:t>
      </w:r>
      <w:r w:rsidR="00D8671E">
        <w:rPr>
          <w:rFonts w:ascii="Times New Roman" w:hAnsi="Times New Roman" w:cs="Times New Roman"/>
          <w:sz w:val="28"/>
          <w:szCs w:val="28"/>
          <w:lang w:val="uk-UA"/>
        </w:rPr>
        <w:t xml:space="preserve"> 1.1 Характеристика інвестиційного проекту (</w:t>
      </w:r>
      <w:r>
        <w:rPr>
          <w:rFonts w:ascii="Times New Roman" w:hAnsi="Times New Roman" w:cs="Times New Roman"/>
          <w:sz w:val="28"/>
          <w:szCs w:val="28"/>
          <w:lang w:val="uk-UA"/>
        </w:rPr>
        <w:t>складено автором за</w:t>
      </w:r>
      <w:r w:rsidR="00D8671E">
        <w:rPr>
          <w:rFonts w:ascii="Times New Roman" w:hAnsi="Times New Roman" w:cs="Times New Roman"/>
          <w:sz w:val="28"/>
          <w:szCs w:val="28"/>
          <w:lang w:val="uk-UA"/>
        </w:rPr>
        <w:t xml:space="preserve"> [</w:t>
      </w:r>
      <w:r w:rsidR="005C5285">
        <w:rPr>
          <w:rFonts w:ascii="Times New Roman" w:hAnsi="Times New Roman" w:cs="Times New Roman"/>
          <w:sz w:val="28"/>
          <w:szCs w:val="28"/>
          <w:lang w:val="uk-UA"/>
        </w:rPr>
        <w:t>28</w:t>
      </w:r>
      <w:r w:rsidR="00D8671E">
        <w:rPr>
          <w:rFonts w:ascii="Times New Roman" w:hAnsi="Times New Roman" w:cs="Times New Roman"/>
          <w:sz w:val="28"/>
          <w:szCs w:val="28"/>
          <w:lang w:val="uk-UA"/>
        </w:rPr>
        <w:t>])</w:t>
      </w:r>
    </w:p>
    <w:p w14:paraId="59F2F007" w14:textId="77777777" w:rsidR="005C5285" w:rsidRDefault="005C5285" w:rsidP="00D8671E">
      <w:pPr>
        <w:spacing w:after="0" w:line="360" w:lineRule="auto"/>
        <w:ind w:firstLine="720"/>
        <w:jc w:val="both"/>
        <w:rPr>
          <w:rFonts w:ascii="Times New Roman" w:hAnsi="Times New Roman" w:cs="Times New Roman"/>
          <w:sz w:val="28"/>
          <w:szCs w:val="28"/>
          <w:lang w:val="uk-UA"/>
        </w:rPr>
      </w:pPr>
    </w:p>
    <w:p w14:paraId="264F6228" w14:textId="338A412B"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Основна мета інвестиційного проекту полягає у досягненні конкретних фінансових, соціальних або економічних результатів. Це може включати </w:t>
      </w:r>
      <w:r>
        <w:rPr>
          <w:rFonts w:ascii="Times New Roman" w:hAnsi="Times New Roman" w:cs="Times New Roman"/>
          <w:sz w:val="28"/>
          <w:szCs w:val="28"/>
          <w:lang w:val="uk-UA"/>
        </w:rPr>
        <w:lastRenderedPageBreak/>
        <w:t>о</w:t>
      </w:r>
      <w:r>
        <w:rPr>
          <w:rFonts w:ascii="Times New Roman" w:hAnsi="Times New Roman" w:cs="Times New Roman"/>
          <w:sz w:val="28"/>
          <w:szCs w:val="28"/>
        </w:rPr>
        <w:t>тримання прибутку, розширення виробництва, покращення конкурентоспроможності, стимулювання розвитку регіону, соціальні цілі.</w:t>
      </w:r>
    </w:p>
    <w:p w14:paraId="4E756CE6"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Досягнення поставленої мети вимагає розв’язання певних завдань, а саме:</w:t>
      </w:r>
    </w:p>
    <w:p w14:paraId="09DFA1A1" w14:textId="77777777" w:rsidR="00D8671E" w:rsidRDefault="00D8671E" w:rsidP="00D8671E">
      <w:pPr>
        <w:numPr>
          <w:ilvl w:val="1"/>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аналіз та обґрунтування: (проведення маркетингового дослідження для оцінки попиту, оцінка ризиків, пов'язаних із реалізацією проекту);</w:t>
      </w:r>
    </w:p>
    <w:p w14:paraId="63484A72" w14:textId="77777777" w:rsidR="00D8671E" w:rsidRDefault="00D8671E" w:rsidP="00D8671E">
      <w:pPr>
        <w:numPr>
          <w:ilvl w:val="1"/>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планування (розробка детального бізнес-плану, що включає фінансові прогнози, графіки реалізації та ресурси, визначення термінів і етапів виконання проекту);</w:t>
      </w:r>
    </w:p>
    <w:p w14:paraId="675CD0A7" w14:textId="77777777" w:rsidR="00D8671E" w:rsidRDefault="00D8671E" w:rsidP="00D8671E">
      <w:pPr>
        <w:numPr>
          <w:ilvl w:val="1"/>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фінансування (визначення джерел фінансування (власні кошти, кредити, інвестори), розробка фінансових схем та умов залучення коштів);</w:t>
      </w:r>
    </w:p>
    <w:p w14:paraId="6EBD7D51" w14:textId="77777777" w:rsidR="00D8671E" w:rsidRDefault="00D8671E" w:rsidP="00D8671E">
      <w:pPr>
        <w:numPr>
          <w:ilvl w:val="1"/>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реалізація проекту (організація та координація виконання всіх етапів проекту, управління ресурсами, контроль за термінами та бюджетом);</w:t>
      </w:r>
    </w:p>
    <w:p w14:paraId="767D86C8" w14:textId="7A59A405" w:rsidR="00D8671E" w:rsidRDefault="00D8671E" w:rsidP="00D8671E">
      <w:pPr>
        <w:numPr>
          <w:ilvl w:val="1"/>
          <w:numId w:val="31"/>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моніторинг і оцінка (відстеження ходу виконання проекту, аналіз досягнень, оцінка економічних і соціальних результатів після завершення проекту) [</w:t>
      </w:r>
      <w:r w:rsidR="005C5285">
        <w:rPr>
          <w:rFonts w:ascii="Times New Roman" w:hAnsi="Times New Roman" w:cs="Times New Roman"/>
          <w:sz w:val="28"/>
          <w:szCs w:val="28"/>
          <w:lang w:val="uk-UA"/>
        </w:rPr>
        <w:t>25</w:t>
      </w:r>
      <w:r>
        <w:rPr>
          <w:rFonts w:ascii="Times New Roman" w:hAnsi="Times New Roman" w:cs="Times New Roman"/>
          <w:sz w:val="28"/>
          <w:szCs w:val="28"/>
        </w:rPr>
        <w:t>].</w:t>
      </w:r>
    </w:p>
    <w:p w14:paraId="48A89853" w14:textId="6B9BC4F1" w:rsidR="00D8671E" w:rsidRDefault="00D8671E" w:rsidP="00D8671E">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Структура інвестиційного проекту є складною й багатоаспектною. Вона включає кілька основних елементів: учасників проекту, проектні матеріали та організаційно-економічний механізм реалізації. Усі ці елементи взаємопов'язані та забезпечують успішну реалізацію проекту через ефективну організацію, чітке планування, правильне управління ресурсами та контролювання ризиків [</w:t>
      </w:r>
      <w:r w:rsidR="005C5285">
        <w:rPr>
          <w:rFonts w:ascii="Times New Roman" w:hAnsi="Times New Roman" w:cs="Times New Roman"/>
          <w:sz w:val="28"/>
          <w:szCs w:val="28"/>
          <w:lang w:val="uk-UA"/>
        </w:rPr>
        <w:t>41</w:t>
      </w:r>
      <w:r>
        <w:rPr>
          <w:rFonts w:ascii="Times New Roman" w:hAnsi="Times New Roman" w:cs="Times New Roman"/>
          <w:sz w:val="28"/>
          <w:szCs w:val="28"/>
          <w:lang w:val="uk-UA"/>
        </w:rPr>
        <w:t>].</w:t>
      </w:r>
    </w:p>
    <w:p w14:paraId="06E870C3" w14:textId="77777777" w:rsidR="00D8671E" w:rsidRDefault="00D8671E" w:rsidP="00D8671E">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Учасники інвестиційного проекту – це всі фізичні та юридичні особи, які мають пряме чи опосередковане відношення до реалізації проекту. </w:t>
      </w:r>
      <w:r>
        <w:rPr>
          <w:rFonts w:ascii="Times New Roman" w:hAnsi="Times New Roman" w:cs="Times New Roman"/>
          <w:sz w:val="28"/>
          <w:szCs w:val="28"/>
        </w:rPr>
        <w:t xml:space="preserve">Вони можуть бути як внутрішніми, так і зовнішніми стейкхолдерами проекту. </w:t>
      </w:r>
      <w:r>
        <w:rPr>
          <w:rFonts w:ascii="Times New Roman" w:hAnsi="Times New Roman" w:cs="Times New Roman"/>
          <w:sz w:val="28"/>
          <w:szCs w:val="28"/>
          <w:lang w:val="uk-UA"/>
        </w:rPr>
        <w:t>Це інвестори, замовники, виконавці, користувачі проекту тощо.</w:t>
      </w:r>
    </w:p>
    <w:p w14:paraId="1E3A9CB1" w14:textId="77777777" w:rsidR="00D8671E" w:rsidRDefault="00D8671E" w:rsidP="00D8671E">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rPr>
        <w:t>Завдання учасників:</w:t>
      </w:r>
    </w:p>
    <w:p w14:paraId="499A0073" w14:textId="77777777" w:rsidR="00D8671E" w:rsidRDefault="00D8671E" w:rsidP="00D8671E">
      <w:pPr>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в</w:t>
      </w:r>
      <w:r>
        <w:rPr>
          <w:rFonts w:ascii="Times New Roman" w:hAnsi="Times New Roman" w:cs="Times New Roman"/>
          <w:sz w:val="28"/>
          <w:szCs w:val="28"/>
        </w:rPr>
        <w:t>изначити роль кожного учасника в проекті</w:t>
      </w:r>
      <w:r>
        <w:rPr>
          <w:rFonts w:ascii="Times New Roman" w:hAnsi="Times New Roman" w:cs="Times New Roman"/>
          <w:sz w:val="28"/>
          <w:szCs w:val="28"/>
          <w:lang w:val="uk-UA"/>
        </w:rPr>
        <w:t>;</w:t>
      </w:r>
    </w:p>
    <w:p w14:paraId="341026ED" w14:textId="77777777" w:rsidR="00D8671E" w:rsidRDefault="00D8671E" w:rsidP="00D8671E">
      <w:pPr>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алучити необхідні ресурси (фінансування, людські ресурси, технології)</w:t>
      </w:r>
      <w:r>
        <w:rPr>
          <w:rFonts w:ascii="Times New Roman" w:hAnsi="Times New Roman" w:cs="Times New Roman"/>
          <w:sz w:val="28"/>
          <w:szCs w:val="28"/>
          <w:lang w:val="uk-UA"/>
        </w:rPr>
        <w:t>;</w:t>
      </w:r>
    </w:p>
    <w:p w14:paraId="6AB22232" w14:textId="00686848" w:rsidR="00D8671E" w:rsidRDefault="00D8671E" w:rsidP="00D8671E">
      <w:pPr>
        <w:numPr>
          <w:ilvl w:val="0"/>
          <w:numId w:val="32"/>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к</w:t>
      </w:r>
      <w:r>
        <w:rPr>
          <w:rFonts w:ascii="Times New Roman" w:hAnsi="Times New Roman" w:cs="Times New Roman"/>
          <w:sz w:val="28"/>
          <w:szCs w:val="28"/>
        </w:rPr>
        <w:t>оординувати діяльність та забезпечити ефективну взаємодію між усіма сторонами проекту</w:t>
      </w:r>
      <w:r>
        <w:rPr>
          <w:rFonts w:ascii="Times New Roman" w:hAnsi="Times New Roman" w:cs="Times New Roman"/>
          <w:sz w:val="28"/>
          <w:szCs w:val="28"/>
          <w:lang w:val="uk-UA"/>
        </w:rPr>
        <w:t xml:space="preserve"> </w:t>
      </w:r>
      <w:r>
        <w:rPr>
          <w:rFonts w:ascii="Times New Roman" w:hAnsi="Times New Roman" w:cs="Times New Roman"/>
          <w:sz w:val="28"/>
          <w:szCs w:val="28"/>
        </w:rPr>
        <w:t>[</w:t>
      </w:r>
      <w:r w:rsidR="005C5285">
        <w:rPr>
          <w:rFonts w:ascii="Times New Roman" w:hAnsi="Times New Roman" w:cs="Times New Roman"/>
          <w:sz w:val="28"/>
          <w:szCs w:val="28"/>
          <w:lang w:val="uk-UA"/>
        </w:rPr>
        <w:t>45</w:t>
      </w:r>
      <w:r>
        <w:rPr>
          <w:rFonts w:ascii="Times New Roman" w:hAnsi="Times New Roman" w:cs="Times New Roman"/>
          <w:sz w:val="28"/>
          <w:szCs w:val="28"/>
        </w:rPr>
        <w:t>].</w:t>
      </w:r>
    </w:p>
    <w:p w14:paraId="4ED6B8AC" w14:textId="5971285B" w:rsidR="00D8671E" w:rsidRDefault="00D8671E" w:rsidP="00D8671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Проектні матеріали </w:t>
      </w:r>
      <w:r>
        <w:rPr>
          <w:rFonts w:ascii="Times New Roman" w:hAnsi="Times New Roman" w:cs="Times New Roman"/>
          <w:sz w:val="28"/>
          <w:szCs w:val="28"/>
          <w:lang w:val="uk-UA"/>
        </w:rPr>
        <w:t>–</w:t>
      </w:r>
      <w:r>
        <w:rPr>
          <w:rFonts w:ascii="Times New Roman" w:hAnsi="Times New Roman" w:cs="Times New Roman"/>
          <w:sz w:val="28"/>
          <w:szCs w:val="28"/>
        </w:rPr>
        <w:t xml:space="preserve"> це документовані результати роботи, які використовуються для управління, планування, фінансування та оцінки проекту. </w:t>
      </w:r>
      <w:r>
        <w:rPr>
          <w:rFonts w:ascii="Times New Roman" w:hAnsi="Times New Roman" w:cs="Times New Roman"/>
          <w:sz w:val="28"/>
          <w:szCs w:val="28"/>
          <w:lang w:val="uk-UA"/>
        </w:rPr>
        <w:t xml:space="preserve">Вони повинні </w:t>
      </w:r>
      <w:r>
        <w:rPr>
          <w:rFonts w:ascii="Times New Roman" w:hAnsi="Times New Roman" w:cs="Times New Roman"/>
          <w:bCs/>
          <w:sz w:val="28"/>
          <w:szCs w:val="28"/>
          <w:lang w:val="uk-UA"/>
        </w:rPr>
        <w:t>з</w:t>
      </w:r>
      <w:r>
        <w:rPr>
          <w:rFonts w:ascii="Times New Roman" w:hAnsi="Times New Roman" w:cs="Times New Roman"/>
          <w:sz w:val="28"/>
          <w:szCs w:val="28"/>
        </w:rPr>
        <w:t>абезпечити детальне обґрунтування кожного аспекту проекту</w:t>
      </w:r>
      <w:r>
        <w:rPr>
          <w:rFonts w:ascii="Times New Roman" w:hAnsi="Times New Roman" w:cs="Times New Roman"/>
          <w:sz w:val="28"/>
          <w:szCs w:val="28"/>
          <w:lang w:val="uk-UA"/>
        </w:rPr>
        <w:t>, с</w:t>
      </w:r>
      <w:r>
        <w:rPr>
          <w:rFonts w:ascii="Times New Roman" w:hAnsi="Times New Roman" w:cs="Times New Roman"/>
          <w:sz w:val="28"/>
          <w:szCs w:val="28"/>
        </w:rPr>
        <w:t>лужити інструментом для комунікації між учасниками проекту</w:t>
      </w:r>
      <w:r>
        <w:rPr>
          <w:rFonts w:ascii="Times New Roman" w:hAnsi="Times New Roman" w:cs="Times New Roman"/>
          <w:sz w:val="28"/>
          <w:szCs w:val="28"/>
          <w:lang w:val="uk-UA"/>
        </w:rPr>
        <w:t>, в</w:t>
      </w:r>
      <w:r>
        <w:rPr>
          <w:rFonts w:ascii="Times New Roman" w:hAnsi="Times New Roman" w:cs="Times New Roman"/>
          <w:sz w:val="28"/>
          <w:szCs w:val="28"/>
        </w:rPr>
        <w:t>иступати основою для фінансових та управлінських рішень.</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Ключовими проектними матеріалами є бізнес-план (інвестиційне обґрунтування), технічний проект, фінансовий план, графік виконання робіт, оцінка ризиків, юридичні документи тощо [</w:t>
      </w:r>
      <w:r w:rsidR="005C5285">
        <w:rPr>
          <w:rFonts w:ascii="Times New Roman" w:hAnsi="Times New Roman" w:cs="Times New Roman"/>
          <w:bCs/>
          <w:sz w:val="28"/>
          <w:szCs w:val="28"/>
          <w:lang w:val="uk-UA"/>
        </w:rPr>
        <w:t>29</w:t>
      </w:r>
      <w:r>
        <w:rPr>
          <w:rFonts w:ascii="Times New Roman" w:hAnsi="Times New Roman" w:cs="Times New Roman"/>
          <w:bCs/>
          <w:sz w:val="28"/>
          <w:szCs w:val="28"/>
          <w:lang w:val="uk-UA"/>
        </w:rPr>
        <w:t xml:space="preserve">]. </w:t>
      </w:r>
    </w:p>
    <w:p w14:paraId="1E777687" w14:textId="77777777" w:rsidR="00D8671E" w:rsidRDefault="00D8671E" w:rsidP="00D867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Організаційно-економічний механізм – це комплекс заходів та інструментів, які використовуються для забезпечення ефективної реалізації проекту. Він включає організаційні, фінансові та управлінські аспекти, які необхідні для досягнення поставлених цілей і забезпечення фінансової стійкості проекту. </w:t>
      </w:r>
      <w:r>
        <w:rPr>
          <w:rFonts w:ascii="Times New Roman" w:hAnsi="Times New Roman" w:cs="Times New Roman"/>
          <w:bCs/>
          <w:sz w:val="28"/>
          <w:szCs w:val="28"/>
          <w:lang w:val="uk-UA"/>
        </w:rPr>
        <w:t>Основним з</w:t>
      </w:r>
      <w:r>
        <w:rPr>
          <w:rFonts w:ascii="Times New Roman" w:hAnsi="Times New Roman" w:cs="Times New Roman"/>
          <w:bCs/>
          <w:sz w:val="28"/>
          <w:szCs w:val="28"/>
        </w:rPr>
        <w:t>авдання</w:t>
      </w:r>
      <w:r>
        <w:rPr>
          <w:rFonts w:ascii="Times New Roman" w:hAnsi="Times New Roman" w:cs="Times New Roman"/>
          <w:bCs/>
          <w:sz w:val="28"/>
          <w:szCs w:val="28"/>
          <w:lang w:val="uk-UA"/>
        </w:rPr>
        <w:t>м</w:t>
      </w:r>
      <w:r>
        <w:rPr>
          <w:rFonts w:ascii="Times New Roman" w:hAnsi="Times New Roman" w:cs="Times New Roman"/>
          <w:bCs/>
          <w:sz w:val="28"/>
          <w:szCs w:val="28"/>
        </w:rPr>
        <w:t xml:space="preserve"> організаційно-економічного механізму</w:t>
      </w:r>
      <w:r>
        <w:rPr>
          <w:rFonts w:ascii="Times New Roman" w:hAnsi="Times New Roman" w:cs="Times New Roman"/>
          <w:bCs/>
          <w:sz w:val="28"/>
          <w:szCs w:val="28"/>
          <w:lang w:val="uk-UA"/>
        </w:rPr>
        <w:t xml:space="preserve"> є</w:t>
      </w:r>
      <w:r>
        <w:rPr>
          <w:rFonts w:ascii="Times New Roman" w:hAnsi="Times New Roman" w:cs="Times New Roman"/>
          <w:bCs/>
          <w:sz w:val="28"/>
          <w:szCs w:val="28"/>
        </w:rPr>
        <w:t>:</w:t>
      </w:r>
    </w:p>
    <w:p w14:paraId="680ADCED" w14:textId="77777777" w:rsidR="00D8671E" w:rsidRDefault="00D8671E" w:rsidP="00D8671E">
      <w:pPr>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з</w:t>
      </w:r>
      <w:r>
        <w:rPr>
          <w:rFonts w:ascii="Times New Roman" w:hAnsi="Times New Roman" w:cs="Times New Roman"/>
          <w:sz w:val="28"/>
          <w:szCs w:val="28"/>
        </w:rPr>
        <w:t>абезпечити ефективне управління проектом</w:t>
      </w:r>
      <w:r>
        <w:rPr>
          <w:rFonts w:ascii="Times New Roman" w:hAnsi="Times New Roman" w:cs="Times New Roman"/>
          <w:sz w:val="28"/>
          <w:szCs w:val="28"/>
          <w:lang w:val="uk-UA"/>
        </w:rPr>
        <w:t>;</w:t>
      </w:r>
    </w:p>
    <w:p w14:paraId="03CA5FAB" w14:textId="77777777" w:rsidR="00D8671E" w:rsidRDefault="00D8671E" w:rsidP="00D8671E">
      <w:pPr>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у</w:t>
      </w:r>
      <w:r>
        <w:rPr>
          <w:rFonts w:ascii="Times New Roman" w:hAnsi="Times New Roman" w:cs="Times New Roman"/>
          <w:sz w:val="28"/>
          <w:szCs w:val="28"/>
        </w:rPr>
        <w:t>статкувати механізм прийняття рішень і контролю за використанням ресурсів</w:t>
      </w:r>
      <w:r>
        <w:rPr>
          <w:rFonts w:ascii="Times New Roman" w:hAnsi="Times New Roman" w:cs="Times New Roman"/>
          <w:sz w:val="28"/>
          <w:szCs w:val="28"/>
          <w:lang w:val="uk-UA"/>
        </w:rPr>
        <w:t>;</w:t>
      </w:r>
    </w:p>
    <w:p w14:paraId="05C4E85C" w14:textId="30FAB2F4" w:rsidR="00D8671E" w:rsidRDefault="00D8671E" w:rsidP="00D8671E">
      <w:pPr>
        <w:numPr>
          <w:ilvl w:val="0"/>
          <w:numId w:val="33"/>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w:t>
      </w:r>
      <w:r>
        <w:rPr>
          <w:rFonts w:ascii="Times New Roman" w:hAnsi="Times New Roman" w:cs="Times New Roman"/>
          <w:sz w:val="28"/>
          <w:szCs w:val="28"/>
        </w:rPr>
        <w:t>птимізувати витрати та покращити фінансові результати</w:t>
      </w:r>
      <w:r>
        <w:rPr>
          <w:rFonts w:ascii="Times New Roman" w:hAnsi="Times New Roman" w:cs="Times New Roman"/>
          <w:sz w:val="28"/>
          <w:szCs w:val="28"/>
          <w:lang w:val="uk-UA"/>
        </w:rPr>
        <w:t xml:space="preserve"> </w:t>
      </w:r>
      <w:r>
        <w:rPr>
          <w:rFonts w:ascii="Times New Roman" w:hAnsi="Times New Roman" w:cs="Times New Roman"/>
          <w:sz w:val="28"/>
          <w:szCs w:val="28"/>
        </w:rPr>
        <w:t>[</w:t>
      </w:r>
      <w:r w:rsidR="005C5285">
        <w:rPr>
          <w:rFonts w:ascii="Times New Roman" w:hAnsi="Times New Roman" w:cs="Times New Roman"/>
          <w:sz w:val="28"/>
          <w:szCs w:val="28"/>
          <w:lang w:val="uk-UA"/>
        </w:rPr>
        <w:t>45</w:t>
      </w:r>
      <w:r>
        <w:rPr>
          <w:rFonts w:ascii="Times New Roman" w:hAnsi="Times New Roman" w:cs="Times New Roman"/>
          <w:sz w:val="28"/>
          <w:szCs w:val="28"/>
        </w:rPr>
        <w:t>].</w:t>
      </w:r>
    </w:p>
    <w:p w14:paraId="6E12BE9A" w14:textId="77777777" w:rsidR="00D8671E" w:rsidRDefault="00D8671E" w:rsidP="00D8671E">
      <w:pPr>
        <w:tabs>
          <w:tab w:val="left" w:pos="1134"/>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огляду на вищевикладене та узагальнюючи існуючі визначення поняття інвестиційного проекту, зазначимо, що </w:t>
      </w:r>
      <w:bookmarkStart w:id="21" w:name="_Hlk183898496"/>
      <w:r>
        <w:rPr>
          <w:rFonts w:ascii="Times New Roman" w:hAnsi="Times New Roman" w:cs="Times New Roman"/>
          <w:sz w:val="28"/>
          <w:szCs w:val="28"/>
          <w:lang w:val="uk-UA"/>
        </w:rPr>
        <w:t xml:space="preserve">інвестиційний проект – це комплексний набір заходів, спрямованих на реалізацію конкретної інвестиційної ідеї, що передбачає використання фінансових, матеріальних та людських ресурсів для досягнення економічного ефекту. Він має чітку мету, етапи виконання, визначені витрати і доходи, а також містить аналіз потенційних ризиків та їх мінімізацію. </w:t>
      </w:r>
    </w:p>
    <w:bookmarkEnd w:id="21"/>
    <w:p w14:paraId="60270817" w14:textId="77777777" w:rsidR="00D8671E" w:rsidRDefault="00D8671E" w:rsidP="00D8671E">
      <w:pPr>
        <w:spacing w:line="256"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46E34CB" w14:textId="04FB2B18"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4671C9">
        <w:rPr>
          <w:rFonts w:ascii="Times New Roman" w:hAnsi="Times New Roman" w:cs="Times New Roman"/>
          <w:sz w:val="28"/>
          <w:szCs w:val="28"/>
          <w:lang w:val="uk-UA"/>
        </w:rPr>
        <w:t>.</w:t>
      </w:r>
      <w:r>
        <w:rPr>
          <w:rFonts w:ascii="Times New Roman" w:hAnsi="Times New Roman" w:cs="Times New Roman"/>
          <w:sz w:val="28"/>
          <w:szCs w:val="28"/>
          <w:lang w:val="uk-UA"/>
        </w:rPr>
        <w:tab/>
        <w:t>Особливості управління інвестиційним проектом організації</w:t>
      </w:r>
    </w:p>
    <w:p w14:paraId="22EC32CE"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5A65C141"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Невід’ємною частиною будь-якої діяльності економічних галузей є управління, необхідне для координації задач у досягненні поставленої мети.</w:t>
      </w:r>
      <w:r>
        <w:rPr>
          <w:lang w:val="uk-UA"/>
        </w:rPr>
        <w:t xml:space="preserve"> </w:t>
      </w:r>
    </w:p>
    <w:p w14:paraId="0CB3D234" w14:textId="25C475C3"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 це фундаментальний процес, який охоплює всі аспекти діяльності будь-якої організації або економічної галузі. Воно є важливим інструментом для досягнення стратегічних та оперативних цілей, забезпечення ефективного використання ресурсів та підтримки стабільного розвитку в умовах змінного зовнішнього середовища. Важливість управління в економічних галузях обумовлена його здатністю організовувати і координувати діяльність людей, ресурсів та технологій для досягнення конкретних результатів </w:t>
      </w:r>
      <w:r>
        <w:rPr>
          <w:rFonts w:ascii="Times New Roman" w:hAnsi="Times New Roman" w:cs="Times New Roman"/>
          <w:sz w:val="28"/>
          <w:szCs w:val="28"/>
        </w:rPr>
        <w:t>[</w:t>
      </w:r>
      <w:r w:rsidR="005C5285">
        <w:rPr>
          <w:rFonts w:ascii="Times New Roman" w:hAnsi="Times New Roman" w:cs="Times New Roman"/>
          <w:sz w:val="28"/>
          <w:szCs w:val="28"/>
          <w:lang w:val="uk-UA"/>
        </w:rPr>
        <w:t>36</w:t>
      </w:r>
      <w:r>
        <w:rPr>
          <w:rFonts w:ascii="Times New Roman" w:hAnsi="Times New Roman" w:cs="Times New Roman"/>
          <w:sz w:val="28"/>
          <w:szCs w:val="28"/>
        </w:rPr>
        <w:t>]</w:t>
      </w:r>
      <w:r>
        <w:rPr>
          <w:rFonts w:ascii="Times New Roman" w:hAnsi="Times New Roman" w:cs="Times New Roman"/>
          <w:sz w:val="28"/>
          <w:szCs w:val="28"/>
          <w:lang w:val="uk-UA"/>
        </w:rPr>
        <w:t>.</w:t>
      </w:r>
    </w:p>
    <w:p w14:paraId="6993C478" w14:textId="09E3FF9D" w:rsidR="00D8671E" w:rsidRPr="005C5285"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Управління інвестиційними проектами є важливою складовою загальної управлінської діяльності, яка специфічно орієнтована на досягнення цілей в межах конкретних інвестиційних ініціатив. Це самостійний напрямок управлінської практики, який поєднує в собі загальні принципи та методи проектного управління, але має свою специфіку та вимоги, що визначаються особливостями інвестиційних процесів. Управління інвестиційним проектом спрямоване на здійснення інвестиційного проекту в передбачені терміни з метою забезпечення своєчасного повернення вкладених засобів у вигляді чистого грошового потоку (перш за все – отримання передбаченого інвестиційного прибутку). </w:t>
      </w:r>
      <w:r>
        <w:rPr>
          <w:rFonts w:ascii="Times New Roman" w:hAnsi="Times New Roman" w:cs="Times New Roman"/>
          <w:sz w:val="28"/>
          <w:szCs w:val="28"/>
        </w:rPr>
        <w:t xml:space="preserve">Таке управління здійснюється в розрізі </w:t>
      </w:r>
      <w:r w:rsidRPr="005C5285">
        <w:rPr>
          <w:rFonts w:ascii="Times New Roman" w:hAnsi="Times New Roman" w:cs="Times New Roman"/>
          <w:sz w:val="28"/>
          <w:szCs w:val="28"/>
        </w:rPr>
        <w:t xml:space="preserve">кожного реального проекту, залученого в інвестиційну програму </w:t>
      </w:r>
      <w:r w:rsidRPr="005C5285">
        <w:rPr>
          <w:rFonts w:ascii="Times New Roman" w:hAnsi="Times New Roman" w:cs="Times New Roman"/>
          <w:sz w:val="28"/>
          <w:szCs w:val="28"/>
          <w:lang w:val="uk-UA"/>
        </w:rPr>
        <w:t xml:space="preserve">організації </w:t>
      </w:r>
      <w:r w:rsidRPr="005C5285">
        <w:rPr>
          <w:rFonts w:ascii="Times New Roman" w:hAnsi="Times New Roman" w:cs="Times New Roman"/>
          <w:sz w:val="28"/>
          <w:szCs w:val="28"/>
        </w:rPr>
        <w:t>[</w:t>
      </w:r>
      <w:r w:rsidR="005C5285" w:rsidRPr="005C5285">
        <w:rPr>
          <w:rFonts w:ascii="Times New Roman" w:hAnsi="Times New Roman" w:cs="Times New Roman"/>
          <w:sz w:val="28"/>
          <w:szCs w:val="28"/>
          <w:lang w:val="uk-UA"/>
        </w:rPr>
        <w:t>3</w:t>
      </w:r>
      <w:r w:rsidR="005C5285">
        <w:rPr>
          <w:rFonts w:ascii="Times New Roman" w:hAnsi="Times New Roman" w:cs="Times New Roman"/>
          <w:sz w:val="28"/>
          <w:szCs w:val="28"/>
          <w:lang w:val="uk-UA"/>
        </w:rPr>
        <w:t>3</w:t>
      </w:r>
      <w:r w:rsidRPr="005C5285">
        <w:rPr>
          <w:rFonts w:ascii="Times New Roman" w:hAnsi="Times New Roman" w:cs="Times New Roman"/>
          <w:sz w:val="28"/>
          <w:szCs w:val="28"/>
        </w:rPr>
        <w:t>]</w:t>
      </w:r>
      <w:r w:rsidRPr="005C5285">
        <w:rPr>
          <w:rFonts w:ascii="Times New Roman" w:hAnsi="Times New Roman" w:cs="Times New Roman"/>
          <w:sz w:val="28"/>
          <w:szCs w:val="28"/>
          <w:lang w:val="uk-UA"/>
        </w:rPr>
        <w:t>.</w:t>
      </w:r>
    </w:p>
    <w:p w14:paraId="64E5168B"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5C5285">
        <w:rPr>
          <w:rFonts w:ascii="Times New Roman" w:hAnsi="Times New Roman" w:cs="Times New Roman"/>
          <w:sz w:val="28"/>
          <w:szCs w:val="28"/>
          <w:lang w:val="uk-UA"/>
        </w:rPr>
        <w:t>Розглянувши думки</w:t>
      </w:r>
      <w:r>
        <w:rPr>
          <w:rFonts w:ascii="Times New Roman" w:hAnsi="Times New Roman" w:cs="Times New Roman"/>
          <w:sz w:val="28"/>
          <w:szCs w:val="28"/>
          <w:lang w:val="uk-UA"/>
        </w:rPr>
        <w:t xml:space="preserve"> різних науковців, можна підкреслити, що управління інвестиційним проектом включає в себе використання різноманітних управлінських технік і стратегій для ефективної реалізації інвестиційних ідей та досягнення визначених фінансових і соціальних результатів. Це означає, що управління такими проектами базується на принципах загального управління проектами, але враховує специфічні фактори, пов'язані з великими фінансовими вкладеннями, ризиками, тривалими термінами реалізації та складною взаємодією </w:t>
      </w:r>
      <w:r>
        <w:rPr>
          <w:rFonts w:ascii="Times New Roman" w:hAnsi="Times New Roman" w:cs="Times New Roman"/>
          <w:sz w:val="28"/>
          <w:szCs w:val="28"/>
          <w:lang w:val="uk-UA"/>
        </w:rPr>
        <w:lastRenderedPageBreak/>
        <w:t>учасників та має кілька специфічних особливостей, які відрізняють його від управління звичайними проектами (рис. 1.2).</w:t>
      </w:r>
    </w:p>
    <w:p w14:paraId="439EC25D"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3C934AE5" w14:textId="433216E6"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7D7C1749" wp14:editId="565CDA5D">
            <wp:extent cx="5918200" cy="3263900"/>
            <wp:effectExtent l="38100" t="38100" r="44450" b="50800"/>
            <wp:docPr id="2"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9ACF640" w14:textId="4470FAB3" w:rsidR="00D8671E" w:rsidRDefault="006D67E9"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Рис.</w:t>
      </w:r>
      <w:r w:rsidR="00D8671E">
        <w:rPr>
          <w:rFonts w:ascii="Times New Roman" w:hAnsi="Times New Roman" w:cs="Times New Roman"/>
          <w:sz w:val="28"/>
          <w:szCs w:val="28"/>
          <w:lang w:val="uk-UA"/>
        </w:rPr>
        <w:t xml:space="preserve"> 1</w:t>
      </w:r>
      <w:r w:rsidR="00D8671E" w:rsidRPr="005C5285">
        <w:rPr>
          <w:rFonts w:ascii="Times New Roman" w:hAnsi="Times New Roman" w:cs="Times New Roman"/>
          <w:sz w:val="28"/>
          <w:szCs w:val="28"/>
          <w:lang w:val="uk-UA"/>
        </w:rPr>
        <w:t>.2 Особливості управління інвестиційним проектом (</w:t>
      </w:r>
      <w:r w:rsidRPr="005C5285">
        <w:rPr>
          <w:rFonts w:ascii="Times New Roman" w:hAnsi="Times New Roman" w:cs="Times New Roman"/>
          <w:sz w:val="28"/>
          <w:szCs w:val="28"/>
          <w:lang w:val="uk-UA"/>
        </w:rPr>
        <w:t>складено автором за</w:t>
      </w:r>
      <w:r w:rsidR="00D8671E" w:rsidRPr="005C5285">
        <w:rPr>
          <w:rFonts w:ascii="Times New Roman" w:hAnsi="Times New Roman" w:cs="Times New Roman"/>
          <w:sz w:val="28"/>
          <w:szCs w:val="28"/>
          <w:lang w:val="uk-UA"/>
        </w:rPr>
        <w:t xml:space="preserve"> [</w:t>
      </w:r>
      <w:r w:rsidR="005C5285" w:rsidRPr="005C5285">
        <w:rPr>
          <w:rFonts w:ascii="Times New Roman" w:hAnsi="Times New Roman" w:cs="Times New Roman"/>
          <w:sz w:val="28"/>
          <w:szCs w:val="28"/>
          <w:lang w:val="uk-UA"/>
        </w:rPr>
        <w:t>5</w:t>
      </w:r>
      <w:r w:rsidR="005C5285">
        <w:rPr>
          <w:rFonts w:ascii="Times New Roman" w:hAnsi="Times New Roman" w:cs="Times New Roman"/>
          <w:sz w:val="28"/>
          <w:szCs w:val="28"/>
          <w:lang w:val="uk-UA"/>
        </w:rPr>
        <w:t>0</w:t>
      </w:r>
      <w:r w:rsidR="00D8671E" w:rsidRPr="005C5285">
        <w:rPr>
          <w:rFonts w:ascii="Times New Roman" w:hAnsi="Times New Roman" w:cs="Times New Roman"/>
          <w:sz w:val="28"/>
          <w:szCs w:val="28"/>
          <w:lang w:val="uk-UA"/>
        </w:rPr>
        <w:t>])</w:t>
      </w:r>
    </w:p>
    <w:p w14:paraId="7B6FE4E4"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0EACF18C"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Управління інвестиційн</w:t>
      </w:r>
      <w:r>
        <w:rPr>
          <w:rFonts w:ascii="Times New Roman" w:hAnsi="Times New Roman" w:cs="Times New Roman"/>
          <w:sz w:val="28"/>
          <w:szCs w:val="28"/>
          <w:lang w:val="uk-UA"/>
        </w:rPr>
        <w:t xml:space="preserve">ими </w:t>
      </w:r>
      <w:r>
        <w:rPr>
          <w:rFonts w:ascii="Times New Roman" w:hAnsi="Times New Roman" w:cs="Times New Roman"/>
          <w:sz w:val="28"/>
          <w:szCs w:val="28"/>
        </w:rPr>
        <w:t>проектами</w:t>
      </w:r>
      <w:r>
        <w:rPr>
          <w:rFonts w:ascii="Times New Roman" w:hAnsi="Times New Roman" w:cs="Times New Roman"/>
          <w:sz w:val="28"/>
          <w:szCs w:val="28"/>
          <w:lang w:val="uk-UA"/>
        </w:rPr>
        <w:t xml:space="preserve"> </w:t>
      </w:r>
      <w:r>
        <w:rPr>
          <w:rFonts w:ascii="Times New Roman" w:hAnsi="Times New Roman" w:cs="Times New Roman"/>
          <w:sz w:val="28"/>
          <w:szCs w:val="28"/>
        </w:rPr>
        <w:t>ґрунтується на низці основних принципів, які є універсальними для будь-якої проектної діяльності:</w:t>
      </w:r>
    </w:p>
    <w:p w14:paraId="1BBB3EEF" w14:textId="77777777" w:rsidR="00D8671E" w:rsidRDefault="00D8671E" w:rsidP="00D8671E">
      <w:pPr>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ц</w:t>
      </w:r>
      <w:r>
        <w:rPr>
          <w:rFonts w:ascii="Times New Roman" w:hAnsi="Times New Roman" w:cs="Times New Roman"/>
          <w:bCs/>
          <w:sz w:val="28"/>
          <w:szCs w:val="28"/>
        </w:rPr>
        <w:t>ілеспрямованість</w:t>
      </w:r>
      <w:r>
        <w:rPr>
          <w:rFonts w:ascii="Times New Roman" w:hAnsi="Times New Roman" w:cs="Times New Roman"/>
          <w:sz w:val="28"/>
          <w:szCs w:val="28"/>
        </w:rPr>
        <w:t xml:space="preserve">: </w:t>
      </w:r>
      <w:r>
        <w:rPr>
          <w:rFonts w:ascii="Times New Roman" w:hAnsi="Times New Roman" w:cs="Times New Roman"/>
          <w:sz w:val="28"/>
          <w:szCs w:val="28"/>
          <w:lang w:val="uk-UA"/>
        </w:rPr>
        <w:t>п</w:t>
      </w:r>
      <w:r>
        <w:rPr>
          <w:rFonts w:ascii="Times New Roman" w:hAnsi="Times New Roman" w:cs="Times New Roman"/>
          <w:sz w:val="28"/>
          <w:szCs w:val="28"/>
        </w:rPr>
        <w:t>роект повинний бути орієнтований на чітко визначені цілі, які мають бути досягнуті в межах обмежених ресурсів і часу.</w:t>
      </w:r>
    </w:p>
    <w:p w14:paraId="796A1DB4" w14:textId="77777777" w:rsidR="00D8671E" w:rsidRDefault="00D8671E" w:rsidP="00D8671E">
      <w:pPr>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о</w:t>
      </w:r>
      <w:r>
        <w:rPr>
          <w:rFonts w:ascii="Times New Roman" w:hAnsi="Times New Roman" w:cs="Times New Roman"/>
          <w:bCs/>
          <w:sz w:val="28"/>
          <w:szCs w:val="28"/>
        </w:rPr>
        <w:t>рієнтація на результат</w:t>
      </w:r>
      <w:r>
        <w:rPr>
          <w:rFonts w:ascii="Times New Roman" w:hAnsi="Times New Roman" w:cs="Times New Roman"/>
          <w:sz w:val="28"/>
          <w:szCs w:val="28"/>
        </w:rPr>
        <w:t xml:space="preserve">: </w:t>
      </w:r>
      <w:r>
        <w:rPr>
          <w:rFonts w:ascii="Times New Roman" w:hAnsi="Times New Roman" w:cs="Times New Roman"/>
          <w:sz w:val="28"/>
          <w:szCs w:val="28"/>
          <w:lang w:val="uk-UA"/>
        </w:rPr>
        <w:t>у</w:t>
      </w:r>
      <w:r>
        <w:rPr>
          <w:rFonts w:ascii="Times New Roman" w:hAnsi="Times New Roman" w:cs="Times New Roman"/>
          <w:sz w:val="28"/>
          <w:szCs w:val="28"/>
        </w:rPr>
        <w:t>правління проектом зосереджене на досягненні конкретних результатів (фінансових, соціальних, технологічних), що дозволяє здійснити значні вкладення в інвестиційні можливості.</w:t>
      </w:r>
    </w:p>
    <w:p w14:paraId="77027C25" w14:textId="77777777" w:rsidR="00D8671E" w:rsidRDefault="00D8671E" w:rsidP="00D8671E">
      <w:pPr>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ч</w:t>
      </w:r>
      <w:r>
        <w:rPr>
          <w:rFonts w:ascii="Times New Roman" w:hAnsi="Times New Roman" w:cs="Times New Roman"/>
          <w:bCs/>
          <w:sz w:val="28"/>
          <w:szCs w:val="28"/>
        </w:rPr>
        <w:t>іткість структури і планування</w:t>
      </w:r>
      <w:r>
        <w:rPr>
          <w:rFonts w:ascii="Times New Roman" w:hAnsi="Times New Roman" w:cs="Times New Roman"/>
          <w:sz w:val="28"/>
          <w:szCs w:val="28"/>
        </w:rPr>
        <w:t xml:space="preserve">: </w:t>
      </w:r>
      <w:r>
        <w:rPr>
          <w:rFonts w:ascii="Times New Roman" w:hAnsi="Times New Roman" w:cs="Times New Roman"/>
          <w:sz w:val="28"/>
          <w:szCs w:val="28"/>
          <w:lang w:val="uk-UA"/>
        </w:rPr>
        <w:t>д</w:t>
      </w:r>
      <w:r>
        <w:rPr>
          <w:rFonts w:ascii="Times New Roman" w:hAnsi="Times New Roman" w:cs="Times New Roman"/>
          <w:sz w:val="28"/>
          <w:szCs w:val="28"/>
        </w:rPr>
        <w:t>ля досягнення мети потрібно створити детальний план дій, який визначатиме етапи виконання проекту, розподіл завдань і ресурсів.</w:t>
      </w:r>
    </w:p>
    <w:p w14:paraId="35619E17" w14:textId="77777777" w:rsidR="00D8671E" w:rsidRDefault="00D8671E" w:rsidP="00D8671E">
      <w:pPr>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і</w:t>
      </w:r>
      <w:r>
        <w:rPr>
          <w:rFonts w:ascii="Times New Roman" w:hAnsi="Times New Roman" w:cs="Times New Roman"/>
          <w:bCs/>
          <w:sz w:val="28"/>
          <w:szCs w:val="28"/>
        </w:rPr>
        <w:t>нтеграція процесів</w:t>
      </w:r>
      <w:r>
        <w:rPr>
          <w:rFonts w:ascii="Times New Roman" w:hAnsi="Times New Roman" w:cs="Times New Roman"/>
          <w:sz w:val="28"/>
          <w:szCs w:val="28"/>
        </w:rPr>
        <w:t xml:space="preserve">: </w:t>
      </w:r>
      <w:r>
        <w:rPr>
          <w:rFonts w:ascii="Times New Roman" w:hAnsi="Times New Roman" w:cs="Times New Roman"/>
          <w:sz w:val="28"/>
          <w:szCs w:val="28"/>
          <w:lang w:val="uk-UA"/>
        </w:rPr>
        <w:t>в</w:t>
      </w:r>
      <w:r>
        <w:rPr>
          <w:rFonts w:ascii="Times New Roman" w:hAnsi="Times New Roman" w:cs="Times New Roman"/>
          <w:sz w:val="28"/>
          <w:szCs w:val="28"/>
        </w:rPr>
        <w:t>сі етапи проекту повинні бути скоординованими між собою, від початкової концепції до завершення. Це забезпечує узгодженість всіх процесів і запобігає можливим затримкам чи перевитратам.</w:t>
      </w:r>
    </w:p>
    <w:p w14:paraId="7CFA9B90" w14:textId="0C4F41A0" w:rsidR="00D8671E" w:rsidRPr="005C5285" w:rsidRDefault="00D8671E" w:rsidP="00D8671E">
      <w:pPr>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lastRenderedPageBreak/>
        <w:t>у</w:t>
      </w:r>
      <w:r>
        <w:rPr>
          <w:rFonts w:ascii="Times New Roman" w:hAnsi="Times New Roman" w:cs="Times New Roman"/>
          <w:bCs/>
          <w:sz w:val="28"/>
          <w:szCs w:val="28"/>
        </w:rPr>
        <w:t>правління ризиками</w:t>
      </w:r>
      <w:r>
        <w:rPr>
          <w:rFonts w:ascii="Times New Roman" w:hAnsi="Times New Roman" w:cs="Times New Roman"/>
          <w:sz w:val="28"/>
          <w:szCs w:val="28"/>
        </w:rPr>
        <w:t xml:space="preserve">: </w:t>
      </w:r>
      <w:r>
        <w:rPr>
          <w:rFonts w:ascii="Times New Roman" w:hAnsi="Times New Roman" w:cs="Times New Roman"/>
          <w:sz w:val="28"/>
          <w:szCs w:val="28"/>
          <w:lang w:val="uk-UA"/>
        </w:rPr>
        <w:t>о</w:t>
      </w:r>
      <w:r>
        <w:rPr>
          <w:rFonts w:ascii="Times New Roman" w:hAnsi="Times New Roman" w:cs="Times New Roman"/>
          <w:sz w:val="28"/>
          <w:szCs w:val="28"/>
        </w:rPr>
        <w:t xml:space="preserve">скільки інвестиційні проекти часто мають високий рівень невизначеності, </w:t>
      </w:r>
      <w:r w:rsidRPr="005C5285">
        <w:rPr>
          <w:rFonts w:ascii="Times New Roman" w:hAnsi="Times New Roman" w:cs="Times New Roman"/>
          <w:sz w:val="28"/>
          <w:szCs w:val="28"/>
        </w:rPr>
        <w:t>важливо враховувати потенційні ризики та розробляти стратегії їх мінімізації</w:t>
      </w:r>
      <w:r w:rsidRPr="005C5285">
        <w:rPr>
          <w:rFonts w:ascii="Times New Roman" w:hAnsi="Times New Roman" w:cs="Times New Roman"/>
          <w:sz w:val="28"/>
          <w:szCs w:val="28"/>
          <w:lang w:val="uk-UA"/>
        </w:rPr>
        <w:t xml:space="preserve"> [</w:t>
      </w:r>
      <w:r w:rsidR="005C5285" w:rsidRPr="005C5285">
        <w:rPr>
          <w:rFonts w:ascii="Times New Roman" w:hAnsi="Times New Roman" w:cs="Times New Roman"/>
          <w:sz w:val="28"/>
          <w:szCs w:val="28"/>
          <w:lang w:val="uk-UA"/>
        </w:rPr>
        <w:t>8</w:t>
      </w:r>
      <w:r w:rsidRPr="005C5285">
        <w:rPr>
          <w:rFonts w:ascii="Times New Roman" w:hAnsi="Times New Roman" w:cs="Times New Roman"/>
          <w:sz w:val="28"/>
          <w:szCs w:val="28"/>
          <w:lang w:val="uk-UA"/>
        </w:rPr>
        <w:t>]</w:t>
      </w:r>
      <w:r w:rsidRPr="005C5285">
        <w:rPr>
          <w:rFonts w:ascii="Times New Roman" w:hAnsi="Times New Roman" w:cs="Times New Roman"/>
          <w:sz w:val="28"/>
          <w:szCs w:val="28"/>
        </w:rPr>
        <w:t>.</w:t>
      </w:r>
    </w:p>
    <w:p w14:paraId="352EE0E5"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5C5285">
        <w:rPr>
          <w:rFonts w:ascii="Times New Roman" w:hAnsi="Times New Roman" w:cs="Times New Roman"/>
          <w:sz w:val="28"/>
          <w:szCs w:val="28"/>
          <w:lang w:val="uk-UA"/>
        </w:rPr>
        <w:t>Н</w:t>
      </w:r>
      <w:r w:rsidRPr="005C5285">
        <w:rPr>
          <w:rFonts w:ascii="Times New Roman" w:hAnsi="Times New Roman" w:cs="Times New Roman"/>
          <w:sz w:val="28"/>
          <w:szCs w:val="28"/>
        </w:rPr>
        <w:t>а успішну реалізацію інвестиційного</w:t>
      </w:r>
      <w:r>
        <w:rPr>
          <w:rFonts w:ascii="Times New Roman" w:hAnsi="Times New Roman" w:cs="Times New Roman"/>
          <w:sz w:val="28"/>
          <w:szCs w:val="28"/>
        </w:rPr>
        <w:t xml:space="preserve"> проекту</w:t>
      </w:r>
      <w:r>
        <w:rPr>
          <w:rFonts w:ascii="Times New Roman" w:hAnsi="Times New Roman" w:cs="Times New Roman"/>
          <w:sz w:val="28"/>
          <w:szCs w:val="28"/>
          <w:lang w:val="uk-UA"/>
        </w:rPr>
        <w:t xml:space="preserve"> впливають наступні </w:t>
      </w:r>
      <w:r>
        <w:rPr>
          <w:rFonts w:ascii="Times New Roman" w:hAnsi="Times New Roman" w:cs="Times New Roman"/>
          <w:sz w:val="28"/>
          <w:szCs w:val="28"/>
        </w:rPr>
        <w:t>ключові елементи</w:t>
      </w:r>
      <w:r>
        <w:rPr>
          <w:rFonts w:ascii="Times New Roman" w:hAnsi="Times New Roman" w:cs="Times New Roman"/>
          <w:sz w:val="28"/>
          <w:szCs w:val="28"/>
          <w:lang w:val="uk-UA"/>
        </w:rPr>
        <w:t>, які працювати в комплексі, щоб проект був успішно реалізований і приніс очікувані результати для організації та її інвесторів.</w:t>
      </w:r>
    </w:p>
    <w:p w14:paraId="62767526"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lang w:val="uk-UA"/>
        </w:rPr>
        <w:t xml:space="preserve">1. </w:t>
      </w:r>
      <w:r>
        <w:rPr>
          <w:rFonts w:ascii="Times New Roman" w:hAnsi="Times New Roman" w:cs="Times New Roman"/>
          <w:bCs/>
          <w:sz w:val="28"/>
          <w:szCs w:val="28"/>
        </w:rPr>
        <w:t>Зовнішнє середовище та нормативні документи</w:t>
      </w: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Зовнішнє середовище, в якому реалізується проект, може включати економічні, політичні, соціальні та технологічні фактори. Вони можуть створювати як можливості, так і обмеження для управлінської діяльності. Нормативні документи і стандарти (як на національному, так і на міжнародному рівнях) визначають правила і вимоги, яких повинні дотримуватися учасники проекту, гарантуючи законність і відповідність галузевим стандартам. Це також забезпечує стабільність і безпеку процесу управління.</w:t>
      </w:r>
    </w:p>
    <w:p w14:paraId="75792957"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lang w:val="uk-UA"/>
        </w:rPr>
        <w:t xml:space="preserve">2. </w:t>
      </w:r>
      <w:r>
        <w:rPr>
          <w:rFonts w:ascii="Times New Roman" w:hAnsi="Times New Roman" w:cs="Times New Roman"/>
          <w:bCs/>
          <w:sz w:val="28"/>
          <w:szCs w:val="28"/>
        </w:rPr>
        <w:t>Методи управління проектом</w:t>
      </w:r>
      <w:r>
        <w:rPr>
          <w:rFonts w:ascii="Times New Roman" w:hAnsi="Times New Roman" w:cs="Times New Roman"/>
          <w:bCs/>
          <w:sz w:val="28"/>
          <w:szCs w:val="28"/>
          <w:lang w:val="uk-UA"/>
        </w:rPr>
        <w:t>.</w:t>
      </w:r>
      <w:r>
        <w:rPr>
          <w:rFonts w:ascii="Times New Roman" w:hAnsi="Times New Roman" w:cs="Times New Roman"/>
          <w:sz w:val="28"/>
          <w:szCs w:val="28"/>
        </w:rPr>
        <w:t>Управлінські методи та інструменти, які використовуються для реалізації інвестиційних проектів, мають велике значення для досягнення результату. Вони включають різноманітні підходи до планування, контролю, ризик-менеджменту та моніторингу. Важливими є також методи оптимізації ресурсів, управління змінами та мотивація команди проекту.</w:t>
      </w:r>
    </w:p>
    <w:p w14:paraId="4433D615"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lang w:val="uk-UA"/>
        </w:rPr>
        <w:t xml:space="preserve">3. </w:t>
      </w:r>
      <w:r>
        <w:rPr>
          <w:rFonts w:ascii="Times New Roman" w:hAnsi="Times New Roman" w:cs="Times New Roman"/>
          <w:bCs/>
          <w:sz w:val="28"/>
          <w:szCs w:val="28"/>
        </w:rPr>
        <w:t>Чітко сформульовані вимоги та ресурси для проекту</w:t>
      </w:r>
      <w:r>
        <w:rPr>
          <w:rFonts w:ascii="Times New Roman" w:hAnsi="Times New Roman" w:cs="Times New Roman"/>
          <w:bCs/>
          <w:sz w:val="28"/>
          <w:szCs w:val="28"/>
          <w:lang w:val="uk-UA"/>
        </w:rPr>
        <w:t>.</w:t>
      </w:r>
      <w:r>
        <w:rPr>
          <w:rFonts w:ascii="Times New Roman" w:hAnsi="Times New Roman" w:cs="Times New Roman"/>
          <w:sz w:val="28"/>
          <w:szCs w:val="28"/>
        </w:rPr>
        <w:br/>
        <w:t>Для ефективного виконання проекту важливо чітко визначити вимоги до результату та потреби проекту з самого початку. Це включає як технічні вимоги, так і вимоги до бюджету, термінів та людських ресурсів. Надання відповідних ресурсів — фінансових, людських, матеріальних — є ключовим фактором для успішної реалізації проекту. Недостатність ресурсів або їх неефективне використання може спричинити затримки чи перевищення витрат.</w:t>
      </w:r>
    </w:p>
    <w:p w14:paraId="13A8B7A0"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bCs/>
          <w:sz w:val="28"/>
          <w:szCs w:val="28"/>
          <w:lang w:val="uk-UA"/>
        </w:rPr>
        <w:t xml:space="preserve">4. </w:t>
      </w:r>
      <w:r>
        <w:rPr>
          <w:rFonts w:ascii="Times New Roman" w:hAnsi="Times New Roman" w:cs="Times New Roman"/>
          <w:bCs/>
          <w:sz w:val="28"/>
          <w:szCs w:val="28"/>
        </w:rPr>
        <w:t>Команда проекту та застосування інформаційних технологій</w:t>
      </w: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Ефективна команда є важливим елементом управлінського процесу. Чітка організація роботи, правильний розподіл обов’язків і ефективне використання інформаційних технологій для управління проектом дозволяють досягти кращих </w:t>
      </w:r>
      <w:r>
        <w:rPr>
          <w:rFonts w:ascii="Times New Roman" w:hAnsi="Times New Roman" w:cs="Times New Roman"/>
          <w:sz w:val="28"/>
          <w:szCs w:val="28"/>
        </w:rPr>
        <w:lastRenderedPageBreak/>
        <w:t>результатів. Сучасні ІТ-рішення (системи управління проектами, CRM, ERP тощо) сприяють автоматизації процесів, що дозволяє знизити витрати часу на рутинні завдання і фокусуватися на стратегічних рішеннях.</w:t>
      </w:r>
    </w:p>
    <w:p w14:paraId="4A99405A"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5. </w:t>
      </w:r>
      <w:r>
        <w:rPr>
          <w:rFonts w:ascii="Times New Roman" w:hAnsi="Times New Roman" w:cs="Times New Roman"/>
          <w:bCs/>
          <w:sz w:val="28"/>
          <w:szCs w:val="28"/>
        </w:rPr>
        <w:t>Внутрішні чинники організації</w:t>
      </w:r>
      <w:r>
        <w:rPr>
          <w:rFonts w:ascii="Times New Roman" w:hAnsi="Times New Roman" w:cs="Times New Roman"/>
          <w:bCs/>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sz w:val="28"/>
          <w:szCs w:val="28"/>
        </w:rPr>
        <w:t>Для успішного впровадження інвестиційного проекту необхідно, щоб організація була готова до змін і могла ефективно впроваджувати інвестиційні пропозиції. Це включає в себе наявність стабільної фінансової бази, правильно організовану інфраструктуру, кваліфікованих кадрів, а також ефективні системи управління проектами.</w:t>
      </w:r>
    </w:p>
    <w:p w14:paraId="7446A49E" w14:textId="27571EAF" w:rsidR="00D8671E" w:rsidRPr="005C5285"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6. Економічна ефективність для інвестора.</w:t>
      </w:r>
      <w:r>
        <w:rPr>
          <w:rFonts w:ascii="Times New Roman" w:hAnsi="Times New Roman" w:cs="Times New Roman"/>
          <w:sz w:val="28"/>
          <w:szCs w:val="28"/>
          <w:lang w:val="uk-UA"/>
        </w:rPr>
        <w:t xml:space="preserve"> Підприємницька ефективність є ключовим критерієм для інвестора, оскільки він оцінює проект на основі його потенціалу для генерування прибутку та окупності вкладених ресурсів. Для цього проводиться ретельний аналіз витрат та доходів, оцінка ризиків і розрахунок фінансових показників, таких як </w:t>
      </w:r>
      <w:r>
        <w:rPr>
          <w:rFonts w:ascii="Times New Roman" w:hAnsi="Times New Roman" w:cs="Times New Roman"/>
          <w:sz w:val="28"/>
          <w:szCs w:val="28"/>
        </w:rPr>
        <w:t>ROI</w:t>
      </w:r>
      <w:r>
        <w:rPr>
          <w:rFonts w:ascii="Times New Roman" w:hAnsi="Times New Roman" w:cs="Times New Roman"/>
          <w:sz w:val="28"/>
          <w:szCs w:val="28"/>
          <w:lang w:val="uk-UA"/>
        </w:rPr>
        <w:t xml:space="preserve"> (повернення на інвестиції), </w:t>
      </w:r>
      <w:r w:rsidRPr="005C5285">
        <w:rPr>
          <w:rFonts w:ascii="Times New Roman" w:hAnsi="Times New Roman" w:cs="Times New Roman"/>
          <w:sz w:val="28"/>
          <w:szCs w:val="28"/>
        </w:rPr>
        <w:t>NPV</w:t>
      </w:r>
      <w:r w:rsidRPr="005C5285">
        <w:rPr>
          <w:rFonts w:ascii="Times New Roman" w:hAnsi="Times New Roman" w:cs="Times New Roman"/>
          <w:sz w:val="28"/>
          <w:szCs w:val="28"/>
          <w:lang w:val="uk-UA"/>
        </w:rPr>
        <w:t xml:space="preserve"> (чиста теперішня вартість) та </w:t>
      </w:r>
      <w:r w:rsidRPr="005C5285">
        <w:rPr>
          <w:rFonts w:ascii="Times New Roman" w:hAnsi="Times New Roman" w:cs="Times New Roman"/>
          <w:sz w:val="28"/>
          <w:szCs w:val="28"/>
        </w:rPr>
        <w:t>IRR</w:t>
      </w:r>
      <w:r w:rsidRPr="005C5285">
        <w:rPr>
          <w:rFonts w:ascii="Times New Roman" w:hAnsi="Times New Roman" w:cs="Times New Roman"/>
          <w:sz w:val="28"/>
          <w:szCs w:val="28"/>
          <w:lang w:val="uk-UA"/>
        </w:rPr>
        <w:t xml:space="preserve"> (внутрішня норма прибутковості) [</w:t>
      </w:r>
      <w:r w:rsidR="005C5285" w:rsidRPr="005C5285">
        <w:rPr>
          <w:rFonts w:ascii="Times New Roman" w:hAnsi="Times New Roman" w:cs="Times New Roman"/>
          <w:sz w:val="28"/>
          <w:szCs w:val="28"/>
          <w:lang w:val="uk-UA"/>
        </w:rPr>
        <w:t>8</w:t>
      </w:r>
      <w:r w:rsidRPr="005C5285">
        <w:rPr>
          <w:rFonts w:ascii="Times New Roman" w:hAnsi="Times New Roman" w:cs="Times New Roman"/>
          <w:sz w:val="28"/>
          <w:szCs w:val="28"/>
          <w:lang w:val="uk-UA"/>
        </w:rPr>
        <w:t>].</w:t>
      </w:r>
    </w:p>
    <w:p w14:paraId="55263F21"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5C5285">
        <w:rPr>
          <w:rFonts w:ascii="Times New Roman" w:hAnsi="Times New Roman" w:cs="Times New Roman"/>
          <w:sz w:val="28"/>
          <w:szCs w:val="28"/>
          <w:lang w:val="uk-UA"/>
        </w:rPr>
        <w:t>Інвестиційний проєкт, як і будь</w:t>
      </w:r>
      <w:r>
        <w:rPr>
          <w:rFonts w:ascii="Times New Roman" w:hAnsi="Times New Roman" w:cs="Times New Roman"/>
          <w:sz w:val="28"/>
          <w:szCs w:val="28"/>
          <w:lang w:val="uk-UA"/>
        </w:rPr>
        <w:t>-який інший, проходить через кілька ключових етапів, які складають його життєвий цикл. Цей цикл охоплює всі етапи від ініціації проєкту до його завершення та оцінки результатів. Процес управління життєвим циклом інвестиційного проєкту є важливим для досягнення оптимальних результатів, ефективного використання ресурсів та мінімізації ризиків.</w:t>
      </w:r>
    </w:p>
    <w:p w14:paraId="3750A709"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bCs/>
          <w:sz w:val="28"/>
          <w:szCs w:val="28"/>
          <w:lang w:val="uk-UA"/>
        </w:rPr>
        <w:t>Управління життєвим циклом інвестиційного проекту</w:t>
      </w:r>
      <w:r>
        <w:rPr>
          <w:rFonts w:ascii="Times New Roman" w:hAnsi="Times New Roman" w:cs="Times New Roman"/>
          <w:sz w:val="28"/>
          <w:szCs w:val="28"/>
          <w:lang w:val="uk-UA"/>
        </w:rPr>
        <w:t xml:space="preserve"> – процес планування, реалізації, моніторингу та завершення інвестиційного проєкту, що охоплює всі його етапи від ініціації до передачі результатів у експлуатацію або завершення. Життєвий цикл інвестиційного проєкту можна поділити на кілька ключових фаз, кожна з яких має свої завдання та інструменти управління. </w:t>
      </w:r>
      <w:r>
        <w:rPr>
          <w:rFonts w:ascii="Times New Roman" w:hAnsi="Times New Roman" w:cs="Times New Roman"/>
          <w:sz w:val="28"/>
          <w:szCs w:val="28"/>
        </w:rPr>
        <w:t xml:space="preserve">Основні стадії життєвого циклу інвестиційного проекту </w:t>
      </w:r>
      <w:r>
        <w:rPr>
          <w:rFonts w:ascii="Times New Roman" w:hAnsi="Times New Roman" w:cs="Times New Roman"/>
          <w:sz w:val="28"/>
          <w:szCs w:val="28"/>
          <w:lang w:val="uk-UA"/>
        </w:rPr>
        <w:t>представлено на рис. 1.3.</w:t>
      </w:r>
    </w:p>
    <w:p w14:paraId="2C24DA24"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1CD150B3" w14:textId="0867941A"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1C9639BE" wp14:editId="7711FEC4">
            <wp:extent cx="6083300" cy="4064000"/>
            <wp:effectExtent l="38100" t="38100" r="50800" b="5080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511B0A8" w14:textId="00B83431" w:rsidR="00D8671E" w:rsidRDefault="006D67E9" w:rsidP="00D8671E">
      <w:pPr>
        <w:spacing w:after="0" w:line="360" w:lineRule="auto"/>
        <w:ind w:firstLine="720"/>
        <w:jc w:val="both"/>
        <w:rPr>
          <w:rFonts w:ascii="Times New Roman" w:hAnsi="Times New Roman" w:cs="Times New Roman"/>
          <w:sz w:val="28"/>
          <w:szCs w:val="28"/>
          <w:lang w:val="uk-UA"/>
        </w:rPr>
      </w:pPr>
      <w:bookmarkStart w:id="22" w:name="_Hlk183546867"/>
      <w:r>
        <w:rPr>
          <w:rFonts w:ascii="Times New Roman" w:hAnsi="Times New Roman" w:cs="Times New Roman"/>
          <w:sz w:val="28"/>
          <w:szCs w:val="28"/>
          <w:lang w:val="uk-UA"/>
        </w:rPr>
        <w:t>Рис.</w:t>
      </w:r>
      <w:r w:rsidR="00D8671E">
        <w:rPr>
          <w:rFonts w:ascii="Times New Roman" w:hAnsi="Times New Roman" w:cs="Times New Roman"/>
          <w:sz w:val="28"/>
          <w:szCs w:val="28"/>
          <w:lang w:val="uk-UA"/>
        </w:rPr>
        <w:t xml:space="preserve"> 1.3 </w:t>
      </w:r>
      <w:r w:rsidR="00D8671E" w:rsidRPr="005C5285">
        <w:rPr>
          <w:rFonts w:ascii="Times New Roman" w:hAnsi="Times New Roman" w:cs="Times New Roman"/>
          <w:sz w:val="28"/>
          <w:szCs w:val="28"/>
          <w:lang w:val="uk-UA"/>
        </w:rPr>
        <w:t>Основні стадії життєвого циклу інвестиційного проекту (</w:t>
      </w:r>
      <w:r w:rsidRPr="005C5285">
        <w:rPr>
          <w:rFonts w:ascii="Times New Roman" w:hAnsi="Times New Roman" w:cs="Times New Roman"/>
          <w:sz w:val="28"/>
          <w:szCs w:val="28"/>
          <w:lang w:val="uk-UA"/>
        </w:rPr>
        <w:t>складено автором за</w:t>
      </w:r>
      <w:r w:rsidR="00D8671E" w:rsidRPr="005C5285">
        <w:rPr>
          <w:rFonts w:ascii="Times New Roman" w:hAnsi="Times New Roman" w:cs="Times New Roman"/>
          <w:sz w:val="28"/>
          <w:szCs w:val="28"/>
          <w:lang w:val="uk-UA"/>
        </w:rPr>
        <w:t xml:space="preserve"> [</w:t>
      </w:r>
      <w:r w:rsidR="005C5285">
        <w:rPr>
          <w:rFonts w:ascii="Times New Roman" w:hAnsi="Times New Roman" w:cs="Times New Roman"/>
          <w:sz w:val="28"/>
          <w:szCs w:val="28"/>
          <w:lang w:val="uk-UA"/>
        </w:rPr>
        <w:t>49</w:t>
      </w:r>
      <w:r w:rsidR="00D8671E" w:rsidRPr="005C5285">
        <w:rPr>
          <w:rFonts w:ascii="Times New Roman" w:hAnsi="Times New Roman" w:cs="Times New Roman"/>
          <w:sz w:val="28"/>
          <w:szCs w:val="28"/>
          <w:lang w:val="uk-UA"/>
        </w:rPr>
        <w:t>])</w:t>
      </w:r>
    </w:p>
    <w:bookmarkEnd w:id="22"/>
    <w:p w14:paraId="32B2D767"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11FE5101"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Розглянутий</w:t>
      </w:r>
      <w:r>
        <w:rPr>
          <w:rFonts w:ascii="Times New Roman" w:hAnsi="Times New Roman" w:cs="Times New Roman"/>
          <w:sz w:val="28"/>
          <w:szCs w:val="28"/>
        </w:rPr>
        <w:t xml:space="preserve"> структурований підхід до управління інвестиційними проектами дозволяє зменшити ризики, підвищити ефективність і забезпечити досягнення поставлених цілей. Життєвий цикл інвестиційного проекту є важливим інструментом для аналізу і прийняття управлінських рішень на всіх етапах реалізації проекту.</w:t>
      </w:r>
    </w:p>
    <w:p w14:paraId="64764AE2"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Інвестиційні проекти часто мають високий рівень складності через необхідність ефективного використання великих фінансових ресурсів, а також через тривалість і масштабність реалізації. Для їх управління застосовуються такі методи:</w:t>
      </w:r>
    </w:p>
    <w:p w14:paraId="2923B0CC" w14:textId="77777777" w:rsidR="00D8671E" w:rsidRDefault="00D8671E" w:rsidP="00D8671E">
      <w:pPr>
        <w:pStyle w:val="a8"/>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м</w:t>
      </w:r>
      <w:r>
        <w:rPr>
          <w:rFonts w:ascii="Times New Roman" w:hAnsi="Times New Roman" w:cs="Times New Roman"/>
          <w:bCs/>
          <w:sz w:val="28"/>
          <w:szCs w:val="28"/>
        </w:rPr>
        <w:t>етод критичного шляху (CPM)</w:t>
      </w:r>
      <w:r>
        <w:rPr>
          <w:rFonts w:ascii="Times New Roman" w:hAnsi="Times New Roman" w:cs="Times New Roman"/>
          <w:sz w:val="28"/>
          <w:szCs w:val="28"/>
          <w:lang w:val="uk-UA"/>
        </w:rPr>
        <w:t>.</w:t>
      </w:r>
      <w:r>
        <w:rPr>
          <w:rFonts w:ascii="Times New Roman" w:hAnsi="Times New Roman" w:cs="Times New Roman"/>
          <w:sz w:val="28"/>
          <w:szCs w:val="28"/>
        </w:rPr>
        <w:t xml:space="preserve"> Це класичний метод для планування та управління проектами, який допомагає визначити критичні етапи проекту та забезпечити їх своєчасне виконання</w:t>
      </w:r>
      <w:r>
        <w:rPr>
          <w:rFonts w:ascii="Times New Roman" w:hAnsi="Times New Roman" w:cs="Times New Roman"/>
          <w:sz w:val="28"/>
          <w:szCs w:val="28"/>
          <w:lang w:val="uk-UA"/>
        </w:rPr>
        <w:t>;</w:t>
      </w:r>
    </w:p>
    <w:p w14:paraId="59423CC7" w14:textId="77777777" w:rsidR="00D8671E" w:rsidRDefault="00D8671E" w:rsidP="00D8671E">
      <w:pPr>
        <w:pStyle w:val="a8"/>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lastRenderedPageBreak/>
        <w:t>м</w:t>
      </w:r>
      <w:r>
        <w:rPr>
          <w:rFonts w:ascii="Times New Roman" w:hAnsi="Times New Roman" w:cs="Times New Roman"/>
          <w:bCs/>
          <w:sz w:val="28"/>
          <w:szCs w:val="28"/>
        </w:rPr>
        <w:t>етод</w:t>
      </w:r>
      <w:r>
        <w:rPr>
          <w:rFonts w:ascii="Times New Roman" w:hAnsi="Times New Roman" w:cs="Times New Roman"/>
          <w:bCs/>
          <w:sz w:val="28"/>
          <w:szCs w:val="28"/>
          <w:lang w:val="en-US"/>
        </w:rPr>
        <w:t xml:space="preserve"> </w:t>
      </w:r>
      <w:r>
        <w:rPr>
          <w:rFonts w:ascii="Times New Roman" w:hAnsi="Times New Roman" w:cs="Times New Roman"/>
          <w:bCs/>
          <w:sz w:val="28"/>
          <w:szCs w:val="28"/>
        </w:rPr>
        <w:t>розкладу</w:t>
      </w:r>
      <w:r>
        <w:rPr>
          <w:rFonts w:ascii="Times New Roman" w:hAnsi="Times New Roman" w:cs="Times New Roman"/>
          <w:bCs/>
          <w:sz w:val="28"/>
          <w:szCs w:val="28"/>
          <w:lang w:val="en-US"/>
        </w:rPr>
        <w:t xml:space="preserve"> </w:t>
      </w:r>
      <w:r>
        <w:rPr>
          <w:rFonts w:ascii="Times New Roman" w:hAnsi="Times New Roman" w:cs="Times New Roman"/>
          <w:bCs/>
          <w:sz w:val="28"/>
          <w:szCs w:val="28"/>
        </w:rPr>
        <w:t>робіт</w:t>
      </w:r>
      <w:r>
        <w:rPr>
          <w:rFonts w:ascii="Times New Roman" w:hAnsi="Times New Roman" w:cs="Times New Roman"/>
          <w:bCs/>
          <w:sz w:val="28"/>
          <w:szCs w:val="28"/>
          <w:lang w:val="en-US"/>
        </w:rPr>
        <w:t xml:space="preserve"> (Work Breakdown Structure, WBS)</w:t>
      </w:r>
      <w:r>
        <w:rPr>
          <w:rFonts w:ascii="Times New Roman" w:hAnsi="Times New Roman" w:cs="Times New Roman"/>
          <w:sz w:val="28"/>
          <w:szCs w:val="28"/>
          <w:lang w:val="uk-UA"/>
        </w:rPr>
        <w:t>.</w:t>
      </w:r>
      <w:r>
        <w:rPr>
          <w:rFonts w:ascii="Times New Roman" w:hAnsi="Times New Roman" w:cs="Times New Roman"/>
          <w:sz w:val="28"/>
          <w:szCs w:val="28"/>
          <w:lang w:val="en-US"/>
        </w:rPr>
        <w:t xml:space="preserve"> </w:t>
      </w:r>
      <w:r>
        <w:rPr>
          <w:rFonts w:ascii="Times New Roman" w:hAnsi="Times New Roman" w:cs="Times New Roman"/>
          <w:sz w:val="28"/>
          <w:szCs w:val="28"/>
        </w:rPr>
        <w:t>Для великих інвестиційних проектів важливо створити структуру робіт, що дозволяє поділити проект на дрібніші завдання та контролювати їх виконання на всіх етапах</w:t>
      </w:r>
      <w:r>
        <w:rPr>
          <w:rFonts w:ascii="Times New Roman" w:hAnsi="Times New Roman" w:cs="Times New Roman"/>
          <w:sz w:val="28"/>
          <w:szCs w:val="28"/>
          <w:lang w:val="uk-UA"/>
        </w:rPr>
        <w:t>;</w:t>
      </w:r>
    </w:p>
    <w:p w14:paraId="5D2280BF" w14:textId="77777777" w:rsidR="00D8671E" w:rsidRDefault="00D8671E" w:rsidP="00D8671E">
      <w:pPr>
        <w:pStyle w:val="a8"/>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м</w:t>
      </w:r>
      <w:r>
        <w:rPr>
          <w:rFonts w:ascii="Times New Roman" w:hAnsi="Times New Roman" w:cs="Times New Roman"/>
          <w:bCs/>
          <w:sz w:val="28"/>
          <w:szCs w:val="28"/>
        </w:rPr>
        <w:t>етод оцінки і перегляду програм (PERT)</w:t>
      </w:r>
      <w:r>
        <w:rPr>
          <w:rFonts w:ascii="Times New Roman" w:hAnsi="Times New Roman" w:cs="Times New Roman"/>
          <w:bCs/>
          <w:sz w:val="28"/>
          <w:szCs w:val="28"/>
          <w:lang w:val="uk-UA"/>
        </w:rPr>
        <w:t>.</w:t>
      </w:r>
      <w:r>
        <w:rPr>
          <w:rFonts w:ascii="Times New Roman" w:hAnsi="Times New Roman" w:cs="Times New Roman"/>
          <w:sz w:val="28"/>
          <w:szCs w:val="28"/>
        </w:rPr>
        <w:t xml:space="preserve"> Цей метод застосовується для оцінки часу, необхідного для завершення проекту, а також для планування заходів щодо скорочення можливих затримок</w:t>
      </w:r>
      <w:r>
        <w:rPr>
          <w:rFonts w:ascii="Times New Roman" w:hAnsi="Times New Roman" w:cs="Times New Roman"/>
          <w:sz w:val="28"/>
          <w:szCs w:val="28"/>
          <w:lang w:val="uk-UA"/>
        </w:rPr>
        <w:t>;</w:t>
      </w:r>
    </w:p>
    <w:p w14:paraId="0FB21327" w14:textId="56648AFE" w:rsidR="00D8671E" w:rsidRPr="005C5285" w:rsidRDefault="00D8671E" w:rsidP="00D8671E">
      <w:pPr>
        <w:pStyle w:val="a8"/>
        <w:numPr>
          <w:ilvl w:val="0"/>
          <w:numId w:val="35"/>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lang w:val="uk-UA"/>
        </w:rPr>
        <w:t>ф</w:t>
      </w:r>
      <w:r>
        <w:rPr>
          <w:rFonts w:ascii="Times New Roman" w:hAnsi="Times New Roman" w:cs="Times New Roman"/>
          <w:bCs/>
          <w:sz w:val="28"/>
          <w:szCs w:val="28"/>
        </w:rPr>
        <w:t>інансові методи аналізу проекту</w:t>
      </w:r>
      <w:r>
        <w:rPr>
          <w:rFonts w:ascii="Times New Roman" w:hAnsi="Times New Roman" w:cs="Times New Roman"/>
          <w:sz w:val="28"/>
          <w:szCs w:val="28"/>
          <w:lang w:val="uk-UA"/>
        </w:rPr>
        <w:t>.</w:t>
      </w:r>
      <w:r>
        <w:rPr>
          <w:rFonts w:ascii="Times New Roman" w:hAnsi="Times New Roman" w:cs="Times New Roman"/>
          <w:sz w:val="28"/>
          <w:szCs w:val="28"/>
        </w:rPr>
        <w:t xml:space="preserve"> Оцінка фінансової життєздатності проекту здійснюється за допомогою таких показників, як </w:t>
      </w:r>
      <w:r>
        <w:rPr>
          <w:rFonts w:ascii="Times New Roman" w:hAnsi="Times New Roman" w:cs="Times New Roman"/>
          <w:bCs/>
          <w:sz w:val="28"/>
          <w:szCs w:val="28"/>
        </w:rPr>
        <w:t xml:space="preserve">чиста теперішня </w:t>
      </w:r>
      <w:r w:rsidRPr="005C5285">
        <w:rPr>
          <w:rFonts w:ascii="Times New Roman" w:hAnsi="Times New Roman" w:cs="Times New Roman"/>
          <w:bCs/>
          <w:sz w:val="28"/>
          <w:szCs w:val="28"/>
        </w:rPr>
        <w:t>вартість (NPV)</w:t>
      </w:r>
      <w:r w:rsidRPr="005C5285">
        <w:rPr>
          <w:rFonts w:ascii="Times New Roman" w:hAnsi="Times New Roman" w:cs="Times New Roman"/>
          <w:sz w:val="28"/>
          <w:szCs w:val="28"/>
        </w:rPr>
        <w:t xml:space="preserve">, </w:t>
      </w:r>
      <w:r w:rsidRPr="005C5285">
        <w:rPr>
          <w:rFonts w:ascii="Times New Roman" w:hAnsi="Times New Roman" w:cs="Times New Roman"/>
          <w:bCs/>
          <w:sz w:val="28"/>
          <w:szCs w:val="28"/>
        </w:rPr>
        <w:t>внутрішня норма доходності (IRR)</w:t>
      </w:r>
      <w:r w:rsidRPr="005C5285">
        <w:rPr>
          <w:rFonts w:ascii="Times New Roman" w:hAnsi="Times New Roman" w:cs="Times New Roman"/>
          <w:sz w:val="28"/>
          <w:szCs w:val="28"/>
        </w:rPr>
        <w:t xml:space="preserve">, </w:t>
      </w:r>
      <w:r w:rsidRPr="005C5285">
        <w:rPr>
          <w:rFonts w:ascii="Times New Roman" w:hAnsi="Times New Roman" w:cs="Times New Roman"/>
          <w:bCs/>
          <w:sz w:val="28"/>
          <w:szCs w:val="28"/>
        </w:rPr>
        <w:t>період окупності</w:t>
      </w:r>
      <w:r w:rsidRPr="005C5285">
        <w:rPr>
          <w:rFonts w:ascii="Times New Roman" w:hAnsi="Times New Roman" w:cs="Times New Roman"/>
          <w:sz w:val="28"/>
          <w:szCs w:val="28"/>
        </w:rPr>
        <w:t xml:space="preserve"> та інші</w:t>
      </w:r>
      <w:r w:rsidRPr="005C5285">
        <w:rPr>
          <w:rFonts w:ascii="Times New Roman" w:hAnsi="Times New Roman" w:cs="Times New Roman"/>
          <w:sz w:val="28"/>
          <w:szCs w:val="28"/>
          <w:lang w:val="uk-UA"/>
        </w:rPr>
        <w:t xml:space="preserve"> </w:t>
      </w:r>
      <w:r w:rsidRPr="005C5285">
        <w:rPr>
          <w:rFonts w:ascii="Times New Roman" w:hAnsi="Times New Roman" w:cs="Times New Roman"/>
          <w:sz w:val="28"/>
          <w:szCs w:val="28"/>
        </w:rPr>
        <w:t>[</w:t>
      </w:r>
      <w:r w:rsidR="005C5285" w:rsidRPr="005C5285">
        <w:rPr>
          <w:rFonts w:ascii="Times New Roman" w:hAnsi="Times New Roman" w:cs="Times New Roman"/>
          <w:sz w:val="28"/>
          <w:szCs w:val="28"/>
          <w:lang w:val="uk-UA"/>
        </w:rPr>
        <w:t>12</w:t>
      </w:r>
      <w:r w:rsidRPr="005C5285">
        <w:rPr>
          <w:rFonts w:ascii="Times New Roman" w:hAnsi="Times New Roman" w:cs="Times New Roman"/>
          <w:sz w:val="28"/>
          <w:szCs w:val="28"/>
        </w:rPr>
        <w:t>].</w:t>
      </w:r>
    </w:p>
    <w:p w14:paraId="3D958AFF" w14:textId="77777777" w:rsidR="00D8671E" w:rsidRDefault="00D8671E" w:rsidP="00D8671E">
      <w:pPr>
        <w:spacing w:after="0" w:line="360" w:lineRule="auto"/>
        <w:ind w:firstLine="720"/>
        <w:jc w:val="both"/>
        <w:rPr>
          <w:rFonts w:ascii="Times New Roman" w:hAnsi="Times New Roman" w:cs="Times New Roman"/>
          <w:sz w:val="28"/>
          <w:szCs w:val="28"/>
          <w:lang w:val="uk-UA"/>
        </w:rPr>
      </w:pPr>
      <w:r w:rsidRPr="005C5285">
        <w:rPr>
          <w:rFonts w:ascii="Times New Roman" w:hAnsi="Times New Roman" w:cs="Times New Roman"/>
          <w:sz w:val="28"/>
          <w:szCs w:val="28"/>
          <w:lang w:val="uk-UA"/>
        </w:rPr>
        <w:t>Отже, управління інвестиційними</w:t>
      </w:r>
      <w:r>
        <w:rPr>
          <w:rFonts w:ascii="Times New Roman" w:hAnsi="Times New Roman" w:cs="Times New Roman"/>
          <w:sz w:val="28"/>
          <w:szCs w:val="28"/>
          <w:lang w:val="uk-UA"/>
        </w:rPr>
        <w:t xml:space="preserve"> проєктами є важливою складовою стратегічного управління підприємствами, організаціями та державними інститутами, оскільки дозволяє максимально ефективно використовувати обмежені ресурси для досягнення бажаних економічних результатів. </w:t>
      </w:r>
      <w:r>
        <w:rPr>
          <w:rFonts w:ascii="Times New Roman" w:hAnsi="Times New Roman" w:cs="Times New Roman"/>
          <w:sz w:val="28"/>
          <w:szCs w:val="28"/>
        </w:rPr>
        <w:t>Це складний, багатогранний процес, який включає в себе планування, організацію, контроль та оцінку результатів, спрямованих на реалізацію інвестиційних ідей. У світлі зростаючої конкуренції, швидких змін у технологіях, економічних коливань і глобальних викликів, управління інвестиційними проєктами є необхідним для досягнення сталого розвитку та максимізації вигод.</w:t>
      </w:r>
    </w:p>
    <w:p w14:paraId="2D022B95"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358A32B9" w14:textId="2098121A" w:rsidR="00D8671E" w:rsidRDefault="00D8671E" w:rsidP="004671C9">
      <w:pPr>
        <w:spacing w:line="25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4671C9">
        <w:rPr>
          <w:rFonts w:ascii="Times New Roman" w:hAnsi="Times New Roman" w:cs="Times New Roman"/>
          <w:sz w:val="28"/>
          <w:szCs w:val="28"/>
          <w:lang w:val="uk-UA"/>
        </w:rPr>
        <w:t>.</w:t>
      </w:r>
      <w:r>
        <w:rPr>
          <w:rFonts w:ascii="Times New Roman" w:hAnsi="Times New Roman" w:cs="Times New Roman"/>
          <w:sz w:val="28"/>
          <w:szCs w:val="28"/>
          <w:lang w:val="uk-UA"/>
        </w:rPr>
        <w:t xml:space="preserve"> Джерела залучення та напрями підвищення ефективності </w:t>
      </w:r>
      <w:bookmarkStart w:id="23" w:name="_Hlk183546162"/>
      <w:r>
        <w:rPr>
          <w:rFonts w:ascii="Times New Roman" w:hAnsi="Times New Roman" w:cs="Times New Roman"/>
          <w:sz w:val="28"/>
          <w:szCs w:val="28"/>
          <w:lang w:val="uk-UA"/>
        </w:rPr>
        <w:t>використання інвестиційних ресурсів</w:t>
      </w:r>
      <w:bookmarkEnd w:id="23"/>
    </w:p>
    <w:p w14:paraId="11C8B555"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5BE1345A" w14:textId="6248C2E7" w:rsidR="00D8671E" w:rsidRDefault="00D8671E" w:rsidP="00D8671E">
      <w:pPr>
        <w:spacing w:after="0" w:line="360" w:lineRule="auto"/>
        <w:ind w:firstLine="720"/>
        <w:jc w:val="both"/>
        <w:rPr>
          <w:rFonts w:ascii="Times New Roman" w:hAnsi="Times New Roman" w:cs="Times New Roman"/>
          <w:sz w:val="28"/>
          <w:szCs w:val="28"/>
          <w:lang w:val="uk-UA"/>
        </w:rPr>
      </w:pPr>
      <w:bookmarkStart w:id="24" w:name="_Hlk183547493"/>
      <w:r>
        <w:rPr>
          <w:rFonts w:ascii="Times New Roman" w:hAnsi="Times New Roman" w:cs="Times New Roman"/>
          <w:sz w:val="28"/>
          <w:szCs w:val="28"/>
          <w:lang w:val="uk-UA"/>
        </w:rPr>
        <w:t xml:space="preserve">Перелік можливих джерел фінансування за напрямами </w:t>
      </w:r>
      <w:r w:rsidRPr="005C5285">
        <w:rPr>
          <w:rFonts w:ascii="Times New Roman" w:hAnsi="Times New Roman" w:cs="Times New Roman"/>
          <w:sz w:val="28"/>
          <w:szCs w:val="28"/>
          <w:lang w:val="uk-UA"/>
        </w:rPr>
        <w:t>інвестиційних ресурсів дає Законі України «Про інвестиційну діяльність»</w:t>
      </w:r>
      <w:bookmarkEnd w:id="24"/>
      <w:r w:rsidRPr="005C5285">
        <w:rPr>
          <w:rFonts w:ascii="Times New Roman" w:hAnsi="Times New Roman" w:cs="Times New Roman"/>
          <w:sz w:val="28"/>
          <w:szCs w:val="28"/>
          <w:lang w:val="uk-UA"/>
        </w:rPr>
        <w:t xml:space="preserve"> </w:t>
      </w:r>
      <w:r w:rsidR="00017D67" w:rsidRPr="005C5285">
        <w:rPr>
          <w:rFonts w:ascii="Times New Roman" w:hAnsi="Times New Roman" w:cs="Times New Roman"/>
          <w:sz w:val="28"/>
          <w:szCs w:val="28"/>
          <w:lang w:val="uk-UA"/>
        </w:rPr>
        <w:t>[</w:t>
      </w:r>
      <w:r w:rsidR="005C5285" w:rsidRPr="005C5285">
        <w:rPr>
          <w:rFonts w:ascii="Times New Roman" w:hAnsi="Times New Roman" w:cs="Times New Roman"/>
          <w:sz w:val="28"/>
          <w:szCs w:val="28"/>
          <w:lang w:val="uk-UA"/>
        </w:rPr>
        <w:t>3</w:t>
      </w:r>
      <w:r w:rsidR="005C5285">
        <w:rPr>
          <w:rFonts w:ascii="Times New Roman" w:hAnsi="Times New Roman" w:cs="Times New Roman"/>
          <w:sz w:val="28"/>
          <w:szCs w:val="28"/>
          <w:lang w:val="uk-UA"/>
        </w:rPr>
        <w:t>5</w:t>
      </w:r>
      <w:r w:rsidRPr="005C528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14:paraId="69A23C8E"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власні інвестиційні ресурси підприємства (амортизаційні відрахування та накопичений прибуток; </w:t>
      </w:r>
    </w:p>
    <w:p w14:paraId="0FFA07F4"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запозичені фінансові ресурси інвестора (кредити, позики, облігації тощо; </w:t>
      </w:r>
    </w:p>
    <w:p w14:paraId="060FD27E"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залучені фінансові ресурси інвестора (кредиторська заборгованість, кошти нових інвесторів); </w:t>
      </w:r>
    </w:p>
    <w:p w14:paraId="280ADDC1"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4) бюджетні інвестиції; </w:t>
      </w:r>
    </w:p>
    <w:p w14:paraId="43E9EE82"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 безоплатна та благодійна допомога, пожертвування організацій, підприємств, громадян</w:t>
      </w:r>
    </w:p>
    <w:p w14:paraId="006FD051"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Першими за затребуваністю є власні інвестиційні джерела підприємства.</w:t>
      </w:r>
    </w:p>
    <w:p w14:paraId="5C9753CB" w14:textId="77777777" w:rsidR="00D8671E" w:rsidRDefault="00D8671E" w:rsidP="00D8671E">
      <w:pPr>
        <w:numPr>
          <w:ilvl w:val="0"/>
          <w:numId w:val="36"/>
        </w:numPr>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Власні кошти підприємства</w:t>
      </w:r>
      <w:r>
        <w:rPr>
          <w:rFonts w:ascii="Times New Roman" w:hAnsi="Times New Roman" w:cs="Times New Roman"/>
          <w:bCs/>
          <w:sz w:val="28"/>
          <w:szCs w:val="28"/>
          <w:lang w:val="uk-UA"/>
        </w:rPr>
        <w:t>.</w:t>
      </w:r>
    </w:p>
    <w:p w14:paraId="34767E92" w14:textId="77777777" w:rsidR="00D8671E" w:rsidRDefault="00D8671E" w:rsidP="00D8671E">
      <w:pPr>
        <w:numPr>
          <w:ilvl w:val="1"/>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Прибуток</w:t>
      </w:r>
      <w:r>
        <w:rPr>
          <w:rFonts w:ascii="Times New Roman" w:hAnsi="Times New Roman" w:cs="Times New Roman"/>
          <w:sz w:val="28"/>
          <w:szCs w:val="28"/>
          <w:lang w:val="uk-UA"/>
        </w:rPr>
        <w:t>.</w:t>
      </w:r>
      <w:r>
        <w:rPr>
          <w:rFonts w:ascii="Times New Roman" w:hAnsi="Times New Roman" w:cs="Times New Roman"/>
          <w:sz w:val="28"/>
          <w:szCs w:val="28"/>
        </w:rPr>
        <w:t xml:space="preserve"> Власні прибутки підприємства є одним із основних джерел для реінвестування в розвиток. Вони не потребують додаткових витрат на обслуговування або повернення, однак можуть бути обмежені рівнем прибутковості.</w:t>
      </w:r>
    </w:p>
    <w:p w14:paraId="40E27497" w14:textId="77777777" w:rsidR="00D8671E" w:rsidRDefault="00D8671E" w:rsidP="00D8671E">
      <w:pPr>
        <w:numPr>
          <w:ilvl w:val="1"/>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Амортизаційні відрахування</w:t>
      </w:r>
      <w:r>
        <w:rPr>
          <w:rFonts w:ascii="Times New Roman" w:hAnsi="Times New Roman" w:cs="Times New Roman"/>
          <w:sz w:val="28"/>
          <w:szCs w:val="28"/>
          <w:lang w:val="uk-UA"/>
        </w:rPr>
        <w:t>.</w:t>
      </w:r>
      <w:r>
        <w:rPr>
          <w:rFonts w:ascii="Times New Roman" w:hAnsi="Times New Roman" w:cs="Times New Roman"/>
          <w:sz w:val="28"/>
          <w:szCs w:val="28"/>
        </w:rPr>
        <w:t xml:space="preserve"> Сума амортизації використовується для фінансування оновлення та модернізації основних засобів підприємства.</w:t>
      </w:r>
    </w:p>
    <w:p w14:paraId="4A9F9E9F" w14:textId="77777777" w:rsidR="00D8671E" w:rsidRDefault="00D8671E" w:rsidP="00D8671E">
      <w:pPr>
        <w:numPr>
          <w:ilvl w:val="1"/>
          <w:numId w:val="37"/>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Нереалізовані активи</w:t>
      </w:r>
      <w:r>
        <w:rPr>
          <w:rFonts w:ascii="Times New Roman" w:hAnsi="Times New Roman" w:cs="Times New Roman"/>
          <w:sz w:val="28"/>
          <w:szCs w:val="28"/>
          <w:lang w:val="uk-UA"/>
        </w:rPr>
        <w:t>.</w:t>
      </w:r>
      <w:r>
        <w:rPr>
          <w:rFonts w:ascii="Times New Roman" w:hAnsi="Times New Roman" w:cs="Times New Roman"/>
          <w:sz w:val="28"/>
          <w:szCs w:val="28"/>
        </w:rPr>
        <w:t xml:space="preserve"> Підприємство може використовувати непотрібні або неактивовані активи для фінансування інвестицій.</w:t>
      </w:r>
    </w:p>
    <w:p w14:paraId="68950477" w14:textId="7B2B257F" w:rsidR="00D8671E" w:rsidRDefault="00D8671E" w:rsidP="00D8671E">
      <w:pPr>
        <w:numPr>
          <w:ilvl w:val="0"/>
          <w:numId w:val="36"/>
        </w:numPr>
        <w:spacing w:after="0" w:line="360" w:lineRule="auto"/>
        <w:ind w:left="0" w:firstLine="720"/>
        <w:jc w:val="both"/>
        <w:rPr>
          <w:rFonts w:ascii="Times New Roman" w:hAnsi="Times New Roman" w:cs="Times New Roman"/>
          <w:sz w:val="28"/>
          <w:szCs w:val="28"/>
          <w:lang w:val="uk-UA"/>
        </w:rPr>
      </w:pPr>
      <w:r>
        <w:rPr>
          <w:rFonts w:ascii="Times New Roman" w:hAnsi="Times New Roman" w:cs="Times New Roman"/>
          <w:bCs/>
          <w:sz w:val="28"/>
          <w:szCs w:val="28"/>
        </w:rPr>
        <w:t>Внутрішнє фінансування через випуск нових акцій або облігацій</w:t>
      </w:r>
      <w:r>
        <w:rPr>
          <w:rFonts w:ascii="Times New Roman" w:hAnsi="Times New Roman" w:cs="Times New Roman"/>
          <w:sz w:val="28"/>
          <w:szCs w:val="28"/>
          <w:lang w:val="uk-UA"/>
        </w:rPr>
        <w:t>. Підприємства можуть залучати капітал шляхом випуску нових акцій або облігацій, що дозволяє отримати додаткові кошти без необхідності залучати зовнішніх кредиторів [</w:t>
      </w:r>
      <w:r w:rsidR="005C5285">
        <w:rPr>
          <w:rFonts w:ascii="Times New Roman" w:hAnsi="Times New Roman" w:cs="Times New Roman"/>
          <w:sz w:val="28"/>
          <w:szCs w:val="28"/>
          <w:lang w:val="uk-UA"/>
        </w:rPr>
        <w:t>24</w:t>
      </w:r>
      <w:r>
        <w:rPr>
          <w:rFonts w:ascii="Times New Roman" w:hAnsi="Times New Roman" w:cs="Times New Roman"/>
          <w:sz w:val="28"/>
          <w:szCs w:val="28"/>
          <w:lang w:val="uk-UA"/>
        </w:rPr>
        <w:t>].</w:t>
      </w:r>
    </w:p>
    <w:p w14:paraId="37D926BE"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rPr>
        <w:t xml:space="preserve">Разом із високою вартістю капіталу власні джерела є обмеженими за обсягами, тому вони не дають можливості значно розширити інвестиційну діяльність. Цей недолік власних ресурсів компенсують </w:t>
      </w:r>
      <w:r>
        <w:rPr>
          <w:rFonts w:ascii="Times New Roman" w:hAnsi="Times New Roman" w:cs="Times New Roman"/>
          <w:sz w:val="28"/>
          <w:szCs w:val="28"/>
          <w:lang w:val="uk-UA"/>
        </w:rPr>
        <w:t>зовнішні</w:t>
      </w:r>
      <w:r>
        <w:rPr>
          <w:rFonts w:ascii="Times New Roman" w:hAnsi="Times New Roman" w:cs="Times New Roman"/>
          <w:sz w:val="28"/>
          <w:szCs w:val="28"/>
        </w:rPr>
        <w:t xml:space="preserve"> інвестиційні ресурси</w:t>
      </w:r>
      <w:r>
        <w:rPr>
          <w:rFonts w:ascii="Times New Roman" w:hAnsi="Times New Roman" w:cs="Times New Roman"/>
          <w:sz w:val="28"/>
          <w:szCs w:val="28"/>
          <w:lang w:val="uk-UA"/>
        </w:rPr>
        <w:t>.</w:t>
      </w:r>
    </w:p>
    <w:p w14:paraId="20B014E0" w14:textId="77777777"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Кредити та позики</w:t>
      </w:r>
      <w:r>
        <w:rPr>
          <w:rFonts w:ascii="Times New Roman" w:hAnsi="Times New Roman" w:cs="Times New Roman"/>
          <w:bCs/>
          <w:sz w:val="28"/>
          <w:szCs w:val="28"/>
          <w:lang w:val="uk-UA"/>
        </w:rPr>
        <w:t>.</w:t>
      </w:r>
    </w:p>
    <w:p w14:paraId="1E1DA4A7" w14:textId="77777777" w:rsidR="00D8671E" w:rsidRDefault="00D8671E" w:rsidP="00D8671E">
      <w:pPr>
        <w:numPr>
          <w:ilvl w:val="1"/>
          <w:numId w:val="3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Банківські кредити</w:t>
      </w:r>
      <w:r>
        <w:rPr>
          <w:rFonts w:ascii="Times New Roman" w:hAnsi="Times New Roman" w:cs="Times New Roman"/>
          <w:sz w:val="28"/>
          <w:szCs w:val="28"/>
          <w:lang w:val="uk-UA"/>
        </w:rPr>
        <w:t xml:space="preserve"> – </w:t>
      </w:r>
      <w:r>
        <w:rPr>
          <w:rFonts w:ascii="Times New Roman" w:hAnsi="Times New Roman" w:cs="Times New Roman"/>
          <w:sz w:val="28"/>
          <w:szCs w:val="28"/>
        </w:rPr>
        <w:t>одне з найбільш поширених джерел фінансування, але вони вимагають сплати відсотків та повернення основної суми. Вибір оптимального кредитора та умов кредитування є критично важливим для ефективного використання коштів.</w:t>
      </w:r>
    </w:p>
    <w:p w14:paraId="724254E2" w14:textId="77777777" w:rsidR="00D8671E" w:rsidRDefault="00D8671E" w:rsidP="00D8671E">
      <w:pPr>
        <w:numPr>
          <w:ilvl w:val="1"/>
          <w:numId w:val="39"/>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Позики від інших фінансових установ</w:t>
      </w:r>
      <w:r>
        <w:rPr>
          <w:rFonts w:ascii="Times New Roman" w:hAnsi="Times New Roman" w:cs="Times New Roman"/>
          <w:sz w:val="28"/>
          <w:szCs w:val="28"/>
        </w:rPr>
        <w:t xml:space="preserve"> </w:t>
      </w:r>
      <w:r>
        <w:rPr>
          <w:rFonts w:ascii="Times New Roman" w:hAnsi="Times New Roman" w:cs="Times New Roman"/>
          <w:sz w:val="28"/>
          <w:szCs w:val="28"/>
          <w:lang w:val="uk-UA"/>
        </w:rPr>
        <w:t>–</w:t>
      </w:r>
      <w:r>
        <w:rPr>
          <w:rFonts w:ascii="Times New Roman" w:hAnsi="Times New Roman" w:cs="Times New Roman"/>
          <w:sz w:val="28"/>
          <w:szCs w:val="28"/>
        </w:rPr>
        <w:t xml:space="preserve"> наприклад, від міжнародних фінансових організацій або спеціалізованих інвестиційних фондів.</w:t>
      </w:r>
    </w:p>
    <w:p w14:paraId="75BF6779" w14:textId="77777777"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Інвестиції з боку держави</w:t>
      </w:r>
      <w:r>
        <w:rPr>
          <w:rFonts w:ascii="Times New Roman" w:hAnsi="Times New Roman" w:cs="Times New Roman"/>
          <w:sz w:val="28"/>
          <w:szCs w:val="28"/>
          <w:lang w:val="uk-UA"/>
        </w:rPr>
        <w:t>.</w:t>
      </w:r>
    </w:p>
    <w:p w14:paraId="4AF17315" w14:textId="77777777" w:rsidR="00D8671E" w:rsidRDefault="00D8671E" w:rsidP="00D8671E">
      <w:pPr>
        <w:numPr>
          <w:ilvl w:val="1"/>
          <w:numId w:val="4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Державне фінансування у вигляді субсидій, дотацій, податкових пільг чи прямих державних інвестицій у стратегічно важливі проєкти, що мають загальноекономічну або соціальну значущість.</w:t>
      </w:r>
    </w:p>
    <w:p w14:paraId="2BD8DCA6" w14:textId="77777777" w:rsidR="00D8671E" w:rsidRDefault="00D8671E" w:rsidP="00D8671E">
      <w:pPr>
        <w:numPr>
          <w:ilvl w:val="1"/>
          <w:numId w:val="40"/>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Кредитні програми міжнародних організацій</w:t>
      </w:r>
      <w:r>
        <w:rPr>
          <w:rFonts w:ascii="Times New Roman" w:hAnsi="Times New Roman" w:cs="Times New Roman"/>
          <w:sz w:val="28"/>
          <w:szCs w:val="28"/>
        </w:rPr>
        <w:t xml:space="preserve"> (наприклад, Світовий банк, Європейський інвестиційний банк).</w:t>
      </w:r>
    </w:p>
    <w:p w14:paraId="399594FC" w14:textId="77777777"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Прямі іноземні інвестиції (ПІІ)</w:t>
      </w:r>
      <w:r>
        <w:rPr>
          <w:rFonts w:ascii="Times New Roman" w:hAnsi="Times New Roman" w:cs="Times New Roman"/>
          <w:sz w:val="28"/>
          <w:szCs w:val="28"/>
          <w:lang w:val="uk-UA"/>
        </w:rPr>
        <w:t xml:space="preserve">. </w:t>
      </w:r>
      <w:r>
        <w:rPr>
          <w:rFonts w:ascii="Times New Roman" w:hAnsi="Times New Roman" w:cs="Times New Roman"/>
          <w:sz w:val="28"/>
          <w:szCs w:val="28"/>
        </w:rPr>
        <w:t>Залучення іноземних інвестицій за рахунок іноземних інвесторів, які вносять капітал для розвитку виробництва або інших сфер бізнесу. Це може бути в рамках створення спільних підприємств, придбання акцій, реінвестування прибутку.</w:t>
      </w:r>
    </w:p>
    <w:p w14:paraId="3A8168BB" w14:textId="77777777"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Венчурний капітал</w:t>
      </w:r>
      <w:r>
        <w:rPr>
          <w:rFonts w:ascii="Times New Roman" w:hAnsi="Times New Roman" w:cs="Times New Roman"/>
          <w:sz w:val="28"/>
          <w:szCs w:val="28"/>
          <w:lang w:val="uk-UA"/>
        </w:rPr>
        <w:t xml:space="preserve">. </w:t>
      </w:r>
      <w:r>
        <w:rPr>
          <w:rFonts w:ascii="Times New Roman" w:hAnsi="Times New Roman" w:cs="Times New Roman"/>
          <w:sz w:val="28"/>
          <w:szCs w:val="28"/>
        </w:rPr>
        <w:t>Венчурні інвестори можуть бути залучені для фінансування стартапів або інноваційних проєктів з високим потенціалом зростання та прибутковості, але й високими ризиками.</w:t>
      </w:r>
    </w:p>
    <w:p w14:paraId="119B97F7" w14:textId="77777777"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Інвестиційні фонди та фондові ринки</w:t>
      </w:r>
      <w:r>
        <w:rPr>
          <w:rFonts w:ascii="Times New Roman" w:hAnsi="Times New Roman" w:cs="Times New Roman"/>
          <w:sz w:val="28"/>
          <w:szCs w:val="28"/>
          <w:lang w:val="uk-UA"/>
        </w:rPr>
        <w:t xml:space="preserve">. </w:t>
      </w:r>
      <w:r>
        <w:rPr>
          <w:rFonts w:ascii="Times New Roman" w:hAnsi="Times New Roman" w:cs="Times New Roman"/>
          <w:sz w:val="28"/>
          <w:szCs w:val="28"/>
        </w:rPr>
        <w:t>Випуск акцій чи облігацій на фондових ринках є одним із способів залучення інвестицій. Інвестиційні фонди також можуть вкласти кошти в окремі проєкти.</w:t>
      </w:r>
    </w:p>
    <w:p w14:paraId="1921A3E4" w14:textId="2DEF1ABE" w:rsidR="00D8671E" w:rsidRDefault="00D8671E" w:rsidP="00D8671E">
      <w:pPr>
        <w:numPr>
          <w:ilvl w:val="0"/>
          <w:numId w:val="38"/>
        </w:numPr>
        <w:tabs>
          <w:tab w:val="left" w:pos="1134"/>
        </w:tabs>
        <w:spacing w:after="0" w:line="360" w:lineRule="auto"/>
        <w:ind w:left="0" w:firstLine="720"/>
        <w:jc w:val="both"/>
        <w:rPr>
          <w:rFonts w:ascii="Times New Roman" w:hAnsi="Times New Roman" w:cs="Times New Roman"/>
          <w:b/>
          <w:bCs/>
          <w:sz w:val="27"/>
          <w:szCs w:val="27"/>
          <w:lang w:val="uk-UA"/>
        </w:rPr>
      </w:pPr>
      <w:r>
        <w:rPr>
          <w:rFonts w:ascii="Times New Roman" w:hAnsi="Times New Roman" w:cs="Times New Roman"/>
          <w:bCs/>
          <w:sz w:val="28"/>
          <w:szCs w:val="28"/>
        </w:rPr>
        <w:t>Краудфандинг</w:t>
      </w:r>
      <w:r>
        <w:rPr>
          <w:rFonts w:ascii="Times New Roman" w:hAnsi="Times New Roman" w:cs="Times New Roman"/>
          <w:sz w:val="28"/>
          <w:szCs w:val="28"/>
          <w:lang w:val="uk-UA"/>
        </w:rPr>
        <w:t>. Інтернет-платформи дозволяють підприємствам залучати фінансування через малі інвестиції від великої кількості людей [</w:t>
      </w:r>
      <w:r w:rsidR="005C5285">
        <w:rPr>
          <w:rFonts w:ascii="Times New Roman" w:hAnsi="Times New Roman" w:cs="Times New Roman"/>
          <w:sz w:val="28"/>
          <w:szCs w:val="28"/>
          <w:lang w:val="uk-UA"/>
        </w:rPr>
        <w:t>24</w:t>
      </w:r>
      <w:r>
        <w:rPr>
          <w:rFonts w:ascii="Times New Roman" w:hAnsi="Times New Roman" w:cs="Times New Roman"/>
          <w:sz w:val="28"/>
          <w:szCs w:val="28"/>
          <w:lang w:val="uk-UA"/>
        </w:rPr>
        <w:t>].</w:t>
      </w:r>
    </w:p>
    <w:p w14:paraId="3A992E68" w14:textId="77777777" w:rsidR="00D8671E" w:rsidRDefault="00D8671E" w:rsidP="00D8671E">
      <w:pPr>
        <w:spacing w:after="0" w:line="360" w:lineRule="auto"/>
        <w:ind w:firstLine="720"/>
        <w:jc w:val="both"/>
        <w:rPr>
          <w:rFonts w:ascii="Times New Roman" w:hAnsi="Times New Roman" w:cs="Times New Roman"/>
          <w:sz w:val="28"/>
          <w:szCs w:val="28"/>
          <w:lang w:val="uk-UA"/>
        </w:rPr>
      </w:pPr>
      <w:bookmarkStart w:id="25" w:name="_Hlk183547532"/>
      <w:r>
        <w:rPr>
          <w:rFonts w:ascii="Times New Roman" w:hAnsi="Times New Roman" w:cs="Times New Roman"/>
          <w:sz w:val="28"/>
          <w:szCs w:val="28"/>
          <w:lang w:val="uk-UA"/>
        </w:rPr>
        <w:t xml:space="preserve">Для </w:t>
      </w:r>
      <w:bookmarkStart w:id="26" w:name="_Hlk183546588"/>
      <w:r>
        <w:rPr>
          <w:rFonts w:ascii="Times New Roman" w:hAnsi="Times New Roman" w:cs="Times New Roman"/>
          <w:sz w:val="28"/>
          <w:szCs w:val="28"/>
          <w:lang w:val="uk-UA"/>
        </w:rPr>
        <w:t xml:space="preserve">оцінювання ефективності використання інвестиційних ресурсів </w:t>
      </w:r>
      <w:bookmarkEnd w:id="26"/>
      <w:r>
        <w:rPr>
          <w:rFonts w:ascii="Times New Roman" w:hAnsi="Times New Roman" w:cs="Times New Roman"/>
          <w:sz w:val="28"/>
          <w:szCs w:val="28"/>
          <w:lang w:val="uk-UA"/>
        </w:rPr>
        <w:t>використовують статистичні та динамічні методи</w:t>
      </w:r>
      <w:bookmarkEnd w:id="25"/>
      <w:r>
        <w:rPr>
          <w:rFonts w:ascii="Times New Roman" w:hAnsi="Times New Roman" w:cs="Times New Roman"/>
          <w:sz w:val="28"/>
          <w:szCs w:val="28"/>
          <w:lang w:val="uk-UA"/>
        </w:rPr>
        <w:t>, які різняться підходом до обліку грошових потоків у часі (табл. 1.1).</w:t>
      </w:r>
    </w:p>
    <w:p w14:paraId="219617B0"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16176E7E" w14:textId="77777777" w:rsidR="00D8671E" w:rsidRDefault="00D8671E" w:rsidP="00D8671E">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1.1</w:t>
      </w:r>
    </w:p>
    <w:p w14:paraId="1BF68A0E" w14:textId="7777777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Методи оцінювання ефективності використання інвестиційних ресурсів</w:t>
      </w:r>
    </w:p>
    <w:tbl>
      <w:tblPr>
        <w:tblStyle w:val="a7"/>
        <w:tblW w:w="9606" w:type="dxa"/>
        <w:tblLook w:val="04A0" w:firstRow="1" w:lastRow="0" w:firstColumn="1" w:lastColumn="0" w:noHBand="0" w:noVBand="1"/>
      </w:tblPr>
      <w:tblGrid>
        <w:gridCol w:w="2943"/>
        <w:gridCol w:w="6663"/>
      </w:tblGrid>
      <w:tr w:rsidR="00D8671E" w14:paraId="0FC2F09C" w14:textId="77777777" w:rsidTr="00D8671E">
        <w:trPr>
          <w:trHeight w:val="319"/>
        </w:trPr>
        <w:tc>
          <w:tcPr>
            <w:tcW w:w="2943" w:type="dxa"/>
            <w:tcBorders>
              <w:top w:val="single" w:sz="4" w:space="0" w:color="auto"/>
              <w:left w:val="single" w:sz="4" w:space="0" w:color="auto"/>
              <w:bottom w:val="single" w:sz="4" w:space="0" w:color="auto"/>
              <w:right w:val="single" w:sz="4" w:space="0" w:color="auto"/>
            </w:tcBorders>
            <w:vAlign w:val="center"/>
            <w:hideMark/>
          </w:tcPr>
          <w:p w14:paraId="5C1AE9FD"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Метод</w:t>
            </w:r>
          </w:p>
        </w:tc>
        <w:tc>
          <w:tcPr>
            <w:tcW w:w="6663" w:type="dxa"/>
            <w:tcBorders>
              <w:top w:val="single" w:sz="4" w:space="0" w:color="auto"/>
              <w:left w:val="single" w:sz="4" w:space="0" w:color="auto"/>
              <w:bottom w:val="single" w:sz="4" w:space="0" w:color="auto"/>
              <w:right w:val="single" w:sz="4" w:space="0" w:color="auto"/>
            </w:tcBorders>
            <w:hideMark/>
          </w:tcPr>
          <w:p w14:paraId="0F8F83E0"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Сутність</w:t>
            </w:r>
          </w:p>
        </w:tc>
      </w:tr>
      <w:tr w:rsidR="00D8671E" w14:paraId="2DF9B0C1" w14:textId="77777777" w:rsidTr="00D8671E">
        <w:trPr>
          <w:trHeight w:val="466"/>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4495480B"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Статистичні методи</w:t>
            </w:r>
          </w:p>
        </w:tc>
      </w:tr>
      <w:tr w:rsidR="00D8671E" w14:paraId="2D07FAE9"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5EFE9F06" w14:textId="77777777" w:rsidR="00D8671E" w:rsidRDefault="00D8671E">
            <w:pPr>
              <w:jc w:val="center"/>
              <w:rPr>
                <w:rFonts w:ascii="Times New Roman" w:hAnsi="Times New Roman" w:cs="Times New Roman"/>
                <w:sz w:val="28"/>
                <w:szCs w:val="28"/>
                <w:lang w:val="uk-UA" w:eastAsia="ru-RU"/>
              </w:rPr>
            </w:pPr>
            <w:r>
              <w:rPr>
                <w:rFonts w:ascii="Times New Roman" w:hAnsi="Times New Roman" w:cs="Times New Roman"/>
                <w:sz w:val="24"/>
                <w:szCs w:val="24"/>
              </w:rPr>
              <w:t>Рентабельність інвестицій (ROI)</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9278AE2"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 xml:space="preserve">Вимірює відношення чистого прибутку до початкових інвестицій. ROI = (Прибуток - Інвестиції) / Інвестиції * 100%.. </w:t>
            </w:r>
          </w:p>
        </w:tc>
      </w:tr>
      <w:tr w:rsidR="00D8671E" w14:paraId="72659E86"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26318B52" w14:textId="77777777" w:rsidR="00D8671E" w:rsidRDefault="00D8671E">
            <w:pPr>
              <w:jc w:val="center"/>
              <w:rPr>
                <w:rFonts w:ascii="Times New Roman" w:hAnsi="Times New Roman" w:cs="Times New Roman"/>
                <w:sz w:val="28"/>
                <w:szCs w:val="28"/>
                <w:lang w:val="uk-UA" w:eastAsia="ru-RU"/>
              </w:rPr>
            </w:pPr>
            <w:r>
              <w:rPr>
                <w:rFonts w:ascii="Times New Roman" w:hAnsi="Times New Roman" w:cs="Times New Roman"/>
                <w:sz w:val="24"/>
                <w:szCs w:val="24"/>
              </w:rPr>
              <w:t>Період окупності (PP)</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5BA97FD" w14:textId="77777777" w:rsidR="00D8671E" w:rsidRDefault="00D8671E">
            <w:pPr>
              <w:rPr>
                <w:rFonts w:ascii="Times New Roman" w:hAnsi="Times New Roman" w:cs="Times New Roman"/>
                <w:sz w:val="28"/>
                <w:szCs w:val="28"/>
                <w:lang w:val="uk-UA"/>
              </w:rPr>
            </w:pPr>
            <w:r>
              <w:rPr>
                <w:rFonts w:ascii="Times New Roman" w:hAnsi="Times New Roman" w:cs="Times New Roman"/>
                <w:sz w:val="24"/>
                <w:szCs w:val="24"/>
              </w:rPr>
              <w:t>Показує час, необхідний для повернення початкових вкладень. Сума грошових потоків накопичується до рівня початкових інвестицій.</w:t>
            </w:r>
          </w:p>
        </w:tc>
      </w:tr>
      <w:tr w:rsidR="00D8671E" w14:paraId="448D449D"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3F7F5DCF"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Середня норма прибутку (ARR)</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43EB408" w14:textId="77777777" w:rsidR="00D8671E" w:rsidRDefault="00D8671E">
            <w:pPr>
              <w:rPr>
                <w:rFonts w:ascii="Times New Roman" w:hAnsi="Times New Roman" w:cs="Times New Roman"/>
                <w:sz w:val="28"/>
                <w:szCs w:val="28"/>
                <w:lang w:val="uk-UA"/>
              </w:rPr>
            </w:pPr>
            <w:r>
              <w:rPr>
                <w:rFonts w:ascii="Times New Roman" w:hAnsi="Times New Roman" w:cs="Times New Roman"/>
                <w:sz w:val="24"/>
                <w:szCs w:val="24"/>
              </w:rPr>
              <w:t>Визначає рентабельність на основі середнього річного прибутку. ARR = Середній річний прибуток / Початкові інвестиції * 100%.</w:t>
            </w:r>
          </w:p>
        </w:tc>
      </w:tr>
      <w:tr w:rsidR="00D8671E" w14:paraId="369E743D" w14:textId="77777777" w:rsidTr="00D8671E">
        <w:trPr>
          <w:trHeight w:val="447"/>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7A8E0D3A"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lastRenderedPageBreak/>
              <w:t>Динамічні методи</w:t>
            </w:r>
          </w:p>
        </w:tc>
      </w:tr>
      <w:tr w:rsidR="00D8671E" w:rsidRPr="00CB0ADF" w14:paraId="61C0DFAA"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77DE1FE6"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Чиста приведена вартість (NPV)</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F7AAF4C"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 xml:space="preserve">Показує різницю між приведеними доходами (грошовими потоками) і початковими інвестиціями. </w:t>
            </w:r>
          </w:p>
          <w:p w14:paraId="40A3AA16"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 xml:space="preserve">NPV = ∑ (CFt / (1 + r)^t) - C₀, де CFt – грошовий потік, </w:t>
            </w:r>
            <w:r>
              <w:rPr>
                <w:rFonts w:ascii="Times New Roman" w:hAnsi="Times New Roman" w:cs="Times New Roman"/>
                <w:sz w:val="24"/>
                <w:szCs w:val="24"/>
              </w:rPr>
              <w:br/>
              <w:t>r – ставка дисконту</w:t>
            </w:r>
          </w:p>
        </w:tc>
      </w:tr>
      <w:tr w:rsidR="00D8671E" w14:paraId="1D2104A9"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3F515626"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Внутрішня норма доходності (IRR)</w:t>
            </w:r>
          </w:p>
        </w:tc>
        <w:tc>
          <w:tcPr>
            <w:tcW w:w="6663" w:type="dxa"/>
            <w:tcBorders>
              <w:top w:val="single" w:sz="4" w:space="0" w:color="auto"/>
              <w:left w:val="single" w:sz="4" w:space="0" w:color="auto"/>
              <w:bottom w:val="single" w:sz="4" w:space="0" w:color="auto"/>
              <w:right w:val="single" w:sz="4" w:space="0" w:color="auto"/>
            </w:tcBorders>
            <w:vAlign w:val="center"/>
            <w:hideMark/>
          </w:tcPr>
          <w:p w14:paraId="2E62BE08"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Визначає ставку дисконту, за якої NPV = 0. IRR показує максимальну допустиму ставку дисконту для інвестиційного проєкту</w:t>
            </w:r>
          </w:p>
        </w:tc>
      </w:tr>
      <w:tr w:rsidR="00D8671E" w14:paraId="39D9EB36"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16BC9360"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Дисконтований період окупності (DPP)</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B6E8465"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Визначає час, необхідний для повернення інвестицій з урахуванням дисконтування грошових потоків</w:t>
            </w:r>
          </w:p>
        </w:tc>
      </w:tr>
      <w:tr w:rsidR="00D8671E" w14:paraId="7146F002"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78214C42"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Індекс прибутковості (PI)</w:t>
            </w:r>
          </w:p>
        </w:tc>
        <w:tc>
          <w:tcPr>
            <w:tcW w:w="6663" w:type="dxa"/>
            <w:tcBorders>
              <w:top w:val="single" w:sz="4" w:space="0" w:color="auto"/>
              <w:left w:val="single" w:sz="4" w:space="0" w:color="auto"/>
              <w:bottom w:val="single" w:sz="4" w:space="0" w:color="auto"/>
              <w:right w:val="single" w:sz="4" w:space="0" w:color="auto"/>
            </w:tcBorders>
            <w:vAlign w:val="center"/>
            <w:hideMark/>
          </w:tcPr>
          <w:p w14:paraId="3077716B" w14:textId="77777777" w:rsidR="00D8671E" w:rsidRDefault="00D8671E">
            <w:pPr>
              <w:jc w:val="both"/>
              <w:rPr>
                <w:rFonts w:ascii="Times New Roman" w:hAnsi="Times New Roman" w:cs="Times New Roman"/>
                <w:sz w:val="24"/>
                <w:szCs w:val="24"/>
              </w:rPr>
            </w:pPr>
            <w:r>
              <w:rPr>
                <w:rFonts w:ascii="Times New Roman" w:hAnsi="Times New Roman" w:cs="Times New Roman"/>
                <w:sz w:val="24"/>
                <w:szCs w:val="24"/>
              </w:rPr>
              <w:t>Показує відношення приведених доходів до початкових інвестицій. PI = ∑ (CFt / (1 + r)^t) / C₀.</w:t>
            </w:r>
          </w:p>
        </w:tc>
      </w:tr>
      <w:tr w:rsidR="00D8671E" w14:paraId="200F1AB6" w14:textId="77777777" w:rsidTr="00D8671E">
        <w:tc>
          <w:tcPr>
            <w:tcW w:w="2943" w:type="dxa"/>
            <w:tcBorders>
              <w:top w:val="single" w:sz="4" w:space="0" w:color="auto"/>
              <w:left w:val="single" w:sz="4" w:space="0" w:color="auto"/>
              <w:bottom w:val="single" w:sz="4" w:space="0" w:color="auto"/>
              <w:right w:val="single" w:sz="4" w:space="0" w:color="auto"/>
            </w:tcBorders>
            <w:vAlign w:val="center"/>
            <w:hideMark/>
          </w:tcPr>
          <w:p w14:paraId="49726A46" w14:textId="77777777" w:rsidR="00D8671E" w:rsidRDefault="00D8671E">
            <w:pPr>
              <w:jc w:val="center"/>
              <w:rPr>
                <w:rFonts w:ascii="Times New Roman" w:hAnsi="Times New Roman" w:cs="Times New Roman"/>
                <w:sz w:val="24"/>
                <w:szCs w:val="24"/>
              </w:rPr>
            </w:pPr>
            <w:r>
              <w:rPr>
                <w:rFonts w:ascii="Times New Roman" w:hAnsi="Times New Roman" w:cs="Times New Roman"/>
                <w:sz w:val="24"/>
                <w:szCs w:val="24"/>
              </w:rPr>
              <w:t>Модифікована внутрішня норма доходності (MIRR)</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563C87C" w14:textId="77777777" w:rsidR="00D8671E" w:rsidRDefault="00D8671E">
            <w:pPr>
              <w:rPr>
                <w:rFonts w:ascii="Times New Roman" w:hAnsi="Times New Roman" w:cs="Times New Roman"/>
                <w:sz w:val="24"/>
                <w:szCs w:val="24"/>
              </w:rPr>
            </w:pPr>
            <w:r>
              <w:rPr>
                <w:rFonts w:ascii="Times New Roman" w:hAnsi="Times New Roman" w:cs="Times New Roman"/>
                <w:sz w:val="24"/>
                <w:szCs w:val="24"/>
              </w:rPr>
              <w:t>Враховує реінвестування грошових потоків за певною ставкою, усуваючи недоліки IRR, наприклад, множинність значень</w:t>
            </w:r>
          </w:p>
        </w:tc>
      </w:tr>
    </w:tbl>
    <w:p w14:paraId="7E806D8A" w14:textId="1530DF88" w:rsidR="00D8671E" w:rsidRPr="00FC107F" w:rsidRDefault="006D67E9" w:rsidP="00D8671E">
      <w:pPr>
        <w:spacing w:after="0" w:line="360" w:lineRule="auto"/>
        <w:ind w:firstLine="720"/>
        <w:jc w:val="both"/>
        <w:rPr>
          <w:rFonts w:ascii="Times New Roman" w:eastAsia="Times New Roman" w:hAnsi="Times New Roman" w:cs="Times New Roman"/>
          <w:sz w:val="28"/>
          <w:szCs w:val="28"/>
          <w:lang w:val="uk-UA" w:eastAsia="ru-RU"/>
        </w:rPr>
      </w:pPr>
      <w:bookmarkStart w:id="27" w:name="_Hlk183546670"/>
      <w:r w:rsidRPr="00FC107F">
        <w:rPr>
          <w:rFonts w:ascii="Times New Roman" w:hAnsi="Times New Roman" w:cs="Times New Roman"/>
          <w:sz w:val="28"/>
          <w:szCs w:val="28"/>
          <w:lang w:val="uk-UA"/>
        </w:rPr>
        <w:t>Складено автором за</w:t>
      </w:r>
      <w:r w:rsidR="00D8671E" w:rsidRPr="00FC107F">
        <w:rPr>
          <w:rFonts w:ascii="Times New Roman" w:hAnsi="Times New Roman" w:cs="Times New Roman"/>
          <w:sz w:val="28"/>
          <w:szCs w:val="28"/>
          <w:lang w:val="uk-UA"/>
        </w:rPr>
        <w:t xml:space="preserve"> </w:t>
      </w:r>
      <w:r w:rsidR="00D8671E" w:rsidRPr="00FC107F">
        <w:rPr>
          <w:rFonts w:ascii="Times New Roman" w:hAnsi="Times New Roman" w:cs="Times New Roman"/>
          <w:sz w:val="28"/>
          <w:szCs w:val="28"/>
        </w:rPr>
        <w:t>[</w:t>
      </w:r>
      <w:r w:rsidR="005C5285" w:rsidRPr="00FC107F">
        <w:rPr>
          <w:rFonts w:ascii="Times New Roman" w:hAnsi="Times New Roman" w:cs="Times New Roman"/>
          <w:sz w:val="28"/>
          <w:szCs w:val="28"/>
          <w:lang w:val="uk-UA"/>
        </w:rPr>
        <w:t>19, 23</w:t>
      </w:r>
      <w:r w:rsidR="00D8671E" w:rsidRPr="00FC107F">
        <w:rPr>
          <w:rFonts w:ascii="Times New Roman" w:hAnsi="Times New Roman" w:cs="Times New Roman"/>
          <w:sz w:val="28"/>
          <w:szCs w:val="28"/>
        </w:rPr>
        <w:t>]</w:t>
      </w:r>
    </w:p>
    <w:bookmarkEnd w:id="27"/>
    <w:p w14:paraId="1FF73488" w14:textId="77777777" w:rsidR="00D8671E" w:rsidRDefault="00D8671E" w:rsidP="00D8671E">
      <w:pPr>
        <w:spacing w:after="0" w:line="360" w:lineRule="auto"/>
        <w:jc w:val="center"/>
        <w:rPr>
          <w:rFonts w:ascii="Times New Roman" w:hAnsi="Times New Roman" w:cs="Times New Roman"/>
          <w:sz w:val="28"/>
          <w:szCs w:val="28"/>
          <w:lang w:val="uk-UA"/>
        </w:rPr>
      </w:pPr>
    </w:p>
    <w:p w14:paraId="69A7005F"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Статистичні методи базуються на аналізі середніх показників без урахування вартості грошей у часі. Вони є простими у використанні, але менш точними для довгострокових проєктів. Динамічні методи враховують вартість грошей у часі, тому є більш точними для довгострокових проєктів.</w:t>
      </w:r>
    </w:p>
    <w:p w14:paraId="46C63AD7"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Порівняльна характеристика статистичних та динамічних методів представлено в табл. 1.2.</w:t>
      </w:r>
    </w:p>
    <w:p w14:paraId="3DCC2D63"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5CF5FC4A" w14:textId="77777777" w:rsidR="00D8671E" w:rsidRDefault="00D8671E" w:rsidP="00D8671E">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1.2</w:t>
      </w:r>
    </w:p>
    <w:p w14:paraId="63DC8E1A" w14:textId="7777777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Порівняльна характеристика методів оцінювання ефективності використання інвестиційних ресурсів</w:t>
      </w:r>
    </w:p>
    <w:tbl>
      <w:tblPr>
        <w:tblStyle w:val="a7"/>
        <w:tblW w:w="9464" w:type="dxa"/>
        <w:tblLook w:val="04A0" w:firstRow="1" w:lastRow="0" w:firstColumn="1" w:lastColumn="0" w:noHBand="0" w:noVBand="1"/>
      </w:tblPr>
      <w:tblGrid>
        <w:gridCol w:w="4644"/>
        <w:gridCol w:w="2410"/>
        <w:gridCol w:w="2410"/>
      </w:tblGrid>
      <w:tr w:rsidR="00D8671E" w14:paraId="2AE7BE57" w14:textId="77777777" w:rsidTr="00D8671E">
        <w:tc>
          <w:tcPr>
            <w:tcW w:w="4644" w:type="dxa"/>
            <w:tcBorders>
              <w:top w:val="single" w:sz="4" w:space="0" w:color="auto"/>
              <w:left w:val="single" w:sz="4" w:space="0" w:color="auto"/>
              <w:bottom w:val="single" w:sz="4" w:space="0" w:color="auto"/>
              <w:right w:val="single" w:sz="4" w:space="0" w:color="auto"/>
            </w:tcBorders>
            <w:vAlign w:val="center"/>
            <w:hideMark/>
          </w:tcPr>
          <w:p w14:paraId="1F4478E1"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Критерій</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DE05C4"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Статистичні методи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08FE242"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Динамічні методи</w:t>
            </w:r>
          </w:p>
        </w:tc>
      </w:tr>
      <w:tr w:rsidR="00D8671E" w14:paraId="3BAB0C0C" w14:textId="77777777" w:rsidTr="00D8671E">
        <w:tc>
          <w:tcPr>
            <w:tcW w:w="4644" w:type="dxa"/>
            <w:tcBorders>
              <w:top w:val="single" w:sz="4" w:space="0" w:color="auto"/>
              <w:left w:val="single" w:sz="4" w:space="0" w:color="auto"/>
              <w:bottom w:val="single" w:sz="4" w:space="0" w:color="auto"/>
              <w:right w:val="single" w:sz="4" w:space="0" w:color="auto"/>
            </w:tcBorders>
            <w:vAlign w:val="center"/>
            <w:hideMark/>
          </w:tcPr>
          <w:p w14:paraId="177DEA93"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Вартість грошей у часі</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9CB5A6"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Не враховують</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AF171E5"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Враховують</w:t>
            </w:r>
          </w:p>
        </w:tc>
      </w:tr>
      <w:tr w:rsidR="00D8671E" w14:paraId="4CDA6FA1" w14:textId="77777777" w:rsidTr="00D8671E">
        <w:tc>
          <w:tcPr>
            <w:tcW w:w="4644" w:type="dxa"/>
            <w:tcBorders>
              <w:top w:val="single" w:sz="4" w:space="0" w:color="auto"/>
              <w:left w:val="single" w:sz="4" w:space="0" w:color="auto"/>
              <w:bottom w:val="single" w:sz="4" w:space="0" w:color="auto"/>
              <w:right w:val="single" w:sz="4" w:space="0" w:color="auto"/>
            </w:tcBorders>
            <w:vAlign w:val="center"/>
            <w:hideMark/>
          </w:tcPr>
          <w:p w14:paraId="2BFA087E"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Складність розрахунків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24A556"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Низька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E7ACBC"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Висока</w:t>
            </w:r>
          </w:p>
        </w:tc>
      </w:tr>
      <w:tr w:rsidR="00D8671E" w14:paraId="01CA95E0" w14:textId="77777777" w:rsidTr="00D8671E">
        <w:tc>
          <w:tcPr>
            <w:tcW w:w="4644" w:type="dxa"/>
            <w:tcBorders>
              <w:top w:val="single" w:sz="4" w:space="0" w:color="auto"/>
              <w:left w:val="single" w:sz="4" w:space="0" w:color="auto"/>
              <w:bottom w:val="single" w:sz="4" w:space="0" w:color="auto"/>
              <w:right w:val="single" w:sz="4" w:space="0" w:color="auto"/>
            </w:tcBorders>
            <w:vAlign w:val="center"/>
            <w:hideMark/>
          </w:tcPr>
          <w:p w14:paraId="72F94A54"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Придатність для довгострокових проєктів</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0A5665C"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Обмежена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54BC5A"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Висока</w:t>
            </w:r>
          </w:p>
        </w:tc>
      </w:tr>
      <w:tr w:rsidR="00D8671E" w14:paraId="2F0C6AA2" w14:textId="77777777" w:rsidTr="00D8671E">
        <w:tc>
          <w:tcPr>
            <w:tcW w:w="4644" w:type="dxa"/>
            <w:tcBorders>
              <w:top w:val="single" w:sz="4" w:space="0" w:color="auto"/>
              <w:left w:val="single" w:sz="4" w:space="0" w:color="auto"/>
              <w:bottom w:val="single" w:sz="4" w:space="0" w:color="auto"/>
              <w:right w:val="single" w:sz="4" w:space="0" w:color="auto"/>
            </w:tcBorders>
            <w:vAlign w:val="center"/>
            <w:hideMark/>
          </w:tcPr>
          <w:p w14:paraId="53E4694C"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Точність оцінки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CA867EB"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Менш точна</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3A79502" w14:textId="77777777" w:rsidR="00D8671E" w:rsidRDefault="00D8671E">
            <w:pPr>
              <w:jc w:val="center"/>
              <w:rPr>
                <w:rFonts w:ascii="Times New Roman" w:hAnsi="Times New Roman" w:cs="Times New Roman"/>
                <w:sz w:val="28"/>
                <w:szCs w:val="28"/>
                <w:lang w:val="uk-UA"/>
              </w:rPr>
            </w:pPr>
            <w:r>
              <w:rPr>
                <w:rFonts w:ascii="Times New Roman" w:hAnsi="Times New Roman" w:cs="Times New Roman"/>
                <w:sz w:val="24"/>
                <w:szCs w:val="24"/>
              </w:rPr>
              <w:t>Більш точна</w:t>
            </w:r>
          </w:p>
        </w:tc>
      </w:tr>
    </w:tbl>
    <w:p w14:paraId="0A639AD4" w14:textId="0F62CE59" w:rsidR="00D8671E" w:rsidRPr="000C30C4" w:rsidRDefault="006D67E9" w:rsidP="00D8671E">
      <w:pPr>
        <w:spacing w:after="0" w:line="360" w:lineRule="auto"/>
        <w:ind w:firstLine="720"/>
        <w:jc w:val="both"/>
        <w:rPr>
          <w:rFonts w:ascii="Times New Roman" w:eastAsia="Times New Roman" w:hAnsi="Times New Roman" w:cs="Times New Roman"/>
          <w:sz w:val="24"/>
          <w:szCs w:val="24"/>
          <w:lang w:val="uk-UA" w:eastAsia="ru-RU"/>
        </w:rPr>
      </w:pPr>
      <w:r w:rsidRPr="005C5285">
        <w:rPr>
          <w:rFonts w:ascii="Times New Roman" w:hAnsi="Times New Roman" w:cs="Times New Roman"/>
          <w:sz w:val="24"/>
          <w:szCs w:val="24"/>
          <w:lang w:val="uk-UA"/>
        </w:rPr>
        <w:t>Складено автором за</w:t>
      </w:r>
      <w:r w:rsidR="00D8671E" w:rsidRPr="005C5285">
        <w:rPr>
          <w:rFonts w:ascii="Times New Roman" w:hAnsi="Times New Roman" w:cs="Times New Roman"/>
          <w:sz w:val="24"/>
          <w:szCs w:val="24"/>
          <w:lang w:val="uk-UA"/>
        </w:rPr>
        <w:t xml:space="preserve"> </w:t>
      </w:r>
      <w:r w:rsidR="00D8671E" w:rsidRPr="005C5285">
        <w:rPr>
          <w:rFonts w:ascii="Times New Roman" w:hAnsi="Times New Roman" w:cs="Times New Roman"/>
          <w:sz w:val="24"/>
          <w:szCs w:val="24"/>
        </w:rPr>
        <w:t>[</w:t>
      </w:r>
      <w:r w:rsidR="005C5285" w:rsidRPr="005C5285">
        <w:rPr>
          <w:rFonts w:ascii="Times New Roman" w:hAnsi="Times New Roman" w:cs="Times New Roman"/>
          <w:sz w:val="24"/>
          <w:szCs w:val="24"/>
          <w:lang w:val="uk-UA"/>
        </w:rPr>
        <w:t>23</w:t>
      </w:r>
      <w:r w:rsidR="00D8671E" w:rsidRPr="005C5285">
        <w:rPr>
          <w:rFonts w:ascii="Times New Roman" w:hAnsi="Times New Roman" w:cs="Times New Roman"/>
          <w:sz w:val="24"/>
          <w:szCs w:val="24"/>
        </w:rPr>
        <w:t>]</w:t>
      </w:r>
    </w:p>
    <w:p w14:paraId="2A375F8E"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29598854" w14:textId="77777777" w:rsidR="00D8671E" w:rsidRDefault="00D8671E" w:rsidP="00D8671E">
      <w:pPr>
        <w:spacing w:after="0" w:line="360" w:lineRule="auto"/>
        <w:ind w:firstLine="720"/>
        <w:jc w:val="both"/>
        <w:rPr>
          <w:rFonts w:ascii="Times New Roman" w:hAnsi="Times New Roman" w:cs="Times New Roman"/>
          <w:sz w:val="28"/>
          <w:szCs w:val="28"/>
          <w:lang w:val="uk-UA"/>
        </w:rPr>
      </w:pPr>
      <w:bookmarkStart w:id="28" w:name="_Hlk183546879"/>
      <w:r>
        <w:rPr>
          <w:rFonts w:ascii="Times New Roman" w:hAnsi="Times New Roman" w:cs="Times New Roman"/>
          <w:sz w:val="28"/>
          <w:szCs w:val="28"/>
          <w:lang w:val="uk-UA"/>
        </w:rPr>
        <w:t xml:space="preserve">Переваги та недоліки </w:t>
      </w:r>
      <w:bookmarkEnd w:id="28"/>
      <w:r>
        <w:rPr>
          <w:rFonts w:ascii="Times New Roman" w:hAnsi="Times New Roman" w:cs="Times New Roman"/>
          <w:sz w:val="28"/>
          <w:szCs w:val="28"/>
          <w:lang w:val="uk-UA"/>
        </w:rPr>
        <w:t>зазначених методів представлено на рис. 1.4.</w:t>
      </w:r>
    </w:p>
    <w:p w14:paraId="6ACFCBC4"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40C90275" w14:textId="02C0745D"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lastRenderedPageBreak/>
        <w:drawing>
          <wp:inline distT="0" distB="0" distL="0" distR="0" wp14:anchorId="4A31E8FE" wp14:editId="7562467C">
            <wp:extent cx="5511800" cy="2400300"/>
            <wp:effectExtent l="38100" t="0" r="31750" b="19050"/>
            <wp:docPr id="20955290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A701DD7" w14:textId="1670BD2B" w:rsidR="00D8671E" w:rsidRDefault="006D67E9"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Рис.</w:t>
      </w:r>
      <w:r w:rsidR="00D8671E">
        <w:rPr>
          <w:rFonts w:ascii="Times New Roman" w:hAnsi="Times New Roman" w:cs="Times New Roman"/>
          <w:sz w:val="28"/>
          <w:szCs w:val="28"/>
          <w:lang w:val="uk-UA"/>
        </w:rPr>
        <w:t xml:space="preserve"> 1.4 Переваги та недоліки статистичних та динамічних методів </w:t>
      </w:r>
      <w:r w:rsidR="00D8671E" w:rsidRPr="005C5285">
        <w:rPr>
          <w:rFonts w:ascii="Times New Roman" w:hAnsi="Times New Roman" w:cs="Times New Roman"/>
          <w:sz w:val="28"/>
          <w:szCs w:val="28"/>
          <w:lang w:val="uk-UA"/>
        </w:rPr>
        <w:t>(</w:t>
      </w:r>
      <w:r w:rsidRPr="005C5285">
        <w:rPr>
          <w:rFonts w:ascii="Times New Roman" w:hAnsi="Times New Roman" w:cs="Times New Roman"/>
          <w:sz w:val="28"/>
          <w:szCs w:val="28"/>
          <w:lang w:val="uk-UA"/>
        </w:rPr>
        <w:t>складено автором за</w:t>
      </w:r>
      <w:r w:rsidR="00D8671E" w:rsidRPr="005C5285">
        <w:rPr>
          <w:rFonts w:ascii="Times New Roman" w:hAnsi="Times New Roman" w:cs="Times New Roman"/>
          <w:sz w:val="28"/>
          <w:szCs w:val="28"/>
          <w:lang w:val="uk-UA"/>
        </w:rPr>
        <w:t xml:space="preserve"> [</w:t>
      </w:r>
      <w:r w:rsidR="005C5285" w:rsidRPr="005C5285">
        <w:rPr>
          <w:rFonts w:ascii="Times New Roman" w:hAnsi="Times New Roman" w:cs="Times New Roman"/>
          <w:sz w:val="28"/>
          <w:szCs w:val="28"/>
          <w:lang w:val="uk-UA"/>
        </w:rPr>
        <w:t>19, 23</w:t>
      </w:r>
      <w:r w:rsidR="00D8671E" w:rsidRPr="005C5285">
        <w:rPr>
          <w:rFonts w:ascii="Times New Roman" w:hAnsi="Times New Roman" w:cs="Times New Roman"/>
          <w:sz w:val="28"/>
          <w:szCs w:val="28"/>
          <w:lang w:val="uk-UA"/>
        </w:rPr>
        <w:t>])</w:t>
      </w:r>
    </w:p>
    <w:p w14:paraId="3A35AB0E" w14:textId="77777777" w:rsidR="00D8671E" w:rsidRDefault="00D8671E" w:rsidP="00D8671E">
      <w:pPr>
        <w:spacing w:after="0" w:line="360" w:lineRule="auto"/>
        <w:ind w:firstLine="720"/>
        <w:jc w:val="both"/>
        <w:rPr>
          <w:rFonts w:ascii="Times New Roman" w:hAnsi="Times New Roman" w:cs="Times New Roman"/>
          <w:sz w:val="28"/>
          <w:szCs w:val="28"/>
          <w:lang w:val="uk-UA"/>
        </w:rPr>
      </w:pPr>
    </w:p>
    <w:p w14:paraId="37F00BEE" w14:textId="77777777" w:rsidR="00D8671E" w:rsidRDefault="00D8671E" w:rsidP="00D867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Отже, можна зробити висновок, що для комплексної оцінки інвестиційних проєктів </w:t>
      </w:r>
      <w:bookmarkStart w:id="29" w:name="_Hlk183547550"/>
      <w:r>
        <w:rPr>
          <w:rFonts w:ascii="Times New Roman" w:hAnsi="Times New Roman" w:cs="Times New Roman"/>
          <w:sz w:val="28"/>
          <w:szCs w:val="28"/>
        </w:rPr>
        <w:t>доцільно комбінувати</w:t>
      </w:r>
      <w:bookmarkEnd w:id="29"/>
      <w:r>
        <w:rPr>
          <w:rFonts w:ascii="Times New Roman" w:hAnsi="Times New Roman" w:cs="Times New Roman"/>
          <w:sz w:val="28"/>
          <w:szCs w:val="28"/>
        </w:rPr>
        <w:t xml:space="preserve"> обидва типи методів.</w:t>
      </w:r>
    </w:p>
    <w:p w14:paraId="590C452A" w14:textId="675A035E" w:rsidR="005C5285" w:rsidRDefault="005C5285">
      <w:pPr>
        <w:rPr>
          <w:rFonts w:ascii="Times New Roman" w:hAnsi="Times New Roman" w:cs="Times New Roman"/>
          <w:sz w:val="28"/>
          <w:szCs w:val="28"/>
          <w:lang w:val="uk-UA"/>
        </w:rPr>
      </w:pPr>
    </w:p>
    <w:p w14:paraId="565CAD02" w14:textId="553478D4" w:rsidR="00D8671E" w:rsidRDefault="00D8671E" w:rsidP="00D8671E">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1.3</w:t>
      </w:r>
    </w:p>
    <w:p w14:paraId="3C65FEAB" w14:textId="77777777" w:rsidR="00D8671E" w:rsidRDefault="00D8671E" w:rsidP="00D8671E">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Напрями підвищення ефективності використання інвестиційних ресурсів</w:t>
      </w:r>
    </w:p>
    <w:tbl>
      <w:tblPr>
        <w:tblStyle w:val="a7"/>
        <w:tblW w:w="9464" w:type="dxa"/>
        <w:tblLook w:val="04A0" w:firstRow="1" w:lastRow="0" w:firstColumn="1" w:lastColumn="0" w:noHBand="0" w:noVBand="1"/>
      </w:tblPr>
      <w:tblGrid>
        <w:gridCol w:w="2518"/>
        <w:gridCol w:w="3686"/>
        <w:gridCol w:w="3260"/>
      </w:tblGrid>
      <w:tr w:rsidR="00D8671E" w14:paraId="7C8332A5" w14:textId="77777777" w:rsidTr="00D8671E">
        <w:trPr>
          <w:trHeight w:val="442"/>
        </w:trPr>
        <w:tc>
          <w:tcPr>
            <w:tcW w:w="2518" w:type="dxa"/>
            <w:tcBorders>
              <w:top w:val="single" w:sz="4" w:space="0" w:color="auto"/>
              <w:left w:val="single" w:sz="4" w:space="0" w:color="auto"/>
              <w:bottom w:val="single" w:sz="4" w:space="0" w:color="auto"/>
              <w:right w:val="single" w:sz="4" w:space="0" w:color="auto"/>
            </w:tcBorders>
            <w:vAlign w:val="center"/>
            <w:hideMark/>
          </w:tcPr>
          <w:p w14:paraId="2FE7B0E7"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Напрям</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67A4C08"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Опис</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CC3BEFF"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Очікуваний результат</w:t>
            </w:r>
          </w:p>
        </w:tc>
      </w:tr>
      <w:tr w:rsidR="00D8671E" w14:paraId="2F73CB49"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503AE771"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Оптимізація структури капіталовкладень</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ECDAB7F"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Перерозподіл інвестицій на більш перспективні проекти або галузі.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3911FC"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Зростання рентабельності інвестицій.</w:t>
            </w:r>
          </w:p>
        </w:tc>
      </w:tr>
      <w:tr w:rsidR="00D8671E" w14:paraId="09B476F4"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084A8817" w14:textId="77777777" w:rsidR="00D8671E" w:rsidRDefault="00D8671E">
            <w:pPr>
              <w:jc w:val="center"/>
              <w:rPr>
                <w:rFonts w:ascii="Times New Roman" w:hAnsi="Times New Roman" w:cs="Times New Roman"/>
                <w:sz w:val="24"/>
                <w:szCs w:val="24"/>
                <w:lang w:val="uk-UA"/>
              </w:rPr>
            </w:pPr>
            <w:bookmarkStart w:id="30" w:name="_Hlk183547623"/>
            <w:r>
              <w:rPr>
                <w:rFonts w:ascii="Times New Roman" w:hAnsi="Times New Roman" w:cs="Times New Roman"/>
                <w:sz w:val="24"/>
                <w:szCs w:val="24"/>
              </w:rPr>
              <w:t>Впровадження інновацій</w:t>
            </w:r>
            <w:bookmarkEnd w:id="30"/>
          </w:p>
        </w:tc>
        <w:tc>
          <w:tcPr>
            <w:tcW w:w="3686" w:type="dxa"/>
            <w:tcBorders>
              <w:top w:val="single" w:sz="4" w:space="0" w:color="auto"/>
              <w:left w:val="single" w:sz="4" w:space="0" w:color="auto"/>
              <w:bottom w:val="single" w:sz="4" w:space="0" w:color="auto"/>
              <w:right w:val="single" w:sz="4" w:space="0" w:color="auto"/>
            </w:tcBorders>
            <w:vAlign w:val="center"/>
            <w:hideMark/>
          </w:tcPr>
          <w:p w14:paraId="2E53824B"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Інвестування у нові технології та автоматизацію виробництва.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4BA49F7"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Підвищення продуктивності та зменшення витрат.</w:t>
            </w:r>
          </w:p>
        </w:tc>
      </w:tr>
      <w:tr w:rsidR="00D8671E" w14:paraId="76693A21"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6B442988"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Диверсифікація інвестицій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0FA3DC5"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Розподіл коштів між різними проектами, галузями чи ринками.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B206FAF"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Зниження ризиків втрат капіталу.</w:t>
            </w:r>
          </w:p>
        </w:tc>
      </w:tr>
      <w:tr w:rsidR="00D8671E" w14:paraId="47CAC80D"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3DE7EE9D"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Контроль за виконанням проектів</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5B9C2CC"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Регулярний моніторинг реалізації інвестиційних проектів і їх фінансової ефективності.</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72C3B5"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Своєчасне виявлення проблем та їх усунення.</w:t>
            </w:r>
          </w:p>
        </w:tc>
      </w:tr>
      <w:tr w:rsidR="00D8671E" w14:paraId="0235DAE1"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496977A2" w14:textId="77777777" w:rsidR="00D8671E" w:rsidRDefault="00D8671E">
            <w:pPr>
              <w:jc w:val="center"/>
              <w:rPr>
                <w:rFonts w:ascii="Times New Roman" w:hAnsi="Times New Roman" w:cs="Times New Roman"/>
                <w:sz w:val="24"/>
                <w:szCs w:val="24"/>
                <w:lang w:val="uk-UA"/>
              </w:rPr>
            </w:pPr>
            <w:bookmarkStart w:id="31" w:name="_Hlk183547639"/>
            <w:r>
              <w:rPr>
                <w:rFonts w:ascii="Times New Roman" w:hAnsi="Times New Roman" w:cs="Times New Roman"/>
                <w:sz w:val="24"/>
                <w:szCs w:val="24"/>
              </w:rPr>
              <w:t>Удосконалення управління ресурсами</w:t>
            </w:r>
            <w:bookmarkEnd w:id="31"/>
          </w:p>
        </w:tc>
        <w:tc>
          <w:tcPr>
            <w:tcW w:w="3686" w:type="dxa"/>
            <w:tcBorders>
              <w:top w:val="single" w:sz="4" w:space="0" w:color="auto"/>
              <w:left w:val="single" w:sz="4" w:space="0" w:color="auto"/>
              <w:bottom w:val="single" w:sz="4" w:space="0" w:color="auto"/>
              <w:right w:val="single" w:sz="4" w:space="0" w:color="auto"/>
            </w:tcBorders>
            <w:vAlign w:val="center"/>
            <w:hideMark/>
          </w:tcPr>
          <w:p w14:paraId="6E1F64AE"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Використання сучасних систем планування та контролю інвестиційних ресурсів.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5665774"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Раціональне використання ресурсів, уникнення перевитрат.</w:t>
            </w:r>
          </w:p>
        </w:tc>
      </w:tr>
      <w:tr w:rsidR="00D8671E" w14:paraId="58C60619"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671AA621"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Підвищення кваліфікації персоналу</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4642945"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Навчання співробітників новим підходам і методам управління інвестиційними проектами.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18FE80D"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Зменшення помилок у плануванні та реалізації інвестицій.</w:t>
            </w:r>
          </w:p>
        </w:tc>
      </w:tr>
      <w:tr w:rsidR="00D8671E" w14:paraId="270EAA0C"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3FE4E2F2"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Залучення зовнішніх експертів</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AE32D0A"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Використання досвіду професійних консультантів у сфері інвестицій.</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43AB48"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Підвищення ефективності розробки та оцінки проектів.</w:t>
            </w:r>
          </w:p>
        </w:tc>
      </w:tr>
      <w:tr w:rsidR="00D8671E" w14:paraId="1BFDF415"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789E4D5F"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Аналіз ринкових умов</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C0B2C7F"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Проведення досліджень ринку перед прийняттям інвестиційних рішень.</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3B6EF10"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Прийняття обґрунтованих рішень, зниження ризику втрат.</w:t>
            </w:r>
          </w:p>
        </w:tc>
      </w:tr>
      <w:tr w:rsidR="00D8671E" w14:paraId="744E5B5B"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7889971A"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lastRenderedPageBreak/>
              <w:t>Залучення альтернативного фінансування</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176B99B"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Використання грантів, пільгових кредитів чи спільного інвестування.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2BB3E35"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Скорочення власних витрат на реалізацію проектів.</w:t>
            </w:r>
          </w:p>
        </w:tc>
      </w:tr>
      <w:tr w:rsidR="00D8671E" w14:paraId="0041B6AF" w14:textId="77777777" w:rsidTr="00D8671E">
        <w:tc>
          <w:tcPr>
            <w:tcW w:w="2518" w:type="dxa"/>
            <w:tcBorders>
              <w:top w:val="single" w:sz="4" w:space="0" w:color="auto"/>
              <w:left w:val="single" w:sz="4" w:space="0" w:color="auto"/>
              <w:bottom w:val="single" w:sz="4" w:space="0" w:color="auto"/>
              <w:right w:val="single" w:sz="4" w:space="0" w:color="auto"/>
            </w:tcBorders>
            <w:vAlign w:val="center"/>
            <w:hideMark/>
          </w:tcPr>
          <w:p w14:paraId="7D13A5AB" w14:textId="77777777" w:rsidR="00D8671E" w:rsidRDefault="00D8671E">
            <w:pPr>
              <w:jc w:val="center"/>
              <w:rPr>
                <w:rFonts w:ascii="Times New Roman" w:hAnsi="Times New Roman" w:cs="Times New Roman"/>
                <w:sz w:val="24"/>
                <w:szCs w:val="24"/>
                <w:lang w:val="uk-UA"/>
              </w:rPr>
            </w:pPr>
            <w:r>
              <w:rPr>
                <w:rFonts w:ascii="Times New Roman" w:hAnsi="Times New Roman" w:cs="Times New Roman"/>
                <w:sz w:val="24"/>
                <w:szCs w:val="24"/>
              </w:rPr>
              <w:t>Екологічна відповідальність</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5C79BCF"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Інвестиції в екологічно чисті та енергоефективні проекти.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5B15CCC" w14:textId="77777777" w:rsidR="00D8671E" w:rsidRDefault="00D8671E">
            <w:pPr>
              <w:jc w:val="center"/>
              <w:rPr>
                <w:rFonts w:ascii="Times New Roman" w:hAnsi="Times New Roman" w:cs="Times New Roman"/>
                <w:sz w:val="23"/>
                <w:szCs w:val="23"/>
                <w:lang w:val="uk-UA"/>
              </w:rPr>
            </w:pPr>
            <w:r>
              <w:rPr>
                <w:rFonts w:ascii="Times New Roman" w:hAnsi="Times New Roman" w:cs="Times New Roman"/>
                <w:sz w:val="23"/>
                <w:szCs w:val="23"/>
              </w:rPr>
              <w:t>Поліпшення репутації компанії, зменшення витрат на екологічні податки.</w:t>
            </w:r>
          </w:p>
        </w:tc>
      </w:tr>
    </w:tbl>
    <w:p w14:paraId="740A105E" w14:textId="54AEE92E" w:rsidR="00D8671E" w:rsidRPr="00FC107F" w:rsidRDefault="006D67E9" w:rsidP="00D8671E">
      <w:pPr>
        <w:spacing w:after="0" w:line="360" w:lineRule="auto"/>
        <w:ind w:firstLine="720"/>
        <w:jc w:val="both"/>
        <w:rPr>
          <w:rFonts w:ascii="Times New Roman" w:eastAsia="Times New Roman" w:hAnsi="Times New Roman" w:cs="Times New Roman"/>
          <w:sz w:val="28"/>
          <w:szCs w:val="28"/>
          <w:lang w:eastAsia="ru-RU"/>
        </w:rPr>
      </w:pPr>
      <w:r w:rsidRPr="00FC107F">
        <w:rPr>
          <w:rFonts w:ascii="Times New Roman" w:hAnsi="Times New Roman" w:cs="Times New Roman"/>
          <w:sz w:val="28"/>
          <w:szCs w:val="28"/>
          <w:lang w:val="uk-UA"/>
        </w:rPr>
        <w:t>Складено автором за</w:t>
      </w:r>
      <w:r w:rsidR="00D8671E" w:rsidRPr="00FC107F">
        <w:rPr>
          <w:rFonts w:ascii="Times New Roman" w:hAnsi="Times New Roman" w:cs="Times New Roman"/>
          <w:sz w:val="28"/>
          <w:szCs w:val="28"/>
          <w:lang w:val="uk-UA"/>
        </w:rPr>
        <w:t xml:space="preserve"> </w:t>
      </w:r>
      <w:r w:rsidR="00D8671E" w:rsidRPr="00FC107F">
        <w:rPr>
          <w:rFonts w:ascii="Times New Roman" w:hAnsi="Times New Roman" w:cs="Times New Roman"/>
          <w:sz w:val="28"/>
          <w:szCs w:val="28"/>
        </w:rPr>
        <w:t>[</w:t>
      </w:r>
      <w:r w:rsidR="005C5285" w:rsidRPr="00FC107F">
        <w:rPr>
          <w:rFonts w:ascii="Times New Roman" w:hAnsi="Times New Roman" w:cs="Times New Roman"/>
          <w:sz w:val="28"/>
          <w:szCs w:val="28"/>
          <w:lang w:val="uk-UA"/>
        </w:rPr>
        <w:t>21</w:t>
      </w:r>
      <w:r w:rsidR="00D8671E" w:rsidRPr="00FC107F">
        <w:rPr>
          <w:rFonts w:ascii="Times New Roman" w:hAnsi="Times New Roman" w:cs="Times New Roman"/>
          <w:sz w:val="28"/>
          <w:szCs w:val="28"/>
        </w:rPr>
        <w:t>]</w:t>
      </w:r>
    </w:p>
    <w:p w14:paraId="5021B10C" w14:textId="77777777" w:rsidR="00FC107F" w:rsidRDefault="00FC107F" w:rsidP="00FC107F">
      <w:pPr>
        <w:spacing w:after="0" w:line="360" w:lineRule="auto"/>
        <w:ind w:firstLine="720"/>
        <w:jc w:val="both"/>
        <w:rPr>
          <w:rFonts w:ascii="Times New Roman" w:hAnsi="Times New Roman" w:cs="Times New Roman"/>
          <w:sz w:val="28"/>
          <w:szCs w:val="28"/>
          <w:lang w:val="uk-UA"/>
        </w:rPr>
      </w:pPr>
    </w:p>
    <w:p w14:paraId="4122DA37" w14:textId="39E2E2C0" w:rsidR="00D8671E" w:rsidRPr="00FC107F" w:rsidRDefault="00FC107F" w:rsidP="00FC107F">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Підвищення ефективності використання інвестиційних ресурсів полягає в оптимізації їхнього використання та максимізації прибутковості з урахуванням ризиків та обмежень. </w:t>
      </w:r>
      <w:bookmarkStart w:id="32" w:name="_Hlk183547571"/>
      <w:r>
        <w:rPr>
          <w:rFonts w:ascii="Times New Roman" w:hAnsi="Times New Roman" w:cs="Times New Roman"/>
          <w:sz w:val="28"/>
          <w:szCs w:val="28"/>
          <w:lang w:val="uk-UA"/>
        </w:rPr>
        <w:t xml:space="preserve">Основні напрями підвищення ефективності використання інвестиційних ресурсів </w:t>
      </w:r>
      <w:bookmarkEnd w:id="32"/>
      <w:r>
        <w:rPr>
          <w:rFonts w:ascii="Times New Roman" w:hAnsi="Times New Roman" w:cs="Times New Roman"/>
          <w:sz w:val="28"/>
          <w:szCs w:val="28"/>
          <w:lang w:val="uk-UA"/>
        </w:rPr>
        <w:t>представлено в табл. 1.3.</w:t>
      </w:r>
    </w:p>
    <w:p w14:paraId="711A3FC7" w14:textId="77777777" w:rsidR="00D8671E" w:rsidRDefault="00D8671E" w:rsidP="00D8671E">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7"/>
          <w:szCs w:val="27"/>
          <w:lang w:val="uk-UA"/>
        </w:rPr>
        <w:t xml:space="preserve">Отже, джерела залучення інвестиційних ресурсів можуть бути як внутрішніми, так і зовнішніми, і їх вибір залежить від конкретних потреб і можливостей підприємства. </w:t>
      </w:r>
      <w:r>
        <w:rPr>
          <w:rFonts w:ascii="Times New Roman" w:hAnsi="Times New Roman" w:cs="Times New Roman"/>
          <w:sz w:val="27"/>
          <w:szCs w:val="27"/>
        </w:rPr>
        <w:t xml:space="preserve">Ефективне залучення інвестиційних ресурсів сприяє зростанню виробничих потужностей, модернізації технологій, підвищенню конкурентоспроможності та забезпеченню сталого економічного розвитку. </w:t>
      </w:r>
      <w:r>
        <w:rPr>
          <w:rFonts w:ascii="Times New Roman" w:hAnsi="Times New Roman" w:cs="Times New Roman"/>
          <w:sz w:val="27"/>
          <w:szCs w:val="27"/>
          <w:lang w:val="uk-UA"/>
        </w:rPr>
        <w:t xml:space="preserve">Для оцінювання ефективності використання інвестиційних ресурсів використовують статистичні та динамічні методи, які </w:t>
      </w:r>
      <w:r>
        <w:rPr>
          <w:rFonts w:ascii="Times New Roman" w:hAnsi="Times New Roman" w:cs="Times New Roman"/>
          <w:sz w:val="27"/>
          <w:szCs w:val="27"/>
        </w:rPr>
        <w:t>доцільно комбінувати. До основних напрямів підвищення ефективності використання інвестиційних ресурсів можна віднести оптимізація структури капіталовкладень, впровадження інновацій, удосконалення управління ресурсами тощо.</w:t>
      </w:r>
    </w:p>
    <w:p w14:paraId="75A197E5" w14:textId="77777777" w:rsidR="00FC107F" w:rsidRDefault="00FC107F" w:rsidP="00B73CF3">
      <w:pPr>
        <w:spacing w:after="0" w:line="360" w:lineRule="auto"/>
        <w:jc w:val="center"/>
        <w:rPr>
          <w:rFonts w:ascii="Times New Roman" w:hAnsi="Times New Roman" w:cs="Times New Roman"/>
          <w:sz w:val="28"/>
          <w:szCs w:val="28"/>
          <w:lang w:val="uk-UA"/>
        </w:rPr>
      </w:pPr>
    </w:p>
    <w:p w14:paraId="5048AC0F" w14:textId="77777777" w:rsidR="00FC107F" w:rsidRDefault="00FC107F" w:rsidP="00B73CF3">
      <w:pPr>
        <w:spacing w:after="0" w:line="360" w:lineRule="auto"/>
        <w:jc w:val="center"/>
        <w:rPr>
          <w:rFonts w:ascii="Times New Roman" w:hAnsi="Times New Roman" w:cs="Times New Roman"/>
          <w:sz w:val="28"/>
          <w:szCs w:val="28"/>
          <w:lang w:val="uk-UA"/>
        </w:rPr>
      </w:pPr>
    </w:p>
    <w:p w14:paraId="32AB1A2A" w14:textId="77777777" w:rsidR="00FC107F" w:rsidRDefault="00FC107F" w:rsidP="00B73CF3">
      <w:pPr>
        <w:spacing w:after="0" w:line="360" w:lineRule="auto"/>
        <w:jc w:val="center"/>
        <w:rPr>
          <w:rFonts w:ascii="Times New Roman" w:hAnsi="Times New Roman" w:cs="Times New Roman"/>
          <w:sz w:val="28"/>
          <w:szCs w:val="28"/>
          <w:lang w:val="uk-UA"/>
        </w:rPr>
      </w:pPr>
    </w:p>
    <w:p w14:paraId="4A3A3E2D" w14:textId="77777777" w:rsidR="00FC107F" w:rsidRDefault="00FC107F" w:rsidP="00B73CF3">
      <w:pPr>
        <w:spacing w:after="0" w:line="360" w:lineRule="auto"/>
        <w:jc w:val="center"/>
        <w:rPr>
          <w:rFonts w:ascii="Times New Roman" w:hAnsi="Times New Roman" w:cs="Times New Roman"/>
          <w:sz w:val="28"/>
          <w:szCs w:val="28"/>
          <w:lang w:val="uk-UA"/>
        </w:rPr>
      </w:pPr>
    </w:p>
    <w:p w14:paraId="61969C61" w14:textId="77777777" w:rsidR="00FC107F" w:rsidRDefault="00FC107F" w:rsidP="00B73CF3">
      <w:pPr>
        <w:spacing w:after="0" w:line="360" w:lineRule="auto"/>
        <w:jc w:val="center"/>
        <w:rPr>
          <w:rFonts w:ascii="Times New Roman" w:hAnsi="Times New Roman" w:cs="Times New Roman"/>
          <w:sz w:val="28"/>
          <w:szCs w:val="28"/>
          <w:lang w:val="uk-UA"/>
        </w:rPr>
      </w:pPr>
    </w:p>
    <w:p w14:paraId="3918A454" w14:textId="77777777" w:rsidR="00FC107F" w:rsidRDefault="00FC107F" w:rsidP="00B73CF3">
      <w:pPr>
        <w:spacing w:after="0" w:line="360" w:lineRule="auto"/>
        <w:jc w:val="center"/>
        <w:rPr>
          <w:rFonts w:ascii="Times New Roman" w:hAnsi="Times New Roman" w:cs="Times New Roman"/>
          <w:sz w:val="28"/>
          <w:szCs w:val="28"/>
          <w:lang w:val="uk-UA"/>
        </w:rPr>
      </w:pPr>
    </w:p>
    <w:p w14:paraId="176E3663" w14:textId="77777777" w:rsidR="00FC107F" w:rsidRDefault="00FC107F" w:rsidP="00B73CF3">
      <w:pPr>
        <w:spacing w:after="0" w:line="360" w:lineRule="auto"/>
        <w:jc w:val="center"/>
        <w:rPr>
          <w:rFonts w:ascii="Times New Roman" w:hAnsi="Times New Roman" w:cs="Times New Roman"/>
          <w:sz w:val="28"/>
          <w:szCs w:val="28"/>
          <w:lang w:val="uk-UA"/>
        </w:rPr>
      </w:pPr>
    </w:p>
    <w:p w14:paraId="1753DD4E" w14:textId="77777777" w:rsidR="00FC107F" w:rsidRDefault="00FC107F" w:rsidP="00B73CF3">
      <w:pPr>
        <w:spacing w:after="0" w:line="360" w:lineRule="auto"/>
        <w:jc w:val="center"/>
        <w:rPr>
          <w:rFonts w:ascii="Times New Roman" w:hAnsi="Times New Roman" w:cs="Times New Roman"/>
          <w:sz w:val="28"/>
          <w:szCs w:val="28"/>
          <w:lang w:val="uk-UA"/>
        </w:rPr>
      </w:pPr>
    </w:p>
    <w:p w14:paraId="32285D4D" w14:textId="77777777" w:rsidR="00FC107F" w:rsidRDefault="00FC107F" w:rsidP="00B73CF3">
      <w:pPr>
        <w:spacing w:after="0" w:line="360" w:lineRule="auto"/>
        <w:jc w:val="center"/>
        <w:rPr>
          <w:rFonts w:ascii="Times New Roman" w:hAnsi="Times New Roman" w:cs="Times New Roman"/>
          <w:sz w:val="28"/>
          <w:szCs w:val="28"/>
          <w:lang w:val="uk-UA"/>
        </w:rPr>
      </w:pPr>
    </w:p>
    <w:p w14:paraId="21D7C776" w14:textId="77777777" w:rsidR="00FC107F" w:rsidRDefault="00FC107F" w:rsidP="00B73CF3">
      <w:pPr>
        <w:spacing w:after="0" w:line="360" w:lineRule="auto"/>
        <w:jc w:val="center"/>
        <w:rPr>
          <w:rFonts w:ascii="Times New Roman" w:hAnsi="Times New Roman" w:cs="Times New Roman"/>
          <w:sz w:val="28"/>
          <w:szCs w:val="28"/>
          <w:lang w:val="uk-UA"/>
        </w:rPr>
      </w:pPr>
    </w:p>
    <w:p w14:paraId="55A6255B" w14:textId="77777777" w:rsidR="00FC107F" w:rsidRDefault="00FC107F" w:rsidP="00B73CF3">
      <w:pPr>
        <w:spacing w:after="0" w:line="360" w:lineRule="auto"/>
        <w:jc w:val="center"/>
        <w:rPr>
          <w:rFonts w:ascii="Times New Roman" w:hAnsi="Times New Roman" w:cs="Times New Roman"/>
          <w:sz w:val="28"/>
          <w:szCs w:val="28"/>
          <w:lang w:val="uk-UA"/>
        </w:rPr>
      </w:pPr>
    </w:p>
    <w:p w14:paraId="4902AB59" w14:textId="77777777" w:rsidR="00FC107F" w:rsidRDefault="00B73CF3" w:rsidP="00FC107F">
      <w:pPr>
        <w:spacing w:after="0" w:line="360" w:lineRule="auto"/>
        <w:jc w:val="center"/>
        <w:rPr>
          <w:rFonts w:ascii="Times New Roman" w:hAnsi="Times New Roman" w:cs="Times New Roman"/>
          <w:sz w:val="28"/>
          <w:szCs w:val="28"/>
          <w:lang w:val="uk-UA"/>
        </w:rPr>
      </w:pPr>
      <w:r w:rsidRPr="00CB0ADF">
        <w:rPr>
          <w:rFonts w:ascii="Times New Roman" w:hAnsi="Times New Roman" w:cs="Times New Roman"/>
          <w:sz w:val="28"/>
          <w:szCs w:val="28"/>
          <w:lang w:val="uk-UA"/>
        </w:rPr>
        <w:lastRenderedPageBreak/>
        <w:t>РОЗДІЛ 2</w:t>
      </w:r>
      <w:r w:rsidRPr="00CB0ADF">
        <w:rPr>
          <w:rFonts w:ascii="Times New Roman" w:hAnsi="Times New Roman" w:cs="Times New Roman"/>
          <w:sz w:val="28"/>
          <w:szCs w:val="28"/>
          <w:lang w:val="uk-UA"/>
        </w:rPr>
        <w:tab/>
        <w:t xml:space="preserve">ДОСЛІДЖЕННЯ ІНВЕСТИЦІЙНОЇ ДІЯЛЬНОСТІ </w:t>
      </w:r>
    </w:p>
    <w:p w14:paraId="74EDDD11" w14:textId="6A333199" w:rsidR="00B73CF3" w:rsidRDefault="00B73CF3" w:rsidP="00FC107F">
      <w:pPr>
        <w:spacing w:after="0" w:line="360" w:lineRule="auto"/>
        <w:jc w:val="center"/>
        <w:rPr>
          <w:rFonts w:ascii="Times New Roman" w:hAnsi="Times New Roman" w:cs="Times New Roman"/>
          <w:sz w:val="28"/>
          <w:szCs w:val="28"/>
          <w:lang w:val="uk-UA"/>
        </w:rPr>
      </w:pPr>
      <w:r w:rsidRPr="00CB0ADF">
        <w:rPr>
          <w:rFonts w:ascii="Times New Roman" w:hAnsi="Times New Roman" w:cs="Times New Roman"/>
          <w:sz w:val="28"/>
          <w:szCs w:val="28"/>
          <w:lang w:val="uk-UA"/>
        </w:rPr>
        <w:t>КОРПОРАЦІЇ «АТБ»</w:t>
      </w:r>
    </w:p>
    <w:p w14:paraId="4A4C2F76" w14:textId="77777777" w:rsidR="00B73CF3" w:rsidRPr="00B73CF3" w:rsidRDefault="00B73CF3" w:rsidP="00B73CF3">
      <w:pPr>
        <w:spacing w:after="0" w:line="360" w:lineRule="auto"/>
        <w:ind w:firstLine="720"/>
        <w:jc w:val="both"/>
        <w:rPr>
          <w:rFonts w:ascii="Times New Roman" w:hAnsi="Times New Roman" w:cs="Times New Roman"/>
          <w:sz w:val="28"/>
          <w:szCs w:val="28"/>
          <w:lang w:val="uk-UA"/>
        </w:rPr>
      </w:pPr>
    </w:p>
    <w:p w14:paraId="6446D6F3" w14:textId="77777777" w:rsidR="00B73CF3" w:rsidRPr="006719C0" w:rsidRDefault="00B73CF3" w:rsidP="00B73CF3">
      <w:pPr>
        <w:spacing w:after="0" w:line="360" w:lineRule="auto"/>
        <w:ind w:firstLine="720"/>
        <w:jc w:val="both"/>
        <w:rPr>
          <w:rFonts w:ascii="Times New Roman" w:hAnsi="Times New Roman" w:cs="Times New Roman"/>
          <w:sz w:val="28"/>
          <w:szCs w:val="28"/>
          <w:lang w:val="uk-UA"/>
        </w:rPr>
      </w:pPr>
      <w:r w:rsidRPr="006719C0">
        <w:rPr>
          <w:rFonts w:ascii="Times New Roman" w:hAnsi="Times New Roman" w:cs="Times New Roman"/>
          <w:sz w:val="28"/>
          <w:szCs w:val="28"/>
          <w:lang w:val="uk-UA"/>
        </w:rPr>
        <w:t>2.1</w:t>
      </w:r>
      <w:r w:rsidRPr="006719C0">
        <w:rPr>
          <w:rFonts w:ascii="Times New Roman" w:hAnsi="Times New Roman" w:cs="Times New Roman"/>
          <w:sz w:val="28"/>
          <w:szCs w:val="28"/>
          <w:lang w:val="uk-UA"/>
        </w:rPr>
        <w:tab/>
        <w:t>Загальна характеристика організації</w:t>
      </w:r>
    </w:p>
    <w:p w14:paraId="5FFC1B82" w14:textId="77777777" w:rsidR="00B73CF3" w:rsidRDefault="00B73CF3" w:rsidP="00B73CF3">
      <w:pPr>
        <w:spacing w:after="0" w:line="360" w:lineRule="auto"/>
        <w:ind w:firstLine="720"/>
        <w:jc w:val="both"/>
        <w:rPr>
          <w:rFonts w:ascii="Times New Roman" w:hAnsi="Times New Roman" w:cs="Times New Roman"/>
          <w:sz w:val="28"/>
          <w:szCs w:val="28"/>
          <w:lang w:val="uk-UA"/>
        </w:rPr>
      </w:pPr>
    </w:p>
    <w:p w14:paraId="4195141B" w14:textId="6D81C6AE" w:rsidR="00E82E2D" w:rsidRPr="00E82E2D" w:rsidRDefault="00DC133B" w:rsidP="00E82E2D">
      <w:pPr>
        <w:spacing w:after="0" w:line="360" w:lineRule="auto"/>
        <w:ind w:firstLine="720"/>
        <w:jc w:val="both"/>
        <w:rPr>
          <w:rFonts w:ascii="Times New Roman" w:hAnsi="Times New Roman" w:cs="Times New Roman"/>
          <w:sz w:val="28"/>
          <w:szCs w:val="28"/>
          <w:lang w:val="uk-UA"/>
        </w:rPr>
      </w:pPr>
      <w:r w:rsidRPr="00DC133B">
        <w:rPr>
          <w:rFonts w:ascii="Times New Roman" w:hAnsi="Times New Roman" w:cs="Times New Roman"/>
          <w:sz w:val="28"/>
          <w:szCs w:val="28"/>
          <w:lang w:val="uk-UA"/>
        </w:rPr>
        <w:t xml:space="preserve">Корпорація «АТБ» є однією з найбільших торгових мереж в Україні, </w:t>
      </w:r>
      <w:r w:rsidR="00E82E2D" w:rsidRPr="00E82E2D">
        <w:rPr>
          <w:rFonts w:ascii="Times New Roman" w:hAnsi="Times New Roman" w:cs="Times New Roman"/>
          <w:sz w:val="28"/>
          <w:szCs w:val="28"/>
          <w:lang w:val="uk-UA"/>
        </w:rPr>
        <w:t>яка спеціалізується на роздрібній торгівлі продуктами харчування та товарами повсякденного попиту.</w:t>
      </w:r>
      <w:r w:rsidR="00E82E2D" w:rsidRPr="006719C0">
        <w:rPr>
          <w:lang w:val="uk-UA"/>
        </w:rPr>
        <w:t xml:space="preserve"> </w:t>
      </w:r>
      <w:r w:rsidR="00E82E2D" w:rsidRPr="00E82E2D">
        <w:rPr>
          <w:rFonts w:ascii="Times New Roman" w:hAnsi="Times New Roman" w:cs="Times New Roman"/>
          <w:sz w:val="28"/>
          <w:szCs w:val="28"/>
          <w:lang w:val="uk-UA"/>
        </w:rPr>
        <w:t>Вона має широку мережу супермаркетів, що працюють під брендом «АТБ-маркет» і пропонують доступні ціни на широкий асортимент продукції.</w:t>
      </w:r>
    </w:p>
    <w:p w14:paraId="473634B1" w14:textId="5976A132" w:rsidR="00E82E2D" w:rsidRDefault="00E82E2D" w:rsidP="00E82E2D">
      <w:pPr>
        <w:spacing w:after="0" w:line="360" w:lineRule="auto"/>
        <w:ind w:firstLine="720"/>
        <w:jc w:val="both"/>
        <w:rPr>
          <w:rFonts w:ascii="Times New Roman" w:hAnsi="Times New Roman" w:cs="Times New Roman"/>
          <w:sz w:val="28"/>
          <w:szCs w:val="28"/>
          <w:lang w:val="uk-UA"/>
        </w:rPr>
      </w:pPr>
      <w:r w:rsidRPr="00E82E2D">
        <w:rPr>
          <w:rFonts w:ascii="Times New Roman" w:hAnsi="Times New Roman" w:cs="Times New Roman"/>
          <w:sz w:val="28"/>
          <w:szCs w:val="28"/>
          <w:lang w:val="uk-UA"/>
        </w:rPr>
        <w:t>Корпорація була заснована в 1993 році і з того часу значно розширила свою діяльність, ставши лідером на українському ринку роздрібної торгівлі. Основним напрямком діяльності «АТБ» є забезпечення своїх клієнтів якісними товарами за демократичними цінами, що досягається завдяки прямим закупівлям та оптимізації бізнес-процесів</w:t>
      </w:r>
      <w:r w:rsidR="000F36E3">
        <w:rPr>
          <w:rFonts w:ascii="Times New Roman" w:hAnsi="Times New Roman" w:cs="Times New Roman"/>
          <w:sz w:val="28"/>
          <w:szCs w:val="28"/>
          <w:lang w:val="uk-UA"/>
        </w:rPr>
        <w:t xml:space="preserve"> </w:t>
      </w:r>
      <w:r w:rsidR="000F36E3" w:rsidRPr="000F36E3">
        <w:rPr>
          <w:rFonts w:ascii="Times New Roman" w:hAnsi="Times New Roman" w:cs="Times New Roman"/>
          <w:sz w:val="28"/>
          <w:szCs w:val="28"/>
          <w:lang w:val="uk-UA"/>
        </w:rPr>
        <w:t>[</w:t>
      </w:r>
      <w:r w:rsidR="00027CB2">
        <w:rPr>
          <w:rFonts w:ascii="Times New Roman" w:hAnsi="Times New Roman" w:cs="Times New Roman"/>
          <w:sz w:val="28"/>
          <w:szCs w:val="28"/>
          <w:lang w:val="uk-UA"/>
        </w:rPr>
        <w:t>26</w:t>
      </w:r>
      <w:r w:rsidR="000F36E3" w:rsidRPr="000F36E3">
        <w:rPr>
          <w:rFonts w:ascii="Times New Roman" w:hAnsi="Times New Roman" w:cs="Times New Roman"/>
          <w:sz w:val="28"/>
          <w:szCs w:val="28"/>
          <w:lang w:val="uk-UA"/>
        </w:rPr>
        <w:t>]</w:t>
      </w:r>
      <w:r w:rsidRPr="00E82E2D">
        <w:rPr>
          <w:rFonts w:ascii="Times New Roman" w:hAnsi="Times New Roman" w:cs="Times New Roman"/>
          <w:sz w:val="28"/>
          <w:szCs w:val="28"/>
          <w:lang w:val="uk-UA"/>
        </w:rPr>
        <w:t>.</w:t>
      </w:r>
    </w:p>
    <w:p w14:paraId="1DF95425" w14:textId="668E5CA7" w:rsidR="00DC133B" w:rsidRDefault="00E82E2D" w:rsidP="00E82E2D">
      <w:pPr>
        <w:spacing w:after="0" w:line="360" w:lineRule="auto"/>
        <w:ind w:firstLine="720"/>
        <w:jc w:val="both"/>
        <w:rPr>
          <w:rFonts w:ascii="Times New Roman" w:hAnsi="Times New Roman" w:cs="Times New Roman"/>
          <w:sz w:val="28"/>
          <w:szCs w:val="28"/>
          <w:lang w:val="uk-UA"/>
        </w:rPr>
      </w:pPr>
      <w:bookmarkStart w:id="33" w:name="_Hlk182509480"/>
      <w:r>
        <w:rPr>
          <w:rFonts w:ascii="Times New Roman" w:hAnsi="Times New Roman" w:cs="Times New Roman"/>
          <w:sz w:val="28"/>
          <w:szCs w:val="28"/>
          <w:lang w:val="uk-UA"/>
        </w:rPr>
        <w:t xml:space="preserve">Корпорація «АТБ» </w:t>
      </w:r>
      <w:bookmarkEnd w:id="33"/>
      <w:r w:rsidR="00DC133B" w:rsidRPr="00DC133B">
        <w:rPr>
          <w:rFonts w:ascii="Times New Roman" w:hAnsi="Times New Roman" w:cs="Times New Roman"/>
          <w:sz w:val="28"/>
          <w:szCs w:val="28"/>
          <w:lang w:val="uk-UA"/>
        </w:rPr>
        <w:t>об'єднує різні підприємства, що займаються виробництвом і постачанням продуктів харчування.</w:t>
      </w:r>
      <w:r w:rsidR="00DC133B">
        <w:rPr>
          <w:rFonts w:ascii="Times New Roman" w:hAnsi="Times New Roman" w:cs="Times New Roman"/>
          <w:sz w:val="28"/>
          <w:szCs w:val="28"/>
          <w:lang w:val="uk-UA"/>
        </w:rPr>
        <w:t xml:space="preserve"> До складу кор</w:t>
      </w:r>
      <w:r w:rsidR="00DC133B" w:rsidRPr="00DC133B">
        <w:rPr>
          <w:rFonts w:ascii="Times New Roman" w:hAnsi="Times New Roman" w:cs="Times New Roman"/>
          <w:sz w:val="28"/>
          <w:szCs w:val="28"/>
          <w:lang w:val="uk-UA"/>
        </w:rPr>
        <w:t>порації входять «АТБ-маркет»</w:t>
      </w:r>
      <w:r w:rsidR="00140198">
        <w:rPr>
          <w:rFonts w:ascii="Times New Roman" w:hAnsi="Times New Roman" w:cs="Times New Roman"/>
          <w:sz w:val="28"/>
          <w:szCs w:val="28"/>
          <w:lang w:val="uk-UA"/>
        </w:rPr>
        <w:t xml:space="preserve"> та власні виробничі потужності: м</w:t>
      </w:r>
      <w:r w:rsidR="00DC133B" w:rsidRPr="00DC133B">
        <w:rPr>
          <w:rFonts w:ascii="Times New Roman" w:hAnsi="Times New Roman" w:cs="Times New Roman"/>
          <w:sz w:val="28"/>
          <w:szCs w:val="28"/>
          <w:lang w:val="uk-UA"/>
        </w:rPr>
        <w:t xml:space="preserve">’ясна фабрика «ФАВОРИТ ПЛЮС» та </w:t>
      </w:r>
      <w:r w:rsidR="00140198">
        <w:rPr>
          <w:rFonts w:ascii="Times New Roman" w:hAnsi="Times New Roman" w:cs="Times New Roman"/>
          <w:sz w:val="28"/>
          <w:szCs w:val="28"/>
          <w:lang w:val="uk-UA"/>
        </w:rPr>
        <w:t>к</w:t>
      </w:r>
      <w:r w:rsidR="00DC133B" w:rsidRPr="00DC133B">
        <w:rPr>
          <w:rFonts w:ascii="Times New Roman" w:hAnsi="Times New Roman" w:cs="Times New Roman"/>
          <w:sz w:val="28"/>
          <w:szCs w:val="28"/>
          <w:lang w:val="uk-UA"/>
        </w:rPr>
        <w:t>ондитерська фабрика «КВІТЕНЬ»</w:t>
      </w:r>
      <w:r w:rsidR="00DC133B">
        <w:rPr>
          <w:rFonts w:ascii="Times New Roman" w:hAnsi="Times New Roman" w:cs="Times New Roman"/>
          <w:sz w:val="28"/>
          <w:szCs w:val="28"/>
          <w:lang w:val="uk-UA"/>
        </w:rPr>
        <w:t xml:space="preserve"> (рис. 2.1)</w:t>
      </w:r>
      <w:r w:rsidR="00DC133B" w:rsidRPr="00DC133B">
        <w:rPr>
          <w:rFonts w:ascii="Times New Roman" w:hAnsi="Times New Roman" w:cs="Times New Roman"/>
          <w:sz w:val="28"/>
          <w:szCs w:val="28"/>
          <w:lang w:val="uk-UA"/>
        </w:rPr>
        <w:t xml:space="preserve">. </w:t>
      </w:r>
    </w:p>
    <w:p w14:paraId="41F9A8C2" w14:textId="77777777" w:rsidR="007C2D4D" w:rsidRDefault="007C2D4D" w:rsidP="007C2D4D">
      <w:pPr>
        <w:spacing w:after="0" w:line="240" w:lineRule="auto"/>
        <w:ind w:firstLine="720"/>
        <w:jc w:val="both"/>
        <w:rPr>
          <w:rFonts w:ascii="Times New Roman" w:hAnsi="Times New Roman" w:cs="Times New Roman"/>
          <w:sz w:val="28"/>
          <w:szCs w:val="28"/>
          <w:lang w:val="uk-UA"/>
        </w:rPr>
      </w:pPr>
    </w:p>
    <w:p w14:paraId="55225924" w14:textId="4118EB63" w:rsidR="007C2D4D" w:rsidRDefault="007C2D4D" w:rsidP="007C2D4D">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740B1372" wp14:editId="566CBFB7">
            <wp:extent cx="5867400" cy="2276475"/>
            <wp:effectExtent l="76200" t="19050" r="57150" b="0"/>
            <wp:docPr id="205422891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6B701268" w14:textId="43A1C3FC" w:rsidR="007C2D4D" w:rsidRDefault="006D67E9" w:rsidP="007C2D4D">
      <w:pPr>
        <w:spacing w:after="0" w:line="360" w:lineRule="auto"/>
        <w:ind w:firstLine="720"/>
        <w:jc w:val="both"/>
        <w:rPr>
          <w:rFonts w:ascii="Times New Roman" w:eastAsia="Times New Roman" w:hAnsi="Times New Roman" w:cs="Times New Roman"/>
          <w:kern w:val="0"/>
          <w:sz w:val="28"/>
          <w:szCs w:val="28"/>
          <w14:ligatures w14:val="none"/>
        </w:rPr>
      </w:pPr>
      <w:bookmarkStart w:id="34" w:name="_Hlk182509795"/>
      <w:r>
        <w:rPr>
          <w:rFonts w:ascii="Times New Roman" w:eastAsia="Times New Roman" w:hAnsi="Times New Roman" w:cs="Times New Roman"/>
          <w:kern w:val="0"/>
          <w:sz w:val="28"/>
          <w:szCs w:val="28"/>
          <w14:ligatures w14:val="none"/>
        </w:rPr>
        <w:t>Рис.</w:t>
      </w:r>
      <w:r w:rsidR="00E82E2D" w:rsidRPr="007C2D4D">
        <w:rPr>
          <w:rFonts w:ascii="Times New Roman" w:eastAsia="Times New Roman" w:hAnsi="Times New Roman" w:cs="Times New Roman"/>
          <w:kern w:val="0"/>
          <w:sz w:val="28"/>
          <w:szCs w:val="28"/>
          <w14:ligatures w14:val="none"/>
        </w:rPr>
        <w:t xml:space="preserve"> 2.1 Основні підрозділи корпорації АТБ</w:t>
      </w:r>
      <w:r w:rsidR="007C2D4D">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kern w:val="0"/>
          <w:sz w:val="28"/>
          <w:szCs w:val="28"/>
          <w14:ligatures w14:val="none"/>
        </w:rPr>
        <w:t>складено автором за</w:t>
      </w:r>
      <w:r w:rsidR="007C2D4D">
        <w:rPr>
          <w:rFonts w:ascii="Times New Roman" w:eastAsia="Times New Roman" w:hAnsi="Times New Roman" w:cs="Times New Roman"/>
          <w:kern w:val="0"/>
          <w:sz w:val="28"/>
          <w:szCs w:val="28"/>
          <w14:ligatures w14:val="none"/>
        </w:rPr>
        <w:t xml:space="preserve"> [</w:t>
      </w:r>
      <w:r w:rsidR="00027CB2">
        <w:rPr>
          <w:rFonts w:ascii="Times New Roman" w:eastAsia="Times New Roman" w:hAnsi="Times New Roman" w:cs="Times New Roman"/>
          <w:sz w:val="28"/>
          <w:szCs w:val="28"/>
          <w:lang w:val="uk-UA" w:eastAsia="ru-RU"/>
        </w:rPr>
        <w:t>26</w:t>
      </w:r>
      <w:r w:rsidR="007C2D4D">
        <w:rPr>
          <w:rFonts w:ascii="Times New Roman" w:eastAsia="Times New Roman" w:hAnsi="Times New Roman" w:cs="Times New Roman"/>
          <w:kern w:val="0"/>
          <w:sz w:val="28"/>
          <w:szCs w:val="28"/>
          <w14:ligatures w14:val="none"/>
        </w:rPr>
        <w:t>])</w:t>
      </w:r>
    </w:p>
    <w:bookmarkEnd w:id="34"/>
    <w:p w14:paraId="57C03FA2" w14:textId="77777777" w:rsidR="00140198" w:rsidRDefault="005166DC" w:rsidP="007C2D4D">
      <w:pPr>
        <w:spacing w:after="0" w:line="360" w:lineRule="auto"/>
        <w:ind w:firstLine="720"/>
        <w:jc w:val="both"/>
        <w:rPr>
          <w:rFonts w:ascii="Times New Roman" w:hAnsi="Times New Roman" w:cs="Times New Roman"/>
          <w:sz w:val="28"/>
          <w:szCs w:val="28"/>
          <w:lang w:val="uk-UA"/>
        </w:rPr>
      </w:pPr>
      <w:r w:rsidRPr="007C2D4D">
        <w:rPr>
          <w:rFonts w:ascii="Times New Roman" w:hAnsi="Times New Roman" w:cs="Times New Roman"/>
          <w:sz w:val="28"/>
          <w:szCs w:val="28"/>
          <w:lang w:val="uk-UA"/>
        </w:rPr>
        <w:t xml:space="preserve">Корпорація «АТБ» </w:t>
      </w:r>
      <w:r w:rsidRPr="007C2D4D">
        <w:rPr>
          <w:rFonts w:ascii="Times New Roman" w:eastAsia="Times New Roman" w:hAnsi="Times New Roman" w:cs="Times New Roman"/>
          <w:kern w:val="0"/>
          <w:sz w:val="28"/>
          <w:szCs w:val="28"/>
          <w14:ligatures w14:val="none"/>
        </w:rPr>
        <w:t xml:space="preserve">для забезпечення ефективної роботи своїх супермаркетів розвиває потужну логістичну інфраструктуру. </w:t>
      </w:r>
      <w:r w:rsidR="00140198" w:rsidRPr="00140198">
        <w:rPr>
          <w:rFonts w:ascii="Times New Roman" w:hAnsi="Times New Roman" w:cs="Times New Roman"/>
          <w:sz w:val="28"/>
          <w:szCs w:val="28"/>
          <w:lang w:val="uk-UA"/>
        </w:rPr>
        <w:t xml:space="preserve">Велика кількість </w:t>
      </w:r>
      <w:r w:rsidR="00140198" w:rsidRPr="00140198">
        <w:rPr>
          <w:rFonts w:ascii="Times New Roman" w:hAnsi="Times New Roman" w:cs="Times New Roman"/>
          <w:sz w:val="28"/>
          <w:szCs w:val="28"/>
          <w:lang w:val="uk-UA"/>
        </w:rPr>
        <w:lastRenderedPageBreak/>
        <w:t xml:space="preserve">власних складських та транспортних потужностей дозволяє </w:t>
      </w:r>
      <w:r w:rsidR="00140198">
        <w:rPr>
          <w:rFonts w:ascii="Times New Roman" w:hAnsi="Times New Roman" w:cs="Times New Roman"/>
          <w:sz w:val="28"/>
          <w:szCs w:val="28"/>
          <w:lang w:val="uk-UA"/>
        </w:rPr>
        <w:t>корпорації</w:t>
      </w:r>
      <w:r w:rsidR="00140198" w:rsidRPr="00140198">
        <w:rPr>
          <w:rFonts w:ascii="Times New Roman" w:hAnsi="Times New Roman" w:cs="Times New Roman"/>
          <w:sz w:val="28"/>
          <w:szCs w:val="28"/>
          <w:lang w:val="uk-UA"/>
        </w:rPr>
        <w:t xml:space="preserve"> ефективно управляти ланцюгами постачання і оптимізувати витрати на доставку товарів. Це дає значну перевагу на ринку, оскільки дозволяє </w:t>
      </w:r>
      <w:r w:rsidR="00140198">
        <w:rPr>
          <w:rFonts w:ascii="Times New Roman" w:hAnsi="Times New Roman" w:cs="Times New Roman"/>
          <w:sz w:val="28"/>
          <w:szCs w:val="28"/>
          <w:lang w:val="uk-UA"/>
        </w:rPr>
        <w:t xml:space="preserve">корпорації </w:t>
      </w:r>
      <w:r w:rsidR="00140198" w:rsidRPr="00140198">
        <w:rPr>
          <w:rFonts w:ascii="Times New Roman" w:hAnsi="Times New Roman" w:cs="Times New Roman"/>
          <w:sz w:val="28"/>
          <w:szCs w:val="28"/>
          <w:lang w:val="uk-UA"/>
        </w:rPr>
        <w:t>«АТБ» утримувати низькі ціни на продукцію при високій якості обслуговування.</w:t>
      </w:r>
      <w:r w:rsidR="00140198">
        <w:rPr>
          <w:rFonts w:ascii="Times New Roman" w:hAnsi="Times New Roman" w:cs="Times New Roman"/>
          <w:sz w:val="28"/>
          <w:szCs w:val="28"/>
          <w:lang w:val="uk-UA"/>
        </w:rPr>
        <w:t xml:space="preserve"> </w:t>
      </w:r>
    </w:p>
    <w:p w14:paraId="4A829A69" w14:textId="57D35B03" w:rsidR="005166DC" w:rsidRDefault="005166DC" w:rsidP="007C2D4D">
      <w:pPr>
        <w:spacing w:after="0" w:line="360" w:lineRule="auto"/>
        <w:ind w:firstLine="720"/>
        <w:jc w:val="both"/>
        <w:rPr>
          <w:rFonts w:ascii="Times New Roman" w:hAnsi="Times New Roman" w:cs="Times New Roman"/>
          <w:sz w:val="28"/>
          <w:szCs w:val="28"/>
          <w:lang w:val="uk-UA"/>
        </w:rPr>
      </w:pPr>
      <w:r w:rsidRPr="006719C0">
        <w:rPr>
          <w:rFonts w:ascii="Times New Roman" w:hAnsi="Times New Roman" w:cs="Times New Roman"/>
          <w:sz w:val="28"/>
          <w:szCs w:val="28"/>
          <w:lang w:val="uk-UA"/>
        </w:rPr>
        <w:t xml:space="preserve">Одними з основних логістичних партнерів корпорації «АТБ» є </w:t>
      </w:r>
      <w:r w:rsidRPr="006719C0">
        <w:rPr>
          <w:rStyle w:val="a3"/>
          <w:rFonts w:ascii="Times New Roman" w:hAnsi="Times New Roman" w:cs="Times New Roman"/>
          <w:b w:val="0"/>
          <w:bCs w:val="0"/>
          <w:sz w:val="28"/>
          <w:szCs w:val="28"/>
          <w:lang w:val="uk-UA"/>
        </w:rPr>
        <w:t>ТОВ «Транс Логістик»</w:t>
      </w:r>
      <w:r w:rsidRPr="006719C0">
        <w:rPr>
          <w:rFonts w:ascii="Times New Roman" w:hAnsi="Times New Roman" w:cs="Times New Roman"/>
          <w:sz w:val="28"/>
          <w:szCs w:val="28"/>
          <w:lang w:val="uk-UA"/>
        </w:rPr>
        <w:t xml:space="preserve"> та </w:t>
      </w:r>
      <w:r w:rsidRPr="006719C0">
        <w:rPr>
          <w:rStyle w:val="a3"/>
          <w:rFonts w:ascii="Times New Roman" w:hAnsi="Times New Roman" w:cs="Times New Roman"/>
          <w:b w:val="0"/>
          <w:bCs w:val="0"/>
          <w:sz w:val="28"/>
          <w:szCs w:val="28"/>
          <w:lang w:val="uk-UA"/>
        </w:rPr>
        <w:t>ТОВ «Логістик Юніон»</w:t>
      </w:r>
      <w:r w:rsidRPr="006719C0">
        <w:rPr>
          <w:rFonts w:ascii="Times New Roman" w:hAnsi="Times New Roman" w:cs="Times New Roman"/>
          <w:sz w:val="28"/>
          <w:szCs w:val="28"/>
          <w:lang w:val="uk-UA"/>
        </w:rPr>
        <w:t>, які надають спеціалізовані послуги у сфері транспортування та складування товарів</w:t>
      </w:r>
      <w:r w:rsidR="003B4D63">
        <w:rPr>
          <w:rFonts w:ascii="Times New Roman" w:hAnsi="Times New Roman" w:cs="Times New Roman"/>
          <w:sz w:val="28"/>
          <w:szCs w:val="28"/>
          <w:lang w:val="uk-UA"/>
        </w:rPr>
        <w:t xml:space="preserve">. </w:t>
      </w:r>
      <w:bookmarkStart w:id="35" w:name="_Hlk182509809"/>
      <w:r w:rsidR="00140198">
        <w:rPr>
          <w:rFonts w:ascii="Times New Roman" w:hAnsi="Times New Roman" w:cs="Times New Roman"/>
          <w:sz w:val="28"/>
          <w:szCs w:val="28"/>
          <w:lang w:val="uk-UA"/>
        </w:rPr>
        <w:t>Основні напрямки діяльності зазначених підприємств представлено на рис. 2.2</w:t>
      </w:r>
      <w:r w:rsidR="00140198" w:rsidRPr="005166DC">
        <w:rPr>
          <w:rFonts w:ascii="Times New Roman" w:hAnsi="Times New Roman" w:cs="Times New Roman"/>
          <w:sz w:val="28"/>
          <w:szCs w:val="28"/>
        </w:rPr>
        <w:t>.</w:t>
      </w:r>
      <w:r w:rsidR="00140198">
        <w:rPr>
          <w:rFonts w:ascii="Times New Roman" w:hAnsi="Times New Roman" w:cs="Times New Roman"/>
          <w:sz w:val="28"/>
          <w:szCs w:val="28"/>
          <w:lang w:val="uk-UA"/>
        </w:rPr>
        <w:t xml:space="preserve"> </w:t>
      </w:r>
      <w:bookmarkEnd w:id="35"/>
    </w:p>
    <w:p w14:paraId="79837FD0" w14:textId="77777777" w:rsidR="00E3585C" w:rsidRDefault="00E3585C" w:rsidP="001D3C68">
      <w:pPr>
        <w:spacing w:after="0" w:line="360" w:lineRule="auto"/>
        <w:ind w:firstLine="720"/>
        <w:jc w:val="both"/>
        <w:rPr>
          <w:rFonts w:ascii="Times New Roman" w:hAnsi="Times New Roman" w:cs="Times New Roman"/>
          <w:sz w:val="28"/>
          <w:szCs w:val="28"/>
          <w:lang w:val="uk-UA"/>
        </w:rPr>
      </w:pPr>
    </w:p>
    <w:p w14:paraId="44D63B54" w14:textId="48818F56" w:rsidR="00E3585C" w:rsidRDefault="00E3585C" w:rsidP="00E3585C">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D64A84A" wp14:editId="362561D9">
            <wp:extent cx="5962650" cy="3895725"/>
            <wp:effectExtent l="38100" t="0" r="57150" b="0"/>
            <wp:docPr id="1419287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115A4864" w14:textId="73F8E05E" w:rsidR="005166DC" w:rsidRDefault="006D67E9" w:rsidP="001D3C68">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3B4D63" w:rsidRPr="003B4D63">
        <w:rPr>
          <w:rFonts w:ascii="Times New Roman" w:eastAsia="Times New Roman" w:hAnsi="Times New Roman" w:cs="Times New Roman"/>
          <w:kern w:val="0"/>
          <w:sz w:val="28"/>
          <w:szCs w:val="28"/>
          <w14:ligatures w14:val="none"/>
        </w:rPr>
        <w:t xml:space="preserve"> 2.</w:t>
      </w:r>
      <w:r w:rsidR="003B4D63">
        <w:rPr>
          <w:rFonts w:ascii="Times New Roman" w:eastAsia="Times New Roman" w:hAnsi="Times New Roman" w:cs="Times New Roman"/>
          <w:kern w:val="0"/>
          <w:sz w:val="28"/>
          <w:szCs w:val="28"/>
          <w14:ligatures w14:val="none"/>
        </w:rPr>
        <w:t>2</w:t>
      </w:r>
      <w:r w:rsidR="003B4D63" w:rsidRPr="003B4D63">
        <w:rPr>
          <w:rFonts w:ascii="Times New Roman" w:eastAsia="Times New Roman" w:hAnsi="Times New Roman" w:cs="Times New Roman"/>
          <w:kern w:val="0"/>
          <w:sz w:val="28"/>
          <w:szCs w:val="28"/>
          <w14:ligatures w14:val="none"/>
        </w:rPr>
        <w:t xml:space="preserve"> </w:t>
      </w:r>
      <w:r w:rsidR="003B4D63">
        <w:rPr>
          <w:rFonts w:ascii="Times New Roman" w:hAnsi="Times New Roman" w:cs="Times New Roman"/>
          <w:sz w:val="28"/>
          <w:szCs w:val="28"/>
          <w:lang w:val="uk-UA"/>
        </w:rPr>
        <w:t xml:space="preserve">Основні напрямки діяльності </w:t>
      </w:r>
      <w:r w:rsidR="003B4D63" w:rsidRPr="003B4D63">
        <w:rPr>
          <w:rFonts w:ascii="Times New Roman" w:eastAsia="Times New Roman" w:hAnsi="Times New Roman" w:cs="Times New Roman"/>
          <w:kern w:val="0"/>
          <w:sz w:val="28"/>
          <w:szCs w:val="28"/>
          <w14:ligatures w14:val="none"/>
        </w:rPr>
        <w:t>корпорації АТБ</w:t>
      </w:r>
      <w:r w:rsidR="003B4D63">
        <w:rPr>
          <w:rFonts w:ascii="Times New Roman" w:hAnsi="Times New Roman" w:cs="Times New Roman"/>
          <w:sz w:val="28"/>
          <w:szCs w:val="28"/>
          <w:lang w:val="uk-UA"/>
        </w:rPr>
        <w:t xml:space="preserve"> з логістичними підприємствами</w:t>
      </w:r>
      <w:r w:rsidR="003B4D63" w:rsidRPr="003B4D63">
        <w:rPr>
          <w:rFonts w:ascii="Times New Roman" w:eastAsia="Times New Roman" w:hAnsi="Times New Roman" w:cs="Times New Roman"/>
          <w:kern w:val="0"/>
          <w:sz w:val="28"/>
          <w:szCs w:val="28"/>
          <w14:ligatures w14:val="none"/>
        </w:rPr>
        <w:t xml:space="preserve"> </w:t>
      </w:r>
      <w:bookmarkStart w:id="36" w:name="_Hlk182511258"/>
      <w:r w:rsidR="004B1916">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складено автором за</w:t>
      </w:r>
      <w:r w:rsidR="004B1916">
        <w:rPr>
          <w:rFonts w:ascii="Times New Roman" w:eastAsia="Times New Roman" w:hAnsi="Times New Roman" w:cs="Times New Roman"/>
          <w:kern w:val="0"/>
          <w:sz w:val="28"/>
          <w:szCs w:val="28"/>
          <w14:ligatures w14:val="none"/>
        </w:rPr>
        <w:t xml:space="preserve"> [</w:t>
      </w:r>
      <w:r w:rsidR="00027CB2">
        <w:rPr>
          <w:rFonts w:ascii="Times New Roman" w:eastAsia="Times New Roman" w:hAnsi="Times New Roman" w:cs="Times New Roman"/>
          <w:sz w:val="28"/>
          <w:szCs w:val="28"/>
          <w:lang w:val="uk-UA" w:eastAsia="ru-RU"/>
        </w:rPr>
        <w:t>26</w:t>
      </w:r>
      <w:r w:rsidR="004B1916">
        <w:rPr>
          <w:rFonts w:ascii="Times New Roman" w:eastAsia="Times New Roman" w:hAnsi="Times New Roman" w:cs="Times New Roman"/>
          <w:kern w:val="0"/>
          <w:sz w:val="28"/>
          <w:szCs w:val="28"/>
          <w14:ligatures w14:val="none"/>
        </w:rPr>
        <w:t>])</w:t>
      </w:r>
    </w:p>
    <w:bookmarkEnd w:id="36"/>
    <w:p w14:paraId="73ACD958" w14:textId="77777777" w:rsidR="00140198" w:rsidRDefault="00140198" w:rsidP="00140198">
      <w:pPr>
        <w:spacing w:after="0" w:line="360" w:lineRule="auto"/>
        <w:ind w:firstLine="720"/>
        <w:jc w:val="both"/>
        <w:rPr>
          <w:rFonts w:ascii="Times New Roman" w:hAnsi="Times New Roman" w:cs="Times New Roman"/>
          <w:sz w:val="28"/>
          <w:szCs w:val="28"/>
          <w:lang w:val="uk-UA"/>
        </w:rPr>
      </w:pPr>
    </w:p>
    <w:p w14:paraId="3569AC25" w14:textId="024282B1" w:rsidR="00140198" w:rsidRDefault="00140198" w:rsidP="0014019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Зазначені логістичні підприємства</w:t>
      </w:r>
      <w:r w:rsidRPr="00E3585C">
        <w:rPr>
          <w:rFonts w:ascii="Times New Roman" w:hAnsi="Times New Roman" w:cs="Times New Roman"/>
          <w:sz w:val="28"/>
          <w:szCs w:val="28"/>
          <w:lang w:val="uk-UA"/>
        </w:rPr>
        <w:t xml:space="preserve"> дозволяють забезпечити ефективність логістичних процесів, оптимізувати витрати і покращити обслуговування клієнтів. Завдяки </w:t>
      </w:r>
      <w:r>
        <w:rPr>
          <w:rFonts w:ascii="Times New Roman" w:hAnsi="Times New Roman" w:cs="Times New Roman"/>
          <w:sz w:val="28"/>
          <w:szCs w:val="28"/>
          <w:lang w:val="uk-UA"/>
        </w:rPr>
        <w:t>цьому</w:t>
      </w:r>
      <w:r w:rsidRPr="00E3585C">
        <w:rPr>
          <w:rFonts w:ascii="Times New Roman" w:hAnsi="Times New Roman" w:cs="Times New Roman"/>
          <w:sz w:val="28"/>
          <w:szCs w:val="28"/>
          <w:lang w:val="uk-UA"/>
        </w:rPr>
        <w:t xml:space="preserve"> корпорація може розширювати свою мережу магазинів і збільшувати свою присутність на ринку, забезпечуючи при цьому конкурентоспроможність і стабільність бізнесу.</w:t>
      </w:r>
      <w:r>
        <w:rPr>
          <w:rFonts w:ascii="Times New Roman" w:hAnsi="Times New Roman" w:cs="Times New Roman"/>
          <w:sz w:val="28"/>
          <w:szCs w:val="28"/>
          <w:lang w:val="uk-UA"/>
        </w:rPr>
        <w:t xml:space="preserve"> </w:t>
      </w:r>
    </w:p>
    <w:p w14:paraId="5A205317" w14:textId="3B951390" w:rsidR="00DC133B" w:rsidRPr="00DC133B" w:rsidRDefault="00DC133B" w:rsidP="001D3C68">
      <w:pPr>
        <w:spacing w:after="0" w:line="360" w:lineRule="auto"/>
        <w:ind w:firstLine="720"/>
        <w:jc w:val="both"/>
        <w:rPr>
          <w:rFonts w:ascii="Times New Roman" w:eastAsia="Times New Roman" w:hAnsi="Times New Roman" w:cs="Times New Roman"/>
          <w:kern w:val="0"/>
          <w:sz w:val="28"/>
          <w:szCs w:val="28"/>
          <w14:ligatures w14:val="none"/>
        </w:rPr>
      </w:pPr>
      <w:r w:rsidRPr="00DC133B">
        <w:rPr>
          <w:rFonts w:ascii="Times New Roman" w:eastAsia="Times New Roman" w:hAnsi="Times New Roman" w:cs="Times New Roman"/>
          <w:kern w:val="0"/>
          <w:sz w:val="28"/>
          <w:szCs w:val="28"/>
          <w14:ligatures w14:val="none"/>
        </w:rPr>
        <w:lastRenderedPageBreak/>
        <w:t>Корпорація «АТБ» орієнтується на те, щоб задовольнити широкий спектр споживчих потреб. Мережа «АТБ-маркет» пропонує:</w:t>
      </w:r>
    </w:p>
    <w:p w14:paraId="2520821B" w14:textId="5C7BC9C6"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п</w:t>
      </w:r>
      <w:r w:rsidR="00DC133B" w:rsidRPr="00DC133B">
        <w:rPr>
          <w:rFonts w:ascii="Times New Roman" w:eastAsia="Times New Roman" w:hAnsi="Times New Roman" w:cs="Times New Roman"/>
          <w:kern w:val="0"/>
          <w:sz w:val="28"/>
          <w:szCs w:val="28"/>
          <w14:ligatures w14:val="none"/>
        </w:rPr>
        <w:t>родукти харчування (свіжі, заморожені, консервовані);</w:t>
      </w:r>
    </w:p>
    <w:p w14:paraId="6B2C1D19" w14:textId="41AE30B4"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н</w:t>
      </w:r>
      <w:r w:rsidR="00DC133B" w:rsidRPr="00DC133B">
        <w:rPr>
          <w:rFonts w:ascii="Times New Roman" w:eastAsia="Times New Roman" w:hAnsi="Times New Roman" w:cs="Times New Roman"/>
          <w:kern w:val="0"/>
          <w:sz w:val="28"/>
          <w:szCs w:val="28"/>
          <w14:ligatures w14:val="none"/>
        </w:rPr>
        <w:t>апої (соки, безалкогольні напої, вода);</w:t>
      </w:r>
    </w:p>
    <w:p w14:paraId="16653960" w14:textId="5C7D86D4"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б</w:t>
      </w:r>
      <w:r w:rsidR="00DC133B" w:rsidRPr="00DC133B">
        <w:rPr>
          <w:rFonts w:ascii="Times New Roman" w:eastAsia="Times New Roman" w:hAnsi="Times New Roman" w:cs="Times New Roman"/>
          <w:kern w:val="0"/>
          <w:sz w:val="28"/>
          <w:szCs w:val="28"/>
          <w14:ligatures w14:val="none"/>
        </w:rPr>
        <w:t>акалія (крупи, макарони, консерви);</w:t>
      </w:r>
    </w:p>
    <w:p w14:paraId="4456E3ED" w14:textId="61A05935"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w:t>
      </w:r>
      <w:r w:rsidR="00DC133B" w:rsidRPr="00DC133B">
        <w:rPr>
          <w:rFonts w:ascii="Times New Roman" w:eastAsia="Times New Roman" w:hAnsi="Times New Roman" w:cs="Times New Roman"/>
          <w:kern w:val="0"/>
          <w:sz w:val="28"/>
          <w:szCs w:val="28"/>
          <w14:ligatures w14:val="none"/>
        </w:rPr>
        <w:t>овари для дому (побутова хімія, миючі засоби);</w:t>
      </w:r>
    </w:p>
    <w:p w14:paraId="5472E2F3" w14:textId="79B0EF7D"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з</w:t>
      </w:r>
      <w:r w:rsidR="00DC133B" w:rsidRPr="00DC133B">
        <w:rPr>
          <w:rFonts w:ascii="Times New Roman" w:eastAsia="Times New Roman" w:hAnsi="Times New Roman" w:cs="Times New Roman"/>
          <w:kern w:val="0"/>
          <w:sz w:val="28"/>
          <w:szCs w:val="28"/>
          <w14:ligatures w14:val="none"/>
        </w:rPr>
        <w:t>асоби особистої гігієни;</w:t>
      </w:r>
    </w:p>
    <w:p w14:paraId="567954AD" w14:textId="26C0C652"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w:t>
      </w:r>
      <w:r w:rsidR="00DC133B" w:rsidRPr="00DC133B">
        <w:rPr>
          <w:rFonts w:ascii="Times New Roman" w:eastAsia="Times New Roman" w:hAnsi="Times New Roman" w:cs="Times New Roman"/>
          <w:kern w:val="0"/>
          <w:sz w:val="28"/>
          <w:szCs w:val="28"/>
          <w14:ligatures w14:val="none"/>
        </w:rPr>
        <w:t>овари для дітей;</w:t>
      </w:r>
    </w:p>
    <w:p w14:paraId="07B246DE" w14:textId="7575D7C3" w:rsidR="00DC133B" w:rsidRPr="00DC133B" w:rsidRDefault="001D3C68" w:rsidP="00D8671E">
      <w:pPr>
        <w:numPr>
          <w:ilvl w:val="0"/>
          <w:numId w:val="10"/>
        </w:numPr>
        <w:tabs>
          <w:tab w:val="left" w:pos="993"/>
        </w:tabs>
        <w:spacing w:after="0" w:line="360" w:lineRule="auto"/>
        <w:ind w:left="0"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п</w:t>
      </w:r>
      <w:r w:rsidR="00DC133B" w:rsidRPr="00DC133B">
        <w:rPr>
          <w:rFonts w:ascii="Times New Roman" w:eastAsia="Times New Roman" w:hAnsi="Times New Roman" w:cs="Times New Roman"/>
          <w:kern w:val="0"/>
          <w:sz w:val="28"/>
          <w:szCs w:val="28"/>
          <w14:ligatures w14:val="none"/>
        </w:rPr>
        <w:t>родукція власних марок</w:t>
      </w:r>
      <w:r>
        <w:rPr>
          <w:rFonts w:ascii="Times New Roman" w:eastAsia="Times New Roman" w:hAnsi="Times New Roman" w:cs="Times New Roman"/>
          <w:kern w:val="0"/>
          <w:sz w:val="28"/>
          <w:szCs w:val="28"/>
          <w14:ligatures w14:val="none"/>
        </w:rPr>
        <w:t xml:space="preserve"> (</w:t>
      </w:r>
      <w:r w:rsidRPr="001D3C68">
        <w:rPr>
          <w:rFonts w:ascii="Times New Roman" w:eastAsia="Times New Roman" w:hAnsi="Times New Roman" w:cs="Times New Roman"/>
          <w:kern w:val="0"/>
          <w:sz w:val="28"/>
          <w:szCs w:val="28"/>
          <w14:ligatures w14:val="none"/>
        </w:rPr>
        <w:t>ТМ «De Luxe»</w:t>
      </w:r>
      <w:r>
        <w:rPr>
          <w:rFonts w:ascii="Times New Roman" w:eastAsia="Times New Roman" w:hAnsi="Times New Roman" w:cs="Times New Roman"/>
          <w:kern w:val="0"/>
          <w:sz w:val="28"/>
          <w:szCs w:val="28"/>
          <w14:ligatures w14:val="none"/>
        </w:rPr>
        <w:t xml:space="preserve">, </w:t>
      </w:r>
      <w:r w:rsidRPr="001D3C68">
        <w:rPr>
          <w:rFonts w:ascii="Times New Roman" w:eastAsia="Times New Roman" w:hAnsi="Times New Roman" w:cs="Times New Roman"/>
          <w:kern w:val="0"/>
          <w:sz w:val="28"/>
          <w:szCs w:val="28"/>
          <w14:ligatures w14:val="none"/>
        </w:rPr>
        <w:t>ТМ «Своя лінія»</w:t>
      </w:r>
      <w:r>
        <w:rPr>
          <w:rFonts w:ascii="Times New Roman" w:eastAsia="Times New Roman" w:hAnsi="Times New Roman" w:cs="Times New Roman"/>
          <w:kern w:val="0"/>
          <w:sz w:val="28"/>
          <w:szCs w:val="28"/>
          <w14:ligatures w14:val="none"/>
        </w:rPr>
        <w:t xml:space="preserve">, </w:t>
      </w:r>
      <w:r w:rsidRPr="001D3C68">
        <w:rPr>
          <w:rFonts w:ascii="Times New Roman" w:eastAsia="Times New Roman" w:hAnsi="Times New Roman" w:cs="Times New Roman"/>
          <w:kern w:val="0"/>
          <w:sz w:val="28"/>
          <w:szCs w:val="28"/>
          <w14:ligatures w14:val="none"/>
        </w:rPr>
        <w:t>ТМ «Розумний вибір»</w:t>
      </w:r>
      <w:r>
        <w:rPr>
          <w:rFonts w:ascii="Times New Roman" w:eastAsia="Times New Roman" w:hAnsi="Times New Roman" w:cs="Times New Roman"/>
          <w:kern w:val="0"/>
          <w:sz w:val="28"/>
          <w:szCs w:val="28"/>
          <w14:ligatures w14:val="none"/>
        </w:rPr>
        <w:t>)</w:t>
      </w:r>
      <w:r w:rsidR="00DC133B" w:rsidRPr="00DC133B">
        <w:rPr>
          <w:rFonts w:ascii="Times New Roman" w:eastAsia="Times New Roman" w:hAnsi="Times New Roman" w:cs="Times New Roman"/>
          <w:kern w:val="0"/>
          <w:sz w:val="28"/>
          <w:szCs w:val="28"/>
          <w14:ligatures w14:val="none"/>
        </w:rPr>
        <w:t>, яка часто має значно нижчі ціни в порівнянні з брендовими товарами.</w:t>
      </w:r>
    </w:p>
    <w:p w14:paraId="333E08A3" w14:textId="77777777" w:rsidR="00DC133B" w:rsidRPr="006719C0" w:rsidRDefault="00DC133B" w:rsidP="006719C0">
      <w:pPr>
        <w:spacing w:after="0" w:line="360" w:lineRule="auto"/>
        <w:ind w:firstLine="720"/>
        <w:jc w:val="both"/>
        <w:rPr>
          <w:rFonts w:ascii="Times New Roman" w:eastAsia="Times New Roman" w:hAnsi="Times New Roman" w:cs="Times New Roman"/>
          <w:kern w:val="0"/>
          <w:sz w:val="28"/>
          <w:szCs w:val="28"/>
          <w14:ligatures w14:val="none"/>
        </w:rPr>
      </w:pPr>
      <w:r w:rsidRPr="006719C0">
        <w:rPr>
          <w:rFonts w:ascii="Times New Roman" w:eastAsia="Times New Roman" w:hAnsi="Times New Roman" w:cs="Times New Roman"/>
          <w:kern w:val="0"/>
          <w:sz w:val="28"/>
          <w:szCs w:val="28"/>
          <w14:ligatures w14:val="none"/>
        </w:rPr>
        <w:t>Корпорація «АТБ» акцентує увагу на кількох важливих аспектах своєї діяльності:</w:t>
      </w:r>
    </w:p>
    <w:p w14:paraId="6DDE36B2" w14:textId="7F68AA15" w:rsidR="00DC133B" w:rsidRPr="006719C0" w:rsidRDefault="00DC133B" w:rsidP="00E506DE">
      <w:pPr>
        <w:numPr>
          <w:ilvl w:val="0"/>
          <w:numId w:val="1"/>
        </w:numPr>
        <w:tabs>
          <w:tab w:val="left" w:pos="1134"/>
        </w:tabs>
        <w:spacing w:after="0" w:line="360" w:lineRule="auto"/>
        <w:ind w:left="0" w:firstLine="720"/>
        <w:jc w:val="both"/>
        <w:rPr>
          <w:rFonts w:ascii="Times New Roman" w:eastAsia="Times New Roman" w:hAnsi="Times New Roman" w:cs="Times New Roman"/>
          <w:kern w:val="0"/>
          <w:sz w:val="28"/>
          <w:szCs w:val="28"/>
          <w14:ligatures w14:val="none"/>
        </w:rPr>
      </w:pPr>
      <w:r w:rsidRPr="006719C0">
        <w:rPr>
          <w:rFonts w:ascii="Times New Roman" w:eastAsia="Times New Roman" w:hAnsi="Times New Roman" w:cs="Times New Roman"/>
          <w:kern w:val="0"/>
          <w:sz w:val="28"/>
          <w:szCs w:val="28"/>
          <w14:ligatures w14:val="none"/>
        </w:rPr>
        <w:t>Доступні ціни</w:t>
      </w:r>
      <w:r w:rsidR="00880D5B" w:rsidRPr="006719C0">
        <w:rPr>
          <w:rFonts w:ascii="Times New Roman" w:eastAsia="Times New Roman" w:hAnsi="Times New Roman" w:cs="Times New Roman"/>
          <w:kern w:val="0"/>
          <w:sz w:val="28"/>
          <w:szCs w:val="28"/>
          <w14:ligatures w14:val="none"/>
        </w:rPr>
        <w:t xml:space="preserve"> – </w:t>
      </w:r>
      <w:r w:rsidRPr="006719C0">
        <w:rPr>
          <w:rFonts w:ascii="Times New Roman" w:eastAsia="Times New Roman" w:hAnsi="Times New Roman" w:cs="Times New Roman"/>
          <w:kern w:val="0"/>
          <w:sz w:val="28"/>
          <w:szCs w:val="28"/>
          <w14:ligatures w14:val="none"/>
        </w:rPr>
        <w:t>завдяки великому обсягу закупівель і розвинутих логістичних процесах компанія може забезпечити конкурентоспроможні ціни на свою продукцію.</w:t>
      </w:r>
    </w:p>
    <w:p w14:paraId="00E53092" w14:textId="47364473" w:rsidR="00DC133B" w:rsidRPr="006719C0" w:rsidRDefault="00DC133B" w:rsidP="00E506DE">
      <w:pPr>
        <w:numPr>
          <w:ilvl w:val="0"/>
          <w:numId w:val="1"/>
        </w:numPr>
        <w:tabs>
          <w:tab w:val="left" w:pos="1134"/>
        </w:tabs>
        <w:spacing w:after="0" w:line="360" w:lineRule="auto"/>
        <w:ind w:left="0" w:firstLine="720"/>
        <w:jc w:val="both"/>
        <w:rPr>
          <w:rFonts w:ascii="Times New Roman" w:eastAsia="Times New Roman" w:hAnsi="Times New Roman" w:cs="Times New Roman"/>
          <w:kern w:val="0"/>
          <w:sz w:val="28"/>
          <w:szCs w:val="28"/>
          <w14:ligatures w14:val="none"/>
        </w:rPr>
      </w:pPr>
      <w:r w:rsidRPr="006719C0">
        <w:rPr>
          <w:rFonts w:ascii="Times New Roman" w:eastAsia="Times New Roman" w:hAnsi="Times New Roman" w:cs="Times New Roman"/>
          <w:kern w:val="0"/>
          <w:sz w:val="28"/>
          <w:szCs w:val="28"/>
          <w14:ligatures w14:val="none"/>
        </w:rPr>
        <w:t>Якість продукції</w:t>
      </w:r>
      <w:r w:rsidR="00880D5B" w:rsidRPr="006719C0">
        <w:rPr>
          <w:rFonts w:ascii="Times New Roman" w:eastAsia="Times New Roman" w:hAnsi="Times New Roman" w:cs="Times New Roman"/>
          <w:kern w:val="0"/>
          <w:sz w:val="28"/>
          <w:szCs w:val="28"/>
          <w14:ligatures w14:val="none"/>
        </w:rPr>
        <w:t xml:space="preserve"> – </w:t>
      </w:r>
      <w:r w:rsidRPr="006719C0">
        <w:rPr>
          <w:rFonts w:ascii="Times New Roman" w:eastAsia="Times New Roman" w:hAnsi="Times New Roman" w:cs="Times New Roman"/>
          <w:kern w:val="0"/>
          <w:sz w:val="28"/>
          <w:szCs w:val="28"/>
          <w14:ligatures w14:val="none"/>
        </w:rPr>
        <w:t>всі товари, що потрапляють на полки супермаркетів «АТБ», проходять строгий контроль якості. Компанія також активно працює з українськими виробниками.</w:t>
      </w:r>
    </w:p>
    <w:p w14:paraId="738505B6" w14:textId="66EFFB7D" w:rsidR="00DC133B" w:rsidRPr="006719C0" w:rsidRDefault="00DC133B" w:rsidP="00E506DE">
      <w:pPr>
        <w:numPr>
          <w:ilvl w:val="0"/>
          <w:numId w:val="1"/>
        </w:numPr>
        <w:tabs>
          <w:tab w:val="left" w:pos="1134"/>
        </w:tabs>
        <w:spacing w:after="0" w:line="360" w:lineRule="auto"/>
        <w:ind w:left="0" w:firstLine="720"/>
        <w:jc w:val="both"/>
        <w:rPr>
          <w:rFonts w:ascii="Times New Roman" w:eastAsia="Times New Roman" w:hAnsi="Times New Roman" w:cs="Times New Roman"/>
          <w:kern w:val="0"/>
          <w:sz w:val="28"/>
          <w:szCs w:val="28"/>
          <w14:ligatures w14:val="none"/>
        </w:rPr>
      </w:pPr>
      <w:r w:rsidRPr="006719C0">
        <w:rPr>
          <w:rFonts w:ascii="Times New Roman" w:eastAsia="Times New Roman" w:hAnsi="Times New Roman" w:cs="Times New Roman"/>
          <w:kern w:val="0"/>
          <w:sz w:val="28"/>
          <w:szCs w:val="28"/>
          <w14:ligatures w14:val="none"/>
        </w:rPr>
        <w:t>Клієнтоорієнтованість</w:t>
      </w:r>
      <w:r w:rsidR="00880D5B" w:rsidRPr="006719C0">
        <w:rPr>
          <w:rFonts w:ascii="Times New Roman" w:eastAsia="Times New Roman" w:hAnsi="Times New Roman" w:cs="Times New Roman"/>
          <w:kern w:val="0"/>
          <w:sz w:val="28"/>
          <w:szCs w:val="28"/>
          <w14:ligatures w14:val="none"/>
        </w:rPr>
        <w:t xml:space="preserve"> – </w:t>
      </w:r>
      <w:r w:rsidRPr="006719C0">
        <w:rPr>
          <w:rFonts w:ascii="Times New Roman" w:eastAsia="Times New Roman" w:hAnsi="Times New Roman" w:cs="Times New Roman"/>
          <w:kern w:val="0"/>
          <w:sz w:val="28"/>
          <w:szCs w:val="28"/>
          <w14:ligatures w14:val="none"/>
        </w:rPr>
        <w:t>«АТБ» активно працює над поліпшенням обслуговування клієнтів, вдосконалюючи внутрішні процеси та створюючи комфортне середовище для покупок.</w:t>
      </w:r>
    </w:p>
    <w:p w14:paraId="3C2F9E4E" w14:textId="03908A9A" w:rsidR="007D0B40" w:rsidRDefault="007D0B40" w:rsidP="007D0B40">
      <w:pPr>
        <w:spacing w:after="0" w:line="360" w:lineRule="auto"/>
        <w:ind w:firstLine="720"/>
        <w:jc w:val="both"/>
        <w:rPr>
          <w:rFonts w:ascii="Times New Roman" w:hAnsi="Times New Roman" w:cs="Times New Roman"/>
          <w:sz w:val="28"/>
          <w:szCs w:val="28"/>
          <w:lang w:val="uk-UA"/>
        </w:rPr>
      </w:pPr>
      <w:r w:rsidRPr="007D0B40">
        <w:rPr>
          <w:rFonts w:ascii="Times New Roman" w:hAnsi="Times New Roman" w:cs="Times New Roman"/>
          <w:sz w:val="28"/>
          <w:szCs w:val="28"/>
          <w:lang w:val="uk-UA"/>
        </w:rPr>
        <w:t>Протягом 2016</w:t>
      </w:r>
      <w:r>
        <w:rPr>
          <w:rFonts w:ascii="Times New Roman" w:hAnsi="Times New Roman" w:cs="Times New Roman"/>
          <w:sz w:val="28"/>
          <w:szCs w:val="28"/>
          <w:lang w:val="uk-UA"/>
        </w:rPr>
        <w:t xml:space="preserve"> </w:t>
      </w:r>
      <w:r w:rsidRPr="007D0B4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D0B40">
        <w:rPr>
          <w:rFonts w:ascii="Times New Roman" w:hAnsi="Times New Roman" w:cs="Times New Roman"/>
          <w:sz w:val="28"/>
          <w:szCs w:val="28"/>
          <w:lang w:val="uk-UA"/>
        </w:rPr>
        <w:t>2023 років корпорація «АТБ» продемонструвала стабільне зростання, навіть у складних економічних і соціальних умовах. Збільшення кількості магазинів вказує на стабільність і стратегічну спрямованість на розширення присутності в регіонах України, що дозволяє компанії зміцнювати свої лідируючі позиції на ринку роздрібної торгівлі.</w:t>
      </w:r>
      <w:r>
        <w:rPr>
          <w:rFonts w:ascii="Times New Roman" w:hAnsi="Times New Roman" w:cs="Times New Roman"/>
          <w:sz w:val="28"/>
          <w:szCs w:val="28"/>
          <w:lang w:val="uk-UA"/>
        </w:rPr>
        <w:t xml:space="preserve"> </w:t>
      </w:r>
      <w:r w:rsidRPr="007D0B40">
        <w:rPr>
          <w:rFonts w:ascii="Times New Roman" w:hAnsi="Times New Roman" w:cs="Times New Roman"/>
          <w:sz w:val="28"/>
          <w:szCs w:val="28"/>
          <w:lang w:val="uk-UA"/>
        </w:rPr>
        <w:t xml:space="preserve">Пандемія, а також війна в Україні, стали випробуванням для корпорації, але, незважаючи на це, </w:t>
      </w:r>
      <w:bookmarkStart w:id="37" w:name="_Hlk182498673"/>
      <w:r w:rsidRPr="007D0B40">
        <w:rPr>
          <w:rFonts w:ascii="Times New Roman" w:hAnsi="Times New Roman" w:cs="Times New Roman"/>
          <w:sz w:val="28"/>
          <w:szCs w:val="28"/>
          <w:lang w:val="uk-UA"/>
        </w:rPr>
        <w:t>«</w:t>
      </w:r>
      <w:bookmarkEnd w:id="37"/>
      <w:r w:rsidRPr="007D0B40">
        <w:rPr>
          <w:rFonts w:ascii="Times New Roman" w:hAnsi="Times New Roman" w:cs="Times New Roman"/>
          <w:sz w:val="28"/>
          <w:szCs w:val="28"/>
          <w:lang w:val="uk-UA"/>
        </w:rPr>
        <w:t xml:space="preserve">АТБ» продовжувала адаптувати свої бізнес-процеси та розширювати мережу </w:t>
      </w:r>
      <w:r w:rsidRPr="007D0B40">
        <w:rPr>
          <w:rFonts w:ascii="Times New Roman" w:hAnsi="Times New Roman" w:cs="Times New Roman"/>
          <w:sz w:val="28"/>
          <w:szCs w:val="28"/>
          <w:lang w:val="uk-UA"/>
        </w:rPr>
        <w:lastRenderedPageBreak/>
        <w:t>магазинів, що є свідченням її гнучкості та стійкості на ринку.</w:t>
      </w:r>
      <w:r w:rsidRPr="006719C0">
        <w:rPr>
          <w:rFonts w:ascii="Times New Roman" w:eastAsia="Times New Roman" w:hAnsi="Times New Roman" w:cs="Times New Roman"/>
          <w:kern w:val="0"/>
          <w:sz w:val="28"/>
          <w:szCs w:val="28"/>
          <w:lang w:val="uk-UA"/>
          <w14:ligatures w14:val="none"/>
        </w:rPr>
        <w:t xml:space="preserve"> </w:t>
      </w:r>
      <w:r w:rsidRPr="007D0B40">
        <w:rPr>
          <w:rFonts w:ascii="Times New Roman" w:eastAsia="Times New Roman" w:hAnsi="Times New Roman" w:cs="Times New Roman"/>
          <w:kern w:val="0"/>
          <w:sz w:val="28"/>
          <w:szCs w:val="28"/>
          <w14:ligatures w14:val="none"/>
        </w:rPr>
        <w:t>На рис. 2.</w:t>
      </w:r>
      <w:r w:rsidR="005133CD">
        <w:rPr>
          <w:rFonts w:ascii="Times New Roman" w:eastAsia="Times New Roman" w:hAnsi="Times New Roman" w:cs="Times New Roman"/>
          <w:kern w:val="0"/>
          <w:sz w:val="28"/>
          <w:szCs w:val="28"/>
          <w14:ligatures w14:val="none"/>
        </w:rPr>
        <w:t>3</w:t>
      </w:r>
      <w:r w:rsidRPr="007D0B40">
        <w:rPr>
          <w:rFonts w:ascii="Times New Roman" w:eastAsia="Times New Roman" w:hAnsi="Times New Roman" w:cs="Times New Roman"/>
          <w:kern w:val="0"/>
          <w:sz w:val="28"/>
          <w:szCs w:val="28"/>
          <w14:ligatures w14:val="none"/>
        </w:rPr>
        <w:t xml:space="preserve"> наведена динаміка розвитку мережі </w:t>
      </w:r>
      <w:r w:rsidRPr="007D0B40">
        <w:rPr>
          <w:rFonts w:ascii="Times New Roman" w:hAnsi="Times New Roman" w:cs="Times New Roman"/>
          <w:sz w:val="28"/>
          <w:szCs w:val="28"/>
          <w:lang w:val="uk-UA"/>
        </w:rPr>
        <w:t>«</w:t>
      </w:r>
      <w:r>
        <w:rPr>
          <w:rFonts w:ascii="Times New Roman" w:eastAsia="Times New Roman" w:hAnsi="Times New Roman" w:cs="Times New Roman"/>
          <w:kern w:val="0"/>
          <w:sz w:val="28"/>
          <w:szCs w:val="28"/>
          <w14:ligatures w14:val="none"/>
        </w:rPr>
        <w:t>АТБ-маркет</w:t>
      </w:r>
      <w:r w:rsidRPr="007D0B4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86591">
        <w:rPr>
          <w:rFonts w:ascii="Times New Roman" w:eastAsia="Times New Roman" w:hAnsi="Times New Roman" w:cs="Times New Roman"/>
          <w:kern w:val="0"/>
          <w:sz w:val="28"/>
          <w:szCs w:val="28"/>
          <w:lang w:val="uk-UA"/>
          <w14:ligatures w14:val="none"/>
        </w:rPr>
        <w:t>протягом</w:t>
      </w:r>
      <w:r w:rsidRPr="007D0B40">
        <w:rPr>
          <w:rFonts w:ascii="Times New Roman" w:eastAsia="Times New Roman" w:hAnsi="Times New Roman" w:cs="Times New Roman"/>
          <w:kern w:val="0"/>
          <w:sz w:val="28"/>
          <w:szCs w:val="28"/>
          <w14:ligatures w14:val="none"/>
        </w:rPr>
        <w:t xml:space="preserve"> 2016 – 2023 роки.</w:t>
      </w:r>
      <w:r w:rsidRPr="007D0B40">
        <w:rPr>
          <w:rFonts w:ascii="Times New Roman" w:hAnsi="Times New Roman" w:cs="Times New Roman"/>
          <w:sz w:val="28"/>
          <w:szCs w:val="28"/>
        </w:rPr>
        <w:t xml:space="preserve"> </w:t>
      </w:r>
    </w:p>
    <w:p w14:paraId="291B0A95" w14:textId="77777777" w:rsidR="00140198" w:rsidRPr="00140198" w:rsidRDefault="00140198" w:rsidP="007D0B40">
      <w:pPr>
        <w:spacing w:after="0" w:line="360" w:lineRule="auto"/>
        <w:ind w:firstLine="720"/>
        <w:jc w:val="both"/>
        <w:rPr>
          <w:rFonts w:ascii="Times New Roman" w:hAnsi="Times New Roman" w:cs="Times New Roman"/>
          <w:sz w:val="28"/>
          <w:szCs w:val="28"/>
          <w:lang w:val="uk-UA"/>
        </w:rPr>
      </w:pPr>
    </w:p>
    <w:p w14:paraId="413F56DA" w14:textId="77777777" w:rsidR="00FE79A1" w:rsidRDefault="00FE79A1" w:rsidP="00FE79A1">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35F3D2FF" wp14:editId="0555C18F">
            <wp:extent cx="6010275" cy="17049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C9AEE47" w14:textId="72553BD7" w:rsidR="00FE79A1" w:rsidRPr="002C3CBD" w:rsidRDefault="006D67E9" w:rsidP="00FE79A1">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FE79A1" w:rsidRPr="002C3CBD">
        <w:rPr>
          <w:rFonts w:ascii="Times New Roman" w:eastAsia="Times New Roman" w:hAnsi="Times New Roman" w:cs="Times New Roman"/>
          <w:kern w:val="0"/>
          <w:sz w:val="28"/>
          <w:szCs w:val="28"/>
          <w14:ligatures w14:val="none"/>
        </w:rPr>
        <w:t xml:space="preserve"> 2.</w:t>
      </w:r>
      <w:r w:rsidR="005133CD">
        <w:rPr>
          <w:rFonts w:ascii="Times New Roman" w:eastAsia="Times New Roman" w:hAnsi="Times New Roman" w:cs="Times New Roman"/>
          <w:kern w:val="0"/>
          <w:sz w:val="28"/>
          <w:szCs w:val="28"/>
          <w14:ligatures w14:val="none"/>
        </w:rPr>
        <w:t>3</w:t>
      </w:r>
      <w:r w:rsidR="00FE79A1" w:rsidRPr="002C3CBD">
        <w:rPr>
          <w:rFonts w:ascii="Times New Roman" w:eastAsia="Times New Roman" w:hAnsi="Times New Roman" w:cs="Times New Roman"/>
          <w:kern w:val="0"/>
          <w:sz w:val="28"/>
          <w:szCs w:val="28"/>
          <w14:ligatures w14:val="none"/>
        </w:rPr>
        <w:t xml:space="preserve"> Динаміка кількості відкритих торгових точок ТОВ «АТБ-маркет», одиниць </w:t>
      </w:r>
      <w:bookmarkStart w:id="38" w:name="_Hlk182509880"/>
      <w:bookmarkStart w:id="39" w:name="_Hlk182498171"/>
      <w:r w:rsidR="00FE79A1" w:rsidRPr="002C3CBD">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складено автором за</w:t>
      </w:r>
      <w:r w:rsidR="00FE79A1" w:rsidRPr="002C3CBD">
        <w:rPr>
          <w:rFonts w:ascii="Times New Roman" w:eastAsia="Times New Roman" w:hAnsi="Times New Roman" w:cs="Times New Roman"/>
          <w:kern w:val="0"/>
          <w:sz w:val="28"/>
          <w:szCs w:val="28"/>
          <w14:ligatures w14:val="none"/>
        </w:rPr>
        <w:t xml:space="preserve"> [</w:t>
      </w:r>
      <w:r w:rsidR="00027CB2">
        <w:rPr>
          <w:rFonts w:ascii="Times New Roman" w:eastAsia="Times New Roman" w:hAnsi="Times New Roman" w:cs="Times New Roman"/>
          <w:sz w:val="28"/>
          <w:szCs w:val="28"/>
          <w:lang w:val="uk-UA" w:eastAsia="ru-RU"/>
        </w:rPr>
        <w:t>26</w:t>
      </w:r>
      <w:r w:rsidR="00FE79A1" w:rsidRPr="002C3CBD">
        <w:rPr>
          <w:rFonts w:ascii="Times New Roman" w:eastAsia="Times New Roman" w:hAnsi="Times New Roman" w:cs="Times New Roman"/>
          <w:kern w:val="0"/>
          <w:sz w:val="28"/>
          <w:szCs w:val="28"/>
          <w14:ligatures w14:val="none"/>
        </w:rPr>
        <w:t>])</w:t>
      </w:r>
      <w:bookmarkEnd w:id="38"/>
    </w:p>
    <w:bookmarkEnd w:id="39"/>
    <w:p w14:paraId="3EB40C35" w14:textId="77777777" w:rsidR="00FE79A1" w:rsidRDefault="00FE79A1" w:rsidP="00FE79A1">
      <w:pPr>
        <w:spacing w:after="0" w:line="360" w:lineRule="auto"/>
        <w:ind w:firstLine="720"/>
        <w:jc w:val="both"/>
        <w:rPr>
          <w:rFonts w:ascii="Times New Roman" w:eastAsia="Times New Roman" w:hAnsi="Times New Roman" w:cs="Times New Roman"/>
          <w:kern w:val="0"/>
          <w:sz w:val="28"/>
          <w:szCs w:val="28"/>
          <w14:ligatures w14:val="none"/>
        </w:rPr>
      </w:pPr>
    </w:p>
    <w:p w14:paraId="3416871D" w14:textId="392D6437" w:rsidR="00880D5B" w:rsidRPr="00182A25" w:rsidRDefault="00B86591" w:rsidP="00182A25">
      <w:pPr>
        <w:spacing w:after="0" w:line="360" w:lineRule="auto"/>
        <w:ind w:firstLine="720"/>
        <w:jc w:val="both"/>
        <w:rPr>
          <w:rFonts w:ascii="Times New Roman" w:eastAsia="Times New Roman" w:hAnsi="Times New Roman" w:cs="Times New Roman"/>
          <w:kern w:val="0"/>
          <w:sz w:val="28"/>
          <w:szCs w:val="28"/>
          <w:lang w:val="uk-UA"/>
          <w14:ligatures w14:val="none"/>
        </w:rPr>
      </w:pPr>
      <w:r w:rsidRPr="00182A25">
        <w:rPr>
          <w:rFonts w:ascii="Times New Roman" w:eastAsia="Times New Roman" w:hAnsi="Times New Roman" w:cs="Times New Roman"/>
          <w:kern w:val="0"/>
          <w:sz w:val="28"/>
          <w:szCs w:val="28"/>
          <w14:ligatures w14:val="none"/>
        </w:rPr>
        <w:t xml:space="preserve">Так, </w:t>
      </w:r>
      <w:r w:rsidR="00182A25" w:rsidRPr="00182A25">
        <w:rPr>
          <w:rFonts w:ascii="Times New Roman" w:eastAsia="Times New Roman" w:hAnsi="Times New Roman" w:cs="Times New Roman"/>
          <w:kern w:val="0"/>
          <w:sz w:val="28"/>
          <w:szCs w:val="28"/>
          <w:lang w:val="uk-UA"/>
          <w14:ligatures w14:val="none"/>
        </w:rPr>
        <w:t xml:space="preserve">протягом </w:t>
      </w:r>
      <w:r w:rsidR="00FC107F" w:rsidRPr="00182A25">
        <w:rPr>
          <w:rFonts w:ascii="Times New Roman" w:eastAsia="Times New Roman" w:hAnsi="Times New Roman" w:cs="Times New Roman"/>
          <w:kern w:val="0"/>
          <w:sz w:val="28"/>
          <w:szCs w:val="28"/>
          <w:lang w:val="uk-UA"/>
          <w14:ligatures w14:val="none"/>
        </w:rPr>
        <w:t>2016–2022</w:t>
      </w:r>
      <w:r w:rsidR="00182A25" w:rsidRPr="00182A25">
        <w:rPr>
          <w:rFonts w:ascii="Times New Roman" w:eastAsia="Times New Roman" w:hAnsi="Times New Roman" w:cs="Times New Roman"/>
          <w:kern w:val="0"/>
          <w:sz w:val="28"/>
          <w:szCs w:val="28"/>
          <w:lang w:val="uk-UA"/>
          <w14:ligatures w14:val="none"/>
        </w:rPr>
        <w:t xml:space="preserve"> </w:t>
      </w:r>
      <w:r w:rsidR="00D262A7" w:rsidRPr="00182A25">
        <w:rPr>
          <w:rFonts w:ascii="Times New Roman" w:eastAsia="Times New Roman" w:hAnsi="Times New Roman" w:cs="Times New Roman"/>
          <w:kern w:val="0"/>
          <w:sz w:val="28"/>
          <w:szCs w:val="28"/>
          <w14:ligatures w14:val="none"/>
        </w:rPr>
        <w:t>років бачимо зростання кіл</w:t>
      </w:r>
      <w:r w:rsidR="00182A25" w:rsidRPr="00182A25">
        <w:rPr>
          <w:rFonts w:ascii="Times New Roman" w:eastAsia="Times New Roman" w:hAnsi="Times New Roman" w:cs="Times New Roman"/>
          <w:kern w:val="0"/>
          <w:sz w:val="28"/>
          <w:szCs w:val="28"/>
          <w14:ligatures w14:val="none"/>
        </w:rPr>
        <w:t xml:space="preserve">ькості відкритих магазині на </w:t>
      </w:r>
      <w:r w:rsidR="00182A25" w:rsidRPr="00182A25">
        <w:rPr>
          <w:rFonts w:ascii="Times New Roman" w:eastAsia="Times New Roman" w:hAnsi="Times New Roman" w:cs="Times New Roman"/>
          <w:kern w:val="0"/>
          <w:sz w:val="28"/>
          <w:szCs w:val="28"/>
          <w:lang w:val="uk-UA"/>
          <w14:ligatures w14:val="none"/>
        </w:rPr>
        <w:t>448</w:t>
      </w:r>
      <w:r w:rsidR="00D262A7" w:rsidRPr="00182A25">
        <w:rPr>
          <w:rFonts w:ascii="Times New Roman" w:eastAsia="Times New Roman" w:hAnsi="Times New Roman" w:cs="Times New Roman"/>
          <w:kern w:val="0"/>
          <w:sz w:val="28"/>
          <w:szCs w:val="28"/>
          <w14:ligatures w14:val="none"/>
        </w:rPr>
        <w:t xml:space="preserve"> одиниць. Звісно, як було вже сказано, через окупацію Східної України внаслідок російсько-української війни, мережа втратила </w:t>
      </w:r>
      <w:r w:rsidR="00182A25" w:rsidRPr="00182A25">
        <w:rPr>
          <w:rFonts w:ascii="Times New Roman" w:eastAsia="Times New Roman" w:hAnsi="Times New Roman" w:cs="Times New Roman"/>
          <w:kern w:val="0"/>
          <w:sz w:val="28"/>
          <w:szCs w:val="28"/>
          <w:lang w:val="uk-UA"/>
          <w14:ligatures w14:val="none"/>
        </w:rPr>
        <w:br/>
      </w:r>
      <w:r w:rsidR="00D262A7" w:rsidRPr="00182A25">
        <w:rPr>
          <w:rFonts w:ascii="Times New Roman" w:eastAsia="Times New Roman" w:hAnsi="Times New Roman" w:cs="Times New Roman"/>
          <w:kern w:val="0"/>
          <w:sz w:val="28"/>
          <w:szCs w:val="28"/>
          <w14:ligatures w14:val="none"/>
        </w:rPr>
        <w:t>152 магазина на початку 2022 року, проте до кінця 2022 року змогла відкрити декілька точок у Західній Україні, що дало змогу зменшити загальне зменшення аналізованого показника</w:t>
      </w:r>
      <w:r w:rsidR="00182A25" w:rsidRPr="00182A25">
        <w:rPr>
          <w:rFonts w:ascii="Times New Roman" w:eastAsia="Times New Roman" w:hAnsi="Times New Roman" w:cs="Times New Roman"/>
          <w:kern w:val="0"/>
          <w:sz w:val="28"/>
          <w:szCs w:val="28"/>
          <w14:ligatures w14:val="none"/>
        </w:rPr>
        <w:t xml:space="preserve"> до 76 одиниць, протягом 2021</w:t>
      </w:r>
      <w:r w:rsidR="00182A25" w:rsidRPr="00182A25">
        <w:rPr>
          <w:rFonts w:ascii="Times New Roman" w:eastAsia="Times New Roman" w:hAnsi="Times New Roman" w:cs="Times New Roman"/>
          <w:kern w:val="0"/>
          <w:sz w:val="28"/>
          <w:szCs w:val="28"/>
          <w:lang w:val="uk-UA"/>
          <w14:ligatures w14:val="none"/>
        </w:rPr>
        <w:t xml:space="preserve"> – </w:t>
      </w:r>
      <w:r w:rsidR="00182A25" w:rsidRPr="00182A25">
        <w:rPr>
          <w:rFonts w:ascii="Times New Roman" w:eastAsia="Times New Roman" w:hAnsi="Times New Roman" w:cs="Times New Roman"/>
          <w:kern w:val="0"/>
          <w:sz w:val="28"/>
          <w:szCs w:val="28"/>
          <w:lang w:val="uk-UA"/>
          <w14:ligatures w14:val="none"/>
        </w:rPr>
        <w:br/>
      </w:r>
      <w:r w:rsidR="00182A25" w:rsidRPr="00182A25">
        <w:rPr>
          <w:rFonts w:ascii="Times New Roman" w:eastAsia="Times New Roman" w:hAnsi="Times New Roman" w:cs="Times New Roman"/>
          <w:kern w:val="0"/>
          <w:sz w:val="28"/>
          <w:szCs w:val="28"/>
          <w14:ligatures w14:val="none"/>
        </w:rPr>
        <w:t>2022 р</w:t>
      </w:r>
      <w:r w:rsidR="00182A25" w:rsidRPr="00182A25">
        <w:rPr>
          <w:rFonts w:ascii="Times New Roman" w:eastAsia="Times New Roman" w:hAnsi="Times New Roman" w:cs="Times New Roman"/>
          <w:kern w:val="0"/>
          <w:sz w:val="28"/>
          <w:szCs w:val="28"/>
          <w:lang w:val="uk-UA"/>
          <w14:ligatures w14:val="none"/>
        </w:rPr>
        <w:t xml:space="preserve">оків. </w:t>
      </w:r>
      <w:r w:rsidR="00182A25" w:rsidRPr="00182A25">
        <w:rPr>
          <w:rFonts w:ascii="Times New Roman" w:eastAsia="Times New Roman" w:hAnsi="Times New Roman" w:cs="Times New Roman"/>
          <w:kern w:val="0"/>
          <w:sz w:val="28"/>
          <w:szCs w:val="28"/>
          <w14:ligatures w14:val="none"/>
        </w:rPr>
        <w:t xml:space="preserve">Як бачимо на </w:t>
      </w:r>
      <w:r w:rsidR="00182A25" w:rsidRPr="00182A25">
        <w:rPr>
          <w:rFonts w:ascii="Times New Roman" w:eastAsia="Times New Roman" w:hAnsi="Times New Roman" w:cs="Times New Roman"/>
          <w:kern w:val="0"/>
          <w:sz w:val="28"/>
          <w:szCs w:val="28"/>
          <w:lang w:val="uk-UA"/>
          <w14:ligatures w14:val="none"/>
        </w:rPr>
        <w:t>представленій діаграмі</w:t>
      </w:r>
      <w:r w:rsidR="009C5287" w:rsidRPr="00182A25">
        <w:rPr>
          <w:rFonts w:ascii="Times New Roman" w:eastAsia="Times New Roman" w:hAnsi="Times New Roman" w:cs="Times New Roman"/>
          <w:kern w:val="0"/>
          <w:sz w:val="28"/>
          <w:szCs w:val="28"/>
          <w14:ligatures w14:val="none"/>
        </w:rPr>
        <w:t xml:space="preserve"> спостерігається різкий </w:t>
      </w:r>
      <w:r w:rsidR="00182A25" w:rsidRPr="00182A25">
        <w:rPr>
          <w:rFonts w:ascii="Times New Roman" w:eastAsia="Times New Roman" w:hAnsi="Times New Roman" w:cs="Times New Roman"/>
          <w:kern w:val="0"/>
          <w:sz w:val="28"/>
          <w:szCs w:val="28"/>
          <w:lang w:val="uk-UA"/>
          <w14:ligatures w14:val="none"/>
        </w:rPr>
        <w:br/>
      </w:r>
      <w:r w:rsidR="009C5287" w:rsidRPr="00182A25">
        <w:rPr>
          <w:rFonts w:ascii="Times New Roman" w:eastAsia="Times New Roman" w:hAnsi="Times New Roman" w:cs="Times New Roman"/>
          <w:kern w:val="0"/>
          <w:sz w:val="28"/>
          <w:szCs w:val="28"/>
          <w14:ligatures w14:val="none"/>
        </w:rPr>
        <w:t xml:space="preserve">спад - </w:t>
      </w:r>
      <w:r w:rsidR="00182A25" w:rsidRPr="00182A25">
        <w:rPr>
          <w:rFonts w:ascii="Times New Roman" w:eastAsia="Times New Roman" w:hAnsi="Times New Roman" w:cs="Times New Roman"/>
          <w:kern w:val="0"/>
          <w:sz w:val="28"/>
          <w:szCs w:val="28"/>
          <w14:ligatures w14:val="none"/>
        </w:rPr>
        <w:t>втрата 160 торгових точок в 202</w:t>
      </w:r>
      <w:r w:rsidR="00182A25" w:rsidRPr="00182A25">
        <w:rPr>
          <w:rFonts w:ascii="Times New Roman" w:eastAsia="Times New Roman" w:hAnsi="Times New Roman" w:cs="Times New Roman"/>
          <w:kern w:val="0"/>
          <w:sz w:val="28"/>
          <w:szCs w:val="28"/>
          <w:lang w:val="uk-UA"/>
          <w14:ligatures w14:val="none"/>
        </w:rPr>
        <w:t>3</w:t>
      </w:r>
      <w:r w:rsidR="00182A25" w:rsidRPr="00182A25">
        <w:rPr>
          <w:rFonts w:ascii="Times New Roman" w:eastAsia="Times New Roman" w:hAnsi="Times New Roman" w:cs="Times New Roman"/>
          <w:kern w:val="0"/>
          <w:sz w:val="28"/>
          <w:szCs w:val="28"/>
          <w14:ligatures w14:val="none"/>
        </w:rPr>
        <w:t xml:space="preserve"> році порівняно з 202</w:t>
      </w:r>
      <w:r w:rsidR="00182A25" w:rsidRPr="00182A25">
        <w:rPr>
          <w:rFonts w:ascii="Times New Roman" w:eastAsia="Times New Roman" w:hAnsi="Times New Roman" w:cs="Times New Roman"/>
          <w:kern w:val="0"/>
          <w:sz w:val="28"/>
          <w:szCs w:val="28"/>
          <w:lang w:val="uk-UA"/>
          <w14:ligatures w14:val="none"/>
        </w:rPr>
        <w:t>2</w:t>
      </w:r>
      <w:r w:rsidR="009C5287" w:rsidRPr="00182A25">
        <w:rPr>
          <w:rFonts w:ascii="Times New Roman" w:eastAsia="Times New Roman" w:hAnsi="Times New Roman" w:cs="Times New Roman"/>
          <w:kern w:val="0"/>
          <w:sz w:val="28"/>
          <w:szCs w:val="28"/>
          <w14:ligatures w14:val="none"/>
        </w:rPr>
        <w:t>, та в 2023 році відкрито тільки 28 крамниць.</w:t>
      </w:r>
    </w:p>
    <w:p w14:paraId="2D700C83" w14:textId="53B968A6" w:rsidR="00880D5B" w:rsidRDefault="0011180E" w:rsidP="00880D5B">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Д</w:t>
      </w:r>
      <w:r w:rsidRPr="00D65B8A">
        <w:rPr>
          <w:rFonts w:ascii="Times New Roman" w:eastAsia="Times New Roman" w:hAnsi="Times New Roman" w:cs="Times New Roman"/>
          <w:kern w:val="0"/>
          <w:sz w:val="28"/>
          <w:szCs w:val="28"/>
          <w:lang w:val="uk-UA"/>
          <w14:ligatures w14:val="none"/>
        </w:rPr>
        <w:t xml:space="preserve">инаміку товарообігу </w:t>
      </w:r>
      <w:r>
        <w:rPr>
          <w:rFonts w:ascii="Times New Roman" w:eastAsia="Times New Roman" w:hAnsi="Times New Roman" w:cs="Times New Roman"/>
          <w:kern w:val="0"/>
          <w:sz w:val="28"/>
          <w:szCs w:val="28"/>
          <w:lang w:val="uk-UA"/>
          <w14:ligatures w14:val="none"/>
        </w:rPr>
        <w:t>ТОВ «</w:t>
      </w:r>
      <w:r w:rsidRPr="00D65B8A">
        <w:rPr>
          <w:rFonts w:ascii="Times New Roman" w:eastAsia="Times New Roman" w:hAnsi="Times New Roman" w:cs="Times New Roman"/>
          <w:kern w:val="0"/>
          <w:sz w:val="28"/>
          <w:szCs w:val="28"/>
          <w:lang w:val="uk-UA"/>
          <w14:ligatures w14:val="none"/>
        </w:rPr>
        <w:t>АТБ-маркет</w:t>
      </w:r>
      <w:r>
        <w:rPr>
          <w:rFonts w:ascii="Times New Roman" w:eastAsia="Times New Roman" w:hAnsi="Times New Roman" w:cs="Times New Roman"/>
          <w:kern w:val="0"/>
          <w:sz w:val="28"/>
          <w:szCs w:val="28"/>
          <w:lang w:val="uk-UA"/>
          <w14:ligatures w14:val="none"/>
        </w:rPr>
        <w:t>»</w:t>
      </w:r>
      <w:r w:rsidRPr="00D65B8A">
        <w:rPr>
          <w:rFonts w:ascii="Times New Roman" w:eastAsia="Times New Roman" w:hAnsi="Times New Roman" w:cs="Times New Roman"/>
          <w:kern w:val="0"/>
          <w:sz w:val="28"/>
          <w:szCs w:val="28"/>
          <w:lang w:val="uk-UA"/>
          <w14:ligatures w14:val="none"/>
        </w:rPr>
        <w:t xml:space="preserve"> протягом </w:t>
      </w:r>
      <w:r>
        <w:rPr>
          <w:rFonts w:ascii="Times New Roman" w:eastAsia="Times New Roman" w:hAnsi="Times New Roman" w:cs="Times New Roman"/>
          <w:kern w:val="0"/>
          <w:sz w:val="28"/>
          <w:szCs w:val="28"/>
          <w:lang w:val="uk-UA"/>
          <w14:ligatures w14:val="none"/>
        </w:rPr>
        <w:t xml:space="preserve">2016 – 2023 </w:t>
      </w:r>
      <w:r w:rsidRPr="00D65B8A">
        <w:rPr>
          <w:rFonts w:ascii="Times New Roman" w:eastAsia="Times New Roman" w:hAnsi="Times New Roman" w:cs="Times New Roman"/>
          <w:kern w:val="0"/>
          <w:sz w:val="28"/>
          <w:szCs w:val="28"/>
          <w:lang w:val="uk-UA"/>
          <w14:ligatures w14:val="none"/>
        </w:rPr>
        <w:t>років</w:t>
      </w:r>
      <w:r>
        <w:rPr>
          <w:rFonts w:ascii="Times New Roman" w:eastAsia="Times New Roman" w:hAnsi="Times New Roman" w:cs="Times New Roman"/>
          <w:kern w:val="0"/>
          <w:sz w:val="28"/>
          <w:szCs w:val="28"/>
          <w:lang w:val="uk-UA"/>
          <w14:ligatures w14:val="none"/>
        </w:rPr>
        <w:t xml:space="preserve"> </w:t>
      </w:r>
      <w:r w:rsidRPr="00D65B8A">
        <w:rPr>
          <w:rFonts w:ascii="Times New Roman" w:eastAsia="Times New Roman" w:hAnsi="Times New Roman" w:cs="Times New Roman"/>
          <w:kern w:val="0"/>
          <w:sz w:val="28"/>
          <w:szCs w:val="28"/>
          <w:lang w:val="uk-UA"/>
          <w14:ligatures w14:val="none"/>
        </w:rPr>
        <w:t>наведено</w:t>
      </w:r>
      <w:r w:rsidRPr="0011180E">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 xml:space="preserve">на </w:t>
      </w:r>
      <w:r w:rsidRPr="00D65B8A">
        <w:rPr>
          <w:rFonts w:ascii="Times New Roman" w:eastAsia="Times New Roman" w:hAnsi="Times New Roman" w:cs="Times New Roman"/>
          <w:kern w:val="0"/>
          <w:sz w:val="28"/>
          <w:szCs w:val="28"/>
          <w:lang w:val="uk-UA"/>
          <w14:ligatures w14:val="none"/>
        </w:rPr>
        <w:t>рис. 2.4</w:t>
      </w:r>
      <w:r>
        <w:rPr>
          <w:rFonts w:ascii="Times New Roman" w:eastAsia="Times New Roman" w:hAnsi="Times New Roman" w:cs="Times New Roman"/>
          <w:kern w:val="0"/>
          <w:sz w:val="28"/>
          <w:szCs w:val="28"/>
          <w:lang w:val="uk-UA"/>
          <w14:ligatures w14:val="none"/>
        </w:rPr>
        <w:t>. Це суттєвий показник</w:t>
      </w:r>
      <w:r w:rsidR="007F2C03" w:rsidRPr="00D65B8A">
        <w:rPr>
          <w:rFonts w:ascii="Times New Roman" w:eastAsia="Times New Roman" w:hAnsi="Times New Roman" w:cs="Times New Roman"/>
          <w:kern w:val="0"/>
          <w:sz w:val="28"/>
          <w:szCs w:val="28"/>
          <w:lang w:val="uk-UA"/>
          <w14:ligatures w14:val="none"/>
        </w:rPr>
        <w:t xml:space="preserve"> ефективності діяльності торговельного підприємства, дослідження якого протягом певного періоду дозволяє оцінити популярність </w:t>
      </w:r>
      <w:r>
        <w:rPr>
          <w:rFonts w:ascii="Times New Roman" w:eastAsia="Times New Roman" w:hAnsi="Times New Roman" w:cs="Times New Roman"/>
          <w:kern w:val="0"/>
          <w:sz w:val="28"/>
          <w:szCs w:val="28"/>
          <w:lang w:val="uk-UA"/>
          <w14:ligatures w14:val="none"/>
        </w:rPr>
        <w:t xml:space="preserve">організації </w:t>
      </w:r>
      <w:r w:rsidR="007F2C03" w:rsidRPr="00D65B8A">
        <w:rPr>
          <w:rFonts w:ascii="Times New Roman" w:eastAsia="Times New Roman" w:hAnsi="Times New Roman" w:cs="Times New Roman"/>
          <w:kern w:val="0"/>
          <w:sz w:val="28"/>
          <w:szCs w:val="28"/>
          <w:lang w:val="uk-UA"/>
          <w14:ligatures w14:val="none"/>
        </w:rPr>
        <w:t xml:space="preserve">серед споживачів. </w:t>
      </w:r>
    </w:p>
    <w:p w14:paraId="2F9DB1E8" w14:textId="77777777" w:rsidR="002C3CBD" w:rsidRDefault="002C3CBD" w:rsidP="002C3CB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FBED7A3" wp14:editId="4758786F">
            <wp:extent cx="6007100" cy="1765300"/>
            <wp:effectExtent l="0" t="0" r="12700" b="6350"/>
            <wp:docPr id="1572686862" name="Диаграмма 15726868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C49F0D" w14:textId="7B68BCF7" w:rsidR="007F2C03" w:rsidRDefault="006D67E9" w:rsidP="007F2C03">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7F2C03" w:rsidRPr="007F2C03">
        <w:rPr>
          <w:rFonts w:ascii="Times New Roman" w:eastAsia="Times New Roman" w:hAnsi="Times New Roman" w:cs="Times New Roman"/>
          <w:kern w:val="0"/>
          <w:sz w:val="28"/>
          <w:szCs w:val="28"/>
          <w14:ligatures w14:val="none"/>
        </w:rPr>
        <w:t xml:space="preserve"> 2.</w:t>
      </w:r>
      <w:r w:rsidR="005133CD">
        <w:rPr>
          <w:rFonts w:ascii="Times New Roman" w:eastAsia="Times New Roman" w:hAnsi="Times New Roman" w:cs="Times New Roman"/>
          <w:kern w:val="0"/>
          <w:sz w:val="28"/>
          <w:szCs w:val="28"/>
          <w14:ligatures w14:val="none"/>
        </w:rPr>
        <w:t>4</w:t>
      </w:r>
      <w:r w:rsidR="007F2C03" w:rsidRPr="007F2C03">
        <w:rPr>
          <w:rFonts w:ascii="Times New Roman" w:eastAsia="Times New Roman" w:hAnsi="Times New Roman" w:cs="Times New Roman"/>
          <w:kern w:val="0"/>
          <w:sz w:val="28"/>
          <w:szCs w:val="28"/>
          <w14:ligatures w14:val="none"/>
        </w:rPr>
        <w:t xml:space="preserve"> Динаміка обсягу товарообігу ТОВ «АТБ-маркет», млрд. грн. </w:t>
      </w:r>
      <w:r w:rsidR="007F2C03">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складено автором за</w:t>
      </w:r>
      <w:r w:rsidR="007F2C03">
        <w:rPr>
          <w:rFonts w:ascii="Times New Roman" w:eastAsia="Times New Roman" w:hAnsi="Times New Roman" w:cs="Times New Roman"/>
          <w:kern w:val="0"/>
          <w:sz w:val="28"/>
          <w:szCs w:val="28"/>
          <w14:ligatures w14:val="none"/>
        </w:rPr>
        <w:t xml:space="preserve"> [</w:t>
      </w:r>
      <w:r w:rsidR="00027CB2">
        <w:rPr>
          <w:rFonts w:ascii="Times New Roman" w:eastAsia="Times New Roman" w:hAnsi="Times New Roman" w:cs="Times New Roman"/>
          <w:kern w:val="0"/>
          <w:sz w:val="28"/>
          <w:szCs w:val="28"/>
          <w:lang w:val="uk-UA"/>
          <w14:ligatures w14:val="none"/>
        </w:rPr>
        <w:t>26</w:t>
      </w:r>
      <w:r w:rsidR="007F2C03">
        <w:rPr>
          <w:rFonts w:ascii="Times New Roman" w:eastAsia="Times New Roman" w:hAnsi="Times New Roman" w:cs="Times New Roman"/>
          <w:kern w:val="0"/>
          <w:sz w:val="28"/>
          <w:szCs w:val="28"/>
          <w14:ligatures w14:val="none"/>
        </w:rPr>
        <w:t>])</w:t>
      </w:r>
    </w:p>
    <w:p w14:paraId="33FEACE3" w14:textId="3E16872C" w:rsidR="007F2C03" w:rsidRDefault="007F2C03" w:rsidP="00880D5B">
      <w:pPr>
        <w:spacing w:after="0" w:line="360" w:lineRule="auto"/>
        <w:ind w:firstLine="720"/>
        <w:jc w:val="both"/>
        <w:rPr>
          <w:rFonts w:ascii="Times New Roman" w:eastAsia="Times New Roman" w:hAnsi="Times New Roman" w:cs="Times New Roman"/>
          <w:kern w:val="0"/>
          <w:sz w:val="28"/>
          <w:szCs w:val="28"/>
          <w14:ligatures w14:val="none"/>
        </w:rPr>
      </w:pPr>
    </w:p>
    <w:p w14:paraId="30899375" w14:textId="09412B7E" w:rsidR="008963C2" w:rsidRDefault="0011180E" w:rsidP="00880D5B">
      <w:pPr>
        <w:spacing w:after="0" w:line="360" w:lineRule="auto"/>
        <w:ind w:firstLine="720"/>
        <w:jc w:val="both"/>
        <w:rPr>
          <w:rFonts w:ascii="Times New Roman" w:eastAsia="Times New Roman" w:hAnsi="Times New Roman" w:cs="Times New Roman"/>
          <w:kern w:val="0"/>
          <w:sz w:val="28"/>
          <w:szCs w:val="28"/>
          <w:lang w:val="uk-UA"/>
          <w14:ligatures w14:val="none"/>
        </w:rPr>
      </w:pPr>
      <w:r w:rsidRPr="00EC4937">
        <w:rPr>
          <w:rFonts w:ascii="Times New Roman" w:eastAsia="Times New Roman" w:hAnsi="Times New Roman" w:cs="Times New Roman"/>
          <w:kern w:val="0"/>
          <w:sz w:val="28"/>
          <w:szCs w:val="28"/>
          <w:lang w:val="uk-UA"/>
          <w14:ligatures w14:val="none"/>
        </w:rPr>
        <w:t>З</w:t>
      </w:r>
      <w:r w:rsidRPr="00EC4937">
        <w:rPr>
          <w:rFonts w:ascii="Times New Roman" w:eastAsia="Times New Roman" w:hAnsi="Times New Roman" w:cs="Times New Roman"/>
          <w:kern w:val="0"/>
          <w:sz w:val="28"/>
          <w:szCs w:val="28"/>
          <w14:ligatures w14:val="none"/>
        </w:rPr>
        <w:t xml:space="preserve">а останні </w:t>
      </w:r>
      <w:r w:rsidRPr="00EC4937">
        <w:rPr>
          <w:rFonts w:ascii="Times New Roman" w:eastAsia="Times New Roman" w:hAnsi="Times New Roman" w:cs="Times New Roman"/>
          <w:kern w:val="0"/>
          <w:sz w:val="28"/>
          <w:szCs w:val="28"/>
          <w:lang w:val="uk-UA"/>
          <w14:ligatures w14:val="none"/>
        </w:rPr>
        <w:t>8</w:t>
      </w:r>
      <w:r w:rsidR="008963C2" w:rsidRPr="00EC4937">
        <w:rPr>
          <w:rFonts w:ascii="Times New Roman" w:eastAsia="Times New Roman" w:hAnsi="Times New Roman" w:cs="Times New Roman"/>
          <w:kern w:val="0"/>
          <w:sz w:val="28"/>
          <w:szCs w:val="28"/>
          <w14:ligatures w14:val="none"/>
        </w:rPr>
        <w:t xml:space="preserve"> років </w:t>
      </w:r>
      <w:r w:rsidRPr="00EC4937">
        <w:rPr>
          <w:rFonts w:ascii="Times New Roman" w:eastAsia="Times New Roman" w:hAnsi="Times New Roman" w:cs="Times New Roman"/>
          <w:kern w:val="0"/>
          <w:sz w:val="28"/>
          <w:szCs w:val="28"/>
          <w:lang w:val="uk-UA"/>
          <w14:ligatures w14:val="none"/>
        </w:rPr>
        <w:t xml:space="preserve">товарообіг ТОВ «АТБ-маркет» </w:t>
      </w:r>
      <w:r w:rsidRPr="00EC4937">
        <w:rPr>
          <w:rFonts w:ascii="Times New Roman" w:eastAsia="Times New Roman" w:hAnsi="Times New Roman" w:cs="Times New Roman"/>
          <w:kern w:val="0"/>
          <w:sz w:val="28"/>
          <w:szCs w:val="28"/>
          <w14:ligatures w14:val="none"/>
        </w:rPr>
        <w:t xml:space="preserve">показав </w:t>
      </w:r>
      <w:r w:rsidR="00EC4937" w:rsidRPr="00EC4937">
        <w:rPr>
          <w:rFonts w:ascii="Times New Roman" w:eastAsia="Times New Roman" w:hAnsi="Times New Roman" w:cs="Times New Roman"/>
          <w:kern w:val="0"/>
          <w:sz w:val="28"/>
          <w:szCs w:val="28"/>
          <w14:ligatures w14:val="none"/>
        </w:rPr>
        <w:t>стабільно зростаючу динаміку</w:t>
      </w:r>
      <w:r w:rsidR="00EC4937" w:rsidRPr="00EC4937">
        <w:rPr>
          <w:rFonts w:ascii="Times New Roman" w:eastAsia="Times New Roman" w:hAnsi="Times New Roman" w:cs="Times New Roman"/>
          <w:kern w:val="0"/>
          <w:sz w:val="28"/>
          <w:szCs w:val="28"/>
          <w:lang w:val="uk-UA"/>
          <w14:ligatures w14:val="none"/>
        </w:rPr>
        <w:t xml:space="preserve"> (</w:t>
      </w:r>
      <w:r w:rsidRPr="00EC4937">
        <w:rPr>
          <w:rFonts w:ascii="Times New Roman" w:eastAsia="Times New Roman" w:hAnsi="Times New Roman" w:cs="Times New Roman"/>
          <w:kern w:val="0"/>
          <w:sz w:val="28"/>
          <w:szCs w:val="28"/>
          <w:lang w:val="uk-UA"/>
          <w14:ligatures w14:val="none"/>
        </w:rPr>
        <w:t>н</w:t>
      </w:r>
      <w:r w:rsidR="008963C2" w:rsidRPr="00EC4937">
        <w:rPr>
          <w:rFonts w:ascii="Times New Roman" w:eastAsia="Times New Roman" w:hAnsi="Times New Roman" w:cs="Times New Roman"/>
          <w:kern w:val="0"/>
          <w:sz w:val="28"/>
          <w:szCs w:val="28"/>
          <w14:ligatures w14:val="none"/>
        </w:rPr>
        <w:t xml:space="preserve">а </w:t>
      </w:r>
      <w:r w:rsidRPr="00EC4937">
        <w:rPr>
          <w:rFonts w:ascii="Times New Roman" w:eastAsia="Times New Roman" w:hAnsi="Times New Roman" w:cs="Times New Roman"/>
          <w:kern w:val="0"/>
          <w:sz w:val="28"/>
          <w:szCs w:val="28"/>
          <w:lang w:val="uk-UA"/>
          <w14:ligatures w14:val="none"/>
        </w:rPr>
        <w:t>157,2</w:t>
      </w:r>
      <w:r w:rsidR="008963C2" w:rsidRPr="00EC4937">
        <w:rPr>
          <w:rFonts w:ascii="Times New Roman" w:eastAsia="Times New Roman" w:hAnsi="Times New Roman" w:cs="Times New Roman"/>
          <w:kern w:val="0"/>
          <w:sz w:val="28"/>
          <w:szCs w:val="28"/>
          <w14:ligatures w14:val="none"/>
        </w:rPr>
        <w:t xml:space="preserve"> млрд. грн</w:t>
      </w:r>
      <w:r w:rsidRPr="00EC4937">
        <w:rPr>
          <w:rFonts w:ascii="Times New Roman" w:eastAsia="Times New Roman" w:hAnsi="Times New Roman" w:cs="Times New Roman"/>
          <w:kern w:val="0"/>
          <w:sz w:val="28"/>
          <w:szCs w:val="28"/>
          <w:lang w:val="uk-UA"/>
          <w14:ligatures w14:val="none"/>
        </w:rPr>
        <w:t xml:space="preserve"> або на 268%</w:t>
      </w:r>
      <w:r w:rsidR="00EC4937" w:rsidRPr="00EC4937">
        <w:rPr>
          <w:rFonts w:ascii="Times New Roman" w:eastAsia="Times New Roman" w:hAnsi="Times New Roman" w:cs="Times New Roman"/>
          <w:kern w:val="0"/>
          <w:sz w:val="28"/>
          <w:szCs w:val="28"/>
          <w:lang w:val="uk-UA"/>
          <w14:ligatures w14:val="none"/>
        </w:rPr>
        <w:t>)</w:t>
      </w:r>
      <w:r w:rsidRPr="00EC4937">
        <w:rPr>
          <w:rFonts w:ascii="Times New Roman" w:eastAsia="Times New Roman" w:hAnsi="Times New Roman" w:cs="Times New Roman"/>
          <w:kern w:val="0"/>
          <w:sz w:val="28"/>
          <w:szCs w:val="28"/>
          <w14:ligatures w14:val="none"/>
        </w:rPr>
        <w:t xml:space="preserve">. </w:t>
      </w:r>
      <w:r w:rsidR="00384B4C">
        <w:rPr>
          <w:rFonts w:ascii="Times New Roman" w:eastAsia="Times New Roman" w:hAnsi="Times New Roman" w:cs="Times New Roman"/>
          <w:kern w:val="0"/>
          <w:sz w:val="28"/>
          <w:szCs w:val="28"/>
          <w:lang w:val="uk-UA"/>
          <w14:ligatures w14:val="none"/>
        </w:rPr>
        <w:t>Але н</w:t>
      </w:r>
      <w:r w:rsidR="00384B4C" w:rsidRPr="00384B4C">
        <w:rPr>
          <w:rFonts w:ascii="Times New Roman" w:eastAsia="Times New Roman" w:hAnsi="Times New Roman" w:cs="Times New Roman"/>
          <w:kern w:val="0"/>
          <w:sz w:val="28"/>
          <w:szCs w:val="28"/>
          <w14:ligatures w14:val="none"/>
        </w:rPr>
        <w:t>а показ</w:t>
      </w:r>
      <w:r w:rsidR="00384B4C">
        <w:rPr>
          <w:rFonts w:ascii="Times New Roman" w:eastAsia="Times New Roman" w:hAnsi="Times New Roman" w:cs="Times New Roman"/>
          <w:kern w:val="0"/>
          <w:sz w:val="28"/>
          <w:szCs w:val="28"/>
          <w14:ligatures w14:val="none"/>
        </w:rPr>
        <w:t>ники роботи ритейлерів вплива</w:t>
      </w:r>
      <w:r w:rsidR="00384B4C">
        <w:rPr>
          <w:rFonts w:ascii="Times New Roman" w:eastAsia="Times New Roman" w:hAnsi="Times New Roman" w:cs="Times New Roman"/>
          <w:kern w:val="0"/>
          <w:sz w:val="28"/>
          <w:szCs w:val="28"/>
          <w:lang w:val="uk-UA"/>
          <w14:ligatures w14:val="none"/>
        </w:rPr>
        <w:t>є</w:t>
      </w:r>
      <w:r w:rsidR="00384B4C" w:rsidRPr="00384B4C">
        <w:rPr>
          <w:rFonts w:ascii="Times New Roman" w:eastAsia="Times New Roman" w:hAnsi="Times New Roman" w:cs="Times New Roman"/>
          <w:kern w:val="0"/>
          <w:sz w:val="28"/>
          <w:szCs w:val="28"/>
          <w14:ligatures w14:val="none"/>
        </w:rPr>
        <w:t xml:space="preserve"> падіння купівельної спроможності українців та зменшення кількості споживачів через виїзд за кордон. </w:t>
      </w:r>
      <w:r w:rsidRPr="00EC4937">
        <w:rPr>
          <w:rFonts w:ascii="Times New Roman" w:eastAsia="Times New Roman" w:hAnsi="Times New Roman" w:cs="Times New Roman"/>
          <w:kern w:val="0"/>
          <w:sz w:val="28"/>
          <w:szCs w:val="28"/>
          <w14:ligatures w14:val="none"/>
        </w:rPr>
        <w:t>Протягом 2021</w:t>
      </w:r>
      <w:r w:rsidRPr="00EC4937">
        <w:rPr>
          <w:rFonts w:ascii="Times New Roman" w:eastAsia="Times New Roman" w:hAnsi="Times New Roman" w:cs="Times New Roman"/>
          <w:kern w:val="0"/>
          <w:sz w:val="28"/>
          <w:szCs w:val="28"/>
          <w:lang w:val="uk-UA"/>
          <w14:ligatures w14:val="none"/>
        </w:rPr>
        <w:t xml:space="preserve"> – </w:t>
      </w:r>
      <w:r w:rsidRPr="00EC4937">
        <w:rPr>
          <w:rFonts w:ascii="Times New Roman" w:eastAsia="Times New Roman" w:hAnsi="Times New Roman" w:cs="Times New Roman"/>
          <w:kern w:val="0"/>
          <w:sz w:val="28"/>
          <w:szCs w:val="28"/>
          <w14:ligatures w14:val="none"/>
        </w:rPr>
        <w:t>2022 р</w:t>
      </w:r>
      <w:r w:rsidRPr="00EC4937">
        <w:rPr>
          <w:rFonts w:ascii="Times New Roman" w:eastAsia="Times New Roman" w:hAnsi="Times New Roman" w:cs="Times New Roman"/>
          <w:kern w:val="0"/>
          <w:sz w:val="28"/>
          <w:szCs w:val="28"/>
          <w:lang w:val="uk-UA"/>
          <w14:ligatures w14:val="none"/>
        </w:rPr>
        <w:t>оків</w:t>
      </w:r>
      <w:r w:rsidR="008963C2" w:rsidRPr="00EC4937">
        <w:rPr>
          <w:rFonts w:ascii="Times New Roman" w:eastAsia="Times New Roman" w:hAnsi="Times New Roman" w:cs="Times New Roman"/>
          <w:kern w:val="0"/>
          <w:sz w:val="28"/>
          <w:szCs w:val="28"/>
          <w14:ligatures w14:val="none"/>
        </w:rPr>
        <w:t xml:space="preserve"> обсяг показав зменшення</w:t>
      </w:r>
      <w:r w:rsidRPr="00EC4937">
        <w:rPr>
          <w:rFonts w:ascii="Times New Roman" w:eastAsia="Times New Roman" w:hAnsi="Times New Roman" w:cs="Times New Roman"/>
          <w:kern w:val="0"/>
          <w:sz w:val="28"/>
          <w:szCs w:val="28"/>
          <w14:ligatures w14:val="none"/>
        </w:rPr>
        <w:t xml:space="preserve"> на 31,6 млрд грн</w:t>
      </w:r>
      <w:r w:rsidR="008963C2" w:rsidRPr="00EC4937">
        <w:rPr>
          <w:rFonts w:ascii="Times New Roman" w:eastAsia="Times New Roman" w:hAnsi="Times New Roman" w:cs="Times New Roman"/>
          <w:kern w:val="0"/>
          <w:sz w:val="28"/>
          <w:szCs w:val="28"/>
          <w14:ligatures w14:val="none"/>
        </w:rPr>
        <w:t xml:space="preserve"> або на 17,56% через </w:t>
      </w:r>
      <w:r w:rsidRPr="00EC4937">
        <w:rPr>
          <w:rFonts w:ascii="Times New Roman" w:eastAsia="Times New Roman" w:hAnsi="Times New Roman" w:cs="Times New Roman"/>
          <w:kern w:val="0"/>
          <w:sz w:val="28"/>
          <w:szCs w:val="28"/>
          <w:lang w:val="uk-UA"/>
          <w14:ligatures w14:val="none"/>
        </w:rPr>
        <w:t>широкомасштабне військове вторгнення на територію України</w:t>
      </w:r>
      <w:r w:rsidR="00EC4937" w:rsidRPr="00EC4937">
        <w:rPr>
          <w:rFonts w:ascii="Times New Roman" w:eastAsia="Times New Roman" w:hAnsi="Times New Roman" w:cs="Times New Roman"/>
          <w:kern w:val="0"/>
          <w:sz w:val="28"/>
          <w:szCs w:val="28"/>
          <w14:ligatures w14:val="none"/>
        </w:rPr>
        <w:t>. Проте до 202</w:t>
      </w:r>
      <w:r w:rsidR="00EC4937" w:rsidRPr="00EC4937">
        <w:rPr>
          <w:rFonts w:ascii="Times New Roman" w:eastAsia="Times New Roman" w:hAnsi="Times New Roman" w:cs="Times New Roman"/>
          <w:kern w:val="0"/>
          <w:sz w:val="28"/>
          <w:szCs w:val="28"/>
          <w:lang w:val="uk-UA"/>
          <w14:ligatures w14:val="none"/>
        </w:rPr>
        <w:t>3</w:t>
      </w:r>
      <w:r w:rsidR="008963C2" w:rsidRPr="00EC4937">
        <w:rPr>
          <w:rFonts w:ascii="Times New Roman" w:eastAsia="Times New Roman" w:hAnsi="Times New Roman" w:cs="Times New Roman"/>
          <w:kern w:val="0"/>
          <w:sz w:val="28"/>
          <w:szCs w:val="28"/>
          <w14:ligatures w14:val="none"/>
        </w:rPr>
        <w:t xml:space="preserve"> року </w:t>
      </w:r>
      <w:r w:rsidR="00EC4937" w:rsidRPr="00EC4937">
        <w:rPr>
          <w:rFonts w:ascii="Times New Roman" w:eastAsia="Times New Roman" w:hAnsi="Times New Roman" w:cs="Times New Roman"/>
          <w:kern w:val="0"/>
          <w:sz w:val="28"/>
          <w:szCs w:val="28"/>
          <w:lang w:val="uk-UA"/>
          <w14:ligatures w14:val="none"/>
        </w:rPr>
        <w:t xml:space="preserve">організація </w:t>
      </w:r>
      <w:r w:rsidR="008963C2" w:rsidRPr="00EC4937">
        <w:rPr>
          <w:rFonts w:ascii="Times New Roman" w:eastAsia="Times New Roman" w:hAnsi="Times New Roman" w:cs="Times New Roman"/>
          <w:kern w:val="0"/>
          <w:sz w:val="28"/>
          <w:szCs w:val="28"/>
          <w14:ligatures w14:val="none"/>
        </w:rPr>
        <w:t xml:space="preserve">показувала зростаючу динаміку </w:t>
      </w:r>
      <w:r w:rsidR="00EC4937" w:rsidRPr="00EC4937">
        <w:rPr>
          <w:rFonts w:ascii="Times New Roman" w:eastAsia="Times New Roman" w:hAnsi="Times New Roman" w:cs="Times New Roman"/>
          <w:kern w:val="0"/>
          <w:sz w:val="28"/>
          <w:szCs w:val="28"/>
          <w14:ligatures w14:val="none"/>
        </w:rPr>
        <w:t>реалізації продукції</w:t>
      </w:r>
      <w:r w:rsidR="00EC4937" w:rsidRPr="00EC4937">
        <w:rPr>
          <w:rFonts w:ascii="Times New Roman" w:eastAsia="Times New Roman" w:hAnsi="Times New Roman" w:cs="Times New Roman"/>
          <w:kern w:val="0"/>
          <w:sz w:val="28"/>
          <w:szCs w:val="28"/>
          <w:lang w:val="uk-UA"/>
          <w14:ligatures w14:val="none"/>
        </w:rPr>
        <w:t>. На кінець 2023 року товарообіг ТОВ «АТБ-маркет» склав 215,7 млрд грн. Це найбільший показник за весь досліджуваний період.</w:t>
      </w:r>
    </w:p>
    <w:p w14:paraId="267D2ACD" w14:textId="77777777" w:rsidR="005566DA" w:rsidRDefault="005566DA" w:rsidP="00880D5B">
      <w:pPr>
        <w:spacing w:after="0" w:line="360" w:lineRule="auto"/>
        <w:ind w:firstLine="720"/>
        <w:jc w:val="both"/>
        <w:rPr>
          <w:rFonts w:ascii="Times New Roman" w:eastAsia="Times New Roman" w:hAnsi="Times New Roman" w:cs="Times New Roman"/>
          <w:kern w:val="0"/>
          <w:sz w:val="28"/>
          <w:szCs w:val="28"/>
          <w:lang w:val="uk-UA"/>
          <w14:ligatures w14:val="none"/>
        </w:rPr>
      </w:pPr>
    </w:p>
    <w:p w14:paraId="2ADFB7D7" w14:textId="0ABD23CC" w:rsidR="005566DA" w:rsidRDefault="005566DA" w:rsidP="005566DA">
      <w:pPr>
        <w:spacing w:after="0" w:line="360" w:lineRule="auto"/>
        <w:jc w:val="center"/>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noProof/>
          <w:kern w:val="0"/>
          <w:sz w:val="28"/>
          <w:szCs w:val="28"/>
          <w:lang w:eastAsia="ru-RU"/>
        </w:rPr>
        <w:drawing>
          <wp:inline distT="0" distB="0" distL="0" distR="0" wp14:anchorId="1512F29F" wp14:editId="36B54213">
            <wp:extent cx="5486400" cy="2197100"/>
            <wp:effectExtent l="0" t="0" r="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A73D2DA" w14:textId="0B37B182" w:rsidR="002347E0" w:rsidRPr="002347E0" w:rsidRDefault="006D67E9" w:rsidP="002347E0">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Рис.</w:t>
      </w:r>
      <w:r w:rsidR="002347E0" w:rsidRPr="002347E0">
        <w:rPr>
          <w:rFonts w:ascii="Times New Roman" w:eastAsia="Times New Roman" w:hAnsi="Times New Roman" w:cs="Times New Roman"/>
          <w:kern w:val="0"/>
          <w:sz w:val="28"/>
          <w:szCs w:val="28"/>
          <w:lang w:val="uk-UA"/>
          <w14:ligatures w14:val="none"/>
        </w:rPr>
        <w:t xml:space="preserve"> 2.5 </w:t>
      </w:r>
      <w:r w:rsidR="002347E0">
        <w:rPr>
          <w:rFonts w:ascii="Times New Roman" w:eastAsia="Times New Roman" w:hAnsi="Times New Roman" w:cs="Times New Roman"/>
          <w:kern w:val="0"/>
          <w:sz w:val="28"/>
          <w:szCs w:val="28"/>
          <w:lang w:val="uk-UA"/>
          <w14:ligatures w14:val="none"/>
        </w:rPr>
        <w:t xml:space="preserve">Динаміка чисельності працівників </w:t>
      </w:r>
      <w:r w:rsidR="002347E0" w:rsidRPr="002347E0">
        <w:rPr>
          <w:rFonts w:ascii="Times New Roman" w:eastAsia="Times New Roman" w:hAnsi="Times New Roman" w:cs="Times New Roman"/>
          <w:kern w:val="0"/>
          <w:sz w:val="28"/>
          <w:szCs w:val="28"/>
          <w:lang w:val="uk-UA"/>
          <w14:ligatures w14:val="none"/>
        </w:rPr>
        <w:t>найбільших роботодавців країни</w:t>
      </w:r>
      <w:r w:rsidR="002347E0">
        <w:rPr>
          <w:rFonts w:ascii="Times New Roman" w:eastAsia="Times New Roman" w:hAnsi="Times New Roman" w:cs="Times New Roman"/>
          <w:kern w:val="0"/>
          <w:sz w:val="28"/>
          <w:szCs w:val="28"/>
          <w:lang w:val="uk-UA"/>
          <w14:ligatures w14:val="none"/>
        </w:rPr>
        <w:t>, осіб</w:t>
      </w:r>
      <w:r w:rsidR="002347E0" w:rsidRPr="002347E0">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складено автором за</w:t>
      </w:r>
      <w:r w:rsidR="002347E0" w:rsidRPr="002347E0">
        <w:rPr>
          <w:rFonts w:ascii="Times New Roman" w:eastAsia="Times New Roman" w:hAnsi="Times New Roman" w:cs="Times New Roman"/>
          <w:kern w:val="0"/>
          <w:sz w:val="28"/>
          <w:szCs w:val="28"/>
          <w:lang w:val="uk-UA"/>
          <w14:ligatures w14:val="none"/>
        </w:rPr>
        <w:t xml:space="preserve"> [</w:t>
      </w:r>
      <w:r w:rsidR="00027CB2">
        <w:rPr>
          <w:rFonts w:ascii="Times New Roman" w:eastAsia="Times New Roman" w:hAnsi="Times New Roman" w:cs="Times New Roman"/>
          <w:kern w:val="0"/>
          <w:sz w:val="28"/>
          <w:szCs w:val="28"/>
          <w:lang w:val="uk-UA"/>
          <w14:ligatures w14:val="none"/>
        </w:rPr>
        <w:t>46</w:t>
      </w:r>
      <w:r w:rsidR="002347E0" w:rsidRPr="002347E0">
        <w:rPr>
          <w:rFonts w:ascii="Times New Roman" w:eastAsia="Times New Roman" w:hAnsi="Times New Roman" w:cs="Times New Roman"/>
          <w:kern w:val="0"/>
          <w:sz w:val="28"/>
          <w:szCs w:val="28"/>
          <w:lang w:val="uk-UA"/>
          <w14:ligatures w14:val="none"/>
        </w:rPr>
        <w:t>])</w:t>
      </w:r>
    </w:p>
    <w:p w14:paraId="375E759D" w14:textId="252D0600" w:rsidR="00FF7563" w:rsidRDefault="00321944" w:rsidP="00C20CE9">
      <w:pPr>
        <w:spacing w:after="0" w:line="360" w:lineRule="auto"/>
        <w:ind w:firstLine="720"/>
        <w:jc w:val="both"/>
        <w:rPr>
          <w:rFonts w:ascii="Times New Roman" w:eastAsia="Times New Roman" w:hAnsi="Times New Roman" w:cs="Times New Roman"/>
          <w:kern w:val="0"/>
          <w:sz w:val="28"/>
          <w:szCs w:val="28"/>
          <w:lang w:val="uk-UA"/>
          <w14:ligatures w14:val="none"/>
        </w:rPr>
      </w:pPr>
      <w:r w:rsidRPr="00F85E94">
        <w:rPr>
          <w:rFonts w:ascii="Times New Roman" w:eastAsia="Times New Roman" w:hAnsi="Times New Roman" w:cs="Times New Roman"/>
          <w:kern w:val="0"/>
          <w:sz w:val="28"/>
          <w:szCs w:val="28"/>
          <w:lang w:val="uk-UA"/>
          <w14:ligatures w14:val="none"/>
        </w:rPr>
        <w:lastRenderedPageBreak/>
        <w:t xml:space="preserve">Людський капітал корпорації </w:t>
      </w:r>
      <w:bookmarkStart w:id="40" w:name="_Hlk182514799"/>
      <w:r w:rsidRPr="00F85E94">
        <w:rPr>
          <w:rFonts w:ascii="Times New Roman" w:eastAsia="Times New Roman" w:hAnsi="Times New Roman" w:cs="Times New Roman"/>
          <w:kern w:val="0"/>
          <w:sz w:val="28"/>
          <w:szCs w:val="28"/>
          <w:lang w:val="uk-UA"/>
          <w14:ligatures w14:val="none"/>
        </w:rPr>
        <w:t xml:space="preserve">«АТБ» </w:t>
      </w:r>
      <w:bookmarkEnd w:id="40"/>
      <w:r w:rsidRPr="00F85E94">
        <w:rPr>
          <w:rFonts w:ascii="Times New Roman" w:eastAsia="Times New Roman" w:hAnsi="Times New Roman" w:cs="Times New Roman"/>
          <w:kern w:val="0"/>
          <w:sz w:val="28"/>
          <w:szCs w:val="28"/>
          <w:lang w:val="uk-UA"/>
          <w14:ligatures w14:val="none"/>
        </w:rPr>
        <w:t xml:space="preserve">є важливою складовою її успіху та конкурентоспроможності на ринку. </w:t>
      </w:r>
      <w:r w:rsidR="00F85E94">
        <w:rPr>
          <w:rFonts w:ascii="Times New Roman" w:eastAsia="Times New Roman" w:hAnsi="Times New Roman" w:cs="Times New Roman"/>
          <w:kern w:val="0"/>
          <w:sz w:val="28"/>
          <w:szCs w:val="28"/>
          <w:lang w:val="uk-UA"/>
          <w14:ligatures w14:val="none"/>
        </w:rPr>
        <w:t>На кінець 2024 року корпорація</w:t>
      </w:r>
      <w:r w:rsidR="00F85E94" w:rsidRPr="00F85E94">
        <w:rPr>
          <w:rFonts w:ascii="Times New Roman" w:eastAsia="Times New Roman" w:hAnsi="Times New Roman" w:cs="Times New Roman"/>
          <w:kern w:val="0"/>
          <w:sz w:val="28"/>
          <w:szCs w:val="28"/>
          <w:lang w:val="uk-UA"/>
          <w14:ligatures w14:val="none"/>
        </w:rPr>
        <w:t xml:space="preserve"> «АТБ» увійшла до трійки найбільших роботодавців країни</w:t>
      </w:r>
      <w:r w:rsidR="00FF7563">
        <w:rPr>
          <w:rFonts w:ascii="Times New Roman" w:eastAsia="Times New Roman" w:hAnsi="Times New Roman" w:cs="Times New Roman"/>
          <w:kern w:val="0"/>
          <w:sz w:val="28"/>
          <w:szCs w:val="28"/>
          <w:lang w:val="uk-UA"/>
          <w14:ligatures w14:val="none"/>
        </w:rPr>
        <w:t xml:space="preserve"> (рис. 2.5)</w:t>
      </w:r>
      <w:r w:rsidR="00F85E94">
        <w:rPr>
          <w:rFonts w:ascii="Times New Roman" w:eastAsia="Times New Roman" w:hAnsi="Times New Roman" w:cs="Times New Roman"/>
          <w:kern w:val="0"/>
          <w:sz w:val="28"/>
          <w:szCs w:val="28"/>
          <w:lang w:val="uk-UA"/>
          <w14:ligatures w14:val="none"/>
        </w:rPr>
        <w:t xml:space="preserve">. </w:t>
      </w:r>
      <w:r w:rsidR="00FF7563" w:rsidRPr="00FF7563">
        <w:rPr>
          <w:rFonts w:ascii="Times New Roman" w:eastAsia="Times New Roman" w:hAnsi="Times New Roman" w:cs="Times New Roman"/>
          <w:kern w:val="0"/>
          <w:sz w:val="28"/>
          <w:szCs w:val="28"/>
          <w:lang w:val="uk-UA"/>
          <w14:ligatures w14:val="none"/>
        </w:rPr>
        <w:t>Найбільшим роботодавцем України стала</w:t>
      </w:r>
      <w:r w:rsidR="00FF7563">
        <w:rPr>
          <w:rFonts w:ascii="Times New Roman" w:eastAsia="Times New Roman" w:hAnsi="Times New Roman" w:cs="Times New Roman"/>
          <w:kern w:val="0"/>
          <w:sz w:val="28"/>
          <w:szCs w:val="28"/>
          <w:lang w:val="uk-UA"/>
          <w14:ligatures w14:val="none"/>
        </w:rPr>
        <w:t xml:space="preserve"> Укрзалізниця – </w:t>
      </w:r>
      <w:r w:rsidR="00FF7563" w:rsidRPr="00FF7563">
        <w:rPr>
          <w:rFonts w:ascii="Times New Roman" w:eastAsia="Times New Roman" w:hAnsi="Times New Roman" w:cs="Times New Roman"/>
          <w:kern w:val="0"/>
          <w:sz w:val="28"/>
          <w:szCs w:val="28"/>
          <w:lang w:val="uk-UA"/>
          <w14:ligatures w14:val="none"/>
        </w:rPr>
        <w:t xml:space="preserve">у компанії працює 187 620 співробітників. На другому місці із 44 тисячами робітників опинився </w:t>
      </w:r>
      <w:r w:rsidR="00CC0704">
        <w:rPr>
          <w:rFonts w:ascii="Times New Roman" w:eastAsia="Times New Roman" w:hAnsi="Times New Roman" w:cs="Times New Roman"/>
          <w:kern w:val="0"/>
          <w:sz w:val="28"/>
          <w:szCs w:val="28"/>
          <w:lang w:val="uk-UA"/>
          <w14:ligatures w14:val="none"/>
        </w:rPr>
        <w:br/>
      </w:r>
      <w:r w:rsidR="00FF7563">
        <w:rPr>
          <w:rFonts w:ascii="Times New Roman" w:eastAsia="Times New Roman" w:hAnsi="Times New Roman" w:cs="Times New Roman"/>
          <w:kern w:val="0"/>
          <w:sz w:val="28"/>
          <w:szCs w:val="28"/>
          <w:lang w:val="uk-UA"/>
          <w14:ligatures w14:val="none"/>
        </w:rPr>
        <w:t>ТОВ «</w:t>
      </w:r>
      <w:r w:rsidR="00FF7563" w:rsidRPr="00FF7563">
        <w:rPr>
          <w:rFonts w:ascii="Times New Roman" w:eastAsia="Times New Roman" w:hAnsi="Times New Roman" w:cs="Times New Roman"/>
          <w:kern w:val="0"/>
          <w:sz w:val="28"/>
          <w:szCs w:val="28"/>
          <w:lang w:val="uk-UA"/>
          <w14:ligatures w14:val="none"/>
        </w:rPr>
        <w:t>АТБ-маркет</w:t>
      </w:r>
      <w:r w:rsidR="00FF7563">
        <w:rPr>
          <w:rFonts w:ascii="Times New Roman" w:eastAsia="Times New Roman" w:hAnsi="Times New Roman" w:cs="Times New Roman"/>
          <w:kern w:val="0"/>
          <w:sz w:val="28"/>
          <w:szCs w:val="28"/>
          <w:lang w:val="uk-UA"/>
          <w14:ligatures w14:val="none"/>
        </w:rPr>
        <w:t>»</w:t>
      </w:r>
      <w:r w:rsidR="00FF7563" w:rsidRPr="00FF7563">
        <w:rPr>
          <w:rFonts w:ascii="Times New Roman" w:eastAsia="Times New Roman" w:hAnsi="Times New Roman" w:cs="Times New Roman"/>
          <w:kern w:val="0"/>
          <w:sz w:val="28"/>
          <w:szCs w:val="28"/>
          <w:lang w:val="uk-UA"/>
          <w14:ligatures w14:val="none"/>
        </w:rPr>
        <w:t>. Третю сходинку обіймає Укрпошта, де працює 34,7 тисяч співробітників.</w:t>
      </w:r>
    </w:p>
    <w:p w14:paraId="74A08B5B" w14:textId="5886BD09" w:rsidR="00FF7563" w:rsidRPr="00321944" w:rsidRDefault="00FF7563" w:rsidP="00FF7563">
      <w:pPr>
        <w:spacing w:after="0" w:line="360" w:lineRule="auto"/>
        <w:ind w:firstLine="720"/>
        <w:jc w:val="both"/>
        <w:rPr>
          <w:rFonts w:ascii="Times New Roman" w:eastAsia="Times New Roman" w:hAnsi="Times New Roman" w:cs="Times New Roman"/>
          <w:kern w:val="0"/>
          <w:sz w:val="28"/>
          <w:szCs w:val="28"/>
          <w14:ligatures w14:val="none"/>
        </w:rPr>
      </w:pPr>
      <w:r w:rsidRPr="00F85E94">
        <w:rPr>
          <w:rFonts w:ascii="Times New Roman" w:eastAsia="Times New Roman" w:hAnsi="Times New Roman" w:cs="Times New Roman"/>
          <w:kern w:val="0"/>
          <w:sz w:val="28"/>
          <w:szCs w:val="28"/>
          <w:lang w:val="uk-UA"/>
          <w14:ligatures w14:val="none"/>
        </w:rPr>
        <w:t xml:space="preserve">Сьогодні політика </w:t>
      </w:r>
      <w:bookmarkStart w:id="41" w:name="_Hlk182514823"/>
      <w:r w:rsidRPr="00F85E94">
        <w:rPr>
          <w:rFonts w:ascii="Times New Roman" w:eastAsia="Times New Roman" w:hAnsi="Times New Roman" w:cs="Times New Roman"/>
          <w:kern w:val="0"/>
          <w:sz w:val="28"/>
          <w:szCs w:val="28"/>
          <w:lang w:val="uk-UA"/>
          <w14:ligatures w14:val="none"/>
        </w:rPr>
        <w:t>корпорації</w:t>
      </w:r>
      <w:bookmarkEnd w:id="41"/>
      <w:r w:rsidRPr="00F85E94">
        <w:rPr>
          <w:rFonts w:ascii="Times New Roman" w:eastAsia="Times New Roman" w:hAnsi="Times New Roman" w:cs="Times New Roman"/>
          <w:kern w:val="0"/>
          <w:sz w:val="28"/>
          <w:szCs w:val="28"/>
          <w:lang w:val="uk-UA"/>
          <w14:ligatures w14:val="none"/>
        </w:rPr>
        <w:t xml:space="preserve"> «АТБ» спрямована на розвиток власного кадрового п</w:t>
      </w:r>
      <w:r w:rsidRPr="00692F8A">
        <w:rPr>
          <w:rFonts w:ascii="Times New Roman" w:eastAsia="Times New Roman" w:hAnsi="Times New Roman" w:cs="Times New Roman"/>
          <w:kern w:val="0"/>
          <w:sz w:val="28"/>
          <w:szCs w:val="28"/>
          <w:lang w:val="uk-UA"/>
          <w14:ligatures w14:val="none"/>
        </w:rPr>
        <w:t xml:space="preserve">отенціалу. Навчальні центри АТБ працюють у Києві, Дніпрі, Одесі та Львові. Вони є гордістю корпорації, адже забезпечують динамічний розвиток бізнесу якісним кадровим потенціалом. </w:t>
      </w:r>
      <w:r w:rsidRPr="00DB2116">
        <w:rPr>
          <w:rFonts w:ascii="Times New Roman" w:eastAsia="Times New Roman" w:hAnsi="Times New Roman" w:cs="Times New Roman"/>
          <w:kern w:val="0"/>
          <w:sz w:val="28"/>
          <w:szCs w:val="28"/>
          <w14:ligatures w14:val="none"/>
        </w:rPr>
        <w:t>У них щороку безоплатно підвищують кваліфікацію та отримують можливість карʼєрного зростання понад 4000 українців.</w:t>
      </w:r>
      <w:r>
        <w:rPr>
          <w:rFonts w:ascii="Times New Roman" w:eastAsia="Times New Roman" w:hAnsi="Times New Roman" w:cs="Times New Roman"/>
          <w:kern w:val="0"/>
          <w:sz w:val="28"/>
          <w:szCs w:val="28"/>
          <w14:ligatures w14:val="none"/>
        </w:rPr>
        <w:t xml:space="preserve"> </w:t>
      </w:r>
      <w:r w:rsidRPr="00321944">
        <w:rPr>
          <w:rFonts w:ascii="Times New Roman" w:eastAsia="Times New Roman" w:hAnsi="Times New Roman" w:cs="Times New Roman"/>
          <w:kern w:val="0"/>
          <w:sz w:val="28"/>
          <w:szCs w:val="28"/>
          <w14:ligatures w14:val="none"/>
        </w:rPr>
        <w:t xml:space="preserve">Створення сильної команди, постійне навчання та розвиток персоналу дозволяють </w:t>
      </w:r>
      <w:r>
        <w:rPr>
          <w:rFonts w:ascii="Times New Roman" w:eastAsia="Times New Roman" w:hAnsi="Times New Roman" w:cs="Times New Roman"/>
          <w:kern w:val="0"/>
          <w:sz w:val="28"/>
          <w:szCs w:val="28"/>
          <w14:ligatures w14:val="none"/>
        </w:rPr>
        <w:t xml:space="preserve">корпорації </w:t>
      </w:r>
      <w:r w:rsidRPr="00321944">
        <w:rPr>
          <w:rFonts w:ascii="Times New Roman" w:eastAsia="Times New Roman" w:hAnsi="Times New Roman" w:cs="Times New Roman"/>
          <w:kern w:val="0"/>
          <w:sz w:val="28"/>
          <w:szCs w:val="28"/>
          <w14:ligatures w14:val="none"/>
        </w:rPr>
        <w:t>«АТБ» досягати високих результатів у бізнесі.</w:t>
      </w:r>
    </w:p>
    <w:p w14:paraId="20A50EF1" w14:textId="77777777" w:rsidR="008B7D6C" w:rsidRDefault="00C20CE9" w:rsidP="008B7D6C">
      <w:pPr>
        <w:spacing w:after="0" w:line="360" w:lineRule="auto"/>
        <w:ind w:firstLine="720"/>
        <w:jc w:val="both"/>
        <w:rPr>
          <w:rFonts w:ascii="Times New Roman" w:eastAsia="Times New Roman" w:hAnsi="Times New Roman" w:cs="Times New Roman"/>
          <w:kern w:val="0"/>
          <w:sz w:val="28"/>
          <w:szCs w:val="28"/>
          <w:lang w:val="uk-UA"/>
          <w14:ligatures w14:val="none"/>
        </w:rPr>
      </w:pPr>
      <w:r w:rsidRPr="00FF7563">
        <w:rPr>
          <w:rFonts w:ascii="Times New Roman" w:eastAsia="Times New Roman" w:hAnsi="Times New Roman" w:cs="Times New Roman"/>
          <w:kern w:val="0"/>
          <w:sz w:val="28"/>
          <w:szCs w:val="28"/>
          <w:lang w:val="uk-UA"/>
          <w14:ligatures w14:val="none"/>
        </w:rPr>
        <w:t xml:space="preserve">Корпорація </w:t>
      </w:r>
      <w:bookmarkStart w:id="42" w:name="_Hlk182514653"/>
      <w:r w:rsidRPr="00FF7563">
        <w:rPr>
          <w:rFonts w:ascii="Times New Roman" w:eastAsia="Times New Roman" w:hAnsi="Times New Roman" w:cs="Times New Roman"/>
          <w:kern w:val="0"/>
          <w:sz w:val="28"/>
          <w:szCs w:val="28"/>
          <w:lang w:val="uk-UA"/>
          <w14:ligatures w14:val="none"/>
        </w:rPr>
        <w:t xml:space="preserve">«АТБ» </w:t>
      </w:r>
      <w:bookmarkEnd w:id="42"/>
      <w:r w:rsidRPr="00FF7563">
        <w:rPr>
          <w:rFonts w:ascii="Times New Roman" w:eastAsia="Times New Roman" w:hAnsi="Times New Roman" w:cs="Times New Roman"/>
          <w:kern w:val="0"/>
          <w:sz w:val="28"/>
          <w:szCs w:val="28"/>
          <w:lang w:val="uk-UA"/>
          <w14:ligatures w14:val="none"/>
        </w:rPr>
        <w:t>має велику чисельність співробітників, але важкі випробування воєнного часу призвели до втрати багатьох тисяч співробітників, які вимушені були звільнитись</w:t>
      </w:r>
      <w:r w:rsidR="008B7D6C">
        <w:rPr>
          <w:rFonts w:ascii="Times New Roman" w:eastAsia="Times New Roman" w:hAnsi="Times New Roman" w:cs="Times New Roman"/>
          <w:kern w:val="0"/>
          <w:sz w:val="28"/>
          <w:szCs w:val="28"/>
          <w:lang w:val="uk-UA"/>
          <w14:ligatures w14:val="none"/>
        </w:rPr>
        <w:t xml:space="preserve"> (рис. 2.6)</w:t>
      </w:r>
      <w:r w:rsidRPr="00FF7563">
        <w:rPr>
          <w:rFonts w:ascii="Times New Roman" w:eastAsia="Times New Roman" w:hAnsi="Times New Roman" w:cs="Times New Roman"/>
          <w:kern w:val="0"/>
          <w:sz w:val="28"/>
          <w:szCs w:val="28"/>
          <w:lang w:val="uk-UA"/>
          <w14:ligatures w14:val="none"/>
        </w:rPr>
        <w:t>.</w:t>
      </w:r>
      <w:r>
        <w:rPr>
          <w:rFonts w:ascii="Times New Roman" w:eastAsia="Times New Roman" w:hAnsi="Times New Roman" w:cs="Times New Roman"/>
          <w:kern w:val="0"/>
          <w:sz w:val="28"/>
          <w:szCs w:val="28"/>
          <w:lang w:val="uk-UA"/>
          <w14:ligatures w14:val="none"/>
        </w:rPr>
        <w:t xml:space="preserve"> </w:t>
      </w:r>
    </w:p>
    <w:p w14:paraId="2E07D7D0" w14:textId="77777777" w:rsidR="008B7D6C" w:rsidRDefault="008B7D6C" w:rsidP="008B7D6C">
      <w:pPr>
        <w:spacing w:after="0" w:line="360" w:lineRule="auto"/>
        <w:ind w:firstLine="720"/>
        <w:jc w:val="both"/>
        <w:rPr>
          <w:rFonts w:ascii="Times New Roman" w:eastAsia="Times New Roman" w:hAnsi="Times New Roman" w:cs="Times New Roman"/>
          <w:kern w:val="0"/>
          <w:sz w:val="28"/>
          <w:szCs w:val="28"/>
          <w:lang w:val="uk-UA"/>
          <w14:ligatures w14:val="none"/>
        </w:rPr>
      </w:pPr>
    </w:p>
    <w:p w14:paraId="21C2F20B" w14:textId="77777777" w:rsidR="002A7A63" w:rsidRDefault="002A7A63" w:rsidP="002A7A63">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ECC44D2" wp14:editId="315E7725">
            <wp:extent cx="6007100" cy="1765300"/>
            <wp:effectExtent l="0" t="0" r="1270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3E4EEFD" w14:textId="12A894BB" w:rsidR="008B7D6C" w:rsidRPr="00EB7905" w:rsidRDefault="006D67E9" w:rsidP="008B7D6C">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2A7A63">
        <w:rPr>
          <w:rFonts w:ascii="Times New Roman" w:eastAsia="Times New Roman" w:hAnsi="Times New Roman" w:cs="Times New Roman"/>
          <w:kern w:val="0"/>
          <w:sz w:val="28"/>
          <w:szCs w:val="28"/>
          <w14:ligatures w14:val="none"/>
        </w:rPr>
        <w:t xml:space="preserve"> 2.</w:t>
      </w:r>
      <w:r w:rsidR="002A7A63">
        <w:rPr>
          <w:rFonts w:ascii="Times New Roman" w:eastAsia="Times New Roman" w:hAnsi="Times New Roman" w:cs="Times New Roman"/>
          <w:kern w:val="0"/>
          <w:sz w:val="28"/>
          <w:szCs w:val="28"/>
          <w:lang w:val="uk-UA"/>
          <w14:ligatures w14:val="none"/>
        </w:rPr>
        <w:t>6</w:t>
      </w:r>
      <w:r w:rsidR="008B7D6C" w:rsidRPr="00EB7905">
        <w:rPr>
          <w:rFonts w:ascii="Times New Roman" w:eastAsia="Times New Roman" w:hAnsi="Times New Roman" w:cs="Times New Roman"/>
          <w:kern w:val="0"/>
          <w:sz w:val="28"/>
          <w:szCs w:val="28"/>
          <w14:ligatures w14:val="none"/>
        </w:rPr>
        <w:t xml:space="preserve"> Динаміка чи</w:t>
      </w:r>
      <w:r w:rsidR="002A7A63">
        <w:rPr>
          <w:rFonts w:ascii="Times New Roman" w:eastAsia="Times New Roman" w:hAnsi="Times New Roman" w:cs="Times New Roman"/>
          <w:kern w:val="0"/>
          <w:sz w:val="28"/>
          <w:szCs w:val="28"/>
          <w14:ligatures w14:val="none"/>
        </w:rPr>
        <w:t>сельності корпорації «АТБ», тис</w:t>
      </w:r>
      <w:r w:rsidR="008B7D6C" w:rsidRPr="00EB7905">
        <w:rPr>
          <w:rFonts w:ascii="Times New Roman" w:eastAsia="Times New Roman" w:hAnsi="Times New Roman" w:cs="Times New Roman"/>
          <w:kern w:val="0"/>
          <w:sz w:val="28"/>
          <w:szCs w:val="28"/>
          <w14:ligatures w14:val="none"/>
        </w:rPr>
        <w:t xml:space="preserve"> осіб (</w:t>
      </w:r>
      <w:r>
        <w:rPr>
          <w:rFonts w:ascii="Times New Roman" w:eastAsia="Times New Roman" w:hAnsi="Times New Roman" w:cs="Times New Roman"/>
          <w:kern w:val="0"/>
          <w:sz w:val="28"/>
          <w:szCs w:val="28"/>
          <w14:ligatures w14:val="none"/>
        </w:rPr>
        <w:t>складено автором за</w:t>
      </w:r>
      <w:r w:rsidR="008B7D6C" w:rsidRPr="00EB7905">
        <w:rPr>
          <w:rFonts w:ascii="Times New Roman" w:eastAsia="Times New Roman" w:hAnsi="Times New Roman" w:cs="Times New Roman"/>
          <w:kern w:val="0"/>
          <w:sz w:val="28"/>
          <w:szCs w:val="28"/>
          <w14:ligatures w14:val="none"/>
        </w:rPr>
        <w:t xml:space="preserve"> [</w:t>
      </w:r>
      <w:r w:rsidR="00027CB2">
        <w:rPr>
          <w:rFonts w:ascii="Times New Roman" w:eastAsia="Times New Roman" w:hAnsi="Times New Roman" w:cs="Times New Roman"/>
          <w:kern w:val="0"/>
          <w:sz w:val="28"/>
          <w:szCs w:val="28"/>
          <w:lang w:val="uk-UA"/>
          <w14:ligatures w14:val="none"/>
        </w:rPr>
        <w:t>26</w:t>
      </w:r>
      <w:r w:rsidR="008B7D6C" w:rsidRPr="00EB7905">
        <w:rPr>
          <w:rFonts w:ascii="Times New Roman" w:eastAsia="Times New Roman" w:hAnsi="Times New Roman" w:cs="Times New Roman"/>
          <w:kern w:val="0"/>
          <w:sz w:val="28"/>
          <w:szCs w:val="28"/>
          <w14:ligatures w14:val="none"/>
        </w:rPr>
        <w:t>])</w:t>
      </w:r>
    </w:p>
    <w:p w14:paraId="2211DE99" w14:textId="77777777" w:rsidR="008B7D6C" w:rsidRPr="008B7D6C" w:rsidRDefault="008B7D6C" w:rsidP="008B7D6C">
      <w:pPr>
        <w:spacing w:after="0" w:line="360" w:lineRule="auto"/>
        <w:ind w:firstLine="720"/>
        <w:jc w:val="both"/>
        <w:rPr>
          <w:rFonts w:ascii="Times New Roman" w:eastAsia="Times New Roman" w:hAnsi="Times New Roman" w:cs="Times New Roman"/>
          <w:kern w:val="0"/>
          <w:sz w:val="28"/>
          <w:szCs w:val="28"/>
          <w14:ligatures w14:val="none"/>
        </w:rPr>
      </w:pPr>
    </w:p>
    <w:p w14:paraId="7F8C2591" w14:textId="54EFF2F1" w:rsidR="008B7D6C" w:rsidRDefault="008B7D6C" w:rsidP="008B7D6C">
      <w:pPr>
        <w:spacing w:after="0" w:line="360" w:lineRule="auto"/>
        <w:ind w:firstLine="720"/>
        <w:jc w:val="both"/>
        <w:rPr>
          <w:rFonts w:ascii="Times New Roman" w:eastAsia="Times New Roman" w:hAnsi="Times New Roman" w:cs="Times New Roman"/>
          <w:kern w:val="0"/>
          <w:sz w:val="28"/>
          <w:szCs w:val="28"/>
          <w:lang w:val="uk-UA"/>
          <w14:ligatures w14:val="none"/>
        </w:rPr>
      </w:pPr>
      <w:r w:rsidRPr="00FF7563">
        <w:rPr>
          <w:rFonts w:ascii="Times New Roman" w:eastAsia="Times New Roman" w:hAnsi="Times New Roman" w:cs="Times New Roman"/>
          <w:kern w:val="0"/>
          <w:sz w:val="28"/>
          <w:szCs w:val="28"/>
          <w:lang w:val="uk-UA"/>
          <w14:ligatures w14:val="none"/>
        </w:rPr>
        <w:t>Нара</w:t>
      </w:r>
      <w:r>
        <w:rPr>
          <w:rFonts w:ascii="Times New Roman" w:eastAsia="Times New Roman" w:hAnsi="Times New Roman" w:cs="Times New Roman"/>
          <w:kern w:val="0"/>
          <w:sz w:val="28"/>
          <w:szCs w:val="28"/>
          <w:lang w:val="uk-UA"/>
          <w14:ligatures w14:val="none"/>
        </w:rPr>
        <w:t>зі на підприємствах корпорації «АТБ»</w:t>
      </w:r>
      <w:r w:rsidRPr="00FF7563">
        <w:rPr>
          <w:rFonts w:ascii="Times New Roman" w:eastAsia="Times New Roman" w:hAnsi="Times New Roman" w:cs="Times New Roman"/>
          <w:kern w:val="0"/>
          <w:sz w:val="28"/>
          <w:szCs w:val="28"/>
          <w:lang w:val="uk-UA"/>
          <w14:ligatures w14:val="none"/>
        </w:rPr>
        <w:t xml:space="preserve"> працевлаштовано понад </w:t>
      </w:r>
      <w:r w:rsidR="00546E99">
        <w:rPr>
          <w:rFonts w:ascii="Times New Roman" w:eastAsia="Times New Roman" w:hAnsi="Times New Roman" w:cs="Times New Roman"/>
          <w:kern w:val="0"/>
          <w:sz w:val="28"/>
          <w:szCs w:val="28"/>
          <w:lang w:val="uk-UA"/>
          <w14:ligatures w14:val="none"/>
        </w:rPr>
        <w:br/>
      </w:r>
      <w:r w:rsidR="002A7A63">
        <w:rPr>
          <w:rFonts w:ascii="Times New Roman" w:eastAsia="Times New Roman" w:hAnsi="Times New Roman" w:cs="Times New Roman"/>
          <w:kern w:val="0"/>
          <w:sz w:val="28"/>
          <w:szCs w:val="28"/>
          <w:lang w:val="uk-UA"/>
          <w14:ligatures w14:val="none"/>
        </w:rPr>
        <w:t>44</w:t>
      </w:r>
      <w:r w:rsidRPr="00FF7563">
        <w:rPr>
          <w:rFonts w:ascii="Times New Roman" w:eastAsia="Times New Roman" w:hAnsi="Times New Roman" w:cs="Times New Roman"/>
          <w:kern w:val="0"/>
          <w:sz w:val="28"/>
          <w:szCs w:val="28"/>
          <w:lang w:val="uk-UA"/>
          <w14:ligatures w14:val="none"/>
        </w:rPr>
        <w:t xml:space="preserve"> тисяч грома</w:t>
      </w:r>
      <w:r w:rsidR="002A7A63">
        <w:rPr>
          <w:rFonts w:ascii="Times New Roman" w:eastAsia="Times New Roman" w:hAnsi="Times New Roman" w:cs="Times New Roman"/>
          <w:kern w:val="0"/>
          <w:sz w:val="28"/>
          <w:szCs w:val="28"/>
          <w:lang w:val="uk-UA"/>
          <w14:ligatures w14:val="none"/>
        </w:rPr>
        <w:t>дян. Показник довоєнного 2021</w:t>
      </w:r>
      <w:r>
        <w:rPr>
          <w:rFonts w:ascii="Times New Roman" w:eastAsia="Times New Roman" w:hAnsi="Times New Roman" w:cs="Times New Roman"/>
          <w:kern w:val="0"/>
          <w:sz w:val="28"/>
          <w:szCs w:val="28"/>
          <w:lang w:val="uk-UA"/>
          <w14:ligatures w14:val="none"/>
        </w:rPr>
        <w:t xml:space="preserve"> року</w:t>
      </w:r>
      <w:r w:rsidRPr="00FF7563">
        <w:rPr>
          <w:rFonts w:ascii="Times New Roman" w:eastAsia="Times New Roman" w:hAnsi="Times New Roman" w:cs="Times New Roman"/>
          <w:kern w:val="0"/>
          <w:sz w:val="28"/>
          <w:szCs w:val="28"/>
          <w:lang w:val="uk-UA"/>
          <w14:ligatures w14:val="none"/>
        </w:rPr>
        <w:t xml:space="preserve"> становив </w:t>
      </w:r>
      <w:r w:rsidR="002A7A63">
        <w:rPr>
          <w:rFonts w:ascii="Times New Roman" w:eastAsia="Times New Roman" w:hAnsi="Times New Roman" w:cs="Times New Roman"/>
          <w:kern w:val="0"/>
          <w:sz w:val="28"/>
          <w:szCs w:val="28"/>
          <w:lang w:val="uk-UA"/>
          <w14:ligatures w14:val="none"/>
        </w:rPr>
        <w:t>майже 60</w:t>
      </w:r>
      <w:r w:rsidRPr="00FF7563">
        <w:rPr>
          <w:rFonts w:ascii="Times New Roman" w:eastAsia="Times New Roman" w:hAnsi="Times New Roman" w:cs="Times New Roman"/>
          <w:kern w:val="0"/>
          <w:sz w:val="28"/>
          <w:szCs w:val="28"/>
          <w:lang w:val="uk-UA"/>
          <w14:ligatures w14:val="none"/>
        </w:rPr>
        <w:t xml:space="preserve"> тисяч і мав значно зростати, адже </w:t>
      </w:r>
      <w:r w:rsidR="002A7A63">
        <w:rPr>
          <w:rFonts w:ascii="Times New Roman" w:eastAsia="Times New Roman" w:hAnsi="Times New Roman" w:cs="Times New Roman"/>
          <w:kern w:val="0"/>
          <w:sz w:val="28"/>
          <w:szCs w:val="28"/>
          <w:lang w:val="uk-UA"/>
          <w14:ligatures w14:val="none"/>
        </w:rPr>
        <w:t>корпорація</w:t>
      </w:r>
      <w:r w:rsidRPr="00FF7563">
        <w:rPr>
          <w:rFonts w:ascii="Times New Roman" w:eastAsia="Times New Roman" w:hAnsi="Times New Roman" w:cs="Times New Roman"/>
          <w:kern w:val="0"/>
          <w:sz w:val="28"/>
          <w:szCs w:val="28"/>
          <w:lang w:val="uk-UA"/>
          <w14:ligatures w14:val="none"/>
        </w:rPr>
        <w:t xml:space="preserve"> щорічно відкривала більш ніж сотню </w:t>
      </w:r>
      <w:r w:rsidRPr="00FF7563">
        <w:rPr>
          <w:rFonts w:ascii="Times New Roman" w:eastAsia="Times New Roman" w:hAnsi="Times New Roman" w:cs="Times New Roman"/>
          <w:kern w:val="0"/>
          <w:sz w:val="28"/>
          <w:szCs w:val="28"/>
          <w:lang w:val="uk-UA"/>
          <w14:ligatures w14:val="none"/>
        </w:rPr>
        <w:lastRenderedPageBreak/>
        <w:t xml:space="preserve">нових магазинів, створюючи п'ять-сім тисяч робочих місць. Однак війна внесла свої корективи: чимала кількість громадян була вимушена евакуюватися за кордон. Понад 4500 співробітників </w:t>
      </w:r>
      <w:r w:rsidR="00546E99">
        <w:rPr>
          <w:rFonts w:ascii="Times New Roman" w:eastAsia="Times New Roman" w:hAnsi="Times New Roman" w:cs="Times New Roman"/>
          <w:kern w:val="0"/>
          <w:sz w:val="28"/>
          <w:szCs w:val="28"/>
          <w:lang w:val="uk-UA"/>
          <w14:ligatures w14:val="none"/>
        </w:rPr>
        <w:t xml:space="preserve">корпорації </w:t>
      </w:r>
      <w:r>
        <w:rPr>
          <w:rFonts w:ascii="Times New Roman" w:eastAsia="Times New Roman" w:hAnsi="Times New Roman" w:cs="Times New Roman"/>
          <w:kern w:val="0"/>
          <w:sz w:val="28"/>
          <w:szCs w:val="28"/>
          <w:lang w:val="uk-UA"/>
          <w14:ligatures w14:val="none"/>
        </w:rPr>
        <w:t>«АТБ»</w:t>
      </w:r>
      <w:r w:rsidRPr="00FF7563">
        <w:rPr>
          <w:rFonts w:ascii="Times New Roman" w:eastAsia="Times New Roman" w:hAnsi="Times New Roman" w:cs="Times New Roman"/>
          <w:kern w:val="0"/>
          <w:sz w:val="28"/>
          <w:szCs w:val="28"/>
          <w:lang w:val="uk-UA"/>
          <w14:ligatures w14:val="none"/>
        </w:rPr>
        <w:t xml:space="preserve"> стали на захист України, долучившись до лав ЗСУ, ТрО та Нацгвардії.</w:t>
      </w:r>
    </w:p>
    <w:p w14:paraId="64CA399A" w14:textId="49186E91" w:rsidR="00D730C6" w:rsidRDefault="000D2018" w:rsidP="004F0EF3">
      <w:pPr>
        <w:spacing w:after="0" w:line="360" w:lineRule="auto"/>
        <w:ind w:firstLine="720"/>
        <w:jc w:val="both"/>
        <w:rPr>
          <w:rFonts w:ascii="Times New Roman" w:eastAsia="Times New Roman" w:hAnsi="Times New Roman" w:cs="Times New Roman"/>
          <w:kern w:val="0"/>
          <w:sz w:val="28"/>
          <w:szCs w:val="28"/>
          <w:lang w:val="uk-UA"/>
          <w14:ligatures w14:val="none"/>
        </w:rPr>
      </w:pPr>
      <w:r w:rsidRPr="000D2018">
        <w:rPr>
          <w:rFonts w:ascii="Times New Roman" w:eastAsia="Times New Roman" w:hAnsi="Times New Roman" w:cs="Times New Roman"/>
          <w:kern w:val="0"/>
          <w:sz w:val="28"/>
          <w:szCs w:val="28"/>
          <w:lang w:val="uk-UA"/>
          <w14:ligatures w14:val="none"/>
        </w:rPr>
        <w:t>Корпорація «АТБ» успішно демонструє приклад інноваційного підходу до управління бізнесом, впроваджуючи сучасні енергоощадні технології та створюючи потужну логістичну інфраструктуру</w:t>
      </w:r>
      <w:r>
        <w:rPr>
          <w:rFonts w:ascii="Times New Roman" w:eastAsia="Times New Roman" w:hAnsi="Times New Roman" w:cs="Times New Roman"/>
          <w:kern w:val="0"/>
          <w:sz w:val="28"/>
          <w:szCs w:val="28"/>
          <w:lang w:val="uk-UA"/>
          <w14:ligatures w14:val="none"/>
        </w:rPr>
        <w:t xml:space="preserve"> (</w:t>
      </w:r>
      <w:r w:rsidR="00364383">
        <w:rPr>
          <w:rFonts w:ascii="Times New Roman" w:eastAsia="Times New Roman" w:hAnsi="Times New Roman" w:cs="Times New Roman"/>
          <w:kern w:val="0"/>
          <w:sz w:val="28"/>
          <w:szCs w:val="28"/>
          <w:lang w:val="uk-UA"/>
          <w14:ligatures w14:val="none"/>
        </w:rPr>
        <w:t>табл</w:t>
      </w:r>
      <w:r>
        <w:rPr>
          <w:rFonts w:ascii="Times New Roman" w:eastAsia="Times New Roman" w:hAnsi="Times New Roman" w:cs="Times New Roman"/>
          <w:kern w:val="0"/>
          <w:sz w:val="28"/>
          <w:szCs w:val="28"/>
          <w:lang w:val="uk-UA"/>
          <w14:ligatures w14:val="none"/>
        </w:rPr>
        <w:t>. 2.</w:t>
      </w:r>
      <w:r w:rsidR="00364383">
        <w:rPr>
          <w:rFonts w:ascii="Times New Roman" w:eastAsia="Times New Roman" w:hAnsi="Times New Roman" w:cs="Times New Roman"/>
          <w:kern w:val="0"/>
          <w:sz w:val="28"/>
          <w:szCs w:val="28"/>
          <w:lang w:val="uk-UA"/>
          <w14:ligatures w14:val="none"/>
        </w:rPr>
        <w:t>1</w:t>
      </w:r>
      <w:r>
        <w:rPr>
          <w:rFonts w:ascii="Times New Roman" w:eastAsia="Times New Roman" w:hAnsi="Times New Roman" w:cs="Times New Roman"/>
          <w:kern w:val="0"/>
          <w:sz w:val="28"/>
          <w:szCs w:val="28"/>
          <w:lang w:val="uk-UA"/>
          <w14:ligatures w14:val="none"/>
        </w:rPr>
        <w:t>)</w:t>
      </w:r>
      <w:r w:rsidRPr="000D2018">
        <w:rPr>
          <w:rFonts w:ascii="Times New Roman" w:eastAsia="Times New Roman" w:hAnsi="Times New Roman" w:cs="Times New Roman"/>
          <w:kern w:val="0"/>
          <w:sz w:val="28"/>
          <w:szCs w:val="28"/>
          <w:lang w:val="uk-UA"/>
          <w14:ligatures w14:val="none"/>
        </w:rPr>
        <w:t>.</w:t>
      </w:r>
    </w:p>
    <w:p w14:paraId="424A6A4E" w14:textId="77777777" w:rsidR="00D730C6" w:rsidRDefault="00D730C6" w:rsidP="004F0EF3">
      <w:pPr>
        <w:spacing w:after="0" w:line="360" w:lineRule="auto"/>
        <w:ind w:firstLine="720"/>
        <w:jc w:val="both"/>
        <w:rPr>
          <w:rFonts w:ascii="Times New Roman" w:eastAsia="Times New Roman" w:hAnsi="Times New Roman" w:cs="Times New Roman"/>
          <w:kern w:val="0"/>
          <w:sz w:val="28"/>
          <w:szCs w:val="28"/>
          <w:lang w:val="uk-UA"/>
          <w14:ligatures w14:val="none"/>
        </w:rPr>
      </w:pPr>
    </w:p>
    <w:p w14:paraId="334ACF1D" w14:textId="05C8DDC4" w:rsidR="000D2018" w:rsidRDefault="00D730C6" w:rsidP="00D730C6">
      <w:pPr>
        <w:spacing w:after="0" w:line="360" w:lineRule="auto"/>
        <w:ind w:firstLine="720"/>
        <w:jc w:val="right"/>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Таблиця 2.1</w:t>
      </w:r>
      <w:r w:rsidR="000D2018" w:rsidRPr="000D2018">
        <w:rPr>
          <w:rFonts w:ascii="Times New Roman" w:eastAsia="Times New Roman" w:hAnsi="Times New Roman" w:cs="Times New Roman"/>
          <w:kern w:val="0"/>
          <w:sz w:val="28"/>
          <w:szCs w:val="28"/>
          <w:lang w:val="uk-UA"/>
          <w14:ligatures w14:val="none"/>
        </w:rPr>
        <w:t xml:space="preserve"> </w:t>
      </w:r>
    </w:p>
    <w:p w14:paraId="72811A74" w14:textId="7A3A4F66" w:rsidR="000D2018" w:rsidRDefault="00D730C6" w:rsidP="00D730C6">
      <w:pPr>
        <w:spacing w:after="0" w:line="360" w:lineRule="auto"/>
        <w:jc w:val="center"/>
        <w:rPr>
          <w:rFonts w:ascii="Times New Roman" w:eastAsia="Times New Roman" w:hAnsi="Times New Roman" w:cs="Times New Roman"/>
          <w:kern w:val="0"/>
          <w:sz w:val="28"/>
          <w:szCs w:val="28"/>
          <w:lang w:val="uk-UA"/>
          <w14:ligatures w14:val="none"/>
        </w:rPr>
      </w:pPr>
      <w:r w:rsidRPr="00D730C6">
        <w:rPr>
          <w:rFonts w:ascii="Times New Roman" w:eastAsia="Times New Roman" w:hAnsi="Times New Roman" w:cs="Times New Roman"/>
          <w:kern w:val="0"/>
          <w:sz w:val="28"/>
          <w:szCs w:val="28"/>
          <w:lang w:val="uk-UA"/>
          <w14:ligatures w14:val="none"/>
        </w:rPr>
        <w:t xml:space="preserve">Заходи інноваційного підходу </w:t>
      </w:r>
      <w:r w:rsidRPr="000D2018">
        <w:rPr>
          <w:rFonts w:ascii="Times New Roman" w:eastAsia="Times New Roman" w:hAnsi="Times New Roman" w:cs="Times New Roman"/>
          <w:kern w:val="0"/>
          <w:sz w:val="28"/>
          <w:szCs w:val="28"/>
          <w:lang w:val="uk-UA"/>
          <w14:ligatures w14:val="none"/>
        </w:rPr>
        <w:t>до управління бізнесом</w:t>
      </w:r>
      <w:r>
        <w:rPr>
          <w:rFonts w:ascii="Times New Roman" w:eastAsia="Times New Roman" w:hAnsi="Times New Roman" w:cs="Times New Roman"/>
          <w:kern w:val="0"/>
          <w:sz w:val="28"/>
          <w:szCs w:val="28"/>
          <w:lang w:val="uk-UA"/>
          <w14:ligatures w14:val="none"/>
        </w:rPr>
        <w:t xml:space="preserve"> в корпорації «АТБ»</w:t>
      </w:r>
    </w:p>
    <w:tbl>
      <w:tblPr>
        <w:tblStyle w:val="a7"/>
        <w:tblW w:w="0" w:type="auto"/>
        <w:tblLook w:val="04A0" w:firstRow="1" w:lastRow="0" w:firstColumn="1" w:lastColumn="0" w:noHBand="0" w:noVBand="1"/>
      </w:tblPr>
      <w:tblGrid>
        <w:gridCol w:w="2377"/>
        <w:gridCol w:w="7229"/>
      </w:tblGrid>
      <w:tr w:rsidR="008C743C" w:rsidRPr="00364383" w14:paraId="2253AEAE" w14:textId="77777777" w:rsidTr="00364383">
        <w:tc>
          <w:tcPr>
            <w:tcW w:w="2235" w:type="dxa"/>
          </w:tcPr>
          <w:p w14:paraId="2C75082E" w14:textId="7A834FCF" w:rsidR="008C743C" w:rsidRPr="00364383" w:rsidRDefault="00364383" w:rsidP="00364383">
            <w:pPr>
              <w:jc w:val="center"/>
              <w:rPr>
                <w:rFonts w:ascii="Times New Roman" w:eastAsia="Times New Roman" w:hAnsi="Times New Roman" w:cs="Times New Roman"/>
                <w:kern w:val="0"/>
                <w:sz w:val="24"/>
                <w:szCs w:val="24"/>
                <w:lang w:val="uk-UA"/>
                <w14:ligatures w14:val="none"/>
              </w:rPr>
            </w:pPr>
            <w:r w:rsidRPr="00364383">
              <w:rPr>
                <w:rFonts w:ascii="Times New Roman" w:eastAsia="Times New Roman" w:hAnsi="Times New Roman" w:cs="Times New Roman"/>
                <w:kern w:val="0"/>
                <w:sz w:val="24"/>
                <w:szCs w:val="24"/>
                <w:lang w:val="uk-UA"/>
                <w14:ligatures w14:val="none"/>
              </w:rPr>
              <w:t xml:space="preserve">Заходи </w:t>
            </w:r>
          </w:p>
        </w:tc>
        <w:tc>
          <w:tcPr>
            <w:tcW w:w="7229" w:type="dxa"/>
          </w:tcPr>
          <w:p w14:paraId="20C78C07" w14:textId="5F4ACE2F" w:rsidR="008C743C" w:rsidRPr="00364383" w:rsidRDefault="00364383" w:rsidP="00364383">
            <w:pPr>
              <w:jc w:val="center"/>
              <w:rPr>
                <w:rFonts w:ascii="Times New Roman" w:eastAsia="Times New Roman" w:hAnsi="Times New Roman" w:cs="Times New Roman"/>
                <w:kern w:val="0"/>
                <w:sz w:val="24"/>
                <w:szCs w:val="24"/>
                <w:lang w:val="uk-UA"/>
                <w14:ligatures w14:val="none"/>
              </w:rPr>
            </w:pPr>
            <w:r w:rsidRPr="00364383">
              <w:rPr>
                <w:rFonts w:ascii="Times New Roman" w:eastAsia="Times New Roman" w:hAnsi="Times New Roman" w:cs="Times New Roman"/>
                <w:kern w:val="0"/>
                <w:sz w:val="24"/>
                <w:szCs w:val="24"/>
                <w:lang w:val="uk-UA"/>
                <w14:ligatures w14:val="none"/>
              </w:rPr>
              <w:t>Характеристика</w:t>
            </w:r>
          </w:p>
        </w:tc>
      </w:tr>
      <w:tr w:rsidR="008C743C" w:rsidRPr="00364383" w14:paraId="5D0C3256" w14:textId="77777777" w:rsidTr="00364383">
        <w:tc>
          <w:tcPr>
            <w:tcW w:w="9464" w:type="dxa"/>
            <w:gridSpan w:val="2"/>
          </w:tcPr>
          <w:p w14:paraId="46E1BC93" w14:textId="60024F60" w:rsidR="008C743C" w:rsidRPr="00364383" w:rsidRDefault="008C743C" w:rsidP="00364383">
            <w:pPr>
              <w:jc w:val="center"/>
              <w:rPr>
                <w:rFonts w:ascii="Times New Roman" w:eastAsia="Times New Roman" w:hAnsi="Times New Roman" w:cs="Times New Roman"/>
                <w:kern w:val="0"/>
                <w:sz w:val="24"/>
                <w:szCs w:val="24"/>
                <w:lang w:val="uk-UA"/>
                <w14:ligatures w14:val="none"/>
              </w:rPr>
            </w:pPr>
            <w:r w:rsidRPr="00364383">
              <w:rPr>
                <w:rFonts w:ascii="Times New Roman" w:eastAsia="Times New Roman" w:hAnsi="Times New Roman" w:cs="Times New Roman"/>
                <w:kern w:val="0"/>
                <w:sz w:val="24"/>
                <w:szCs w:val="24"/>
                <w:lang w:val="uk-UA"/>
                <w14:ligatures w14:val="none"/>
              </w:rPr>
              <w:t>Впровадження енергоощадних технологій</w:t>
            </w:r>
          </w:p>
        </w:tc>
      </w:tr>
      <w:tr w:rsidR="008C743C" w:rsidRPr="00364383" w14:paraId="3D21DB9A" w14:textId="77777777" w:rsidTr="00364383">
        <w:tc>
          <w:tcPr>
            <w:tcW w:w="2235" w:type="dxa"/>
          </w:tcPr>
          <w:p w14:paraId="37F3EC67" w14:textId="377E01CA" w:rsidR="008C743C" w:rsidRPr="00364383"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Енергоефективне обладнання</w:t>
            </w:r>
          </w:p>
        </w:tc>
        <w:tc>
          <w:tcPr>
            <w:tcW w:w="7229" w:type="dxa"/>
          </w:tcPr>
          <w:p w14:paraId="13BDA2E3" w14:textId="77777777" w:rsidR="008C743C" w:rsidRPr="008C743C" w:rsidRDefault="008C743C" w:rsidP="00364383">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Використання LED-освітлення у торговельних залах і на складах, що дозволяє знизити споживання електроенергії.</w:t>
            </w:r>
          </w:p>
          <w:p w14:paraId="23C0F91F" w14:textId="50CA7393" w:rsidR="008C743C" w:rsidRPr="00364383" w:rsidRDefault="008C743C" w:rsidP="00364383">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Інноваційні холодильні установки з низьким рівнем енергоспоживання та мінімальним впливом на довкілля.</w:t>
            </w:r>
          </w:p>
        </w:tc>
      </w:tr>
      <w:tr w:rsidR="008C743C" w:rsidRPr="00364383" w14:paraId="417EDDCE" w14:textId="77777777" w:rsidTr="00364383">
        <w:tc>
          <w:tcPr>
            <w:tcW w:w="2235" w:type="dxa"/>
          </w:tcPr>
          <w:p w14:paraId="56F26568" w14:textId="5BEC5EF6" w:rsidR="008C743C" w:rsidRPr="00364383"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Системи моніторингу енергоспоживання</w:t>
            </w:r>
          </w:p>
        </w:tc>
        <w:tc>
          <w:tcPr>
            <w:tcW w:w="7229" w:type="dxa"/>
          </w:tcPr>
          <w:p w14:paraId="7AB6FF58" w14:textId="77777777" w:rsidR="008C743C" w:rsidRPr="008C743C" w:rsidRDefault="008C743C" w:rsidP="00364383">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Запровадження автоматизованих систем, які відстежують і оптимізують витрати енергії в реальному часі.</w:t>
            </w:r>
          </w:p>
          <w:p w14:paraId="2C29250B" w14:textId="17698FA7" w:rsidR="008C743C" w:rsidRPr="00364383" w:rsidRDefault="008C743C" w:rsidP="00364383">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Використання теплових насосів і сучасних систем клімат-контролю для регулювання температури в приміщеннях.</w:t>
            </w:r>
          </w:p>
        </w:tc>
      </w:tr>
      <w:tr w:rsidR="008C743C" w:rsidRPr="00364383" w14:paraId="0C798C48" w14:textId="77777777" w:rsidTr="00364383">
        <w:tc>
          <w:tcPr>
            <w:tcW w:w="2235" w:type="dxa"/>
          </w:tcPr>
          <w:p w14:paraId="3B0FF443" w14:textId="3F36514A" w:rsidR="008C743C" w:rsidRPr="00364383"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Зниження вуглецевого сліду</w:t>
            </w:r>
          </w:p>
        </w:tc>
        <w:tc>
          <w:tcPr>
            <w:tcW w:w="7229" w:type="dxa"/>
          </w:tcPr>
          <w:p w14:paraId="6E1A92AB" w14:textId="3E96E4D3" w:rsidR="008C743C" w:rsidRPr="00364383" w:rsidRDefault="008C743C" w:rsidP="00364383">
            <w:pPr>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Скорочення шкідливих викидів завдяки енергоощадному транспорту та ефективній логістиці</w:t>
            </w:r>
          </w:p>
        </w:tc>
      </w:tr>
      <w:tr w:rsidR="008C743C" w:rsidRPr="00364383" w14:paraId="1A0A99B2" w14:textId="77777777" w:rsidTr="00364383">
        <w:tc>
          <w:tcPr>
            <w:tcW w:w="9464" w:type="dxa"/>
            <w:gridSpan w:val="2"/>
          </w:tcPr>
          <w:p w14:paraId="6AC170A0" w14:textId="1FBA32E7" w:rsidR="008C743C" w:rsidRPr="00364383" w:rsidRDefault="008C743C" w:rsidP="00364383">
            <w:pPr>
              <w:contextualSpacing/>
              <w:jc w:val="center"/>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Логістична інфраструктура</w:t>
            </w:r>
          </w:p>
        </w:tc>
      </w:tr>
      <w:tr w:rsidR="008C743C" w:rsidRPr="00364383" w14:paraId="2482A23B" w14:textId="77777777" w:rsidTr="00364383">
        <w:tc>
          <w:tcPr>
            <w:tcW w:w="2235" w:type="dxa"/>
          </w:tcPr>
          <w:p w14:paraId="70907A21" w14:textId="77777777" w:rsidR="008C743C" w:rsidRPr="008C743C"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Мультитемпературні склади за європейськими стандартами</w:t>
            </w:r>
          </w:p>
          <w:p w14:paraId="23B706E6" w14:textId="77777777" w:rsidR="008C743C" w:rsidRPr="00364383" w:rsidRDefault="008C743C" w:rsidP="00364383">
            <w:pPr>
              <w:jc w:val="center"/>
              <w:rPr>
                <w:rFonts w:ascii="Times New Roman" w:eastAsia="Times New Roman" w:hAnsi="Times New Roman" w:cs="Times New Roman"/>
                <w:kern w:val="0"/>
                <w:sz w:val="24"/>
                <w:szCs w:val="24"/>
                <w:lang w:val="uk-UA"/>
                <w14:ligatures w14:val="none"/>
              </w:rPr>
            </w:pPr>
          </w:p>
        </w:tc>
        <w:tc>
          <w:tcPr>
            <w:tcW w:w="7229" w:type="dxa"/>
          </w:tcPr>
          <w:p w14:paraId="622AA51A" w14:textId="369F7EF3" w:rsidR="00364383" w:rsidRPr="00364383" w:rsidRDefault="00364383" w:rsidP="00992CA4">
            <w:pPr>
              <w:jc w:val="both"/>
              <w:rPr>
                <w:rFonts w:ascii="Times New Roman" w:eastAsia="Times New Roman" w:hAnsi="Times New Roman" w:cs="Times New Roman"/>
                <w:kern w:val="0"/>
                <w:sz w:val="23"/>
                <w:szCs w:val="23"/>
                <w:lang w:val="uk-UA"/>
                <w14:ligatures w14:val="none"/>
              </w:rPr>
            </w:pPr>
            <w:r w:rsidRPr="00364383">
              <w:rPr>
                <w:rFonts w:ascii="Times New Roman" w:eastAsia="Times New Roman" w:hAnsi="Times New Roman" w:cs="Times New Roman"/>
                <w:kern w:val="0"/>
                <w:sz w:val="23"/>
                <w:szCs w:val="23"/>
                <w:lang w:val="uk-UA"/>
                <w14:ligatures w14:val="none"/>
              </w:rPr>
              <w:t>Розподіл за температурними зонами: зберігання різних категорій товарів (заморожені продукти, охолоджені товари, товари, що не потребують особливих умов) у відповідних умовах.</w:t>
            </w:r>
          </w:p>
          <w:p w14:paraId="190CC3FE" w14:textId="037ADB58" w:rsidR="00364383" w:rsidRPr="00364383" w:rsidRDefault="00364383" w:rsidP="00992CA4">
            <w:pPr>
              <w:jc w:val="both"/>
              <w:rPr>
                <w:rFonts w:ascii="Times New Roman" w:eastAsia="Times New Roman" w:hAnsi="Times New Roman" w:cs="Times New Roman"/>
                <w:kern w:val="0"/>
                <w:sz w:val="23"/>
                <w:szCs w:val="23"/>
                <w:lang w:val="uk-UA"/>
                <w14:ligatures w14:val="none"/>
              </w:rPr>
            </w:pPr>
            <w:r w:rsidRPr="00364383">
              <w:rPr>
                <w:rFonts w:ascii="Times New Roman" w:eastAsia="Times New Roman" w:hAnsi="Times New Roman" w:cs="Times New Roman"/>
                <w:kern w:val="0"/>
                <w:sz w:val="23"/>
                <w:szCs w:val="23"/>
                <w:lang w:val="uk-UA"/>
                <w14:ligatures w14:val="none"/>
              </w:rPr>
              <w:t>Автоматизація складських процесів: застосування WMS-систем (систем управління складом) для оптимізації обробки вантажів і мінімізації людських помилок.</w:t>
            </w:r>
          </w:p>
          <w:p w14:paraId="3F90791A" w14:textId="2189F800" w:rsidR="008C743C" w:rsidRPr="00364383" w:rsidRDefault="00364383" w:rsidP="00992CA4">
            <w:pPr>
              <w:jc w:val="both"/>
              <w:rPr>
                <w:rFonts w:ascii="Times New Roman" w:eastAsia="Times New Roman" w:hAnsi="Times New Roman" w:cs="Times New Roman"/>
                <w:kern w:val="0"/>
                <w:sz w:val="23"/>
                <w:szCs w:val="23"/>
                <w:lang w:val="uk-UA"/>
                <w14:ligatures w14:val="none"/>
              </w:rPr>
            </w:pPr>
            <w:r w:rsidRPr="00364383">
              <w:rPr>
                <w:rFonts w:ascii="Times New Roman" w:eastAsia="Times New Roman" w:hAnsi="Times New Roman" w:cs="Times New Roman"/>
                <w:kern w:val="0"/>
                <w:sz w:val="23"/>
                <w:szCs w:val="23"/>
                <w:lang w:val="uk-UA"/>
                <w14:ligatures w14:val="none"/>
              </w:rPr>
              <w:t>Високий рівень стандартів безпеки: контроль якості продукції та умов зберігання на всіх етапах.</w:t>
            </w:r>
          </w:p>
        </w:tc>
      </w:tr>
      <w:tr w:rsidR="008C743C" w:rsidRPr="00364383" w14:paraId="12E7482A" w14:textId="77777777" w:rsidTr="00364383">
        <w:tc>
          <w:tcPr>
            <w:tcW w:w="2235" w:type="dxa"/>
          </w:tcPr>
          <w:p w14:paraId="090BD182" w14:textId="77777777" w:rsidR="008C743C" w:rsidRPr="008C743C"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Автопарк вантажних автомобілів</w:t>
            </w:r>
          </w:p>
          <w:p w14:paraId="4296655C" w14:textId="77777777" w:rsidR="008C743C" w:rsidRPr="00364383" w:rsidRDefault="008C743C" w:rsidP="00364383">
            <w:pPr>
              <w:jc w:val="center"/>
              <w:rPr>
                <w:rFonts w:ascii="Times New Roman" w:eastAsia="Times New Roman" w:hAnsi="Times New Roman" w:cs="Times New Roman"/>
                <w:kern w:val="0"/>
                <w:sz w:val="24"/>
                <w:szCs w:val="24"/>
                <w:lang w:val="uk-UA"/>
                <w14:ligatures w14:val="none"/>
              </w:rPr>
            </w:pPr>
          </w:p>
        </w:tc>
        <w:tc>
          <w:tcPr>
            <w:tcW w:w="7229" w:type="dxa"/>
          </w:tcPr>
          <w:p w14:paraId="140AAC52" w14:textId="77777777" w:rsidR="008C743C" w:rsidRPr="008C743C" w:rsidRDefault="008C743C" w:rsidP="00992CA4">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Корпорація володіє одним із найбільших у країні парків вантажівок, що забезпечує швидке та якісне транспортування товарів.</w:t>
            </w:r>
          </w:p>
          <w:p w14:paraId="78819223" w14:textId="77777777" w:rsidR="008C743C" w:rsidRPr="008C743C" w:rsidRDefault="008C743C" w:rsidP="00992CA4">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Використання транспорту з низьким рівнем викидів CO₂, що відповідає сучасним екологічним стандартам.</w:t>
            </w:r>
          </w:p>
          <w:p w14:paraId="1EBB4F8B" w14:textId="5B114B1D" w:rsidR="008C743C" w:rsidRPr="00364383" w:rsidRDefault="008C743C" w:rsidP="00992CA4">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GPS-моніторинг: контроль за маршрутом і станом транспорту для оптимізації логістичних процесів.</w:t>
            </w:r>
          </w:p>
        </w:tc>
      </w:tr>
      <w:tr w:rsidR="00364383" w:rsidRPr="00364383" w14:paraId="54C37358" w14:textId="77777777" w:rsidTr="00364383">
        <w:tc>
          <w:tcPr>
            <w:tcW w:w="2235" w:type="dxa"/>
          </w:tcPr>
          <w:p w14:paraId="4D54F8EA" w14:textId="77777777" w:rsidR="008C743C" w:rsidRPr="008C743C" w:rsidRDefault="008C743C" w:rsidP="00364383">
            <w:pPr>
              <w:contextualSpacing/>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Розгалужена мережа логістичних центрів</w:t>
            </w:r>
          </w:p>
          <w:p w14:paraId="53ADD15A" w14:textId="77777777" w:rsidR="00364383" w:rsidRPr="00364383" w:rsidRDefault="00364383" w:rsidP="00364383">
            <w:pPr>
              <w:jc w:val="center"/>
              <w:rPr>
                <w:rFonts w:ascii="Times New Roman" w:eastAsia="Times New Roman" w:hAnsi="Times New Roman" w:cs="Times New Roman"/>
                <w:kern w:val="0"/>
                <w:sz w:val="24"/>
                <w:szCs w:val="24"/>
                <w:lang w:val="uk-UA"/>
                <w14:ligatures w14:val="none"/>
              </w:rPr>
            </w:pPr>
          </w:p>
        </w:tc>
        <w:tc>
          <w:tcPr>
            <w:tcW w:w="7229" w:type="dxa"/>
          </w:tcPr>
          <w:p w14:paraId="4E455465" w14:textId="1FD5F909" w:rsidR="00364383" w:rsidRPr="00364383" w:rsidRDefault="008C743C" w:rsidP="00992CA4">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Логістичні хаби дозволяють забезпечувати своєчасне постачання товарів до магазинів по всій території України, навіть у складних умовах.</w:t>
            </w:r>
          </w:p>
        </w:tc>
      </w:tr>
      <w:tr w:rsidR="00364383" w:rsidRPr="00364383" w14:paraId="201BE445" w14:textId="77777777" w:rsidTr="00364383">
        <w:tc>
          <w:tcPr>
            <w:tcW w:w="2235" w:type="dxa"/>
          </w:tcPr>
          <w:p w14:paraId="1DB68E4E" w14:textId="67D2E21A" w:rsidR="00364383" w:rsidRPr="00364383" w:rsidRDefault="008C743C" w:rsidP="00364383">
            <w:pPr>
              <w:rPr>
                <w:rFonts w:ascii="Times New Roman" w:eastAsia="Times New Roman" w:hAnsi="Times New Roman" w:cs="Times New Roman"/>
                <w:kern w:val="0"/>
                <w:sz w:val="24"/>
                <w:szCs w:val="24"/>
                <w:lang w:val="uk-UA"/>
                <w14:ligatures w14:val="none"/>
              </w:rPr>
            </w:pPr>
            <w:r w:rsidRPr="008C743C">
              <w:rPr>
                <w:rFonts w:ascii="Times New Roman" w:eastAsia="Times New Roman" w:hAnsi="Times New Roman" w:cs="Times New Roman"/>
                <w:kern w:val="0"/>
                <w:sz w:val="24"/>
                <w:szCs w:val="24"/>
                <w:lang w:val="uk-UA"/>
                <w14:ligatures w14:val="none"/>
              </w:rPr>
              <w:t>Оптимізація маршрутів</w:t>
            </w:r>
          </w:p>
        </w:tc>
        <w:tc>
          <w:tcPr>
            <w:tcW w:w="7229" w:type="dxa"/>
          </w:tcPr>
          <w:p w14:paraId="7F7E01E6" w14:textId="398FD1AA" w:rsidR="00364383" w:rsidRPr="00364383" w:rsidRDefault="008C743C" w:rsidP="00992CA4">
            <w:pPr>
              <w:contextualSpacing/>
              <w:jc w:val="both"/>
              <w:rPr>
                <w:rFonts w:ascii="Times New Roman" w:eastAsia="Times New Roman" w:hAnsi="Times New Roman" w:cs="Times New Roman"/>
                <w:kern w:val="0"/>
                <w:sz w:val="23"/>
                <w:szCs w:val="23"/>
                <w:lang w:val="uk-UA"/>
                <w14:ligatures w14:val="none"/>
              </w:rPr>
            </w:pPr>
            <w:r w:rsidRPr="008C743C">
              <w:rPr>
                <w:rFonts w:ascii="Times New Roman" w:eastAsia="Times New Roman" w:hAnsi="Times New Roman" w:cs="Times New Roman"/>
                <w:kern w:val="0"/>
                <w:sz w:val="23"/>
                <w:szCs w:val="23"/>
                <w:lang w:val="uk-UA"/>
                <w14:ligatures w14:val="none"/>
              </w:rPr>
              <w:t>Застосування систем аналізу для вибору найкоротших і найекономічніших шляхів доставки.</w:t>
            </w:r>
          </w:p>
        </w:tc>
      </w:tr>
    </w:tbl>
    <w:p w14:paraId="150B480C" w14:textId="7AEB757B" w:rsidR="000D2018" w:rsidRPr="00FC107F" w:rsidRDefault="00FC107F" w:rsidP="004F0EF3">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С</w:t>
      </w:r>
      <w:r w:rsidR="006D67E9" w:rsidRPr="00FC107F">
        <w:rPr>
          <w:rFonts w:ascii="Times New Roman" w:eastAsia="Times New Roman" w:hAnsi="Times New Roman" w:cs="Times New Roman"/>
          <w:kern w:val="0"/>
          <w:sz w:val="28"/>
          <w:szCs w:val="28"/>
          <w:lang w:val="uk-UA"/>
          <w14:ligatures w14:val="none"/>
        </w:rPr>
        <w:t>кладено автором за</w:t>
      </w:r>
      <w:r w:rsidR="00D730C6" w:rsidRPr="00FC107F">
        <w:rPr>
          <w:rFonts w:ascii="Times New Roman" w:eastAsia="Times New Roman" w:hAnsi="Times New Roman" w:cs="Times New Roman"/>
          <w:kern w:val="0"/>
          <w:sz w:val="28"/>
          <w:szCs w:val="28"/>
          <w:lang w:val="uk-UA"/>
          <w14:ligatures w14:val="none"/>
        </w:rPr>
        <w:t xml:space="preserve"> </w:t>
      </w:r>
      <w:r w:rsidR="00D730C6" w:rsidRPr="00FC107F">
        <w:rPr>
          <w:rFonts w:ascii="Times New Roman" w:eastAsia="Times New Roman" w:hAnsi="Times New Roman" w:cs="Times New Roman"/>
          <w:kern w:val="0"/>
          <w:sz w:val="28"/>
          <w:szCs w:val="28"/>
          <w14:ligatures w14:val="none"/>
        </w:rPr>
        <w:t>[</w:t>
      </w:r>
      <w:r w:rsidR="00027CB2" w:rsidRPr="00FC107F">
        <w:rPr>
          <w:rFonts w:ascii="Times New Roman" w:eastAsia="Times New Roman" w:hAnsi="Times New Roman" w:cs="Times New Roman"/>
          <w:kern w:val="0"/>
          <w:sz w:val="28"/>
          <w:szCs w:val="28"/>
          <w:lang w:val="uk-UA"/>
          <w14:ligatures w14:val="none"/>
        </w:rPr>
        <w:t>17</w:t>
      </w:r>
      <w:r w:rsidR="00D730C6" w:rsidRPr="00FC107F">
        <w:rPr>
          <w:rFonts w:ascii="Times New Roman" w:eastAsia="Times New Roman" w:hAnsi="Times New Roman" w:cs="Times New Roman"/>
          <w:kern w:val="0"/>
          <w:sz w:val="28"/>
          <w:szCs w:val="28"/>
          <w14:ligatures w14:val="none"/>
        </w:rPr>
        <w:t>]</w:t>
      </w:r>
      <w:r w:rsidRPr="00FC107F">
        <w:rPr>
          <w:rFonts w:ascii="Times New Roman" w:eastAsia="Times New Roman" w:hAnsi="Times New Roman" w:cs="Times New Roman"/>
          <w:kern w:val="0"/>
          <w:sz w:val="28"/>
          <w:szCs w:val="28"/>
          <w:lang w:val="uk-UA"/>
          <w14:ligatures w14:val="none"/>
        </w:rPr>
        <w:t>.</w:t>
      </w:r>
    </w:p>
    <w:p w14:paraId="2A88AF02" w14:textId="65671F2E" w:rsidR="007A6091" w:rsidRDefault="00D730C6" w:rsidP="007A6091">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lastRenderedPageBreak/>
        <w:t>Окреслені</w:t>
      </w:r>
      <w:r w:rsidR="007A6091" w:rsidRPr="000D2018">
        <w:rPr>
          <w:rFonts w:ascii="Times New Roman" w:eastAsia="Times New Roman" w:hAnsi="Times New Roman" w:cs="Times New Roman"/>
          <w:kern w:val="0"/>
          <w:sz w:val="28"/>
          <w:szCs w:val="28"/>
          <w:lang w:val="uk-UA"/>
          <w14:ligatures w14:val="none"/>
        </w:rPr>
        <w:t xml:space="preserve"> заходи не лише підвищують ефективність операцій, а й дозволяють </w:t>
      </w:r>
      <w:r w:rsidR="007A6091">
        <w:rPr>
          <w:rFonts w:ascii="Times New Roman" w:eastAsia="Times New Roman" w:hAnsi="Times New Roman" w:cs="Times New Roman"/>
          <w:kern w:val="0"/>
          <w:sz w:val="28"/>
          <w:szCs w:val="28"/>
          <w:lang w:val="uk-UA"/>
          <w14:ligatures w14:val="none"/>
        </w:rPr>
        <w:t>корпорації</w:t>
      </w:r>
      <w:r w:rsidR="007A6091" w:rsidRPr="000D2018">
        <w:rPr>
          <w:rFonts w:ascii="Times New Roman" w:eastAsia="Times New Roman" w:hAnsi="Times New Roman" w:cs="Times New Roman"/>
          <w:kern w:val="0"/>
          <w:sz w:val="28"/>
          <w:szCs w:val="28"/>
          <w:lang w:val="uk-UA"/>
          <w14:ligatures w14:val="none"/>
        </w:rPr>
        <w:t xml:space="preserve"> знижувати витрати, забезпечувати високу якість продукції та мінімізувати вплив на навколишнє середовище.</w:t>
      </w:r>
    </w:p>
    <w:p w14:paraId="7D77F766" w14:textId="755B8904" w:rsidR="00983DFE" w:rsidRDefault="00D730C6" w:rsidP="004F0EF3">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Р</w:t>
      </w:r>
      <w:r w:rsidR="00C1027C" w:rsidRPr="00C1027C">
        <w:rPr>
          <w:rFonts w:ascii="Times New Roman" w:eastAsia="Times New Roman" w:hAnsi="Times New Roman" w:cs="Times New Roman"/>
          <w:kern w:val="0"/>
          <w:sz w:val="28"/>
          <w:szCs w:val="28"/>
          <w:lang w:val="uk-UA"/>
          <w14:ligatures w14:val="none"/>
        </w:rPr>
        <w:t>ейтинг лідерів роздрібної торгівлі у 2023 році</w:t>
      </w:r>
      <w:r w:rsidR="00C1027C">
        <w:rPr>
          <w:rFonts w:ascii="Times New Roman" w:eastAsia="Times New Roman" w:hAnsi="Times New Roman" w:cs="Times New Roman"/>
          <w:kern w:val="0"/>
          <w:sz w:val="28"/>
          <w:szCs w:val="28"/>
          <w:lang w:val="uk-UA"/>
          <w14:ligatures w14:val="none"/>
        </w:rPr>
        <w:t xml:space="preserve"> показав</w:t>
      </w:r>
      <w:r w:rsidR="00424D7C">
        <w:rPr>
          <w:rFonts w:ascii="Times New Roman" w:eastAsia="Times New Roman" w:hAnsi="Times New Roman" w:cs="Times New Roman"/>
          <w:kern w:val="0"/>
          <w:sz w:val="28"/>
          <w:szCs w:val="28"/>
          <w:lang w:val="uk-UA"/>
          <w14:ligatures w14:val="none"/>
        </w:rPr>
        <w:t xml:space="preserve">, </w:t>
      </w:r>
      <w:r w:rsidR="00C1027C">
        <w:rPr>
          <w:rFonts w:ascii="Times New Roman" w:eastAsia="Times New Roman" w:hAnsi="Times New Roman" w:cs="Times New Roman"/>
          <w:kern w:val="0"/>
          <w:sz w:val="28"/>
          <w:szCs w:val="28"/>
          <w:lang w:val="uk-UA"/>
          <w14:ligatures w14:val="none"/>
        </w:rPr>
        <w:t xml:space="preserve">що </w:t>
      </w:r>
      <w:r w:rsidR="00424D7C">
        <w:rPr>
          <w:rFonts w:ascii="Times New Roman" w:eastAsia="Times New Roman" w:hAnsi="Times New Roman" w:cs="Times New Roman"/>
          <w:kern w:val="0"/>
          <w:sz w:val="28"/>
          <w:szCs w:val="28"/>
          <w:lang w:val="uk-UA"/>
          <w14:ligatures w14:val="none"/>
        </w:rPr>
        <w:t>к</w:t>
      </w:r>
      <w:r w:rsidR="00B86591" w:rsidRPr="00B86591">
        <w:rPr>
          <w:rFonts w:ascii="Times New Roman" w:eastAsia="Times New Roman" w:hAnsi="Times New Roman" w:cs="Times New Roman"/>
          <w:kern w:val="0"/>
          <w:sz w:val="28"/>
          <w:szCs w:val="28"/>
          <w:lang w:val="uk-UA"/>
          <w14:ligatures w14:val="none"/>
        </w:rPr>
        <w:t>орпорація «АТБ» є одним з найбільших гравців на ринк</w:t>
      </w:r>
      <w:r w:rsidR="0033282A">
        <w:rPr>
          <w:rFonts w:ascii="Times New Roman" w:eastAsia="Times New Roman" w:hAnsi="Times New Roman" w:cs="Times New Roman"/>
          <w:kern w:val="0"/>
          <w:sz w:val="28"/>
          <w:szCs w:val="28"/>
          <w:lang w:val="uk-UA"/>
          <w14:ligatures w14:val="none"/>
        </w:rPr>
        <w:t>у роздрібної торгівлі в Україні, що підтверджує р</w:t>
      </w:r>
      <w:r w:rsidR="0033282A" w:rsidRPr="0033282A">
        <w:rPr>
          <w:rFonts w:ascii="Times New Roman" w:eastAsia="Times New Roman" w:hAnsi="Times New Roman" w:cs="Times New Roman"/>
          <w:kern w:val="0"/>
          <w:sz w:val="28"/>
          <w:szCs w:val="28"/>
          <w:lang w:val="uk-UA"/>
          <w14:ligatures w14:val="none"/>
        </w:rPr>
        <w:t>ейтинг лідерів роздрібної торгівлі у 2023 році</w:t>
      </w:r>
      <w:r w:rsidR="0033282A">
        <w:rPr>
          <w:rFonts w:ascii="Times New Roman" w:eastAsia="Times New Roman" w:hAnsi="Times New Roman" w:cs="Times New Roman"/>
          <w:kern w:val="0"/>
          <w:sz w:val="28"/>
          <w:szCs w:val="28"/>
          <w:lang w:val="uk-UA"/>
          <w14:ligatures w14:val="none"/>
        </w:rPr>
        <w:t xml:space="preserve"> </w:t>
      </w:r>
      <w:r w:rsidR="00B86591" w:rsidRPr="00B86591">
        <w:rPr>
          <w:rFonts w:ascii="Times New Roman" w:eastAsia="Times New Roman" w:hAnsi="Times New Roman" w:cs="Times New Roman"/>
          <w:kern w:val="0"/>
          <w:sz w:val="28"/>
          <w:szCs w:val="28"/>
          <w:lang w:val="uk-UA"/>
          <w14:ligatures w14:val="none"/>
        </w:rPr>
        <w:t xml:space="preserve"> </w:t>
      </w:r>
      <w:r w:rsidR="0033282A">
        <w:rPr>
          <w:rFonts w:ascii="Times New Roman" w:eastAsia="Times New Roman" w:hAnsi="Times New Roman" w:cs="Times New Roman"/>
          <w:kern w:val="0"/>
          <w:sz w:val="28"/>
          <w:szCs w:val="28"/>
          <w:lang w:val="uk-UA"/>
          <w14:ligatures w14:val="none"/>
        </w:rPr>
        <w:t xml:space="preserve">(рис. 2.7). </w:t>
      </w:r>
    </w:p>
    <w:p w14:paraId="470F8365" w14:textId="77777777" w:rsidR="00F652D5" w:rsidRDefault="00F652D5" w:rsidP="00992CA4">
      <w:pPr>
        <w:spacing w:after="0" w:line="240" w:lineRule="auto"/>
        <w:ind w:firstLine="720"/>
        <w:jc w:val="both"/>
        <w:rPr>
          <w:rFonts w:ascii="Times New Roman" w:eastAsia="Times New Roman" w:hAnsi="Times New Roman" w:cs="Times New Roman"/>
          <w:kern w:val="0"/>
          <w:sz w:val="28"/>
          <w:szCs w:val="28"/>
          <w:lang w:val="uk-UA"/>
          <w14:ligatures w14:val="none"/>
        </w:rPr>
      </w:pPr>
    </w:p>
    <w:p w14:paraId="195BE5C7" w14:textId="205C9CB2" w:rsidR="00F652D5" w:rsidRDefault="00F652D5" w:rsidP="00F652D5">
      <w:pPr>
        <w:spacing w:after="0" w:line="360" w:lineRule="auto"/>
        <w:jc w:val="center"/>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noProof/>
          <w:kern w:val="0"/>
          <w:sz w:val="28"/>
          <w:szCs w:val="28"/>
          <w:lang w:eastAsia="ru-RU"/>
        </w:rPr>
        <w:drawing>
          <wp:inline distT="0" distB="0" distL="0" distR="0" wp14:anchorId="1BF41296" wp14:editId="31253226">
            <wp:extent cx="5918200" cy="1701800"/>
            <wp:effectExtent l="0" t="0" r="6350" b="12700"/>
            <wp:docPr id="19552608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67A9FCB" w14:textId="52EB9D2C" w:rsidR="00721AE9" w:rsidRPr="00721AE9" w:rsidRDefault="006D67E9" w:rsidP="00721AE9">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Рис.</w:t>
      </w:r>
      <w:r w:rsidR="00721AE9" w:rsidRPr="00721AE9">
        <w:rPr>
          <w:rFonts w:ascii="Times New Roman" w:eastAsia="Times New Roman" w:hAnsi="Times New Roman" w:cs="Times New Roman"/>
          <w:kern w:val="0"/>
          <w:sz w:val="28"/>
          <w:szCs w:val="28"/>
          <w:lang w:val="uk-UA"/>
          <w14:ligatures w14:val="none"/>
        </w:rPr>
        <w:t xml:space="preserve"> 2.</w:t>
      </w:r>
      <w:r w:rsidR="00546E99">
        <w:rPr>
          <w:rFonts w:ascii="Times New Roman" w:eastAsia="Times New Roman" w:hAnsi="Times New Roman" w:cs="Times New Roman"/>
          <w:kern w:val="0"/>
          <w:sz w:val="28"/>
          <w:szCs w:val="28"/>
          <w:lang w:val="uk-UA"/>
          <w14:ligatures w14:val="none"/>
        </w:rPr>
        <w:t>7</w:t>
      </w:r>
      <w:r w:rsidR="00721AE9" w:rsidRPr="00721AE9">
        <w:rPr>
          <w:rFonts w:ascii="Times New Roman" w:eastAsia="Times New Roman" w:hAnsi="Times New Roman" w:cs="Times New Roman"/>
          <w:kern w:val="0"/>
          <w:sz w:val="28"/>
          <w:szCs w:val="28"/>
          <w:lang w:val="uk-UA"/>
          <w14:ligatures w14:val="none"/>
        </w:rPr>
        <w:t xml:space="preserve"> </w:t>
      </w:r>
      <w:r w:rsidR="00721AE9">
        <w:rPr>
          <w:rFonts w:ascii="Times New Roman" w:eastAsia="Times New Roman" w:hAnsi="Times New Roman" w:cs="Times New Roman"/>
          <w:kern w:val="0"/>
          <w:sz w:val="28"/>
          <w:szCs w:val="28"/>
          <w:lang w:val="uk-UA"/>
          <w14:ligatures w14:val="none"/>
        </w:rPr>
        <w:t>Рейтинг лідерів роздрібної торгівлі у 2023 році, %</w:t>
      </w:r>
      <w:r w:rsidR="00721AE9" w:rsidRPr="00721AE9">
        <w:rPr>
          <w:rFonts w:ascii="Times New Roman" w:eastAsia="Times New Roman" w:hAnsi="Times New Roman" w:cs="Times New Roman"/>
          <w:kern w:val="0"/>
          <w:sz w:val="28"/>
          <w:szCs w:val="28"/>
          <w:lang w:val="uk-UA"/>
          <w14:ligatures w14:val="none"/>
        </w:rPr>
        <w:t xml:space="preserve"> (</w:t>
      </w:r>
      <w:r>
        <w:rPr>
          <w:rFonts w:ascii="Times New Roman" w:eastAsia="Times New Roman" w:hAnsi="Times New Roman" w:cs="Times New Roman"/>
          <w:kern w:val="0"/>
          <w:sz w:val="28"/>
          <w:szCs w:val="28"/>
          <w:lang w:val="uk-UA"/>
          <w14:ligatures w14:val="none"/>
        </w:rPr>
        <w:t>складено автором за</w:t>
      </w:r>
      <w:r w:rsidR="00721AE9" w:rsidRPr="00721AE9">
        <w:rPr>
          <w:rFonts w:ascii="Times New Roman" w:eastAsia="Times New Roman" w:hAnsi="Times New Roman" w:cs="Times New Roman"/>
          <w:kern w:val="0"/>
          <w:sz w:val="28"/>
          <w:szCs w:val="28"/>
          <w:lang w:val="uk-UA"/>
          <w14:ligatures w14:val="none"/>
        </w:rPr>
        <w:t xml:space="preserve"> [</w:t>
      </w:r>
      <w:r w:rsidR="00027CB2">
        <w:rPr>
          <w:rFonts w:ascii="Times New Roman" w:eastAsia="Times New Roman" w:hAnsi="Times New Roman" w:cs="Times New Roman"/>
          <w:kern w:val="0"/>
          <w:sz w:val="28"/>
          <w:szCs w:val="28"/>
          <w:lang w:val="uk-UA"/>
          <w14:ligatures w14:val="none"/>
        </w:rPr>
        <w:t>32</w:t>
      </w:r>
      <w:r w:rsidR="00721AE9" w:rsidRPr="00721AE9">
        <w:rPr>
          <w:rFonts w:ascii="Times New Roman" w:eastAsia="Times New Roman" w:hAnsi="Times New Roman" w:cs="Times New Roman"/>
          <w:kern w:val="0"/>
          <w:sz w:val="28"/>
          <w:szCs w:val="28"/>
          <w:lang w:val="uk-UA"/>
          <w14:ligatures w14:val="none"/>
        </w:rPr>
        <w:t>])</w:t>
      </w:r>
    </w:p>
    <w:p w14:paraId="0D614CEE" w14:textId="77777777" w:rsidR="00424D7C" w:rsidRDefault="00424D7C" w:rsidP="00992CA4">
      <w:pPr>
        <w:spacing w:after="0" w:line="240" w:lineRule="auto"/>
        <w:ind w:firstLine="720"/>
        <w:jc w:val="both"/>
        <w:rPr>
          <w:rFonts w:ascii="Times New Roman" w:eastAsia="Times New Roman" w:hAnsi="Times New Roman" w:cs="Times New Roman"/>
          <w:kern w:val="0"/>
          <w:sz w:val="28"/>
          <w:szCs w:val="28"/>
          <w:lang w:val="uk-UA"/>
          <w14:ligatures w14:val="none"/>
        </w:rPr>
      </w:pPr>
    </w:p>
    <w:p w14:paraId="32089DEA" w14:textId="03CA4F43" w:rsidR="003E2E7E" w:rsidRDefault="003E2E7E" w:rsidP="00B86591">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Проведений </w:t>
      </w:r>
      <w:r>
        <w:rPr>
          <w:rFonts w:ascii="Times New Roman" w:eastAsia="Times New Roman" w:hAnsi="Times New Roman" w:cs="Times New Roman"/>
          <w:kern w:val="0"/>
          <w:sz w:val="28"/>
          <w:szCs w:val="28"/>
          <w:lang w:val="en-US"/>
          <w14:ligatures w14:val="none"/>
        </w:rPr>
        <w:t>PEST</w:t>
      </w:r>
      <w:r>
        <w:rPr>
          <w:rFonts w:ascii="Times New Roman" w:eastAsia="Times New Roman" w:hAnsi="Times New Roman" w:cs="Times New Roman"/>
          <w:kern w:val="0"/>
          <w:sz w:val="28"/>
          <w:szCs w:val="28"/>
          <w:lang w:val="uk-UA"/>
          <w14:ligatures w14:val="none"/>
        </w:rPr>
        <w:t>-</w:t>
      </w:r>
      <w:r w:rsidRPr="00027CB2">
        <w:rPr>
          <w:rFonts w:ascii="Times New Roman" w:eastAsia="Times New Roman" w:hAnsi="Times New Roman" w:cs="Times New Roman"/>
          <w:kern w:val="0"/>
          <w:sz w:val="28"/>
          <w:szCs w:val="28"/>
          <w:lang w:val="uk-UA"/>
          <w14:ligatures w14:val="none"/>
        </w:rPr>
        <w:t xml:space="preserve">аналіз </w:t>
      </w:r>
      <w:r w:rsidR="001262B2" w:rsidRPr="00027CB2">
        <w:rPr>
          <w:rFonts w:ascii="Times New Roman" w:eastAsia="Times New Roman" w:hAnsi="Times New Roman" w:cs="Times New Roman"/>
          <w:kern w:val="0"/>
          <w:sz w:val="28"/>
          <w:szCs w:val="28"/>
          <w:lang w:val="uk-UA"/>
          <w14:ligatures w14:val="none"/>
        </w:rPr>
        <w:t xml:space="preserve">(додаток </w:t>
      </w:r>
      <w:r w:rsidR="00027CB2" w:rsidRPr="00027CB2">
        <w:rPr>
          <w:rFonts w:ascii="Times New Roman" w:eastAsia="Times New Roman" w:hAnsi="Times New Roman" w:cs="Times New Roman"/>
          <w:kern w:val="0"/>
          <w:sz w:val="28"/>
          <w:szCs w:val="28"/>
          <w:lang w:val="uk-UA"/>
          <w14:ligatures w14:val="none"/>
        </w:rPr>
        <w:t>А</w:t>
      </w:r>
      <w:r w:rsidR="001262B2" w:rsidRPr="00027CB2">
        <w:rPr>
          <w:rFonts w:ascii="Times New Roman" w:eastAsia="Times New Roman" w:hAnsi="Times New Roman" w:cs="Times New Roman"/>
          <w:kern w:val="0"/>
          <w:sz w:val="28"/>
          <w:szCs w:val="28"/>
          <w:lang w:val="uk-UA"/>
          <w14:ligatures w14:val="none"/>
        </w:rPr>
        <w:t xml:space="preserve">) </w:t>
      </w:r>
      <w:r w:rsidRPr="00027CB2">
        <w:rPr>
          <w:rFonts w:ascii="Times New Roman" w:eastAsia="Times New Roman" w:hAnsi="Times New Roman" w:cs="Times New Roman"/>
          <w:kern w:val="0"/>
          <w:sz w:val="28"/>
          <w:szCs w:val="28"/>
          <w:lang w:val="uk-UA"/>
          <w14:ligatures w14:val="none"/>
        </w:rPr>
        <w:t>показує</w:t>
      </w:r>
      <w:r w:rsidRPr="003E2E7E">
        <w:rPr>
          <w:rFonts w:ascii="Times New Roman" w:eastAsia="Times New Roman" w:hAnsi="Times New Roman" w:cs="Times New Roman"/>
          <w:kern w:val="0"/>
          <w:sz w:val="28"/>
          <w:szCs w:val="28"/>
          <w:lang w:val="uk-UA"/>
          <w14:ligatures w14:val="none"/>
        </w:rPr>
        <w:t>, що корпорація «АТБ» має значний потенціал для подальшого розвитку завдяки адаптації до зовнішніх умов і впровадженню сучасних технологій. Водночас, економічна та політична нестабільність потребують уважного моніторингу та оперативної реакції.</w:t>
      </w:r>
    </w:p>
    <w:p w14:paraId="22A730C9" w14:textId="2A4C1CC5" w:rsidR="00621423" w:rsidRPr="00F652D5" w:rsidRDefault="00DC38F9" w:rsidP="00992CA4">
      <w:pPr>
        <w:spacing w:after="0" w:line="360" w:lineRule="auto"/>
        <w:ind w:firstLine="720"/>
        <w:jc w:val="both"/>
        <w:rPr>
          <w:rFonts w:ascii="Times New Roman" w:hAnsi="Times New Roman" w:cs="Times New Roman"/>
          <w:sz w:val="28"/>
          <w:szCs w:val="28"/>
          <w:lang w:val="uk-UA"/>
        </w:rPr>
      </w:pPr>
      <w:r>
        <w:rPr>
          <w:rFonts w:ascii="Times New Roman" w:eastAsia="Times New Roman" w:hAnsi="Times New Roman" w:cs="Times New Roman"/>
          <w:kern w:val="0"/>
          <w:sz w:val="28"/>
          <w:szCs w:val="28"/>
          <w:lang w:val="uk-UA"/>
          <w14:ligatures w14:val="none"/>
        </w:rPr>
        <w:t xml:space="preserve">Таким чином, </w:t>
      </w:r>
      <w:r w:rsidR="00F652D5" w:rsidRPr="00F652D5">
        <w:rPr>
          <w:rFonts w:ascii="Times New Roman" w:eastAsia="Times New Roman" w:hAnsi="Times New Roman" w:cs="Times New Roman"/>
          <w:kern w:val="0"/>
          <w:sz w:val="28"/>
          <w:szCs w:val="28"/>
          <w:lang w:val="uk-UA"/>
          <w14:ligatures w14:val="none"/>
        </w:rPr>
        <w:t>корпорація «АТБ» успішно адаптується до складного зовнішнього середовища</w:t>
      </w:r>
      <w:r w:rsidR="00F652D5">
        <w:rPr>
          <w:rFonts w:ascii="Times New Roman" w:eastAsia="Times New Roman" w:hAnsi="Times New Roman" w:cs="Times New Roman"/>
          <w:kern w:val="0"/>
          <w:sz w:val="28"/>
          <w:szCs w:val="28"/>
          <w:lang w:val="uk-UA"/>
          <w14:ligatures w14:val="none"/>
        </w:rPr>
        <w:t>. М</w:t>
      </w:r>
      <w:r w:rsidR="0033282A" w:rsidRPr="0033282A">
        <w:rPr>
          <w:rFonts w:ascii="Times New Roman" w:eastAsia="Times New Roman" w:hAnsi="Times New Roman" w:cs="Times New Roman"/>
          <w:kern w:val="0"/>
          <w:sz w:val="28"/>
          <w:szCs w:val="28"/>
          <w:lang w:val="uk-UA"/>
          <w14:ligatures w14:val="none"/>
        </w:rPr>
        <w:t>ережа супермаркетів «АТБ»</w:t>
      </w:r>
      <w:r w:rsidR="0033282A">
        <w:rPr>
          <w:rFonts w:ascii="Times New Roman" w:eastAsia="Times New Roman" w:hAnsi="Times New Roman" w:cs="Times New Roman"/>
          <w:kern w:val="0"/>
          <w:sz w:val="28"/>
          <w:szCs w:val="28"/>
          <w:lang w:val="uk-UA"/>
          <w14:ligatures w14:val="none"/>
        </w:rPr>
        <w:t>, яка входить до складу корпорації «АТБ»</w:t>
      </w:r>
      <w:r w:rsidR="0033282A" w:rsidRPr="0033282A">
        <w:rPr>
          <w:rFonts w:ascii="Times New Roman" w:eastAsia="Times New Roman" w:hAnsi="Times New Roman" w:cs="Times New Roman"/>
          <w:kern w:val="0"/>
          <w:sz w:val="28"/>
          <w:szCs w:val="28"/>
          <w:lang w:val="uk-UA"/>
          <w14:ligatures w14:val="none"/>
        </w:rPr>
        <w:t xml:space="preserve"> налічує понад 1300 магазинів, що робить її однією з найпоширеніших торгових мереж в країні. </w:t>
      </w:r>
      <w:r w:rsidR="0033282A">
        <w:rPr>
          <w:rFonts w:ascii="Times New Roman" w:eastAsia="Times New Roman" w:hAnsi="Times New Roman" w:cs="Times New Roman"/>
          <w:kern w:val="0"/>
          <w:sz w:val="28"/>
          <w:szCs w:val="28"/>
          <w14:ligatures w14:val="none"/>
        </w:rPr>
        <w:t>Так</w:t>
      </w:r>
      <w:r w:rsidR="0033282A">
        <w:rPr>
          <w:rFonts w:ascii="Times New Roman" w:eastAsia="Times New Roman" w:hAnsi="Times New Roman" w:cs="Times New Roman"/>
          <w:kern w:val="0"/>
          <w:sz w:val="28"/>
          <w:szCs w:val="28"/>
          <w:lang w:val="uk-UA"/>
          <w14:ligatures w14:val="none"/>
        </w:rPr>
        <w:t>і</w:t>
      </w:r>
      <w:r w:rsidR="0033282A" w:rsidRPr="006719C0">
        <w:rPr>
          <w:rFonts w:ascii="Times New Roman" w:eastAsia="Times New Roman" w:hAnsi="Times New Roman" w:cs="Times New Roman"/>
          <w:kern w:val="0"/>
          <w:sz w:val="28"/>
          <w:szCs w:val="28"/>
          <w14:ligatures w14:val="none"/>
        </w:rPr>
        <w:t xml:space="preserve"> масштаби діяльності дозволяють компанії отримувати значну частку ринку та забезпечувати стабільний попит на свої товари.</w:t>
      </w:r>
      <w:r w:rsidR="0033282A">
        <w:rPr>
          <w:rFonts w:ascii="Times New Roman" w:eastAsia="Times New Roman" w:hAnsi="Times New Roman" w:cs="Times New Roman"/>
          <w:kern w:val="0"/>
          <w:sz w:val="28"/>
          <w:szCs w:val="28"/>
          <w:lang w:val="uk-UA"/>
          <w14:ligatures w14:val="none"/>
        </w:rPr>
        <w:t xml:space="preserve"> Вона отримала</w:t>
      </w:r>
      <w:r w:rsidR="0033282A" w:rsidRPr="00721AE9">
        <w:rPr>
          <w:rFonts w:ascii="Times New Roman" w:eastAsia="Times New Roman" w:hAnsi="Times New Roman" w:cs="Times New Roman"/>
          <w:kern w:val="0"/>
          <w:sz w:val="28"/>
          <w:szCs w:val="28"/>
          <w:lang w:val="uk-UA"/>
          <w14:ligatures w14:val="none"/>
        </w:rPr>
        <w:t xml:space="preserve"> майже 40% від сукупного дохо</w:t>
      </w:r>
      <w:r w:rsidR="0033282A">
        <w:rPr>
          <w:rFonts w:ascii="Times New Roman" w:eastAsia="Times New Roman" w:hAnsi="Times New Roman" w:cs="Times New Roman"/>
          <w:kern w:val="0"/>
          <w:sz w:val="28"/>
          <w:szCs w:val="28"/>
          <w:lang w:val="uk-UA"/>
          <w14:ligatures w14:val="none"/>
        </w:rPr>
        <w:t>ду усіх компаній та</w:t>
      </w:r>
      <w:r w:rsidR="0033282A" w:rsidRPr="00721AE9">
        <w:rPr>
          <w:rFonts w:ascii="Times New Roman" w:eastAsia="Times New Roman" w:hAnsi="Times New Roman" w:cs="Times New Roman"/>
          <w:kern w:val="0"/>
          <w:sz w:val="28"/>
          <w:szCs w:val="28"/>
          <w:lang w:val="uk-UA"/>
          <w14:ligatures w14:val="none"/>
        </w:rPr>
        <w:t xml:space="preserve"> заробила </w:t>
      </w:r>
      <w:r w:rsidR="0033282A">
        <w:rPr>
          <w:rFonts w:ascii="Times New Roman" w:eastAsia="Times New Roman" w:hAnsi="Times New Roman" w:cs="Times New Roman"/>
          <w:kern w:val="0"/>
          <w:sz w:val="28"/>
          <w:szCs w:val="28"/>
          <w:lang w:val="uk-UA"/>
          <w14:ligatures w14:val="none"/>
        </w:rPr>
        <w:t xml:space="preserve">протягом 2023 року </w:t>
      </w:r>
      <w:r w:rsidR="0033282A" w:rsidRPr="00721AE9">
        <w:rPr>
          <w:rFonts w:ascii="Times New Roman" w:eastAsia="Times New Roman" w:hAnsi="Times New Roman" w:cs="Times New Roman"/>
          <w:kern w:val="0"/>
          <w:sz w:val="28"/>
          <w:szCs w:val="28"/>
          <w:lang w:val="uk-UA"/>
          <w14:ligatures w14:val="none"/>
        </w:rPr>
        <w:t>181,09 млрд грн, збільшивши свій дохід на 22% порівняно з 2022</w:t>
      </w:r>
      <w:r w:rsidR="0033282A">
        <w:rPr>
          <w:rFonts w:ascii="Times New Roman" w:eastAsia="Times New Roman" w:hAnsi="Times New Roman" w:cs="Times New Roman"/>
          <w:kern w:val="0"/>
          <w:sz w:val="28"/>
          <w:szCs w:val="28"/>
          <w:lang w:val="uk-UA"/>
          <w14:ligatures w14:val="none"/>
        </w:rPr>
        <w:t xml:space="preserve"> роком</w:t>
      </w:r>
      <w:r w:rsidR="0033282A" w:rsidRPr="00721AE9">
        <w:rPr>
          <w:rFonts w:ascii="Times New Roman" w:eastAsia="Times New Roman" w:hAnsi="Times New Roman" w:cs="Times New Roman"/>
          <w:kern w:val="0"/>
          <w:sz w:val="28"/>
          <w:szCs w:val="28"/>
          <w:lang w:val="uk-UA"/>
          <w14:ligatures w14:val="none"/>
        </w:rPr>
        <w:t>.</w:t>
      </w:r>
      <w:r w:rsidR="00A94A23">
        <w:rPr>
          <w:rFonts w:ascii="Times New Roman" w:eastAsia="Times New Roman" w:hAnsi="Times New Roman" w:cs="Times New Roman"/>
          <w:kern w:val="0"/>
          <w:sz w:val="28"/>
          <w:szCs w:val="28"/>
          <w:lang w:val="uk-UA"/>
          <w14:ligatures w14:val="none"/>
        </w:rPr>
        <w:t xml:space="preserve"> </w:t>
      </w:r>
      <w:r w:rsidR="00F652D5" w:rsidRPr="00F652D5">
        <w:rPr>
          <w:rFonts w:ascii="Times New Roman" w:eastAsia="Times New Roman" w:hAnsi="Times New Roman" w:cs="Times New Roman"/>
          <w:kern w:val="0"/>
          <w:sz w:val="28"/>
          <w:szCs w:val="28"/>
          <w:lang w:val="uk-UA"/>
          <w14:ligatures w14:val="none"/>
        </w:rPr>
        <w:t xml:space="preserve">Завдяки інвестиціям у технології, екологічну відповідальність і роботу з клієнтами </w:t>
      </w:r>
      <w:r w:rsidR="00F652D5">
        <w:rPr>
          <w:rFonts w:ascii="Times New Roman" w:eastAsia="Times New Roman" w:hAnsi="Times New Roman" w:cs="Times New Roman"/>
          <w:kern w:val="0"/>
          <w:sz w:val="28"/>
          <w:szCs w:val="28"/>
          <w:lang w:val="uk-UA"/>
          <w14:ligatures w14:val="none"/>
        </w:rPr>
        <w:t xml:space="preserve">корпорація </w:t>
      </w:r>
      <w:r w:rsidR="00F652D5" w:rsidRPr="00F652D5">
        <w:rPr>
          <w:rFonts w:ascii="Times New Roman" w:eastAsia="Times New Roman" w:hAnsi="Times New Roman" w:cs="Times New Roman"/>
          <w:kern w:val="0"/>
          <w:sz w:val="28"/>
          <w:szCs w:val="28"/>
          <w:lang w:val="uk-UA"/>
          <w14:ligatures w14:val="none"/>
        </w:rPr>
        <w:t>«АТБ» має всі шанси зберігати позиції лідера в українському ритейлі.</w:t>
      </w:r>
      <w:r w:rsidR="00621423" w:rsidRPr="00F652D5">
        <w:rPr>
          <w:rFonts w:ascii="Times New Roman" w:hAnsi="Times New Roman" w:cs="Times New Roman"/>
          <w:sz w:val="28"/>
          <w:szCs w:val="28"/>
          <w:lang w:val="uk-UA"/>
        </w:rPr>
        <w:br w:type="page"/>
      </w:r>
    </w:p>
    <w:p w14:paraId="0CB11933" w14:textId="307C110F" w:rsidR="00B73CF3" w:rsidRPr="003336C1" w:rsidRDefault="00B73CF3" w:rsidP="00B73CF3">
      <w:pPr>
        <w:spacing w:after="0" w:line="360" w:lineRule="auto"/>
        <w:ind w:firstLine="720"/>
        <w:jc w:val="both"/>
        <w:rPr>
          <w:rFonts w:ascii="Times New Roman" w:hAnsi="Times New Roman" w:cs="Times New Roman"/>
          <w:sz w:val="28"/>
          <w:szCs w:val="28"/>
          <w:lang w:val="uk-UA"/>
        </w:rPr>
      </w:pPr>
      <w:r w:rsidRPr="003336C1">
        <w:rPr>
          <w:rFonts w:ascii="Times New Roman" w:hAnsi="Times New Roman" w:cs="Times New Roman"/>
          <w:sz w:val="28"/>
          <w:szCs w:val="28"/>
          <w:lang w:val="uk-UA"/>
        </w:rPr>
        <w:lastRenderedPageBreak/>
        <w:t>2.2</w:t>
      </w:r>
      <w:r w:rsidRPr="003336C1">
        <w:rPr>
          <w:rFonts w:ascii="Times New Roman" w:hAnsi="Times New Roman" w:cs="Times New Roman"/>
          <w:sz w:val="28"/>
          <w:szCs w:val="28"/>
          <w:lang w:val="uk-UA"/>
        </w:rPr>
        <w:tab/>
        <w:t>Аналіз інвестиційної привабливості організації</w:t>
      </w:r>
    </w:p>
    <w:p w14:paraId="190FD798" w14:textId="77777777" w:rsidR="00B73CF3" w:rsidRDefault="00B73CF3" w:rsidP="00B73CF3">
      <w:pPr>
        <w:spacing w:after="0" w:line="360" w:lineRule="auto"/>
        <w:ind w:firstLine="720"/>
        <w:jc w:val="both"/>
        <w:rPr>
          <w:rFonts w:ascii="Times New Roman" w:hAnsi="Times New Roman" w:cs="Times New Roman"/>
          <w:sz w:val="28"/>
          <w:szCs w:val="28"/>
          <w:lang w:val="uk-UA"/>
        </w:rPr>
      </w:pPr>
    </w:p>
    <w:p w14:paraId="0063B3C1" w14:textId="7CC3D2F7" w:rsidR="00D24411" w:rsidRPr="00027CB2" w:rsidRDefault="00D24411" w:rsidP="00B73CF3">
      <w:pPr>
        <w:spacing w:after="0" w:line="360" w:lineRule="auto"/>
        <w:ind w:firstLine="720"/>
        <w:jc w:val="both"/>
        <w:rPr>
          <w:rFonts w:ascii="Times New Roman" w:hAnsi="Times New Roman" w:cs="Times New Roman"/>
          <w:sz w:val="28"/>
          <w:szCs w:val="28"/>
          <w:lang w:val="uk-UA"/>
        </w:rPr>
      </w:pPr>
      <w:r w:rsidRPr="00D24411">
        <w:rPr>
          <w:rFonts w:ascii="Times New Roman" w:hAnsi="Times New Roman" w:cs="Times New Roman"/>
          <w:sz w:val="28"/>
          <w:szCs w:val="28"/>
          <w:lang w:val="uk-UA"/>
        </w:rPr>
        <w:t>Інвестиційна привабливість підприємства може бути визначена</w:t>
      </w:r>
      <w:r>
        <w:rPr>
          <w:rFonts w:ascii="Times New Roman" w:hAnsi="Times New Roman" w:cs="Times New Roman"/>
          <w:sz w:val="28"/>
          <w:szCs w:val="28"/>
          <w:lang w:val="uk-UA"/>
        </w:rPr>
        <w:t xml:space="preserve"> </w:t>
      </w:r>
      <w:r w:rsidRPr="00D24411">
        <w:rPr>
          <w:rFonts w:ascii="Times New Roman" w:hAnsi="Times New Roman" w:cs="Times New Roman"/>
          <w:sz w:val="28"/>
          <w:szCs w:val="28"/>
          <w:lang w:val="uk-UA"/>
        </w:rPr>
        <w:t>як сукупність показників, які комплексно характеризують діяльність</w:t>
      </w:r>
      <w:r>
        <w:rPr>
          <w:rFonts w:ascii="Times New Roman" w:hAnsi="Times New Roman" w:cs="Times New Roman"/>
          <w:sz w:val="28"/>
          <w:szCs w:val="28"/>
          <w:lang w:val="uk-UA"/>
        </w:rPr>
        <w:t xml:space="preserve"> </w:t>
      </w:r>
      <w:r w:rsidRPr="00D24411">
        <w:rPr>
          <w:rFonts w:ascii="Times New Roman" w:hAnsi="Times New Roman" w:cs="Times New Roman"/>
          <w:sz w:val="28"/>
          <w:szCs w:val="28"/>
          <w:lang w:val="uk-UA"/>
        </w:rPr>
        <w:t>підприємства і демонструють доцільність укладення в нього тимчасово вільних коштів</w:t>
      </w:r>
      <w:r>
        <w:rPr>
          <w:rFonts w:ascii="Times New Roman" w:hAnsi="Times New Roman" w:cs="Times New Roman"/>
          <w:sz w:val="28"/>
          <w:szCs w:val="28"/>
          <w:lang w:val="uk-UA"/>
        </w:rPr>
        <w:t xml:space="preserve">. </w:t>
      </w:r>
      <w:r w:rsidRPr="00D24411">
        <w:rPr>
          <w:rFonts w:ascii="Times New Roman" w:hAnsi="Times New Roman" w:cs="Times New Roman"/>
          <w:sz w:val="28"/>
          <w:szCs w:val="28"/>
          <w:lang w:val="uk-UA"/>
        </w:rPr>
        <w:t>Фінансова стабільність є одним із основних аспектів інвестиційної привабливості</w:t>
      </w:r>
      <w:r w:rsidR="00347006">
        <w:rPr>
          <w:rFonts w:ascii="Times New Roman" w:hAnsi="Times New Roman" w:cs="Times New Roman"/>
          <w:sz w:val="28"/>
          <w:szCs w:val="28"/>
          <w:lang w:val="uk-UA"/>
        </w:rPr>
        <w:t xml:space="preserve"> організації</w:t>
      </w:r>
      <w:r w:rsidRPr="00D24411">
        <w:rPr>
          <w:rFonts w:ascii="Times New Roman" w:hAnsi="Times New Roman" w:cs="Times New Roman"/>
          <w:sz w:val="28"/>
          <w:szCs w:val="28"/>
          <w:lang w:val="uk-UA"/>
        </w:rPr>
        <w:t xml:space="preserve">, оскільки вона забезпечує потенційним інвесторам впевненість у здатності компанії зберігати свою платоспроможність, </w:t>
      </w:r>
      <w:r w:rsidRPr="00027CB2">
        <w:rPr>
          <w:rFonts w:ascii="Times New Roman" w:hAnsi="Times New Roman" w:cs="Times New Roman"/>
          <w:sz w:val="28"/>
          <w:szCs w:val="28"/>
          <w:lang w:val="uk-UA"/>
        </w:rPr>
        <w:t xml:space="preserve">генерувати прибуток і відповідати на економічні виклики. </w:t>
      </w:r>
    </w:p>
    <w:p w14:paraId="1DF458E7" w14:textId="31463566" w:rsidR="00D24411" w:rsidRDefault="00A543A1" w:rsidP="00B73CF3">
      <w:pPr>
        <w:spacing w:after="0" w:line="360" w:lineRule="auto"/>
        <w:ind w:firstLine="720"/>
        <w:jc w:val="both"/>
        <w:rPr>
          <w:rFonts w:ascii="Times New Roman" w:hAnsi="Times New Roman" w:cs="Times New Roman"/>
          <w:sz w:val="28"/>
          <w:szCs w:val="28"/>
          <w:lang w:val="uk-UA"/>
        </w:rPr>
      </w:pPr>
      <w:r w:rsidRPr="00027CB2">
        <w:rPr>
          <w:rFonts w:ascii="Times New Roman" w:hAnsi="Times New Roman" w:cs="Times New Roman"/>
          <w:sz w:val="28"/>
          <w:szCs w:val="28"/>
          <w:lang w:val="uk-UA"/>
        </w:rPr>
        <w:t>У табл. 2.2 наведемо основн</w:t>
      </w:r>
      <w:r w:rsidR="007272AA" w:rsidRPr="00027CB2">
        <w:rPr>
          <w:rFonts w:ascii="Times New Roman" w:hAnsi="Times New Roman" w:cs="Times New Roman"/>
          <w:sz w:val="28"/>
          <w:szCs w:val="28"/>
          <w:lang w:val="uk-UA"/>
        </w:rPr>
        <w:t>і</w:t>
      </w:r>
      <w:r w:rsidRPr="00027CB2">
        <w:rPr>
          <w:rFonts w:ascii="Times New Roman" w:hAnsi="Times New Roman" w:cs="Times New Roman"/>
          <w:sz w:val="28"/>
          <w:szCs w:val="28"/>
          <w:lang w:val="uk-UA"/>
        </w:rPr>
        <w:t xml:space="preserve"> техніко-економічн</w:t>
      </w:r>
      <w:r w:rsidR="007272AA" w:rsidRPr="00027CB2">
        <w:rPr>
          <w:rFonts w:ascii="Times New Roman" w:hAnsi="Times New Roman" w:cs="Times New Roman"/>
          <w:sz w:val="28"/>
          <w:szCs w:val="28"/>
          <w:lang w:val="uk-UA"/>
        </w:rPr>
        <w:t>і</w:t>
      </w:r>
      <w:r w:rsidRPr="00027CB2">
        <w:rPr>
          <w:rFonts w:ascii="Times New Roman" w:hAnsi="Times New Roman" w:cs="Times New Roman"/>
          <w:sz w:val="28"/>
          <w:szCs w:val="28"/>
          <w:lang w:val="uk-UA"/>
        </w:rPr>
        <w:t xml:space="preserve"> показник</w:t>
      </w:r>
      <w:r w:rsidR="007272AA" w:rsidRPr="00027CB2">
        <w:rPr>
          <w:rFonts w:ascii="Times New Roman" w:hAnsi="Times New Roman" w:cs="Times New Roman"/>
          <w:sz w:val="28"/>
          <w:szCs w:val="28"/>
          <w:lang w:val="uk-UA"/>
        </w:rPr>
        <w:t>и</w:t>
      </w:r>
      <w:r w:rsidRPr="00027CB2">
        <w:rPr>
          <w:rFonts w:ascii="Times New Roman" w:hAnsi="Times New Roman" w:cs="Times New Roman"/>
          <w:sz w:val="28"/>
          <w:szCs w:val="28"/>
          <w:lang w:val="uk-UA"/>
        </w:rPr>
        <w:t xml:space="preserve"> діяльності </w:t>
      </w:r>
      <w:bookmarkStart w:id="43" w:name="_Hlk182568743"/>
      <w:r w:rsidRPr="00027CB2">
        <w:rPr>
          <w:rFonts w:ascii="Times New Roman" w:hAnsi="Times New Roman" w:cs="Times New Roman"/>
          <w:sz w:val="28"/>
          <w:szCs w:val="28"/>
          <w:lang w:val="uk-UA"/>
        </w:rPr>
        <w:t>корпорації «АТБ»</w:t>
      </w:r>
      <w:bookmarkEnd w:id="43"/>
      <w:r w:rsidRPr="00027CB2">
        <w:rPr>
          <w:rFonts w:ascii="Times New Roman" w:hAnsi="Times New Roman" w:cs="Times New Roman"/>
          <w:sz w:val="28"/>
          <w:szCs w:val="28"/>
          <w:lang w:val="uk-UA"/>
        </w:rPr>
        <w:t xml:space="preserve"> </w:t>
      </w:r>
      <w:r w:rsidR="00F0152D" w:rsidRPr="00027CB2">
        <w:rPr>
          <w:rFonts w:ascii="Times New Roman" w:hAnsi="Times New Roman" w:cs="Times New Roman"/>
          <w:sz w:val="28"/>
          <w:szCs w:val="28"/>
          <w:lang w:val="uk-UA"/>
        </w:rPr>
        <w:t>протягом 2020 – 2023 років</w:t>
      </w:r>
      <w:r w:rsidRPr="00A543A1">
        <w:rPr>
          <w:rFonts w:ascii="Times New Roman" w:hAnsi="Times New Roman" w:cs="Times New Roman"/>
          <w:sz w:val="28"/>
          <w:szCs w:val="28"/>
          <w:lang w:val="uk-UA"/>
        </w:rPr>
        <w:t>.</w:t>
      </w:r>
    </w:p>
    <w:p w14:paraId="267F6269" w14:textId="77777777" w:rsidR="00F0152D" w:rsidRDefault="00F0152D" w:rsidP="00B73CF3">
      <w:pPr>
        <w:spacing w:after="0" w:line="360" w:lineRule="auto"/>
        <w:ind w:firstLine="720"/>
        <w:jc w:val="both"/>
        <w:rPr>
          <w:rFonts w:ascii="Times New Roman" w:hAnsi="Times New Roman" w:cs="Times New Roman"/>
          <w:sz w:val="28"/>
          <w:szCs w:val="28"/>
          <w:lang w:val="uk-UA"/>
        </w:rPr>
      </w:pPr>
    </w:p>
    <w:p w14:paraId="14BA1781" w14:textId="77777777" w:rsidR="007272AA" w:rsidRDefault="007272AA" w:rsidP="007272AA">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2.2 </w:t>
      </w:r>
    </w:p>
    <w:p w14:paraId="13A6A407" w14:textId="5723D548" w:rsidR="00F0152D" w:rsidRDefault="007272AA" w:rsidP="007272AA">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w:t>
      </w:r>
      <w:r w:rsidRPr="007272AA">
        <w:rPr>
          <w:rFonts w:ascii="Times New Roman" w:hAnsi="Times New Roman" w:cs="Times New Roman"/>
          <w:sz w:val="28"/>
          <w:szCs w:val="28"/>
          <w:lang w:val="uk-UA"/>
        </w:rPr>
        <w:t>сновн</w:t>
      </w:r>
      <w:r>
        <w:rPr>
          <w:rFonts w:ascii="Times New Roman" w:hAnsi="Times New Roman" w:cs="Times New Roman"/>
          <w:sz w:val="28"/>
          <w:szCs w:val="28"/>
          <w:lang w:val="uk-UA"/>
        </w:rPr>
        <w:t>і</w:t>
      </w:r>
      <w:r w:rsidRPr="007272AA">
        <w:rPr>
          <w:rFonts w:ascii="Times New Roman" w:hAnsi="Times New Roman" w:cs="Times New Roman"/>
          <w:sz w:val="28"/>
          <w:szCs w:val="28"/>
          <w:lang w:val="uk-UA"/>
        </w:rPr>
        <w:t xml:space="preserve"> техніко-економічн</w:t>
      </w:r>
      <w:r>
        <w:rPr>
          <w:rFonts w:ascii="Times New Roman" w:hAnsi="Times New Roman" w:cs="Times New Roman"/>
          <w:sz w:val="28"/>
          <w:szCs w:val="28"/>
          <w:lang w:val="uk-UA"/>
        </w:rPr>
        <w:t>і</w:t>
      </w:r>
      <w:r w:rsidRPr="007272AA">
        <w:rPr>
          <w:rFonts w:ascii="Times New Roman" w:hAnsi="Times New Roman" w:cs="Times New Roman"/>
          <w:sz w:val="28"/>
          <w:szCs w:val="28"/>
          <w:lang w:val="uk-UA"/>
        </w:rPr>
        <w:t xml:space="preserve"> показник</w:t>
      </w:r>
      <w:r>
        <w:rPr>
          <w:rFonts w:ascii="Times New Roman" w:hAnsi="Times New Roman" w:cs="Times New Roman"/>
          <w:sz w:val="28"/>
          <w:szCs w:val="28"/>
          <w:lang w:val="uk-UA"/>
        </w:rPr>
        <w:t>и</w:t>
      </w:r>
      <w:r w:rsidRPr="007272AA">
        <w:rPr>
          <w:rFonts w:ascii="Times New Roman" w:hAnsi="Times New Roman" w:cs="Times New Roman"/>
          <w:sz w:val="28"/>
          <w:szCs w:val="28"/>
          <w:lang w:val="uk-UA"/>
        </w:rPr>
        <w:t xml:space="preserve"> діяльності </w:t>
      </w:r>
      <w:r>
        <w:rPr>
          <w:rFonts w:ascii="Times New Roman" w:hAnsi="Times New Roman" w:cs="Times New Roman"/>
          <w:sz w:val="28"/>
          <w:szCs w:val="28"/>
          <w:lang w:val="uk-UA"/>
        </w:rPr>
        <w:t>корпорації</w:t>
      </w:r>
      <w:r w:rsidRPr="00A543A1">
        <w:rPr>
          <w:rFonts w:ascii="Times New Roman" w:hAnsi="Times New Roman" w:cs="Times New Roman"/>
          <w:sz w:val="28"/>
          <w:szCs w:val="28"/>
          <w:lang w:val="uk-UA"/>
        </w:rPr>
        <w:t xml:space="preserve"> «АТБ»</w:t>
      </w:r>
    </w:p>
    <w:tbl>
      <w:tblPr>
        <w:tblStyle w:val="a7"/>
        <w:tblW w:w="0" w:type="auto"/>
        <w:tblLayout w:type="fixed"/>
        <w:tblLook w:val="04A0" w:firstRow="1" w:lastRow="0" w:firstColumn="1" w:lastColumn="0" w:noHBand="0" w:noVBand="1"/>
      </w:tblPr>
      <w:tblGrid>
        <w:gridCol w:w="2518"/>
        <w:gridCol w:w="1088"/>
        <w:gridCol w:w="1134"/>
        <w:gridCol w:w="1276"/>
        <w:gridCol w:w="1275"/>
        <w:gridCol w:w="1134"/>
        <w:gridCol w:w="1134"/>
      </w:tblGrid>
      <w:tr w:rsidR="00701F39" w:rsidRPr="00701F39" w14:paraId="28606117" w14:textId="77777777" w:rsidTr="00136BAD">
        <w:tc>
          <w:tcPr>
            <w:tcW w:w="2518" w:type="dxa"/>
            <w:vMerge w:val="restart"/>
            <w:vAlign w:val="center"/>
          </w:tcPr>
          <w:p w14:paraId="5BCCBF2D" w14:textId="0AFAE548" w:rsidR="00701F39" w:rsidRPr="00701F39" w:rsidRDefault="00701F39" w:rsidP="00701F39">
            <w:pPr>
              <w:jc w:val="center"/>
              <w:rPr>
                <w:rFonts w:ascii="Times New Roman" w:hAnsi="Times New Roman" w:cs="Times New Roman"/>
                <w:sz w:val="24"/>
                <w:szCs w:val="24"/>
                <w:lang w:val="uk-UA"/>
              </w:rPr>
            </w:pPr>
            <w:bookmarkStart w:id="44" w:name="_Hlk182846559"/>
            <w:r w:rsidRPr="00701F39">
              <w:rPr>
                <w:rFonts w:ascii="Times New Roman" w:hAnsi="Times New Roman" w:cs="Times New Roman"/>
                <w:sz w:val="24"/>
                <w:szCs w:val="24"/>
                <w:lang w:val="uk-UA"/>
              </w:rPr>
              <w:t>Показники</w:t>
            </w:r>
          </w:p>
        </w:tc>
        <w:tc>
          <w:tcPr>
            <w:tcW w:w="1088" w:type="dxa"/>
            <w:vMerge w:val="restart"/>
            <w:vAlign w:val="center"/>
          </w:tcPr>
          <w:p w14:paraId="58CEFD95" w14:textId="5849E4A4"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2020</w:t>
            </w:r>
          </w:p>
        </w:tc>
        <w:tc>
          <w:tcPr>
            <w:tcW w:w="1134" w:type="dxa"/>
            <w:vMerge w:val="restart"/>
            <w:vAlign w:val="center"/>
          </w:tcPr>
          <w:p w14:paraId="17E32DF9" w14:textId="25D54C35"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276" w:type="dxa"/>
            <w:vMerge w:val="restart"/>
            <w:vAlign w:val="center"/>
          </w:tcPr>
          <w:p w14:paraId="01677211" w14:textId="02D964ED"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275" w:type="dxa"/>
            <w:vMerge w:val="restart"/>
            <w:vAlign w:val="center"/>
          </w:tcPr>
          <w:p w14:paraId="788FAA06" w14:textId="69017924"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2268" w:type="dxa"/>
            <w:gridSpan w:val="2"/>
            <w:vAlign w:val="center"/>
          </w:tcPr>
          <w:p w14:paraId="0CDA28EA" w14:textId="0CB80A93"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Відхилення 2023/2020</w:t>
            </w:r>
          </w:p>
        </w:tc>
      </w:tr>
      <w:tr w:rsidR="00701F39" w:rsidRPr="00701F39" w14:paraId="4846627C" w14:textId="77777777" w:rsidTr="00136BAD">
        <w:tc>
          <w:tcPr>
            <w:tcW w:w="2518" w:type="dxa"/>
            <w:vMerge/>
            <w:vAlign w:val="center"/>
          </w:tcPr>
          <w:p w14:paraId="50210865" w14:textId="77777777" w:rsidR="00701F39" w:rsidRPr="00701F39" w:rsidRDefault="00701F39" w:rsidP="00701F39">
            <w:pPr>
              <w:jc w:val="center"/>
              <w:rPr>
                <w:rFonts w:ascii="Times New Roman" w:hAnsi="Times New Roman" w:cs="Times New Roman"/>
                <w:sz w:val="24"/>
                <w:szCs w:val="24"/>
                <w:lang w:val="uk-UA"/>
              </w:rPr>
            </w:pPr>
          </w:p>
        </w:tc>
        <w:tc>
          <w:tcPr>
            <w:tcW w:w="1088" w:type="dxa"/>
            <w:vMerge/>
            <w:vAlign w:val="center"/>
          </w:tcPr>
          <w:p w14:paraId="1E4BE8E1" w14:textId="77777777" w:rsidR="00701F39" w:rsidRPr="00701F39" w:rsidRDefault="00701F39" w:rsidP="00701F39">
            <w:pPr>
              <w:jc w:val="center"/>
              <w:rPr>
                <w:rFonts w:ascii="Times New Roman" w:hAnsi="Times New Roman" w:cs="Times New Roman"/>
                <w:sz w:val="24"/>
                <w:szCs w:val="24"/>
                <w:lang w:val="uk-UA"/>
              </w:rPr>
            </w:pPr>
          </w:p>
        </w:tc>
        <w:tc>
          <w:tcPr>
            <w:tcW w:w="1134" w:type="dxa"/>
            <w:vMerge/>
            <w:vAlign w:val="center"/>
          </w:tcPr>
          <w:p w14:paraId="6131BF93" w14:textId="77777777" w:rsidR="00701F39" w:rsidRPr="00701F39" w:rsidRDefault="00701F39" w:rsidP="00701F39">
            <w:pPr>
              <w:jc w:val="center"/>
              <w:rPr>
                <w:rFonts w:ascii="Times New Roman" w:hAnsi="Times New Roman" w:cs="Times New Roman"/>
                <w:sz w:val="24"/>
                <w:szCs w:val="24"/>
                <w:lang w:val="uk-UA"/>
              </w:rPr>
            </w:pPr>
          </w:p>
        </w:tc>
        <w:tc>
          <w:tcPr>
            <w:tcW w:w="1276" w:type="dxa"/>
            <w:vMerge/>
            <w:vAlign w:val="center"/>
          </w:tcPr>
          <w:p w14:paraId="4C8F6150" w14:textId="77777777" w:rsidR="00701F39" w:rsidRPr="00701F39" w:rsidRDefault="00701F39" w:rsidP="00701F39">
            <w:pPr>
              <w:jc w:val="center"/>
              <w:rPr>
                <w:rFonts w:ascii="Times New Roman" w:hAnsi="Times New Roman" w:cs="Times New Roman"/>
                <w:sz w:val="24"/>
                <w:szCs w:val="24"/>
                <w:lang w:val="uk-UA"/>
              </w:rPr>
            </w:pPr>
          </w:p>
        </w:tc>
        <w:tc>
          <w:tcPr>
            <w:tcW w:w="1275" w:type="dxa"/>
            <w:vMerge/>
            <w:vAlign w:val="center"/>
          </w:tcPr>
          <w:p w14:paraId="33951E05" w14:textId="77777777" w:rsidR="00701F39" w:rsidRPr="00701F39" w:rsidRDefault="00701F39" w:rsidP="00701F39">
            <w:pPr>
              <w:jc w:val="center"/>
              <w:rPr>
                <w:rFonts w:ascii="Times New Roman" w:hAnsi="Times New Roman" w:cs="Times New Roman"/>
                <w:sz w:val="24"/>
                <w:szCs w:val="24"/>
                <w:lang w:val="uk-UA"/>
              </w:rPr>
            </w:pPr>
          </w:p>
        </w:tc>
        <w:tc>
          <w:tcPr>
            <w:tcW w:w="1134" w:type="dxa"/>
            <w:vAlign w:val="center"/>
          </w:tcPr>
          <w:p w14:paraId="7AAD6521" w14:textId="09C53425"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134" w:type="dxa"/>
            <w:vAlign w:val="center"/>
          </w:tcPr>
          <w:p w14:paraId="690D8F7B" w14:textId="6D6E319A" w:rsidR="00701F39" w:rsidRPr="00701F39" w:rsidRDefault="00701F3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701F39" w:rsidRPr="00701F39" w14:paraId="5A0A58CF" w14:textId="77777777" w:rsidTr="00136BAD">
        <w:tc>
          <w:tcPr>
            <w:tcW w:w="2518" w:type="dxa"/>
            <w:vAlign w:val="center"/>
          </w:tcPr>
          <w:p w14:paraId="14797F28" w14:textId="7825A239" w:rsidR="00701F39" w:rsidRPr="00701F39" w:rsidRDefault="00701F39" w:rsidP="00701F39">
            <w:pPr>
              <w:rPr>
                <w:rFonts w:ascii="Times New Roman" w:hAnsi="Times New Roman" w:cs="Times New Roman"/>
                <w:sz w:val="24"/>
                <w:szCs w:val="24"/>
                <w:lang w:val="uk-UA"/>
              </w:rPr>
            </w:pPr>
            <w:r w:rsidRPr="00701F39">
              <w:rPr>
                <w:rFonts w:ascii="Times New Roman" w:hAnsi="Times New Roman" w:cs="Times New Roman"/>
                <w:sz w:val="24"/>
                <w:szCs w:val="24"/>
                <w:lang w:val="uk-UA"/>
              </w:rPr>
              <w:t>Чистий дохід, тис грн.</w:t>
            </w:r>
          </w:p>
        </w:tc>
        <w:tc>
          <w:tcPr>
            <w:tcW w:w="1088" w:type="dxa"/>
            <w:vAlign w:val="center"/>
          </w:tcPr>
          <w:p w14:paraId="140FE62B" w14:textId="154A7329"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44148</w:t>
            </w:r>
          </w:p>
        </w:tc>
        <w:tc>
          <w:tcPr>
            <w:tcW w:w="1134" w:type="dxa"/>
            <w:vAlign w:val="center"/>
          </w:tcPr>
          <w:p w14:paraId="40FDC1C8" w14:textId="6430AA75"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50026</w:t>
            </w:r>
          </w:p>
        </w:tc>
        <w:tc>
          <w:tcPr>
            <w:tcW w:w="1276" w:type="dxa"/>
            <w:vAlign w:val="center"/>
          </w:tcPr>
          <w:p w14:paraId="61FFFE67" w14:textId="3A083E0B"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31015</w:t>
            </w:r>
          </w:p>
        </w:tc>
        <w:tc>
          <w:tcPr>
            <w:tcW w:w="1275" w:type="dxa"/>
            <w:vAlign w:val="center"/>
          </w:tcPr>
          <w:p w14:paraId="34CFB313" w14:textId="69410948"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17837</w:t>
            </w:r>
          </w:p>
        </w:tc>
        <w:tc>
          <w:tcPr>
            <w:tcW w:w="1134" w:type="dxa"/>
            <w:vAlign w:val="center"/>
          </w:tcPr>
          <w:p w14:paraId="1F15AAD5" w14:textId="6A4F7699"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26311</w:t>
            </w:r>
          </w:p>
        </w:tc>
        <w:tc>
          <w:tcPr>
            <w:tcW w:w="1134" w:type="dxa"/>
            <w:vAlign w:val="center"/>
          </w:tcPr>
          <w:p w14:paraId="1D47796F" w14:textId="6EE13610"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-59,6</w:t>
            </w:r>
          </w:p>
        </w:tc>
      </w:tr>
      <w:tr w:rsidR="00701F39" w:rsidRPr="00701F39" w14:paraId="64627AE9" w14:textId="77777777" w:rsidTr="00136BAD">
        <w:tc>
          <w:tcPr>
            <w:tcW w:w="2518" w:type="dxa"/>
            <w:vAlign w:val="center"/>
          </w:tcPr>
          <w:p w14:paraId="59FDF3F6" w14:textId="30E7602D" w:rsidR="00701F39" w:rsidRPr="00701F39" w:rsidRDefault="00701F39" w:rsidP="00701F39">
            <w:pPr>
              <w:rPr>
                <w:rFonts w:ascii="Times New Roman" w:hAnsi="Times New Roman" w:cs="Times New Roman"/>
                <w:sz w:val="24"/>
                <w:szCs w:val="24"/>
                <w:lang w:val="uk-UA"/>
              </w:rPr>
            </w:pPr>
            <w:r w:rsidRPr="00701F39">
              <w:rPr>
                <w:rFonts w:ascii="Times New Roman" w:hAnsi="Times New Roman" w:cs="Times New Roman"/>
                <w:sz w:val="24"/>
                <w:szCs w:val="24"/>
                <w:lang w:val="uk-UA"/>
              </w:rPr>
              <w:t>Собівартість, тис грн.</w:t>
            </w:r>
          </w:p>
        </w:tc>
        <w:tc>
          <w:tcPr>
            <w:tcW w:w="1088" w:type="dxa"/>
            <w:vAlign w:val="center"/>
          </w:tcPr>
          <w:p w14:paraId="7E84FA62" w14:textId="7F0DEE76"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136659</w:t>
            </w:r>
          </w:p>
        </w:tc>
        <w:tc>
          <w:tcPr>
            <w:tcW w:w="1134" w:type="dxa"/>
            <w:vAlign w:val="center"/>
          </w:tcPr>
          <w:p w14:paraId="4E866F85" w14:textId="548226DE"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161515</w:t>
            </w:r>
          </w:p>
        </w:tc>
        <w:tc>
          <w:tcPr>
            <w:tcW w:w="1276" w:type="dxa"/>
            <w:vAlign w:val="center"/>
          </w:tcPr>
          <w:p w14:paraId="16712D24" w14:textId="2019F22F"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144191</w:t>
            </w:r>
          </w:p>
        </w:tc>
        <w:tc>
          <w:tcPr>
            <w:tcW w:w="1275" w:type="dxa"/>
            <w:vAlign w:val="center"/>
          </w:tcPr>
          <w:p w14:paraId="0EDD802B" w14:textId="1E6CBF41"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156591</w:t>
            </w:r>
          </w:p>
        </w:tc>
        <w:tc>
          <w:tcPr>
            <w:tcW w:w="1134" w:type="dxa"/>
            <w:vAlign w:val="center"/>
          </w:tcPr>
          <w:p w14:paraId="628AAD0A" w14:textId="2C9D584E"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19932</w:t>
            </w:r>
          </w:p>
        </w:tc>
        <w:tc>
          <w:tcPr>
            <w:tcW w:w="1134" w:type="dxa"/>
            <w:vAlign w:val="center"/>
          </w:tcPr>
          <w:p w14:paraId="7D1D340B" w14:textId="773EBAA5"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14,6</w:t>
            </w:r>
          </w:p>
        </w:tc>
      </w:tr>
      <w:tr w:rsidR="00701F39" w:rsidRPr="00701F39" w14:paraId="4E6244AA" w14:textId="77777777" w:rsidTr="00136BAD">
        <w:tc>
          <w:tcPr>
            <w:tcW w:w="2518" w:type="dxa"/>
            <w:vAlign w:val="center"/>
          </w:tcPr>
          <w:p w14:paraId="311232A8" w14:textId="35B0DA77" w:rsidR="00701F39" w:rsidRPr="00701F39" w:rsidRDefault="00701F39" w:rsidP="00701F39">
            <w:pPr>
              <w:rPr>
                <w:rFonts w:ascii="Times New Roman" w:hAnsi="Times New Roman" w:cs="Times New Roman"/>
                <w:sz w:val="24"/>
                <w:szCs w:val="24"/>
                <w:lang w:val="uk-UA"/>
              </w:rPr>
            </w:pPr>
            <w:r w:rsidRPr="00701F39">
              <w:rPr>
                <w:rFonts w:ascii="Times New Roman" w:hAnsi="Times New Roman" w:cs="Times New Roman"/>
                <w:sz w:val="24"/>
                <w:szCs w:val="24"/>
                <w:lang w:val="uk-UA"/>
              </w:rPr>
              <w:t>Інші операційні доходи, тис грн.</w:t>
            </w:r>
          </w:p>
        </w:tc>
        <w:tc>
          <w:tcPr>
            <w:tcW w:w="1088" w:type="dxa"/>
            <w:vAlign w:val="center"/>
          </w:tcPr>
          <w:p w14:paraId="222E3418" w14:textId="4CF1F3B5"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98750</w:t>
            </w:r>
          </w:p>
        </w:tc>
        <w:tc>
          <w:tcPr>
            <w:tcW w:w="1134" w:type="dxa"/>
            <w:vAlign w:val="center"/>
          </w:tcPr>
          <w:p w14:paraId="6191471F" w14:textId="791F5173"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114449</w:t>
            </w:r>
          </w:p>
        </w:tc>
        <w:tc>
          <w:tcPr>
            <w:tcW w:w="1276" w:type="dxa"/>
            <w:vAlign w:val="center"/>
          </w:tcPr>
          <w:p w14:paraId="1D625844" w14:textId="41849BCB"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113642</w:t>
            </w:r>
          </w:p>
        </w:tc>
        <w:tc>
          <w:tcPr>
            <w:tcW w:w="1275" w:type="dxa"/>
            <w:vAlign w:val="center"/>
          </w:tcPr>
          <w:p w14:paraId="60E0E0AC" w14:textId="17598DB2"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140500</w:t>
            </w:r>
          </w:p>
        </w:tc>
        <w:tc>
          <w:tcPr>
            <w:tcW w:w="1134" w:type="dxa"/>
            <w:vAlign w:val="center"/>
          </w:tcPr>
          <w:p w14:paraId="2E181AA0" w14:textId="12491164"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41750</w:t>
            </w:r>
          </w:p>
        </w:tc>
        <w:tc>
          <w:tcPr>
            <w:tcW w:w="1134" w:type="dxa"/>
            <w:vAlign w:val="center"/>
          </w:tcPr>
          <w:p w14:paraId="6DC2346E" w14:textId="1662CCA9"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42,3</w:t>
            </w:r>
          </w:p>
        </w:tc>
      </w:tr>
      <w:tr w:rsidR="00701F39" w:rsidRPr="00701F39" w14:paraId="591A1667" w14:textId="77777777" w:rsidTr="00136BAD">
        <w:tc>
          <w:tcPr>
            <w:tcW w:w="2518" w:type="dxa"/>
            <w:vAlign w:val="center"/>
          </w:tcPr>
          <w:p w14:paraId="2AF10C65" w14:textId="2D251703" w:rsidR="00701F39" w:rsidRPr="00701F39" w:rsidRDefault="00701F39" w:rsidP="00701F39">
            <w:pPr>
              <w:rPr>
                <w:rFonts w:ascii="Times New Roman" w:hAnsi="Times New Roman" w:cs="Times New Roman"/>
                <w:sz w:val="24"/>
                <w:szCs w:val="24"/>
                <w:lang w:val="uk-UA"/>
              </w:rPr>
            </w:pPr>
            <w:r w:rsidRPr="00701F39">
              <w:rPr>
                <w:rFonts w:ascii="Times New Roman" w:hAnsi="Times New Roman" w:cs="Times New Roman"/>
                <w:sz w:val="24"/>
                <w:szCs w:val="24"/>
                <w:lang w:val="uk-UA"/>
              </w:rPr>
              <w:t>Прибуток, тис грн.</w:t>
            </w:r>
          </w:p>
        </w:tc>
        <w:tc>
          <w:tcPr>
            <w:tcW w:w="1088" w:type="dxa"/>
            <w:vAlign w:val="center"/>
          </w:tcPr>
          <w:p w14:paraId="7C7541F9" w14:textId="619D9C0F"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2704</w:t>
            </w:r>
          </w:p>
        </w:tc>
        <w:tc>
          <w:tcPr>
            <w:tcW w:w="1134" w:type="dxa"/>
            <w:vAlign w:val="center"/>
          </w:tcPr>
          <w:p w14:paraId="3970F202" w14:textId="7678E6B4"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2414</w:t>
            </w:r>
          </w:p>
        </w:tc>
        <w:tc>
          <w:tcPr>
            <w:tcW w:w="1276" w:type="dxa"/>
            <w:vAlign w:val="center"/>
          </w:tcPr>
          <w:p w14:paraId="3D00F6A4" w14:textId="17377FE1"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167</w:t>
            </w:r>
          </w:p>
        </w:tc>
        <w:tc>
          <w:tcPr>
            <w:tcW w:w="1275" w:type="dxa"/>
            <w:vAlign w:val="center"/>
          </w:tcPr>
          <w:p w14:paraId="6902C918" w14:textId="47319136"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1823</w:t>
            </w:r>
          </w:p>
        </w:tc>
        <w:tc>
          <w:tcPr>
            <w:tcW w:w="1134" w:type="dxa"/>
            <w:vAlign w:val="center"/>
          </w:tcPr>
          <w:p w14:paraId="2AE97D8E" w14:textId="33E699D9"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-881</w:t>
            </w:r>
          </w:p>
        </w:tc>
        <w:tc>
          <w:tcPr>
            <w:tcW w:w="1134" w:type="dxa"/>
            <w:vAlign w:val="center"/>
          </w:tcPr>
          <w:p w14:paraId="5A827046" w14:textId="0821F2C3"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-32,6</w:t>
            </w:r>
          </w:p>
        </w:tc>
      </w:tr>
      <w:tr w:rsidR="00701F39" w:rsidRPr="00701F39" w14:paraId="08D5E1FC" w14:textId="77777777" w:rsidTr="00136BAD">
        <w:tc>
          <w:tcPr>
            <w:tcW w:w="2518" w:type="dxa"/>
            <w:vAlign w:val="center"/>
          </w:tcPr>
          <w:p w14:paraId="58DA599D" w14:textId="67E2E8B0" w:rsidR="00701F39" w:rsidRPr="00701F39" w:rsidRDefault="00DD250B" w:rsidP="00701F39">
            <w:pPr>
              <w:rPr>
                <w:rFonts w:ascii="Times New Roman" w:hAnsi="Times New Roman" w:cs="Times New Roman"/>
                <w:sz w:val="24"/>
                <w:szCs w:val="24"/>
                <w:lang w:val="uk-UA"/>
              </w:rPr>
            </w:pPr>
            <w:r>
              <w:rPr>
                <w:rFonts w:ascii="Times New Roman" w:hAnsi="Times New Roman" w:cs="Times New Roman"/>
                <w:sz w:val="24"/>
                <w:szCs w:val="24"/>
                <w:lang w:val="uk-UA"/>
              </w:rPr>
              <w:t>Витрати на 1 грн чистої виручки реалізації, коп.</w:t>
            </w:r>
          </w:p>
        </w:tc>
        <w:tc>
          <w:tcPr>
            <w:tcW w:w="1088" w:type="dxa"/>
            <w:vAlign w:val="center"/>
          </w:tcPr>
          <w:p w14:paraId="4BACC0F7" w14:textId="2AA890D4"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309,5</w:t>
            </w:r>
          </w:p>
        </w:tc>
        <w:tc>
          <w:tcPr>
            <w:tcW w:w="1134" w:type="dxa"/>
            <w:vAlign w:val="center"/>
          </w:tcPr>
          <w:p w14:paraId="3D7390E8" w14:textId="70FAEDF1"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322,8</w:t>
            </w:r>
          </w:p>
        </w:tc>
        <w:tc>
          <w:tcPr>
            <w:tcW w:w="1276" w:type="dxa"/>
            <w:vAlign w:val="center"/>
          </w:tcPr>
          <w:p w14:paraId="158AF192" w14:textId="186F4885"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464,9</w:t>
            </w:r>
          </w:p>
        </w:tc>
        <w:tc>
          <w:tcPr>
            <w:tcW w:w="1275" w:type="dxa"/>
            <w:vAlign w:val="center"/>
          </w:tcPr>
          <w:p w14:paraId="0E6226FD" w14:textId="5850F03A"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877,8</w:t>
            </w:r>
          </w:p>
        </w:tc>
        <w:tc>
          <w:tcPr>
            <w:tcW w:w="1134" w:type="dxa"/>
            <w:vAlign w:val="center"/>
          </w:tcPr>
          <w:p w14:paraId="667E6D2F" w14:textId="730ECFEC"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568,3</w:t>
            </w:r>
          </w:p>
        </w:tc>
        <w:tc>
          <w:tcPr>
            <w:tcW w:w="1134" w:type="dxa"/>
            <w:vAlign w:val="center"/>
          </w:tcPr>
          <w:p w14:paraId="1B2F8389" w14:textId="3BC0A5AE" w:rsidR="00701F39" w:rsidRPr="00701F39" w:rsidRDefault="00136BAD"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183,6</w:t>
            </w:r>
          </w:p>
        </w:tc>
      </w:tr>
      <w:tr w:rsidR="00701F39" w:rsidRPr="00701F39" w14:paraId="3A3E95BE" w14:textId="77777777" w:rsidTr="00136BAD">
        <w:tc>
          <w:tcPr>
            <w:tcW w:w="2518" w:type="dxa"/>
            <w:vAlign w:val="center"/>
          </w:tcPr>
          <w:p w14:paraId="104B3167" w14:textId="75E7B71F" w:rsidR="00701F39" w:rsidRPr="00701F39" w:rsidRDefault="00DD250B" w:rsidP="00701F39">
            <w:pPr>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діяльності, %</w:t>
            </w:r>
          </w:p>
        </w:tc>
        <w:tc>
          <w:tcPr>
            <w:tcW w:w="1088" w:type="dxa"/>
            <w:vAlign w:val="center"/>
          </w:tcPr>
          <w:p w14:paraId="2FB30061" w14:textId="4383315C"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6,13</w:t>
            </w:r>
          </w:p>
        </w:tc>
        <w:tc>
          <w:tcPr>
            <w:tcW w:w="1134" w:type="dxa"/>
            <w:vAlign w:val="center"/>
          </w:tcPr>
          <w:p w14:paraId="0122596A" w14:textId="1B09762F"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8,15</w:t>
            </w:r>
          </w:p>
        </w:tc>
        <w:tc>
          <w:tcPr>
            <w:tcW w:w="1276" w:type="dxa"/>
            <w:vAlign w:val="center"/>
          </w:tcPr>
          <w:p w14:paraId="1DCCF89F" w14:textId="5507A1CB"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4,5</w:t>
            </w:r>
          </w:p>
        </w:tc>
        <w:tc>
          <w:tcPr>
            <w:tcW w:w="1275" w:type="dxa"/>
            <w:vAlign w:val="center"/>
          </w:tcPr>
          <w:p w14:paraId="5B6ABFAE" w14:textId="791CE6B7"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10,22</w:t>
            </w:r>
          </w:p>
        </w:tc>
        <w:tc>
          <w:tcPr>
            <w:tcW w:w="1134" w:type="dxa"/>
            <w:vAlign w:val="center"/>
          </w:tcPr>
          <w:p w14:paraId="29486C56" w14:textId="0611D4AB"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4,09</w:t>
            </w:r>
          </w:p>
        </w:tc>
        <w:tc>
          <w:tcPr>
            <w:tcW w:w="1134" w:type="dxa"/>
            <w:vAlign w:val="center"/>
          </w:tcPr>
          <w:p w14:paraId="5A70F39C" w14:textId="5B005F1E"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66,8</w:t>
            </w:r>
          </w:p>
        </w:tc>
      </w:tr>
      <w:tr w:rsidR="00701F39" w:rsidRPr="00701F39" w14:paraId="1FD6CF05" w14:textId="77777777" w:rsidTr="00136BAD">
        <w:tc>
          <w:tcPr>
            <w:tcW w:w="2518" w:type="dxa"/>
            <w:vAlign w:val="center"/>
          </w:tcPr>
          <w:p w14:paraId="7E1C0368" w14:textId="246ECFFB" w:rsidR="00701F39" w:rsidRPr="00701F39" w:rsidRDefault="00DD250B" w:rsidP="00701F39">
            <w:pPr>
              <w:rPr>
                <w:rFonts w:ascii="Times New Roman" w:hAnsi="Times New Roman" w:cs="Times New Roman"/>
                <w:sz w:val="24"/>
                <w:szCs w:val="24"/>
                <w:lang w:val="uk-UA"/>
              </w:rPr>
            </w:pPr>
            <w:r>
              <w:rPr>
                <w:rFonts w:ascii="Times New Roman" w:hAnsi="Times New Roman" w:cs="Times New Roman"/>
                <w:sz w:val="24"/>
                <w:szCs w:val="24"/>
                <w:lang w:val="uk-UA"/>
              </w:rPr>
              <w:t>Рентабельність продукції, %</w:t>
            </w:r>
          </w:p>
        </w:tc>
        <w:tc>
          <w:tcPr>
            <w:tcW w:w="1088" w:type="dxa"/>
            <w:vAlign w:val="center"/>
          </w:tcPr>
          <w:p w14:paraId="13BB9D1A" w14:textId="20D6D5D8"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68,38</w:t>
            </w:r>
          </w:p>
        </w:tc>
        <w:tc>
          <w:tcPr>
            <w:tcW w:w="1134" w:type="dxa"/>
            <w:vAlign w:val="center"/>
          </w:tcPr>
          <w:p w14:paraId="1F86ACB7" w14:textId="6CD684ED"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71,15</w:t>
            </w:r>
          </w:p>
        </w:tc>
        <w:tc>
          <w:tcPr>
            <w:tcW w:w="1276" w:type="dxa"/>
            <w:vAlign w:val="center"/>
          </w:tcPr>
          <w:p w14:paraId="0C9C99C9" w14:textId="7CB6608B" w:rsidR="00701F39" w:rsidRPr="00701F39" w:rsidRDefault="00277A99"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60,5</w:t>
            </w:r>
          </w:p>
        </w:tc>
        <w:tc>
          <w:tcPr>
            <w:tcW w:w="1275" w:type="dxa"/>
            <w:vAlign w:val="center"/>
          </w:tcPr>
          <w:p w14:paraId="6EC47B6C" w14:textId="7E7EC7A8"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1,16</w:t>
            </w:r>
          </w:p>
        </w:tc>
        <w:tc>
          <w:tcPr>
            <w:tcW w:w="1134" w:type="dxa"/>
            <w:vAlign w:val="center"/>
          </w:tcPr>
          <w:p w14:paraId="02BFE269" w14:textId="7C9CE30E"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-67,22</w:t>
            </w:r>
          </w:p>
        </w:tc>
        <w:tc>
          <w:tcPr>
            <w:tcW w:w="1134" w:type="dxa"/>
            <w:vAlign w:val="center"/>
          </w:tcPr>
          <w:p w14:paraId="165D9982" w14:textId="2DEDFD36" w:rsidR="00701F39" w:rsidRPr="00701F39" w:rsidRDefault="00692F8A" w:rsidP="00701F39">
            <w:pPr>
              <w:jc w:val="center"/>
              <w:rPr>
                <w:rFonts w:ascii="Times New Roman" w:hAnsi="Times New Roman" w:cs="Times New Roman"/>
                <w:sz w:val="24"/>
                <w:szCs w:val="24"/>
                <w:lang w:val="uk-UA"/>
              </w:rPr>
            </w:pPr>
            <w:r>
              <w:rPr>
                <w:rFonts w:ascii="Times New Roman" w:hAnsi="Times New Roman" w:cs="Times New Roman"/>
                <w:sz w:val="24"/>
                <w:szCs w:val="24"/>
                <w:lang w:val="uk-UA"/>
              </w:rPr>
              <w:t>-98,3</w:t>
            </w:r>
          </w:p>
        </w:tc>
      </w:tr>
    </w:tbl>
    <w:p w14:paraId="266D3885" w14:textId="0F12AAE3" w:rsidR="003E6E63" w:rsidRPr="00FC107F" w:rsidRDefault="006D67E9" w:rsidP="002938AD">
      <w:pPr>
        <w:spacing w:after="0" w:line="360" w:lineRule="auto"/>
        <w:ind w:firstLine="720"/>
        <w:jc w:val="both"/>
        <w:rPr>
          <w:rFonts w:ascii="Times New Roman" w:hAnsi="Times New Roman" w:cs="Times New Roman"/>
          <w:sz w:val="28"/>
          <w:szCs w:val="28"/>
          <w:lang w:val="uk-UA"/>
        </w:rPr>
      </w:pPr>
      <w:bookmarkStart w:id="45" w:name="_Hlk182932208"/>
      <w:bookmarkEnd w:id="44"/>
      <w:r w:rsidRPr="00FC107F">
        <w:rPr>
          <w:rFonts w:ascii="Times New Roman" w:hAnsi="Times New Roman" w:cs="Times New Roman"/>
          <w:sz w:val="28"/>
          <w:szCs w:val="28"/>
          <w:lang w:val="uk-UA"/>
        </w:rPr>
        <w:t>Складено автором за</w:t>
      </w:r>
      <w:r w:rsidR="002938AD" w:rsidRPr="00FC107F">
        <w:rPr>
          <w:rFonts w:ascii="Times New Roman" w:hAnsi="Times New Roman" w:cs="Times New Roman"/>
          <w:sz w:val="28"/>
          <w:szCs w:val="28"/>
          <w:lang w:val="uk-UA"/>
        </w:rPr>
        <w:t xml:space="preserve"> [</w:t>
      </w:r>
      <w:r w:rsidR="00027CB2" w:rsidRPr="00FC107F">
        <w:rPr>
          <w:rFonts w:ascii="Times New Roman" w:hAnsi="Times New Roman" w:cs="Times New Roman"/>
          <w:sz w:val="28"/>
          <w:szCs w:val="28"/>
          <w:lang w:val="uk-UA"/>
        </w:rPr>
        <w:t>48</w:t>
      </w:r>
      <w:r w:rsidR="002938AD" w:rsidRPr="00FC107F">
        <w:rPr>
          <w:rFonts w:ascii="Times New Roman" w:hAnsi="Times New Roman" w:cs="Times New Roman"/>
          <w:sz w:val="28"/>
          <w:szCs w:val="28"/>
          <w:lang w:val="uk-UA"/>
        </w:rPr>
        <w:t>]</w:t>
      </w:r>
      <w:r w:rsidR="00FC107F">
        <w:rPr>
          <w:rFonts w:ascii="Times New Roman" w:hAnsi="Times New Roman" w:cs="Times New Roman"/>
          <w:sz w:val="28"/>
          <w:szCs w:val="28"/>
          <w:lang w:val="uk-UA"/>
        </w:rPr>
        <w:t>.</w:t>
      </w:r>
    </w:p>
    <w:bookmarkEnd w:id="45"/>
    <w:p w14:paraId="793672DD" w14:textId="77777777" w:rsidR="002938AD" w:rsidRDefault="002938AD" w:rsidP="00707A64">
      <w:pPr>
        <w:spacing w:after="0" w:line="360" w:lineRule="auto"/>
        <w:ind w:firstLine="720"/>
        <w:jc w:val="both"/>
        <w:rPr>
          <w:rFonts w:ascii="Times New Roman" w:hAnsi="Times New Roman" w:cs="Times New Roman"/>
          <w:sz w:val="28"/>
          <w:szCs w:val="28"/>
          <w:lang w:val="uk-UA"/>
        </w:rPr>
      </w:pPr>
    </w:p>
    <w:p w14:paraId="57FD3ABA" w14:textId="12A90521" w:rsidR="00707A64" w:rsidRPr="00292171" w:rsidRDefault="00707A64" w:rsidP="00707A64">
      <w:pPr>
        <w:spacing w:after="0" w:line="360" w:lineRule="auto"/>
        <w:ind w:firstLine="720"/>
        <w:jc w:val="both"/>
        <w:rPr>
          <w:rFonts w:ascii="Times New Roman" w:hAnsi="Times New Roman" w:cs="Times New Roman"/>
          <w:sz w:val="28"/>
          <w:szCs w:val="28"/>
          <w:lang w:val="uk-UA"/>
        </w:rPr>
      </w:pPr>
      <w:r w:rsidRPr="00707A64">
        <w:rPr>
          <w:rFonts w:ascii="Times New Roman" w:hAnsi="Times New Roman" w:cs="Times New Roman"/>
          <w:sz w:val="28"/>
          <w:szCs w:val="28"/>
          <w:lang w:val="uk-UA"/>
        </w:rPr>
        <w:t xml:space="preserve">На кінець 2023 року чистий дохід склав 17,837 тис. грн, що свідчить про негативну тенденцію зі скороченням на 26,311 тис. грн або -59,6% порівняно з 2020 роком. Одним із ключових дестабілізуючих чинників скорочення чистого доходу стала </w:t>
      </w:r>
      <w:r>
        <w:rPr>
          <w:rFonts w:ascii="Times New Roman" w:hAnsi="Times New Roman" w:cs="Times New Roman"/>
          <w:sz w:val="28"/>
          <w:szCs w:val="28"/>
          <w:lang w:val="uk-UA"/>
        </w:rPr>
        <w:t>в</w:t>
      </w:r>
      <w:r w:rsidRPr="00707A64">
        <w:rPr>
          <w:rFonts w:ascii="Times New Roman" w:hAnsi="Times New Roman" w:cs="Times New Roman"/>
          <w:sz w:val="28"/>
          <w:szCs w:val="28"/>
          <w:lang w:val="uk-UA"/>
        </w:rPr>
        <w:t>ійна в країні</w:t>
      </w:r>
      <w:r>
        <w:rPr>
          <w:rFonts w:ascii="Times New Roman" w:hAnsi="Times New Roman" w:cs="Times New Roman"/>
          <w:sz w:val="28"/>
          <w:szCs w:val="28"/>
          <w:lang w:val="uk-UA"/>
        </w:rPr>
        <w:t>, яка розпочалась у 2022 році (р</w:t>
      </w:r>
      <w:r w:rsidRPr="00707A64">
        <w:rPr>
          <w:rFonts w:ascii="Times New Roman" w:hAnsi="Times New Roman" w:cs="Times New Roman"/>
          <w:sz w:val="28"/>
          <w:szCs w:val="28"/>
          <w:lang w:val="uk-UA"/>
        </w:rPr>
        <w:t>уйнування інфраструктури та обмеження доступу до деяких ринків збуту</w:t>
      </w:r>
      <w:r>
        <w:rPr>
          <w:rFonts w:ascii="Times New Roman" w:hAnsi="Times New Roman" w:cs="Times New Roman"/>
          <w:sz w:val="28"/>
          <w:szCs w:val="28"/>
          <w:lang w:val="uk-UA"/>
        </w:rPr>
        <w:t>, в</w:t>
      </w:r>
      <w:r w:rsidRPr="00707A64">
        <w:rPr>
          <w:rFonts w:ascii="Times New Roman" w:hAnsi="Times New Roman" w:cs="Times New Roman"/>
          <w:sz w:val="28"/>
          <w:szCs w:val="28"/>
          <w:lang w:val="uk-UA"/>
        </w:rPr>
        <w:t xml:space="preserve">трата </w:t>
      </w:r>
      <w:r w:rsidRPr="00292171">
        <w:rPr>
          <w:rFonts w:ascii="Times New Roman" w:hAnsi="Times New Roman" w:cs="Times New Roman"/>
          <w:sz w:val="28"/>
          <w:szCs w:val="28"/>
          <w:lang w:val="uk-UA"/>
        </w:rPr>
        <w:t xml:space="preserve">ринків </w:t>
      </w:r>
      <w:r w:rsidRPr="00292171">
        <w:rPr>
          <w:rFonts w:ascii="Times New Roman" w:hAnsi="Times New Roman" w:cs="Times New Roman"/>
          <w:sz w:val="28"/>
          <w:szCs w:val="28"/>
          <w:lang w:val="uk-UA"/>
        </w:rPr>
        <w:lastRenderedPageBreak/>
        <w:t>через евакуацію, міграцію та зниження економічної активності), макроекономічна нестабільність тощо.</w:t>
      </w:r>
    </w:p>
    <w:p w14:paraId="314BAB2A" w14:textId="42AACE25" w:rsidR="00136BAD" w:rsidRPr="00292171" w:rsidRDefault="00707A64" w:rsidP="00707A64">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Основними факторами збільшення собівартості</w:t>
      </w:r>
      <w:r w:rsidR="00136BAD" w:rsidRPr="00292171">
        <w:rPr>
          <w:rFonts w:ascii="Times New Roman" w:hAnsi="Times New Roman" w:cs="Times New Roman"/>
          <w:sz w:val="28"/>
          <w:szCs w:val="28"/>
          <w:lang w:val="uk-UA"/>
        </w:rPr>
        <w:t xml:space="preserve"> на 19,932 тис. грн або </w:t>
      </w:r>
      <w:r w:rsidR="00292171" w:rsidRPr="00292171">
        <w:rPr>
          <w:rFonts w:ascii="Times New Roman" w:hAnsi="Times New Roman" w:cs="Times New Roman"/>
          <w:sz w:val="28"/>
          <w:szCs w:val="28"/>
          <w:lang w:val="uk-UA"/>
        </w:rPr>
        <w:t xml:space="preserve">на </w:t>
      </w:r>
      <w:r w:rsidR="00136BAD" w:rsidRPr="00292171">
        <w:rPr>
          <w:rFonts w:ascii="Times New Roman" w:hAnsi="Times New Roman" w:cs="Times New Roman"/>
          <w:sz w:val="28"/>
          <w:szCs w:val="28"/>
          <w:lang w:val="uk-UA"/>
        </w:rPr>
        <w:t>14,6%</w:t>
      </w:r>
      <w:r w:rsidRPr="00292171">
        <w:rPr>
          <w:rFonts w:ascii="Times New Roman" w:hAnsi="Times New Roman" w:cs="Times New Roman"/>
          <w:sz w:val="28"/>
          <w:szCs w:val="28"/>
          <w:lang w:val="uk-UA"/>
        </w:rPr>
        <w:t xml:space="preserve"> </w:t>
      </w:r>
      <w:r w:rsidR="00136BAD" w:rsidRPr="00292171">
        <w:rPr>
          <w:rFonts w:ascii="Times New Roman" w:hAnsi="Times New Roman" w:cs="Times New Roman"/>
          <w:sz w:val="28"/>
          <w:szCs w:val="28"/>
          <w:lang w:val="uk-UA"/>
        </w:rPr>
        <w:t>могли бути зростання цін на сировину, матеріали, енергоносії чи збільшення витрат на оплату праці. При цьому, збільшення собівартості супроводжується значним скороченням чистого доходу, що негативно впливає на фінансові результати.</w:t>
      </w:r>
    </w:p>
    <w:p w14:paraId="3CA681A5" w14:textId="2DB07CB8" w:rsidR="00136BAD" w:rsidRPr="00292171" w:rsidRDefault="00292171" w:rsidP="00292171">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 xml:space="preserve">Збільшення </w:t>
      </w:r>
      <w:r w:rsidR="00561236">
        <w:rPr>
          <w:rFonts w:ascii="Times New Roman" w:hAnsi="Times New Roman" w:cs="Times New Roman"/>
          <w:sz w:val="28"/>
          <w:szCs w:val="28"/>
          <w:lang w:val="uk-UA"/>
        </w:rPr>
        <w:t>і</w:t>
      </w:r>
      <w:r w:rsidR="00136BAD" w:rsidRPr="00292171">
        <w:rPr>
          <w:rFonts w:ascii="Times New Roman" w:hAnsi="Times New Roman" w:cs="Times New Roman"/>
          <w:sz w:val="28"/>
          <w:szCs w:val="28"/>
          <w:lang w:val="uk-UA"/>
        </w:rPr>
        <w:t>нш</w:t>
      </w:r>
      <w:r w:rsidRPr="00292171">
        <w:rPr>
          <w:rFonts w:ascii="Times New Roman" w:hAnsi="Times New Roman" w:cs="Times New Roman"/>
          <w:sz w:val="28"/>
          <w:szCs w:val="28"/>
          <w:lang w:val="uk-UA"/>
        </w:rPr>
        <w:t xml:space="preserve">их </w:t>
      </w:r>
      <w:r w:rsidR="00136BAD" w:rsidRPr="00292171">
        <w:rPr>
          <w:rFonts w:ascii="Times New Roman" w:hAnsi="Times New Roman" w:cs="Times New Roman"/>
          <w:sz w:val="28"/>
          <w:szCs w:val="28"/>
          <w:lang w:val="uk-UA"/>
        </w:rPr>
        <w:t>операційн</w:t>
      </w:r>
      <w:r w:rsidRPr="00292171">
        <w:rPr>
          <w:rFonts w:ascii="Times New Roman" w:hAnsi="Times New Roman" w:cs="Times New Roman"/>
          <w:sz w:val="28"/>
          <w:szCs w:val="28"/>
          <w:lang w:val="uk-UA"/>
        </w:rPr>
        <w:t>их</w:t>
      </w:r>
      <w:r w:rsidR="00136BAD" w:rsidRPr="00292171">
        <w:rPr>
          <w:rFonts w:ascii="Times New Roman" w:hAnsi="Times New Roman" w:cs="Times New Roman"/>
          <w:sz w:val="28"/>
          <w:szCs w:val="28"/>
          <w:lang w:val="uk-UA"/>
        </w:rPr>
        <w:t xml:space="preserve"> доход</w:t>
      </w:r>
      <w:r w:rsidRPr="00292171">
        <w:rPr>
          <w:rFonts w:ascii="Times New Roman" w:hAnsi="Times New Roman" w:cs="Times New Roman"/>
          <w:sz w:val="28"/>
          <w:szCs w:val="28"/>
          <w:lang w:val="uk-UA"/>
        </w:rPr>
        <w:t xml:space="preserve">ів на 41,750 тис. грн або на 42,3% </w:t>
      </w:r>
      <w:r w:rsidR="00136BAD" w:rsidRPr="00292171">
        <w:rPr>
          <w:rFonts w:ascii="Times New Roman" w:hAnsi="Times New Roman" w:cs="Times New Roman"/>
          <w:sz w:val="28"/>
          <w:szCs w:val="28"/>
          <w:lang w:val="uk-UA"/>
        </w:rPr>
        <w:t>може бути результатом активізації додаткових джерел доходу, наприклад, здачі активів в оренду, отримання грантів або державної підтримки, або інших надходжень, не пов’язаних безпосередньо з основною діяльністю.</w:t>
      </w:r>
    </w:p>
    <w:p w14:paraId="55D8031F" w14:textId="1EC06D82" w:rsidR="00136BAD" w:rsidRPr="00292171" w:rsidRDefault="00292171" w:rsidP="00136BAD">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 xml:space="preserve">Попри збільшення інших операційних доходів, скорочення чистого доходу та збільшення собівартості негативно вплинуло на фінансовий результат. </w:t>
      </w:r>
      <w:bookmarkStart w:id="46" w:name="_Hlk182937640"/>
      <w:r w:rsidR="00136BAD" w:rsidRPr="00292171">
        <w:rPr>
          <w:rFonts w:ascii="Times New Roman" w:hAnsi="Times New Roman" w:cs="Times New Roman"/>
          <w:sz w:val="28"/>
          <w:szCs w:val="28"/>
          <w:lang w:val="uk-UA"/>
        </w:rPr>
        <w:t xml:space="preserve">Прибуток </w:t>
      </w:r>
      <w:r w:rsidRPr="00292171">
        <w:rPr>
          <w:rFonts w:ascii="Times New Roman" w:hAnsi="Times New Roman" w:cs="Times New Roman"/>
          <w:sz w:val="28"/>
          <w:szCs w:val="28"/>
          <w:lang w:val="uk-UA"/>
        </w:rPr>
        <w:t xml:space="preserve">корпорації «АТБ» на кінець 2023 року </w:t>
      </w:r>
      <w:r w:rsidR="00136BAD" w:rsidRPr="00292171">
        <w:rPr>
          <w:rFonts w:ascii="Times New Roman" w:hAnsi="Times New Roman" w:cs="Times New Roman"/>
          <w:sz w:val="28"/>
          <w:szCs w:val="28"/>
          <w:lang w:val="uk-UA"/>
        </w:rPr>
        <w:t xml:space="preserve">скоротився з 2,704 тис грн у 2020 році до 1,823 тис грн у 2023 році, що становить зменшення на 881 тис. грн або </w:t>
      </w:r>
      <w:r w:rsidRPr="00292171">
        <w:rPr>
          <w:rFonts w:ascii="Times New Roman" w:hAnsi="Times New Roman" w:cs="Times New Roman"/>
          <w:sz w:val="28"/>
          <w:szCs w:val="28"/>
          <w:lang w:val="uk-UA"/>
        </w:rPr>
        <w:t xml:space="preserve">на </w:t>
      </w:r>
      <w:r w:rsidR="00136BAD" w:rsidRPr="00292171">
        <w:rPr>
          <w:rFonts w:ascii="Times New Roman" w:hAnsi="Times New Roman" w:cs="Times New Roman"/>
          <w:sz w:val="28"/>
          <w:szCs w:val="28"/>
          <w:lang w:val="uk-UA"/>
        </w:rPr>
        <w:t>32,6%.</w:t>
      </w:r>
      <w:r w:rsidRPr="00292171">
        <w:rPr>
          <w:rFonts w:ascii="Times New Roman" w:hAnsi="Times New Roman" w:cs="Times New Roman"/>
          <w:sz w:val="28"/>
          <w:szCs w:val="28"/>
          <w:lang w:val="uk-UA"/>
        </w:rPr>
        <w:t xml:space="preserve"> </w:t>
      </w:r>
    </w:p>
    <w:bookmarkEnd w:id="46"/>
    <w:p w14:paraId="50857886" w14:textId="27EE5BF3" w:rsidR="00136BAD" w:rsidRPr="00292171" w:rsidRDefault="00292171" w:rsidP="00292171">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Якщо розглянути в</w:t>
      </w:r>
      <w:r w:rsidR="00136BAD" w:rsidRPr="00292171">
        <w:rPr>
          <w:rFonts w:ascii="Times New Roman" w:hAnsi="Times New Roman" w:cs="Times New Roman"/>
          <w:sz w:val="28"/>
          <w:szCs w:val="28"/>
          <w:lang w:val="uk-UA"/>
        </w:rPr>
        <w:t>итрати на 1 грн чистої виручки реалізації</w:t>
      </w:r>
      <w:r w:rsidRPr="00292171">
        <w:rPr>
          <w:rFonts w:ascii="Times New Roman" w:hAnsi="Times New Roman" w:cs="Times New Roman"/>
          <w:sz w:val="28"/>
          <w:szCs w:val="28"/>
          <w:lang w:val="uk-UA"/>
        </w:rPr>
        <w:t>, то можна побачити, що п</w:t>
      </w:r>
      <w:r w:rsidR="00136BAD" w:rsidRPr="00292171">
        <w:rPr>
          <w:rFonts w:ascii="Times New Roman" w:hAnsi="Times New Roman" w:cs="Times New Roman"/>
          <w:sz w:val="28"/>
          <w:szCs w:val="28"/>
          <w:lang w:val="uk-UA"/>
        </w:rPr>
        <w:t xml:space="preserve">оказник значно зріс </w:t>
      </w:r>
      <w:r w:rsidRPr="00292171">
        <w:rPr>
          <w:rFonts w:ascii="Times New Roman" w:hAnsi="Times New Roman" w:cs="Times New Roman"/>
          <w:sz w:val="28"/>
          <w:szCs w:val="28"/>
          <w:lang w:val="uk-UA"/>
        </w:rPr>
        <w:t>і склав</w:t>
      </w:r>
      <w:r w:rsidR="00136BAD" w:rsidRPr="00292171">
        <w:rPr>
          <w:rFonts w:ascii="Times New Roman" w:hAnsi="Times New Roman" w:cs="Times New Roman"/>
          <w:sz w:val="28"/>
          <w:szCs w:val="28"/>
          <w:lang w:val="uk-UA"/>
        </w:rPr>
        <w:t xml:space="preserve"> 877,8 коп. у 2023 році</w:t>
      </w:r>
      <w:r w:rsidRPr="00292171">
        <w:rPr>
          <w:rFonts w:ascii="Times New Roman" w:hAnsi="Times New Roman" w:cs="Times New Roman"/>
          <w:sz w:val="28"/>
          <w:szCs w:val="28"/>
          <w:lang w:val="uk-UA"/>
        </w:rPr>
        <w:t xml:space="preserve"> (зростання </w:t>
      </w:r>
      <w:r w:rsidR="00136BAD" w:rsidRPr="00292171">
        <w:rPr>
          <w:rFonts w:ascii="Times New Roman" w:hAnsi="Times New Roman" w:cs="Times New Roman"/>
          <w:sz w:val="28"/>
          <w:szCs w:val="28"/>
          <w:lang w:val="uk-UA"/>
        </w:rPr>
        <w:t xml:space="preserve">становить 568,3 коп. або </w:t>
      </w:r>
      <w:r w:rsidRPr="00292171">
        <w:rPr>
          <w:rFonts w:ascii="Times New Roman" w:hAnsi="Times New Roman" w:cs="Times New Roman"/>
          <w:sz w:val="28"/>
          <w:szCs w:val="28"/>
          <w:lang w:val="uk-UA"/>
        </w:rPr>
        <w:t xml:space="preserve"> на </w:t>
      </w:r>
      <w:r w:rsidR="00136BAD" w:rsidRPr="00292171">
        <w:rPr>
          <w:rFonts w:ascii="Times New Roman" w:hAnsi="Times New Roman" w:cs="Times New Roman"/>
          <w:sz w:val="28"/>
          <w:szCs w:val="28"/>
          <w:lang w:val="uk-UA"/>
        </w:rPr>
        <w:t>183,6%</w:t>
      </w:r>
      <w:r w:rsidRPr="00292171">
        <w:rPr>
          <w:rFonts w:ascii="Times New Roman" w:hAnsi="Times New Roman" w:cs="Times New Roman"/>
          <w:sz w:val="28"/>
          <w:szCs w:val="28"/>
          <w:lang w:val="uk-UA"/>
        </w:rPr>
        <w:t>)</w:t>
      </w:r>
      <w:r w:rsidR="00136BAD" w:rsidRPr="00292171">
        <w:rPr>
          <w:rFonts w:ascii="Times New Roman" w:hAnsi="Times New Roman" w:cs="Times New Roman"/>
          <w:sz w:val="28"/>
          <w:szCs w:val="28"/>
          <w:lang w:val="uk-UA"/>
        </w:rPr>
        <w:t>.</w:t>
      </w:r>
      <w:r w:rsidRPr="00292171">
        <w:rPr>
          <w:rFonts w:ascii="Times New Roman" w:hAnsi="Times New Roman" w:cs="Times New Roman"/>
          <w:sz w:val="28"/>
          <w:szCs w:val="28"/>
          <w:lang w:val="uk-UA"/>
        </w:rPr>
        <w:t xml:space="preserve"> </w:t>
      </w:r>
      <w:r w:rsidR="00136BAD" w:rsidRPr="00292171">
        <w:rPr>
          <w:rFonts w:ascii="Times New Roman" w:hAnsi="Times New Roman" w:cs="Times New Roman"/>
          <w:sz w:val="28"/>
          <w:szCs w:val="28"/>
          <w:lang w:val="uk-UA"/>
        </w:rPr>
        <w:t>Таке зростання свідчить про суттєве погіршення ефективності використання ресурсів. Це, ймовірно, є наслідком різкого зростання собівартості у поєднанні зі значним скороченням доходів.</w:t>
      </w:r>
    </w:p>
    <w:p w14:paraId="7529D600" w14:textId="1E691726" w:rsidR="00136BAD" w:rsidRPr="00292171" w:rsidRDefault="00136BAD" w:rsidP="00292171">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Дані за 2023 рік показують рентабельність діяльності 10,22% порівняно з 6,13% у 2020 році, що є зростанням на 4,09</w:t>
      </w:r>
      <w:r w:rsidR="00292171" w:rsidRPr="00292171">
        <w:rPr>
          <w:rFonts w:ascii="Times New Roman" w:hAnsi="Times New Roman" w:cs="Times New Roman"/>
          <w:sz w:val="28"/>
          <w:szCs w:val="28"/>
          <w:lang w:val="uk-UA"/>
        </w:rPr>
        <w:t xml:space="preserve"> в. п.</w:t>
      </w:r>
      <w:r w:rsidRPr="00292171">
        <w:rPr>
          <w:rFonts w:ascii="Times New Roman" w:hAnsi="Times New Roman" w:cs="Times New Roman"/>
          <w:sz w:val="28"/>
          <w:szCs w:val="28"/>
          <w:lang w:val="uk-UA"/>
        </w:rPr>
        <w:t xml:space="preserve"> або </w:t>
      </w:r>
      <w:r w:rsidR="00292171" w:rsidRPr="00292171">
        <w:rPr>
          <w:rFonts w:ascii="Times New Roman" w:hAnsi="Times New Roman" w:cs="Times New Roman"/>
          <w:sz w:val="28"/>
          <w:szCs w:val="28"/>
          <w:lang w:val="uk-UA"/>
        </w:rPr>
        <w:t xml:space="preserve"> на </w:t>
      </w:r>
      <w:r w:rsidRPr="00292171">
        <w:rPr>
          <w:rFonts w:ascii="Times New Roman" w:hAnsi="Times New Roman" w:cs="Times New Roman"/>
          <w:sz w:val="28"/>
          <w:szCs w:val="28"/>
          <w:lang w:val="uk-UA"/>
        </w:rPr>
        <w:t>66,8%.</w:t>
      </w:r>
      <w:r w:rsidR="00292171" w:rsidRPr="00292171">
        <w:rPr>
          <w:rFonts w:ascii="Times New Roman" w:hAnsi="Times New Roman" w:cs="Times New Roman"/>
          <w:sz w:val="28"/>
          <w:szCs w:val="28"/>
          <w:lang w:val="uk-UA"/>
        </w:rPr>
        <w:t xml:space="preserve"> </w:t>
      </w:r>
      <w:r w:rsidRPr="00292171">
        <w:rPr>
          <w:rFonts w:ascii="Times New Roman" w:hAnsi="Times New Roman" w:cs="Times New Roman"/>
          <w:sz w:val="28"/>
          <w:szCs w:val="28"/>
          <w:lang w:val="uk-UA"/>
        </w:rPr>
        <w:t xml:space="preserve">Зростання рентабельності діяльності може свідчити про поліпшення управління витратами або ефективне використання інших операційних доходів. </w:t>
      </w:r>
    </w:p>
    <w:p w14:paraId="4AF58FCC" w14:textId="09A6A0AB" w:rsidR="00F0152D" w:rsidRPr="00292171" w:rsidRDefault="00136BAD" w:rsidP="00292171">
      <w:pPr>
        <w:spacing w:after="0" w:line="360" w:lineRule="auto"/>
        <w:ind w:firstLine="720"/>
        <w:jc w:val="both"/>
        <w:rPr>
          <w:rFonts w:ascii="Times New Roman" w:hAnsi="Times New Roman" w:cs="Times New Roman"/>
          <w:sz w:val="28"/>
          <w:szCs w:val="28"/>
          <w:lang w:val="uk-UA"/>
        </w:rPr>
      </w:pPr>
      <w:r w:rsidRPr="00292171">
        <w:rPr>
          <w:rFonts w:ascii="Times New Roman" w:hAnsi="Times New Roman" w:cs="Times New Roman"/>
          <w:sz w:val="28"/>
          <w:szCs w:val="28"/>
          <w:lang w:val="uk-UA"/>
        </w:rPr>
        <w:t>Рентабельність продукції різко впала з 68,38% у 2020 році до 1,16% у 2023 році, що становить зменшення на 67,22</w:t>
      </w:r>
      <w:r w:rsidR="00292171" w:rsidRPr="00292171">
        <w:rPr>
          <w:rFonts w:ascii="Times New Roman" w:hAnsi="Times New Roman" w:cs="Times New Roman"/>
          <w:sz w:val="28"/>
          <w:szCs w:val="28"/>
          <w:lang w:val="uk-UA"/>
        </w:rPr>
        <w:t xml:space="preserve"> в.п.</w:t>
      </w:r>
      <w:r w:rsidRPr="00292171">
        <w:rPr>
          <w:rFonts w:ascii="Times New Roman" w:hAnsi="Times New Roman" w:cs="Times New Roman"/>
          <w:sz w:val="28"/>
          <w:szCs w:val="28"/>
          <w:lang w:val="uk-UA"/>
        </w:rPr>
        <w:t xml:space="preserve"> або </w:t>
      </w:r>
      <w:r w:rsidR="00292171" w:rsidRPr="00292171">
        <w:rPr>
          <w:rFonts w:ascii="Times New Roman" w:hAnsi="Times New Roman" w:cs="Times New Roman"/>
          <w:sz w:val="28"/>
          <w:szCs w:val="28"/>
          <w:lang w:val="uk-UA"/>
        </w:rPr>
        <w:t xml:space="preserve">на </w:t>
      </w:r>
      <w:r w:rsidRPr="00292171">
        <w:rPr>
          <w:rFonts w:ascii="Times New Roman" w:hAnsi="Times New Roman" w:cs="Times New Roman"/>
          <w:sz w:val="28"/>
          <w:szCs w:val="28"/>
          <w:lang w:val="uk-UA"/>
        </w:rPr>
        <w:t>98,3%.</w:t>
      </w:r>
      <w:r w:rsidR="00292171" w:rsidRPr="00292171">
        <w:rPr>
          <w:rFonts w:ascii="Times New Roman" w:hAnsi="Times New Roman" w:cs="Times New Roman"/>
          <w:sz w:val="28"/>
          <w:szCs w:val="28"/>
          <w:lang w:val="uk-UA"/>
        </w:rPr>
        <w:t xml:space="preserve"> </w:t>
      </w:r>
      <w:r w:rsidRPr="00292171">
        <w:rPr>
          <w:rFonts w:ascii="Times New Roman" w:hAnsi="Times New Roman" w:cs="Times New Roman"/>
          <w:sz w:val="28"/>
          <w:szCs w:val="28"/>
          <w:lang w:val="uk-UA"/>
        </w:rPr>
        <w:t>Це вказує на те, що витрати на виробництво зросли значно більше, ніж дохід від реалізації продукції. Ситуація може бути спричинена неефективним ціноутворенням або надмірними витратами.</w:t>
      </w:r>
    </w:p>
    <w:p w14:paraId="3D3F6746" w14:textId="4D3D75A5" w:rsidR="00D919A1" w:rsidRDefault="00D919A1" w:rsidP="00D919A1">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Тобто, корпорація «АТБ»</w:t>
      </w:r>
      <w:r w:rsidRPr="00C71B07">
        <w:rPr>
          <w:rFonts w:ascii="Times New Roman" w:hAnsi="Times New Roman" w:cs="Times New Roman"/>
          <w:sz w:val="28"/>
          <w:szCs w:val="28"/>
          <w:lang w:val="uk-UA"/>
        </w:rPr>
        <w:t xml:space="preserve"> функціонує на ринку</w:t>
      </w:r>
      <w:r>
        <w:rPr>
          <w:rFonts w:ascii="Times New Roman" w:hAnsi="Times New Roman" w:cs="Times New Roman"/>
          <w:sz w:val="28"/>
          <w:szCs w:val="28"/>
          <w:lang w:val="uk-UA"/>
        </w:rPr>
        <w:t xml:space="preserve"> роздрібної торгівлі</w:t>
      </w:r>
      <w:r w:rsidRPr="00C71B07">
        <w:rPr>
          <w:rFonts w:ascii="Times New Roman" w:hAnsi="Times New Roman" w:cs="Times New Roman"/>
          <w:sz w:val="28"/>
          <w:szCs w:val="28"/>
          <w:lang w:val="uk-UA"/>
        </w:rPr>
        <w:t xml:space="preserve">, приносячи прибуток, проте, зниження базових показників пов’язано з зменшенням реалізації продукції, що призвело до зменшення чистого прибутку, що може бути пов’язано з повномасштабним вторгненням </w:t>
      </w:r>
      <w:r w:rsidR="00292171">
        <w:rPr>
          <w:rFonts w:ascii="Times New Roman" w:hAnsi="Times New Roman" w:cs="Times New Roman"/>
          <w:sz w:val="28"/>
          <w:szCs w:val="28"/>
          <w:lang w:val="uk-UA"/>
        </w:rPr>
        <w:t>Росії</w:t>
      </w:r>
      <w:r w:rsidRPr="00C71B07">
        <w:rPr>
          <w:rFonts w:ascii="Times New Roman" w:hAnsi="Times New Roman" w:cs="Times New Roman"/>
          <w:sz w:val="28"/>
          <w:szCs w:val="28"/>
          <w:lang w:val="uk-UA"/>
        </w:rPr>
        <w:t xml:space="preserve"> на території України.</w:t>
      </w:r>
    </w:p>
    <w:p w14:paraId="2AD38C03" w14:textId="58AB184D" w:rsidR="00AE57E4" w:rsidRDefault="00AE57E4" w:rsidP="00B73CF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w:t>
      </w:r>
      <w:r w:rsidRPr="00AE57E4">
        <w:rPr>
          <w:rFonts w:ascii="Times New Roman" w:hAnsi="Times New Roman" w:cs="Times New Roman"/>
          <w:sz w:val="28"/>
          <w:szCs w:val="28"/>
          <w:lang w:val="uk-UA"/>
        </w:rPr>
        <w:t xml:space="preserve"> зміни структурності активу та пасиву</w:t>
      </w:r>
      <w:r w:rsidR="00292171">
        <w:rPr>
          <w:rFonts w:ascii="Times New Roman" w:hAnsi="Times New Roman" w:cs="Times New Roman"/>
          <w:sz w:val="28"/>
          <w:szCs w:val="28"/>
          <w:lang w:val="uk-UA"/>
        </w:rPr>
        <w:t xml:space="preserve"> (рис. 2.9)</w:t>
      </w:r>
      <w:r>
        <w:rPr>
          <w:rFonts w:ascii="Times New Roman" w:hAnsi="Times New Roman" w:cs="Times New Roman"/>
          <w:sz w:val="28"/>
          <w:szCs w:val="28"/>
          <w:lang w:val="uk-UA"/>
        </w:rPr>
        <w:t xml:space="preserve"> корпорації «АТБ» протягом 2020 – 2023 років.</w:t>
      </w:r>
      <w:r w:rsidR="00512C3B" w:rsidRPr="00512C3B">
        <w:t xml:space="preserve"> </w:t>
      </w:r>
    </w:p>
    <w:p w14:paraId="289A1CF7" w14:textId="77777777" w:rsidR="00AE57E4" w:rsidRDefault="00AE57E4" w:rsidP="00B73CF3">
      <w:pPr>
        <w:spacing w:after="0" w:line="360" w:lineRule="auto"/>
        <w:ind w:firstLine="720"/>
        <w:jc w:val="both"/>
        <w:rPr>
          <w:rFonts w:ascii="Times New Roman" w:hAnsi="Times New Roman" w:cs="Times New Roman"/>
          <w:sz w:val="28"/>
          <w:szCs w:val="28"/>
          <w:lang w:val="uk-UA"/>
        </w:rPr>
      </w:pPr>
    </w:p>
    <w:p w14:paraId="6C80D151" w14:textId="0DA33DBA" w:rsidR="00AE57E4" w:rsidRDefault="0073354E" w:rsidP="004378F1">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4A83B334" wp14:editId="04EEE80C">
            <wp:extent cx="6057900" cy="20955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4AA5674" w14:textId="4CC16629" w:rsidR="00AE57E4" w:rsidRDefault="006D67E9" w:rsidP="00B73CF3">
      <w:pPr>
        <w:spacing w:after="0" w:line="360" w:lineRule="auto"/>
        <w:ind w:firstLine="720"/>
        <w:jc w:val="both"/>
        <w:rPr>
          <w:rFonts w:ascii="Times New Roman" w:hAnsi="Times New Roman" w:cs="Times New Roman"/>
          <w:sz w:val="28"/>
          <w:szCs w:val="28"/>
          <w:lang w:val="uk-UA"/>
        </w:rPr>
      </w:pPr>
      <w:bookmarkStart w:id="47" w:name="_Hlk182771438"/>
      <w:r>
        <w:rPr>
          <w:rFonts w:ascii="Times New Roman" w:hAnsi="Times New Roman" w:cs="Times New Roman"/>
          <w:sz w:val="28"/>
          <w:szCs w:val="28"/>
          <w:lang w:val="uk-UA"/>
        </w:rPr>
        <w:t>Рис.</w:t>
      </w:r>
      <w:r w:rsidR="009D05ED" w:rsidRPr="00F107F4">
        <w:rPr>
          <w:rFonts w:ascii="Times New Roman" w:hAnsi="Times New Roman" w:cs="Times New Roman"/>
          <w:sz w:val="28"/>
          <w:szCs w:val="28"/>
          <w:lang w:val="uk-UA"/>
        </w:rPr>
        <w:t xml:space="preserve"> 2.8 </w:t>
      </w:r>
      <w:r w:rsidR="00512C3B" w:rsidRPr="00F107F4">
        <w:rPr>
          <w:rFonts w:ascii="Times New Roman" w:hAnsi="Times New Roman" w:cs="Times New Roman"/>
          <w:sz w:val="28"/>
          <w:szCs w:val="28"/>
          <w:lang w:val="uk-UA"/>
        </w:rPr>
        <w:t>Динаміка</w:t>
      </w:r>
      <w:r w:rsidR="00512C3B" w:rsidRPr="00512C3B">
        <w:rPr>
          <w:rFonts w:ascii="Times New Roman" w:hAnsi="Times New Roman" w:cs="Times New Roman"/>
          <w:sz w:val="28"/>
          <w:szCs w:val="28"/>
          <w:lang w:val="uk-UA"/>
        </w:rPr>
        <w:t xml:space="preserve"> активів </w:t>
      </w:r>
      <w:bookmarkStart w:id="48" w:name="_Hlk182771601"/>
      <w:r w:rsidR="005D7B6B">
        <w:rPr>
          <w:rFonts w:ascii="Times New Roman" w:hAnsi="Times New Roman" w:cs="Times New Roman"/>
          <w:sz w:val="28"/>
          <w:szCs w:val="28"/>
          <w:lang w:val="uk-UA"/>
        </w:rPr>
        <w:t>к</w:t>
      </w:r>
      <w:r w:rsidR="005D7B6B" w:rsidRPr="00512C3B">
        <w:rPr>
          <w:rFonts w:ascii="Times New Roman" w:hAnsi="Times New Roman" w:cs="Times New Roman"/>
          <w:sz w:val="28"/>
          <w:szCs w:val="28"/>
          <w:lang w:val="uk-UA"/>
        </w:rPr>
        <w:t>орпора</w:t>
      </w:r>
      <w:r w:rsidR="005D7B6B">
        <w:rPr>
          <w:rFonts w:ascii="Times New Roman" w:hAnsi="Times New Roman" w:cs="Times New Roman"/>
          <w:sz w:val="28"/>
          <w:szCs w:val="28"/>
          <w:lang w:val="uk-UA"/>
        </w:rPr>
        <w:t>ції</w:t>
      </w:r>
      <w:bookmarkEnd w:id="48"/>
      <w:r w:rsidR="00A51C30" w:rsidRPr="00512C3B">
        <w:rPr>
          <w:rFonts w:ascii="Times New Roman" w:hAnsi="Times New Roman" w:cs="Times New Roman"/>
          <w:sz w:val="28"/>
          <w:szCs w:val="28"/>
          <w:lang w:val="uk-UA"/>
        </w:rPr>
        <w:t xml:space="preserve"> </w:t>
      </w:r>
      <w:r w:rsidR="00512C3B" w:rsidRPr="00512C3B">
        <w:rPr>
          <w:rFonts w:ascii="Times New Roman" w:hAnsi="Times New Roman" w:cs="Times New Roman"/>
          <w:sz w:val="28"/>
          <w:szCs w:val="28"/>
          <w:lang w:val="uk-UA"/>
        </w:rPr>
        <w:t>«АТБ», тис. грн.</w:t>
      </w:r>
      <w:r w:rsidR="002938AD">
        <w:rPr>
          <w:rFonts w:ascii="Times New Roman" w:hAnsi="Times New Roman" w:cs="Times New Roman"/>
          <w:sz w:val="28"/>
          <w:szCs w:val="28"/>
          <w:lang w:val="uk-UA"/>
        </w:rPr>
        <w:t xml:space="preserve"> </w:t>
      </w:r>
      <w:bookmarkStart w:id="49" w:name="_Hlk182931773"/>
      <w:r w:rsidR="002938AD">
        <w:rPr>
          <w:rFonts w:ascii="Times New Roman" w:hAnsi="Times New Roman" w:cs="Times New Roman"/>
          <w:sz w:val="28"/>
          <w:szCs w:val="28"/>
          <w:lang w:val="uk-UA"/>
        </w:rPr>
        <w:t>(</w:t>
      </w:r>
      <w:r>
        <w:rPr>
          <w:rFonts w:ascii="Times New Roman" w:hAnsi="Times New Roman" w:cs="Times New Roman"/>
          <w:sz w:val="28"/>
          <w:szCs w:val="28"/>
          <w:lang w:val="uk-UA"/>
        </w:rPr>
        <w:t>складено автором за</w:t>
      </w:r>
      <w:r w:rsidR="002938AD">
        <w:rPr>
          <w:rFonts w:ascii="Times New Roman" w:hAnsi="Times New Roman" w:cs="Times New Roman"/>
          <w:sz w:val="28"/>
          <w:szCs w:val="28"/>
          <w:lang w:val="uk-UA"/>
        </w:rPr>
        <w:t xml:space="preserve"> </w:t>
      </w:r>
      <w:bookmarkStart w:id="50" w:name="_Hlk182931838"/>
      <w:r w:rsidR="002938AD" w:rsidRPr="002938AD">
        <w:rPr>
          <w:rFonts w:ascii="Times New Roman" w:hAnsi="Times New Roman" w:cs="Times New Roman"/>
          <w:sz w:val="28"/>
          <w:szCs w:val="28"/>
        </w:rPr>
        <w:t>[</w:t>
      </w:r>
      <w:r w:rsidR="00027CB2">
        <w:rPr>
          <w:rFonts w:ascii="Times New Roman" w:hAnsi="Times New Roman" w:cs="Times New Roman"/>
          <w:sz w:val="28"/>
          <w:szCs w:val="28"/>
          <w:lang w:val="uk-UA"/>
        </w:rPr>
        <w:t>48</w:t>
      </w:r>
      <w:r w:rsidR="002938AD" w:rsidRPr="002938AD">
        <w:rPr>
          <w:rFonts w:ascii="Times New Roman" w:hAnsi="Times New Roman" w:cs="Times New Roman"/>
          <w:sz w:val="28"/>
          <w:szCs w:val="28"/>
        </w:rPr>
        <w:t>]</w:t>
      </w:r>
      <w:bookmarkEnd w:id="50"/>
      <w:r w:rsidR="002938AD">
        <w:rPr>
          <w:rFonts w:ascii="Times New Roman" w:hAnsi="Times New Roman" w:cs="Times New Roman"/>
          <w:sz w:val="28"/>
          <w:szCs w:val="28"/>
          <w:lang w:val="uk-UA"/>
        </w:rPr>
        <w:t>)</w:t>
      </w:r>
    </w:p>
    <w:bookmarkEnd w:id="47"/>
    <w:bookmarkEnd w:id="49"/>
    <w:p w14:paraId="159EB5B5" w14:textId="77777777" w:rsidR="00AE57E4" w:rsidRDefault="00AE57E4" w:rsidP="00B73CF3">
      <w:pPr>
        <w:spacing w:after="0" w:line="360" w:lineRule="auto"/>
        <w:ind w:firstLine="720"/>
        <w:jc w:val="both"/>
        <w:rPr>
          <w:rFonts w:ascii="Times New Roman" w:hAnsi="Times New Roman" w:cs="Times New Roman"/>
          <w:sz w:val="28"/>
          <w:szCs w:val="28"/>
          <w:lang w:val="uk-UA"/>
        </w:rPr>
      </w:pPr>
    </w:p>
    <w:p w14:paraId="3C2459F0" w14:textId="61D8EB59" w:rsidR="00A44806" w:rsidRPr="00027CB2" w:rsidRDefault="00A44806" w:rsidP="00A87620">
      <w:pPr>
        <w:spacing w:after="0" w:line="360" w:lineRule="auto"/>
        <w:ind w:firstLine="720"/>
        <w:jc w:val="both"/>
        <w:rPr>
          <w:rFonts w:ascii="Times New Roman" w:hAnsi="Times New Roman" w:cs="Times New Roman"/>
          <w:sz w:val="28"/>
          <w:szCs w:val="28"/>
          <w:lang w:val="uk-UA"/>
        </w:rPr>
      </w:pPr>
      <w:r w:rsidRPr="00A87620">
        <w:rPr>
          <w:rFonts w:ascii="Times New Roman" w:hAnsi="Times New Roman" w:cs="Times New Roman"/>
          <w:sz w:val="28"/>
          <w:szCs w:val="28"/>
          <w:lang w:val="uk-UA"/>
        </w:rPr>
        <w:t xml:space="preserve">Загальні активи </w:t>
      </w:r>
      <w:r w:rsidR="00A87620" w:rsidRPr="00027CB2">
        <w:rPr>
          <w:rFonts w:ascii="Times New Roman" w:hAnsi="Times New Roman" w:cs="Times New Roman"/>
          <w:sz w:val="28"/>
          <w:szCs w:val="28"/>
          <w:lang w:val="uk-UA"/>
        </w:rPr>
        <w:t>корпорації «АТБ»</w:t>
      </w:r>
      <w:r w:rsidRPr="00027CB2">
        <w:rPr>
          <w:rFonts w:ascii="Times New Roman" w:hAnsi="Times New Roman" w:cs="Times New Roman"/>
          <w:sz w:val="28"/>
          <w:szCs w:val="28"/>
          <w:lang w:val="uk-UA"/>
        </w:rPr>
        <w:t xml:space="preserve"> знизилися на 5,455 тис. грн або </w:t>
      </w:r>
      <w:r w:rsidR="00A87620" w:rsidRPr="00027CB2">
        <w:rPr>
          <w:rFonts w:ascii="Times New Roman" w:hAnsi="Times New Roman" w:cs="Times New Roman"/>
          <w:sz w:val="28"/>
          <w:szCs w:val="28"/>
          <w:lang w:val="uk-UA"/>
        </w:rPr>
        <w:t xml:space="preserve">на </w:t>
      </w:r>
      <w:r w:rsidRPr="00027CB2">
        <w:rPr>
          <w:rFonts w:ascii="Times New Roman" w:hAnsi="Times New Roman" w:cs="Times New Roman"/>
          <w:sz w:val="28"/>
          <w:szCs w:val="28"/>
          <w:lang w:val="uk-UA"/>
        </w:rPr>
        <w:t>50,5%</w:t>
      </w:r>
      <w:r w:rsidR="00F9010F" w:rsidRPr="00027CB2">
        <w:rPr>
          <w:rFonts w:ascii="Times New Roman" w:hAnsi="Times New Roman" w:cs="Times New Roman"/>
          <w:sz w:val="28"/>
          <w:szCs w:val="28"/>
          <w:lang w:val="uk-UA"/>
        </w:rPr>
        <w:t xml:space="preserve"> (рис. 2.8)</w:t>
      </w:r>
      <w:r w:rsidRPr="00027CB2">
        <w:rPr>
          <w:rFonts w:ascii="Times New Roman" w:hAnsi="Times New Roman" w:cs="Times New Roman"/>
          <w:sz w:val="28"/>
          <w:szCs w:val="28"/>
          <w:lang w:val="uk-UA"/>
        </w:rPr>
        <w:t>.</w:t>
      </w:r>
      <w:r w:rsidR="00A87620" w:rsidRPr="00027CB2">
        <w:rPr>
          <w:rFonts w:ascii="Times New Roman" w:hAnsi="Times New Roman" w:cs="Times New Roman"/>
          <w:sz w:val="28"/>
          <w:szCs w:val="28"/>
          <w:lang w:val="uk-UA"/>
        </w:rPr>
        <w:t xml:space="preserve"> </w:t>
      </w:r>
      <w:r w:rsidRPr="00027CB2">
        <w:rPr>
          <w:rFonts w:ascii="Times New Roman" w:hAnsi="Times New Roman" w:cs="Times New Roman"/>
          <w:sz w:val="28"/>
          <w:szCs w:val="28"/>
          <w:lang w:val="uk-UA"/>
        </w:rPr>
        <w:t>Найбільше зниження відбулося між 2021 та 2022 роками, що може бути наслідком втрати</w:t>
      </w:r>
      <w:r w:rsidRPr="00A87620">
        <w:rPr>
          <w:rFonts w:ascii="Times New Roman" w:hAnsi="Times New Roman" w:cs="Times New Roman"/>
          <w:sz w:val="28"/>
          <w:szCs w:val="28"/>
          <w:lang w:val="uk-UA"/>
        </w:rPr>
        <w:t xml:space="preserve"> майна, скорочення оборотних коштів або продажу активів.</w:t>
      </w:r>
      <w:r w:rsidR="00A87620" w:rsidRPr="00A87620">
        <w:rPr>
          <w:rFonts w:ascii="Times New Roman" w:hAnsi="Times New Roman" w:cs="Times New Roman"/>
          <w:sz w:val="28"/>
          <w:szCs w:val="28"/>
        </w:rPr>
        <w:t xml:space="preserve"> </w:t>
      </w:r>
      <w:r w:rsidR="00A87620" w:rsidRPr="00A87620">
        <w:rPr>
          <w:rFonts w:ascii="Times New Roman" w:hAnsi="Times New Roman" w:cs="Times New Roman"/>
          <w:sz w:val="28"/>
          <w:szCs w:val="28"/>
          <w:lang w:val="uk-UA"/>
        </w:rPr>
        <w:t xml:space="preserve">На кінець досліджуваного періоду частка необоротних </w:t>
      </w:r>
      <w:r w:rsidR="00A87620" w:rsidRPr="00F9010F">
        <w:rPr>
          <w:rFonts w:ascii="Times New Roman" w:hAnsi="Times New Roman" w:cs="Times New Roman"/>
          <w:sz w:val="28"/>
          <w:szCs w:val="28"/>
          <w:lang w:val="uk-UA"/>
        </w:rPr>
        <w:t xml:space="preserve">активів зросла до 23,7%, тоді як оборотні активи становили 76,3%. Це свідчить про відносну стабільність структури активів, однак у 2022 році частка оборотних активів знизилася до 81,9% через суттєве </w:t>
      </w:r>
      <w:r w:rsidR="00A87620" w:rsidRPr="00027CB2">
        <w:rPr>
          <w:rFonts w:ascii="Times New Roman" w:hAnsi="Times New Roman" w:cs="Times New Roman"/>
          <w:sz w:val="28"/>
          <w:szCs w:val="28"/>
          <w:lang w:val="uk-UA"/>
        </w:rPr>
        <w:t xml:space="preserve">скорочення їх обсягу. </w:t>
      </w:r>
    </w:p>
    <w:p w14:paraId="68C7F8CD" w14:textId="275B1D48" w:rsidR="00F9010F" w:rsidRPr="00F9010F" w:rsidRDefault="00F9010F" w:rsidP="00F9010F">
      <w:pPr>
        <w:spacing w:after="0" w:line="360" w:lineRule="auto"/>
        <w:ind w:firstLine="720"/>
        <w:jc w:val="both"/>
        <w:rPr>
          <w:rFonts w:ascii="Times New Roman" w:hAnsi="Times New Roman" w:cs="Times New Roman"/>
          <w:sz w:val="28"/>
          <w:szCs w:val="28"/>
          <w:lang w:val="uk-UA"/>
        </w:rPr>
      </w:pPr>
      <w:r w:rsidRPr="00027CB2">
        <w:rPr>
          <w:rFonts w:ascii="Times New Roman" w:hAnsi="Times New Roman" w:cs="Times New Roman"/>
          <w:sz w:val="28"/>
          <w:szCs w:val="28"/>
          <w:lang w:val="uk-UA"/>
        </w:rPr>
        <w:t>Якщо розглянути джерела фінансування корпорації «АТБ» (рис. 2.9), то можна побачити, що протягом 2019 – 2023 років власний капітал залишається</w:t>
      </w:r>
      <w:r w:rsidRPr="00F9010F">
        <w:rPr>
          <w:rFonts w:ascii="Times New Roman" w:hAnsi="Times New Roman" w:cs="Times New Roman"/>
          <w:sz w:val="28"/>
          <w:szCs w:val="28"/>
          <w:lang w:val="uk-UA"/>
        </w:rPr>
        <w:t xml:space="preserve"> негативним, що вказує на те, що компанія має більше зобов'язань, ніж активів. Позитивною ознакою є тенденція до зменшення негативного значення власного капіталу з -61592 у 2019 році до -54483 у 2023 році. Спостерігається зростання </w:t>
      </w:r>
      <w:r w:rsidRPr="00F9010F">
        <w:rPr>
          <w:rFonts w:ascii="Times New Roman" w:hAnsi="Times New Roman" w:cs="Times New Roman"/>
          <w:sz w:val="28"/>
          <w:szCs w:val="28"/>
          <w:lang w:val="uk-UA"/>
        </w:rPr>
        <w:lastRenderedPageBreak/>
        <w:t>довгострокових зобов'язань, що може бути сигналом залучення нових інвестицій або кредитів, тоді як зниження короткострокових зобов'язань до 57713 тис грн вказує на поліпшення ліквідності і зменшення коригуючих зобов'язань.</w:t>
      </w:r>
    </w:p>
    <w:p w14:paraId="5AA0CBBA" w14:textId="77777777" w:rsidR="00F9010F" w:rsidRPr="00F9010F" w:rsidRDefault="00F9010F" w:rsidP="00F9010F">
      <w:pPr>
        <w:spacing w:after="0" w:line="360" w:lineRule="auto"/>
        <w:ind w:firstLine="720"/>
        <w:jc w:val="both"/>
        <w:rPr>
          <w:rFonts w:ascii="Times New Roman" w:hAnsi="Times New Roman" w:cs="Times New Roman"/>
          <w:color w:val="FF0000"/>
          <w:sz w:val="28"/>
          <w:szCs w:val="28"/>
          <w:lang w:val="uk-UA"/>
        </w:rPr>
      </w:pPr>
    </w:p>
    <w:p w14:paraId="1B92D745" w14:textId="77777777" w:rsidR="00D919A1" w:rsidRDefault="00D919A1" w:rsidP="00D919A1">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6B593427" wp14:editId="141EEE1C">
            <wp:extent cx="6057900" cy="1854200"/>
            <wp:effectExtent l="0" t="0" r="0"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5C3126E" w14:textId="3C6CD650" w:rsidR="002938AD" w:rsidRDefault="006D67E9" w:rsidP="002938AD">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Рис.</w:t>
      </w:r>
      <w:r w:rsidR="00A51C30" w:rsidRPr="00F107F4">
        <w:rPr>
          <w:rFonts w:ascii="Times New Roman" w:hAnsi="Times New Roman" w:cs="Times New Roman"/>
          <w:sz w:val="28"/>
          <w:szCs w:val="28"/>
          <w:lang w:val="uk-UA"/>
        </w:rPr>
        <w:t xml:space="preserve"> 2.9 Динаміка джерел фінансування </w:t>
      </w:r>
      <w:r w:rsidR="005D7B6B" w:rsidRPr="00F107F4">
        <w:rPr>
          <w:rFonts w:ascii="Times New Roman" w:hAnsi="Times New Roman" w:cs="Times New Roman"/>
          <w:sz w:val="28"/>
          <w:szCs w:val="28"/>
          <w:lang w:val="uk-UA"/>
        </w:rPr>
        <w:t xml:space="preserve">корпорації </w:t>
      </w:r>
      <w:r w:rsidR="00A51C30" w:rsidRPr="00F107F4">
        <w:rPr>
          <w:rFonts w:ascii="Times New Roman" w:hAnsi="Times New Roman" w:cs="Times New Roman"/>
          <w:sz w:val="28"/>
          <w:szCs w:val="28"/>
          <w:lang w:val="uk-UA"/>
        </w:rPr>
        <w:t>«АТБ», тис. грн.</w:t>
      </w:r>
      <w:r w:rsidR="002938AD" w:rsidRPr="002938AD">
        <w:rPr>
          <w:rFonts w:ascii="Times New Roman" w:hAnsi="Times New Roman" w:cs="Times New Roman"/>
          <w:sz w:val="28"/>
          <w:szCs w:val="28"/>
          <w:lang w:val="uk-UA"/>
        </w:rPr>
        <w:t xml:space="preserve"> </w:t>
      </w:r>
      <w:r w:rsidR="002938AD">
        <w:rPr>
          <w:rFonts w:ascii="Times New Roman" w:hAnsi="Times New Roman" w:cs="Times New Roman"/>
          <w:sz w:val="28"/>
          <w:szCs w:val="28"/>
          <w:lang w:val="uk-UA"/>
        </w:rPr>
        <w:t>(</w:t>
      </w:r>
      <w:r>
        <w:rPr>
          <w:rFonts w:ascii="Times New Roman" w:hAnsi="Times New Roman" w:cs="Times New Roman"/>
          <w:sz w:val="28"/>
          <w:szCs w:val="28"/>
          <w:lang w:val="uk-UA"/>
        </w:rPr>
        <w:t>складено автором за</w:t>
      </w:r>
      <w:r w:rsidR="002938AD">
        <w:rPr>
          <w:rFonts w:ascii="Times New Roman" w:hAnsi="Times New Roman" w:cs="Times New Roman"/>
          <w:sz w:val="28"/>
          <w:szCs w:val="28"/>
          <w:lang w:val="uk-UA"/>
        </w:rPr>
        <w:t xml:space="preserve"> </w:t>
      </w:r>
      <w:r w:rsidR="002938AD" w:rsidRPr="002938AD">
        <w:rPr>
          <w:rFonts w:ascii="Times New Roman" w:hAnsi="Times New Roman" w:cs="Times New Roman"/>
          <w:sz w:val="28"/>
          <w:szCs w:val="28"/>
        </w:rPr>
        <w:t>[</w:t>
      </w:r>
      <w:r w:rsidR="00027CB2">
        <w:rPr>
          <w:rFonts w:ascii="Times New Roman" w:hAnsi="Times New Roman" w:cs="Times New Roman"/>
          <w:sz w:val="28"/>
          <w:szCs w:val="28"/>
          <w:lang w:val="uk-UA"/>
        </w:rPr>
        <w:t>48</w:t>
      </w:r>
      <w:r w:rsidR="002938AD" w:rsidRPr="002938AD">
        <w:rPr>
          <w:rFonts w:ascii="Times New Roman" w:hAnsi="Times New Roman" w:cs="Times New Roman"/>
          <w:sz w:val="28"/>
          <w:szCs w:val="28"/>
        </w:rPr>
        <w:t>]</w:t>
      </w:r>
      <w:r w:rsidR="002938AD">
        <w:rPr>
          <w:rFonts w:ascii="Times New Roman" w:hAnsi="Times New Roman" w:cs="Times New Roman"/>
          <w:sz w:val="28"/>
          <w:szCs w:val="28"/>
          <w:lang w:val="uk-UA"/>
        </w:rPr>
        <w:t>)</w:t>
      </w:r>
    </w:p>
    <w:p w14:paraId="0609F83D" w14:textId="67A6EDCF" w:rsidR="00AE57E4" w:rsidRDefault="00AE57E4" w:rsidP="00B73CF3">
      <w:pPr>
        <w:spacing w:after="0" w:line="360" w:lineRule="auto"/>
        <w:ind w:firstLine="720"/>
        <w:jc w:val="both"/>
        <w:rPr>
          <w:rFonts w:ascii="Times New Roman" w:hAnsi="Times New Roman" w:cs="Times New Roman"/>
          <w:sz w:val="28"/>
          <w:szCs w:val="28"/>
          <w:lang w:val="uk-UA"/>
        </w:rPr>
      </w:pPr>
    </w:p>
    <w:p w14:paraId="2F5F1E6F" w14:textId="038658DC" w:rsidR="00F0152D" w:rsidRDefault="0079049D" w:rsidP="00B73CF3">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Розглянемо показники фінансової стійкості</w:t>
      </w:r>
      <w:r w:rsidR="002938AD">
        <w:rPr>
          <w:rFonts w:ascii="Times New Roman" w:hAnsi="Times New Roman" w:cs="Times New Roman"/>
          <w:sz w:val="28"/>
          <w:szCs w:val="28"/>
          <w:lang w:val="uk-UA"/>
        </w:rPr>
        <w:t xml:space="preserve"> (табл. 2.3)</w:t>
      </w:r>
      <w:r>
        <w:rPr>
          <w:rFonts w:ascii="Times New Roman" w:hAnsi="Times New Roman" w:cs="Times New Roman"/>
          <w:sz w:val="28"/>
          <w:szCs w:val="28"/>
          <w:lang w:val="uk-UA"/>
        </w:rPr>
        <w:t xml:space="preserve"> та ліквідності </w:t>
      </w:r>
      <w:r w:rsidR="002938AD">
        <w:rPr>
          <w:rFonts w:ascii="Times New Roman" w:hAnsi="Times New Roman" w:cs="Times New Roman"/>
          <w:sz w:val="28"/>
          <w:szCs w:val="28"/>
          <w:lang w:val="uk-UA"/>
        </w:rPr>
        <w:t xml:space="preserve">(рис. 2.10) </w:t>
      </w:r>
      <w:r>
        <w:rPr>
          <w:rFonts w:ascii="Times New Roman" w:hAnsi="Times New Roman" w:cs="Times New Roman"/>
          <w:sz w:val="28"/>
          <w:szCs w:val="28"/>
          <w:lang w:val="uk-UA"/>
        </w:rPr>
        <w:t>корпорації «АТБ» протягом 2020 – 2023 років.</w:t>
      </w:r>
      <w:r w:rsidR="00D14702">
        <w:rPr>
          <w:rFonts w:ascii="Times New Roman" w:hAnsi="Times New Roman" w:cs="Times New Roman"/>
          <w:sz w:val="28"/>
          <w:szCs w:val="28"/>
          <w:lang w:val="uk-UA"/>
        </w:rPr>
        <w:t xml:space="preserve"> </w:t>
      </w:r>
    </w:p>
    <w:p w14:paraId="75C75165" w14:textId="77777777" w:rsidR="00281F2D" w:rsidRDefault="00281F2D" w:rsidP="00B73CF3">
      <w:pPr>
        <w:spacing w:after="0" w:line="360" w:lineRule="auto"/>
        <w:ind w:firstLine="720"/>
        <w:jc w:val="both"/>
        <w:rPr>
          <w:rFonts w:ascii="Times New Roman" w:hAnsi="Times New Roman" w:cs="Times New Roman"/>
          <w:sz w:val="28"/>
          <w:szCs w:val="28"/>
          <w:lang w:val="uk-UA"/>
        </w:rPr>
      </w:pPr>
    </w:p>
    <w:p w14:paraId="1FA70BF3" w14:textId="15E23A37" w:rsidR="002938AD" w:rsidRDefault="002938AD" w:rsidP="002938AD">
      <w:pPr>
        <w:spacing w:after="0" w:line="360" w:lineRule="auto"/>
        <w:ind w:firstLine="720"/>
        <w:jc w:val="right"/>
        <w:rPr>
          <w:rFonts w:ascii="Times New Roman" w:hAnsi="Times New Roman" w:cs="Times New Roman"/>
          <w:sz w:val="28"/>
          <w:szCs w:val="28"/>
          <w:lang w:val="uk-UA"/>
        </w:rPr>
      </w:pPr>
      <w:bookmarkStart w:id="51" w:name="_Hlk182934249"/>
      <w:r>
        <w:rPr>
          <w:rFonts w:ascii="Times New Roman" w:hAnsi="Times New Roman" w:cs="Times New Roman"/>
          <w:sz w:val="28"/>
          <w:szCs w:val="28"/>
          <w:lang w:val="uk-UA"/>
        </w:rPr>
        <w:t>Таблиця 2.</w:t>
      </w:r>
      <w:r w:rsidR="00F83E0E">
        <w:rPr>
          <w:rFonts w:ascii="Times New Roman" w:hAnsi="Times New Roman" w:cs="Times New Roman"/>
          <w:sz w:val="28"/>
          <w:szCs w:val="28"/>
          <w:lang w:val="uk-UA"/>
        </w:rPr>
        <w:t>3</w:t>
      </w:r>
    </w:p>
    <w:p w14:paraId="668221EC" w14:textId="18562C1F" w:rsidR="002938AD" w:rsidRDefault="00F83E0E" w:rsidP="002938AD">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Динаміка показників фінансової стійкості</w:t>
      </w:r>
      <w:r w:rsidR="002938AD" w:rsidRPr="007272AA">
        <w:rPr>
          <w:rFonts w:ascii="Times New Roman" w:hAnsi="Times New Roman" w:cs="Times New Roman"/>
          <w:sz w:val="28"/>
          <w:szCs w:val="28"/>
          <w:lang w:val="uk-UA"/>
        </w:rPr>
        <w:t xml:space="preserve"> </w:t>
      </w:r>
      <w:r w:rsidR="002938AD">
        <w:rPr>
          <w:rFonts w:ascii="Times New Roman" w:hAnsi="Times New Roman" w:cs="Times New Roman"/>
          <w:sz w:val="28"/>
          <w:szCs w:val="28"/>
          <w:lang w:val="uk-UA"/>
        </w:rPr>
        <w:t>корпорації</w:t>
      </w:r>
      <w:r w:rsidR="002938AD" w:rsidRPr="00A543A1">
        <w:rPr>
          <w:rFonts w:ascii="Times New Roman" w:hAnsi="Times New Roman" w:cs="Times New Roman"/>
          <w:sz w:val="28"/>
          <w:szCs w:val="28"/>
          <w:lang w:val="uk-UA"/>
        </w:rPr>
        <w:t xml:space="preserve"> «АТБ»</w:t>
      </w:r>
    </w:p>
    <w:tbl>
      <w:tblPr>
        <w:tblStyle w:val="a7"/>
        <w:tblW w:w="9511" w:type="dxa"/>
        <w:tblLayout w:type="fixed"/>
        <w:tblLook w:val="04A0" w:firstRow="1" w:lastRow="0" w:firstColumn="1" w:lastColumn="0" w:noHBand="0" w:noVBand="1"/>
      </w:tblPr>
      <w:tblGrid>
        <w:gridCol w:w="3794"/>
        <w:gridCol w:w="1088"/>
        <w:gridCol w:w="1038"/>
        <w:gridCol w:w="1134"/>
        <w:gridCol w:w="993"/>
        <w:gridCol w:w="1464"/>
      </w:tblGrid>
      <w:tr w:rsidR="00281F2D" w:rsidRPr="00701F39" w14:paraId="6E35B3EE" w14:textId="77777777" w:rsidTr="00281F2D">
        <w:trPr>
          <w:trHeight w:val="276"/>
        </w:trPr>
        <w:tc>
          <w:tcPr>
            <w:tcW w:w="3794" w:type="dxa"/>
            <w:vMerge w:val="restart"/>
            <w:vAlign w:val="center"/>
          </w:tcPr>
          <w:p w14:paraId="295C40DD" w14:textId="77777777" w:rsidR="00281F2D" w:rsidRPr="00701F39" w:rsidRDefault="00281F2D" w:rsidP="00017D67">
            <w:pPr>
              <w:jc w:val="center"/>
              <w:rPr>
                <w:rFonts w:ascii="Times New Roman" w:hAnsi="Times New Roman" w:cs="Times New Roman"/>
                <w:sz w:val="24"/>
                <w:szCs w:val="24"/>
                <w:lang w:val="uk-UA"/>
              </w:rPr>
            </w:pPr>
            <w:r w:rsidRPr="00701F39">
              <w:rPr>
                <w:rFonts w:ascii="Times New Roman" w:hAnsi="Times New Roman" w:cs="Times New Roman"/>
                <w:sz w:val="24"/>
                <w:szCs w:val="24"/>
                <w:lang w:val="uk-UA"/>
              </w:rPr>
              <w:t>Показники</w:t>
            </w:r>
          </w:p>
        </w:tc>
        <w:tc>
          <w:tcPr>
            <w:tcW w:w="1088" w:type="dxa"/>
            <w:vMerge w:val="restart"/>
            <w:vAlign w:val="center"/>
          </w:tcPr>
          <w:p w14:paraId="533127DD" w14:textId="77777777"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2020</w:t>
            </w:r>
          </w:p>
        </w:tc>
        <w:tc>
          <w:tcPr>
            <w:tcW w:w="1038" w:type="dxa"/>
            <w:vMerge w:val="restart"/>
            <w:vAlign w:val="center"/>
          </w:tcPr>
          <w:p w14:paraId="1FD3315D" w14:textId="77777777"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134" w:type="dxa"/>
            <w:vMerge w:val="restart"/>
            <w:vAlign w:val="center"/>
          </w:tcPr>
          <w:p w14:paraId="04197BBB" w14:textId="77777777"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993" w:type="dxa"/>
            <w:vMerge w:val="restart"/>
            <w:vAlign w:val="center"/>
          </w:tcPr>
          <w:p w14:paraId="60AC5839" w14:textId="77777777"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464" w:type="dxa"/>
            <w:vMerge w:val="restart"/>
          </w:tcPr>
          <w:p w14:paraId="6658F8E6" w14:textId="3F7360A5" w:rsidR="00281F2D"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Відхилення 2023/2020</w:t>
            </w:r>
          </w:p>
        </w:tc>
      </w:tr>
      <w:tr w:rsidR="00281F2D" w:rsidRPr="00701F39" w14:paraId="31BC5E51" w14:textId="77777777" w:rsidTr="00281F2D">
        <w:trPr>
          <w:trHeight w:val="276"/>
        </w:trPr>
        <w:tc>
          <w:tcPr>
            <w:tcW w:w="3794" w:type="dxa"/>
            <w:vMerge/>
            <w:vAlign w:val="center"/>
          </w:tcPr>
          <w:p w14:paraId="1D44A1DB" w14:textId="77777777" w:rsidR="00281F2D" w:rsidRPr="00701F39" w:rsidRDefault="00281F2D" w:rsidP="00017D67">
            <w:pPr>
              <w:jc w:val="center"/>
              <w:rPr>
                <w:rFonts w:ascii="Times New Roman" w:hAnsi="Times New Roman" w:cs="Times New Roman"/>
                <w:sz w:val="24"/>
                <w:szCs w:val="24"/>
                <w:lang w:val="uk-UA"/>
              </w:rPr>
            </w:pPr>
          </w:p>
        </w:tc>
        <w:tc>
          <w:tcPr>
            <w:tcW w:w="1088" w:type="dxa"/>
            <w:vMerge/>
            <w:vAlign w:val="center"/>
          </w:tcPr>
          <w:p w14:paraId="6D0213B7" w14:textId="77777777" w:rsidR="00281F2D" w:rsidRPr="00701F39" w:rsidRDefault="00281F2D" w:rsidP="00017D67">
            <w:pPr>
              <w:jc w:val="center"/>
              <w:rPr>
                <w:rFonts w:ascii="Times New Roman" w:hAnsi="Times New Roman" w:cs="Times New Roman"/>
                <w:sz w:val="24"/>
                <w:szCs w:val="24"/>
                <w:lang w:val="uk-UA"/>
              </w:rPr>
            </w:pPr>
          </w:p>
        </w:tc>
        <w:tc>
          <w:tcPr>
            <w:tcW w:w="1038" w:type="dxa"/>
            <w:vMerge/>
            <w:vAlign w:val="center"/>
          </w:tcPr>
          <w:p w14:paraId="03BB466D" w14:textId="77777777" w:rsidR="00281F2D" w:rsidRPr="00701F39" w:rsidRDefault="00281F2D" w:rsidP="00017D67">
            <w:pPr>
              <w:jc w:val="center"/>
              <w:rPr>
                <w:rFonts w:ascii="Times New Roman" w:hAnsi="Times New Roman" w:cs="Times New Roman"/>
                <w:sz w:val="24"/>
                <w:szCs w:val="24"/>
                <w:lang w:val="uk-UA"/>
              </w:rPr>
            </w:pPr>
          </w:p>
        </w:tc>
        <w:tc>
          <w:tcPr>
            <w:tcW w:w="1134" w:type="dxa"/>
            <w:vMerge/>
            <w:vAlign w:val="center"/>
          </w:tcPr>
          <w:p w14:paraId="42896949" w14:textId="77777777" w:rsidR="00281F2D" w:rsidRPr="00701F39" w:rsidRDefault="00281F2D" w:rsidP="00017D67">
            <w:pPr>
              <w:jc w:val="center"/>
              <w:rPr>
                <w:rFonts w:ascii="Times New Roman" w:hAnsi="Times New Roman" w:cs="Times New Roman"/>
                <w:sz w:val="24"/>
                <w:szCs w:val="24"/>
                <w:lang w:val="uk-UA"/>
              </w:rPr>
            </w:pPr>
          </w:p>
        </w:tc>
        <w:tc>
          <w:tcPr>
            <w:tcW w:w="993" w:type="dxa"/>
            <w:vMerge/>
            <w:vAlign w:val="center"/>
          </w:tcPr>
          <w:p w14:paraId="2C98FD5F" w14:textId="77777777" w:rsidR="00281F2D" w:rsidRPr="00701F39" w:rsidRDefault="00281F2D" w:rsidP="00017D67">
            <w:pPr>
              <w:jc w:val="center"/>
              <w:rPr>
                <w:rFonts w:ascii="Times New Roman" w:hAnsi="Times New Roman" w:cs="Times New Roman"/>
                <w:sz w:val="24"/>
                <w:szCs w:val="24"/>
                <w:lang w:val="uk-UA"/>
              </w:rPr>
            </w:pPr>
          </w:p>
        </w:tc>
        <w:tc>
          <w:tcPr>
            <w:tcW w:w="1464" w:type="dxa"/>
            <w:vMerge/>
          </w:tcPr>
          <w:p w14:paraId="179AD2F5" w14:textId="77777777" w:rsidR="00281F2D" w:rsidRDefault="00281F2D" w:rsidP="00017D67">
            <w:pPr>
              <w:jc w:val="center"/>
              <w:rPr>
                <w:rFonts w:ascii="Times New Roman" w:hAnsi="Times New Roman" w:cs="Times New Roman"/>
                <w:sz w:val="24"/>
                <w:szCs w:val="24"/>
                <w:lang w:val="uk-UA"/>
              </w:rPr>
            </w:pPr>
          </w:p>
        </w:tc>
      </w:tr>
      <w:tr w:rsidR="00281F2D" w:rsidRPr="00701F39" w14:paraId="04C179C3" w14:textId="77777777" w:rsidTr="00A77181">
        <w:tc>
          <w:tcPr>
            <w:tcW w:w="3794" w:type="dxa"/>
            <w:vAlign w:val="center"/>
          </w:tcPr>
          <w:p w14:paraId="227B0ED0" w14:textId="30CFB3A9"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автономії</w:t>
            </w:r>
          </w:p>
        </w:tc>
        <w:tc>
          <w:tcPr>
            <w:tcW w:w="1088" w:type="dxa"/>
            <w:vAlign w:val="center"/>
          </w:tcPr>
          <w:p w14:paraId="65F3FCAE" w14:textId="6F1C7441"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-5,876</w:t>
            </w:r>
          </w:p>
        </w:tc>
        <w:tc>
          <w:tcPr>
            <w:tcW w:w="1038" w:type="dxa"/>
            <w:vAlign w:val="center"/>
          </w:tcPr>
          <w:p w14:paraId="5C31851D" w14:textId="3D83C65B"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-5,090</w:t>
            </w:r>
          </w:p>
        </w:tc>
        <w:tc>
          <w:tcPr>
            <w:tcW w:w="1134" w:type="dxa"/>
            <w:vAlign w:val="center"/>
          </w:tcPr>
          <w:p w14:paraId="72CC8492" w14:textId="1143E5FE"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-12,551</w:t>
            </w:r>
          </w:p>
        </w:tc>
        <w:tc>
          <w:tcPr>
            <w:tcW w:w="993" w:type="dxa"/>
            <w:vAlign w:val="center"/>
          </w:tcPr>
          <w:p w14:paraId="2B06C97B" w14:textId="594B9C7F"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-10,195</w:t>
            </w:r>
          </w:p>
        </w:tc>
        <w:tc>
          <w:tcPr>
            <w:tcW w:w="1464" w:type="dxa"/>
            <w:vAlign w:val="center"/>
          </w:tcPr>
          <w:p w14:paraId="55E61EAA" w14:textId="303E1B82" w:rsidR="00281F2D" w:rsidRPr="00701F39" w:rsidRDefault="00281F2D"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-4,319</w:t>
            </w:r>
          </w:p>
        </w:tc>
      </w:tr>
      <w:tr w:rsidR="00281F2D" w:rsidRPr="00701F39" w14:paraId="1F97F284" w14:textId="77777777" w:rsidTr="00A77181">
        <w:tc>
          <w:tcPr>
            <w:tcW w:w="3794" w:type="dxa"/>
            <w:vAlign w:val="center"/>
          </w:tcPr>
          <w:p w14:paraId="0D68E3CB" w14:textId="49A3ADD8"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стійкості</w:t>
            </w:r>
          </w:p>
        </w:tc>
        <w:tc>
          <w:tcPr>
            <w:tcW w:w="1088" w:type="dxa"/>
            <w:vAlign w:val="center"/>
          </w:tcPr>
          <w:p w14:paraId="0BF78DD5" w14:textId="66926856"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-0,855</w:t>
            </w:r>
          </w:p>
        </w:tc>
        <w:tc>
          <w:tcPr>
            <w:tcW w:w="1038" w:type="dxa"/>
            <w:vAlign w:val="center"/>
          </w:tcPr>
          <w:p w14:paraId="3308E8DD" w14:textId="2D2708AD"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-0,836</w:t>
            </w:r>
          </w:p>
        </w:tc>
        <w:tc>
          <w:tcPr>
            <w:tcW w:w="1134" w:type="dxa"/>
            <w:vAlign w:val="center"/>
          </w:tcPr>
          <w:p w14:paraId="77DA40DF" w14:textId="289E9113"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-0,926</w:t>
            </w:r>
          </w:p>
        </w:tc>
        <w:tc>
          <w:tcPr>
            <w:tcW w:w="993" w:type="dxa"/>
            <w:vAlign w:val="center"/>
          </w:tcPr>
          <w:p w14:paraId="0AF79C02" w14:textId="1E8EEF41"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-0,911</w:t>
            </w:r>
          </w:p>
        </w:tc>
        <w:tc>
          <w:tcPr>
            <w:tcW w:w="1464" w:type="dxa"/>
            <w:vAlign w:val="center"/>
          </w:tcPr>
          <w:p w14:paraId="61B6A2EC" w14:textId="73169498"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0,056</w:t>
            </w:r>
          </w:p>
        </w:tc>
      </w:tr>
      <w:tr w:rsidR="00281F2D" w:rsidRPr="00701F39" w14:paraId="4ED3FBE5" w14:textId="77777777" w:rsidTr="00A77181">
        <w:tc>
          <w:tcPr>
            <w:tcW w:w="3794" w:type="dxa"/>
            <w:vAlign w:val="center"/>
          </w:tcPr>
          <w:p w14:paraId="233F6FB2" w14:textId="468EDCF0"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залежності</w:t>
            </w:r>
          </w:p>
        </w:tc>
        <w:tc>
          <w:tcPr>
            <w:tcW w:w="1088" w:type="dxa"/>
            <w:vAlign w:val="center"/>
          </w:tcPr>
          <w:p w14:paraId="53ACCCEA" w14:textId="7B77B249"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-0,17</w:t>
            </w:r>
          </w:p>
        </w:tc>
        <w:tc>
          <w:tcPr>
            <w:tcW w:w="1038" w:type="dxa"/>
            <w:vAlign w:val="center"/>
          </w:tcPr>
          <w:p w14:paraId="273E1144" w14:textId="52F74654"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-0,196</w:t>
            </w:r>
          </w:p>
        </w:tc>
        <w:tc>
          <w:tcPr>
            <w:tcW w:w="1134" w:type="dxa"/>
            <w:vAlign w:val="center"/>
          </w:tcPr>
          <w:p w14:paraId="13291288" w14:textId="34E5A63C"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-0,08</w:t>
            </w:r>
          </w:p>
        </w:tc>
        <w:tc>
          <w:tcPr>
            <w:tcW w:w="993" w:type="dxa"/>
            <w:vAlign w:val="center"/>
          </w:tcPr>
          <w:p w14:paraId="29B8A10E" w14:textId="56658C33"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-0,098</w:t>
            </w:r>
          </w:p>
        </w:tc>
        <w:tc>
          <w:tcPr>
            <w:tcW w:w="1464" w:type="dxa"/>
            <w:vAlign w:val="center"/>
          </w:tcPr>
          <w:p w14:paraId="1339DEC3" w14:textId="2EA046B6"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-0,072</w:t>
            </w:r>
          </w:p>
        </w:tc>
      </w:tr>
      <w:tr w:rsidR="00281F2D" w:rsidRPr="00701F39" w14:paraId="3B43E637" w14:textId="77777777" w:rsidTr="00A77181">
        <w:tc>
          <w:tcPr>
            <w:tcW w:w="3794" w:type="dxa"/>
            <w:vAlign w:val="center"/>
          </w:tcPr>
          <w:p w14:paraId="357358E8" w14:textId="0791208F"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фінансової незалежності</w:t>
            </w:r>
          </w:p>
        </w:tc>
        <w:tc>
          <w:tcPr>
            <w:tcW w:w="1088" w:type="dxa"/>
            <w:vAlign w:val="center"/>
          </w:tcPr>
          <w:p w14:paraId="25269885" w14:textId="21A175B2"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-0,855</w:t>
            </w:r>
          </w:p>
        </w:tc>
        <w:tc>
          <w:tcPr>
            <w:tcW w:w="1038" w:type="dxa"/>
            <w:vAlign w:val="center"/>
          </w:tcPr>
          <w:p w14:paraId="54B5F0CB" w14:textId="44A7930B"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-0,836</w:t>
            </w:r>
          </w:p>
        </w:tc>
        <w:tc>
          <w:tcPr>
            <w:tcW w:w="1134" w:type="dxa"/>
            <w:vAlign w:val="center"/>
          </w:tcPr>
          <w:p w14:paraId="62E38AB7" w14:textId="0F6FDAF0"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-0,926</w:t>
            </w:r>
          </w:p>
        </w:tc>
        <w:tc>
          <w:tcPr>
            <w:tcW w:w="993" w:type="dxa"/>
            <w:vAlign w:val="center"/>
          </w:tcPr>
          <w:p w14:paraId="4E4D68B2" w14:textId="626AEA4A"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-0,911</w:t>
            </w:r>
          </w:p>
        </w:tc>
        <w:tc>
          <w:tcPr>
            <w:tcW w:w="1464" w:type="dxa"/>
            <w:vAlign w:val="center"/>
          </w:tcPr>
          <w:p w14:paraId="2799A91D" w14:textId="4FBE6997"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0,056</w:t>
            </w:r>
          </w:p>
        </w:tc>
      </w:tr>
      <w:tr w:rsidR="00281F2D" w:rsidRPr="00701F39" w14:paraId="3E3BB3CA" w14:textId="77777777" w:rsidTr="00A77181">
        <w:tc>
          <w:tcPr>
            <w:tcW w:w="3794" w:type="dxa"/>
            <w:vAlign w:val="center"/>
          </w:tcPr>
          <w:p w14:paraId="36E3AC7D" w14:textId="4868ACEF"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фінансового ризику</w:t>
            </w:r>
          </w:p>
        </w:tc>
        <w:tc>
          <w:tcPr>
            <w:tcW w:w="1088" w:type="dxa"/>
            <w:vAlign w:val="center"/>
          </w:tcPr>
          <w:p w14:paraId="575D0F73" w14:textId="18D2E80F"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-1,17</w:t>
            </w:r>
          </w:p>
        </w:tc>
        <w:tc>
          <w:tcPr>
            <w:tcW w:w="1038" w:type="dxa"/>
            <w:vAlign w:val="center"/>
          </w:tcPr>
          <w:p w14:paraId="28269907" w14:textId="4474AF08"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-1,196</w:t>
            </w:r>
          </w:p>
        </w:tc>
        <w:tc>
          <w:tcPr>
            <w:tcW w:w="1134" w:type="dxa"/>
            <w:vAlign w:val="center"/>
          </w:tcPr>
          <w:p w14:paraId="6BC96ABF" w14:textId="494BCF84"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-1,08</w:t>
            </w:r>
          </w:p>
        </w:tc>
        <w:tc>
          <w:tcPr>
            <w:tcW w:w="993" w:type="dxa"/>
            <w:vAlign w:val="center"/>
          </w:tcPr>
          <w:p w14:paraId="29110CFC" w14:textId="1D9F1ABB"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-1,098</w:t>
            </w:r>
          </w:p>
        </w:tc>
        <w:tc>
          <w:tcPr>
            <w:tcW w:w="1464" w:type="dxa"/>
            <w:vAlign w:val="center"/>
          </w:tcPr>
          <w:p w14:paraId="1C9EA1A8" w14:textId="513D101F"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-0,072</w:t>
            </w:r>
          </w:p>
        </w:tc>
      </w:tr>
      <w:tr w:rsidR="00281F2D" w:rsidRPr="00701F39" w14:paraId="6554646D" w14:textId="77777777" w:rsidTr="00A77181">
        <w:tc>
          <w:tcPr>
            <w:tcW w:w="3794" w:type="dxa"/>
            <w:vAlign w:val="center"/>
          </w:tcPr>
          <w:p w14:paraId="136D2181" w14:textId="4CF8BF3E"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співвідношення необоротних активів і власного капіталу</w:t>
            </w:r>
          </w:p>
        </w:tc>
        <w:tc>
          <w:tcPr>
            <w:tcW w:w="1088" w:type="dxa"/>
            <w:vAlign w:val="center"/>
          </w:tcPr>
          <w:p w14:paraId="5CAB1286" w14:textId="7130B05A"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-0,028</w:t>
            </w:r>
          </w:p>
        </w:tc>
        <w:tc>
          <w:tcPr>
            <w:tcW w:w="1038" w:type="dxa"/>
            <w:vAlign w:val="center"/>
          </w:tcPr>
          <w:p w14:paraId="29F29585" w14:textId="52A1258F"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-0,02</w:t>
            </w:r>
          </w:p>
        </w:tc>
        <w:tc>
          <w:tcPr>
            <w:tcW w:w="1134" w:type="dxa"/>
            <w:vAlign w:val="center"/>
          </w:tcPr>
          <w:p w14:paraId="5A5EC5F0" w14:textId="18CA2DF7"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-0,014</w:t>
            </w:r>
          </w:p>
        </w:tc>
        <w:tc>
          <w:tcPr>
            <w:tcW w:w="993" w:type="dxa"/>
            <w:vAlign w:val="center"/>
          </w:tcPr>
          <w:p w14:paraId="00DC71FE" w14:textId="34029EEF"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-0,023</w:t>
            </w:r>
          </w:p>
        </w:tc>
        <w:tc>
          <w:tcPr>
            <w:tcW w:w="1464" w:type="dxa"/>
            <w:vAlign w:val="center"/>
          </w:tcPr>
          <w:p w14:paraId="4BB45416" w14:textId="6F997F1B"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0,005</w:t>
            </w:r>
          </w:p>
        </w:tc>
      </w:tr>
      <w:tr w:rsidR="00281F2D" w:rsidRPr="00701F39" w14:paraId="3554DF47" w14:textId="77777777" w:rsidTr="00A77181">
        <w:tc>
          <w:tcPr>
            <w:tcW w:w="3794" w:type="dxa"/>
            <w:vAlign w:val="center"/>
          </w:tcPr>
          <w:p w14:paraId="719D9531" w14:textId="4314BAC8" w:rsidR="00281F2D" w:rsidRPr="00701F39" w:rsidRDefault="00281F2D" w:rsidP="00017D67">
            <w:pPr>
              <w:rPr>
                <w:rFonts w:ascii="Times New Roman" w:hAnsi="Times New Roman" w:cs="Times New Roman"/>
                <w:sz w:val="24"/>
                <w:szCs w:val="24"/>
                <w:lang w:val="uk-UA"/>
              </w:rPr>
            </w:pPr>
            <w:r>
              <w:rPr>
                <w:rFonts w:ascii="Times New Roman" w:hAnsi="Times New Roman" w:cs="Times New Roman"/>
                <w:sz w:val="24"/>
                <w:szCs w:val="24"/>
                <w:lang w:val="uk-UA"/>
              </w:rPr>
              <w:t>Коефіцієнт поточних зобов’язань</w:t>
            </w:r>
          </w:p>
        </w:tc>
        <w:tc>
          <w:tcPr>
            <w:tcW w:w="1088" w:type="dxa"/>
            <w:vAlign w:val="center"/>
          </w:tcPr>
          <w:p w14:paraId="457172B6" w14:textId="6EAE2C9C"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038" w:type="dxa"/>
            <w:vAlign w:val="center"/>
          </w:tcPr>
          <w:p w14:paraId="2C4A77FA" w14:textId="2AF25BFA"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134" w:type="dxa"/>
            <w:vAlign w:val="center"/>
          </w:tcPr>
          <w:p w14:paraId="3FE96CB7" w14:textId="3E0904BE"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0,974</w:t>
            </w:r>
          </w:p>
        </w:tc>
        <w:tc>
          <w:tcPr>
            <w:tcW w:w="993" w:type="dxa"/>
            <w:vAlign w:val="center"/>
          </w:tcPr>
          <w:p w14:paraId="78FC797A" w14:textId="724C16EB"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0,965</w:t>
            </w:r>
          </w:p>
        </w:tc>
        <w:tc>
          <w:tcPr>
            <w:tcW w:w="1464" w:type="dxa"/>
            <w:vAlign w:val="center"/>
          </w:tcPr>
          <w:p w14:paraId="16EB01FB" w14:textId="6B6B2F23" w:rsidR="00281F2D" w:rsidRPr="00701F39" w:rsidRDefault="00A77181"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0,035</w:t>
            </w:r>
          </w:p>
        </w:tc>
      </w:tr>
    </w:tbl>
    <w:p w14:paraId="51A63FE4" w14:textId="256393D9" w:rsidR="00281F2D" w:rsidRPr="00FC107F" w:rsidRDefault="006D67E9" w:rsidP="00281F2D">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lang w:val="uk-UA"/>
        </w:rPr>
        <w:t>Складено автором за</w:t>
      </w:r>
      <w:r w:rsidR="00281F2D" w:rsidRPr="00FC107F">
        <w:rPr>
          <w:rFonts w:ascii="Times New Roman" w:hAnsi="Times New Roman" w:cs="Times New Roman"/>
          <w:sz w:val="28"/>
          <w:szCs w:val="28"/>
          <w:lang w:val="uk-UA"/>
        </w:rPr>
        <w:t xml:space="preserve"> [</w:t>
      </w:r>
      <w:r w:rsidR="00027CB2" w:rsidRPr="00FC107F">
        <w:rPr>
          <w:rFonts w:ascii="Times New Roman" w:hAnsi="Times New Roman" w:cs="Times New Roman"/>
          <w:sz w:val="28"/>
          <w:szCs w:val="28"/>
          <w:lang w:val="uk-UA"/>
        </w:rPr>
        <w:t>48</w:t>
      </w:r>
      <w:r w:rsidR="00281F2D" w:rsidRPr="00FC107F">
        <w:rPr>
          <w:rFonts w:ascii="Times New Roman" w:hAnsi="Times New Roman" w:cs="Times New Roman"/>
          <w:sz w:val="28"/>
          <w:szCs w:val="28"/>
          <w:lang w:val="uk-UA"/>
        </w:rPr>
        <w:t>]</w:t>
      </w:r>
      <w:r w:rsidR="00FC107F">
        <w:rPr>
          <w:rFonts w:ascii="Times New Roman" w:hAnsi="Times New Roman" w:cs="Times New Roman"/>
          <w:sz w:val="28"/>
          <w:szCs w:val="28"/>
          <w:lang w:val="uk-UA"/>
        </w:rPr>
        <w:t>.</w:t>
      </w:r>
    </w:p>
    <w:bookmarkEnd w:id="51"/>
    <w:p w14:paraId="723EC059" w14:textId="7AD17C53" w:rsidR="00950888" w:rsidRPr="00950888" w:rsidRDefault="00950888" w:rsidP="00950888">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950888">
        <w:rPr>
          <w:rFonts w:ascii="Times New Roman" w:hAnsi="Times New Roman" w:cs="Times New Roman"/>
          <w:sz w:val="28"/>
          <w:szCs w:val="28"/>
          <w:lang w:val="uk-UA"/>
        </w:rPr>
        <w:t xml:space="preserve">начення більшості коефіцієнтів залишаються у негативній зоні, що свідчить про критичний стан фінансів </w:t>
      </w:r>
      <w:r>
        <w:rPr>
          <w:rFonts w:ascii="Times New Roman" w:hAnsi="Times New Roman" w:cs="Times New Roman"/>
          <w:sz w:val="28"/>
          <w:szCs w:val="28"/>
          <w:lang w:val="uk-UA"/>
        </w:rPr>
        <w:t>корпорації</w:t>
      </w:r>
      <w:r w:rsidRPr="0095088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0888">
        <w:rPr>
          <w:rFonts w:ascii="Times New Roman" w:hAnsi="Times New Roman" w:cs="Times New Roman"/>
          <w:sz w:val="28"/>
          <w:szCs w:val="28"/>
          <w:lang w:val="uk-UA"/>
        </w:rPr>
        <w:t>Коефіцієнт фінансової автономії та стійкості вказує на значну залежність від зовнішніх джерел фінансування та недостатній рівень власного капіталу.</w:t>
      </w:r>
      <w:r>
        <w:rPr>
          <w:rFonts w:ascii="Times New Roman" w:hAnsi="Times New Roman" w:cs="Times New Roman"/>
          <w:sz w:val="28"/>
          <w:szCs w:val="28"/>
          <w:lang w:val="uk-UA"/>
        </w:rPr>
        <w:t xml:space="preserve"> В той же час п</w:t>
      </w:r>
      <w:r w:rsidRPr="00950888">
        <w:rPr>
          <w:rFonts w:ascii="Times New Roman" w:hAnsi="Times New Roman" w:cs="Times New Roman"/>
          <w:sz w:val="28"/>
          <w:szCs w:val="28"/>
          <w:lang w:val="uk-UA"/>
        </w:rPr>
        <w:t xml:space="preserve">окращення </w:t>
      </w:r>
      <w:r w:rsidRPr="00950888">
        <w:rPr>
          <w:rFonts w:ascii="Times New Roman" w:hAnsi="Times New Roman" w:cs="Times New Roman"/>
          <w:sz w:val="28"/>
          <w:szCs w:val="28"/>
          <w:lang w:val="uk-UA"/>
        </w:rPr>
        <w:lastRenderedPageBreak/>
        <w:t>деяких показників</w:t>
      </w:r>
      <w:r>
        <w:rPr>
          <w:rFonts w:ascii="Times New Roman" w:hAnsi="Times New Roman" w:cs="Times New Roman"/>
          <w:sz w:val="28"/>
          <w:szCs w:val="28"/>
          <w:lang w:val="uk-UA"/>
        </w:rPr>
        <w:t xml:space="preserve"> (</w:t>
      </w:r>
      <w:r w:rsidRPr="00950888">
        <w:rPr>
          <w:rFonts w:ascii="Times New Roman" w:hAnsi="Times New Roman" w:cs="Times New Roman"/>
          <w:sz w:val="28"/>
          <w:szCs w:val="28"/>
          <w:lang w:val="uk-UA"/>
        </w:rPr>
        <w:t>коефіцієнт фінансової залежності (-0,072) та фінансового ризику (-0,072), свідчать про зусилля щодо зменшення боргового навантаження</w:t>
      </w:r>
      <w:r>
        <w:rPr>
          <w:rFonts w:ascii="Times New Roman" w:hAnsi="Times New Roman" w:cs="Times New Roman"/>
          <w:sz w:val="28"/>
          <w:szCs w:val="28"/>
          <w:lang w:val="uk-UA"/>
        </w:rPr>
        <w:t>)</w:t>
      </w:r>
      <w:r w:rsidRPr="00950888">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950888">
        <w:rPr>
          <w:rFonts w:ascii="Times New Roman" w:hAnsi="Times New Roman" w:cs="Times New Roman"/>
          <w:sz w:val="28"/>
          <w:szCs w:val="28"/>
          <w:lang w:val="uk-UA"/>
        </w:rPr>
        <w:t>Відносна стабільність коефіцієнта поточних зобов’язань вказує на здатність підприємства частково зберігати ліквідність.</w:t>
      </w:r>
    </w:p>
    <w:p w14:paraId="122CBEC2" w14:textId="77777777" w:rsidR="00950888" w:rsidRDefault="00950888" w:rsidP="00950888">
      <w:pPr>
        <w:spacing w:after="0" w:line="360" w:lineRule="auto"/>
        <w:ind w:firstLine="720"/>
        <w:jc w:val="both"/>
        <w:rPr>
          <w:rFonts w:ascii="Times New Roman" w:hAnsi="Times New Roman" w:cs="Times New Roman"/>
          <w:sz w:val="28"/>
          <w:szCs w:val="28"/>
          <w:lang w:val="uk-UA"/>
        </w:rPr>
      </w:pPr>
    </w:p>
    <w:p w14:paraId="5D33F5A4" w14:textId="77777777" w:rsidR="009B5E8F" w:rsidRDefault="009B5E8F" w:rsidP="009B5E8F">
      <w:pPr>
        <w:spacing w:after="0"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eastAsia="ru-RU"/>
        </w:rPr>
        <w:drawing>
          <wp:inline distT="0" distB="0" distL="0" distR="0" wp14:anchorId="2D638FC3" wp14:editId="1FB6A851">
            <wp:extent cx="6057900" cy="1854200"/>
            <wp:effectExtent l="0" t="0" r="0" b="12700"/>
            <wp:docPr id="1935576486" name="Диаграмма 1935576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C184A43" w14:textId="353EE771" w:rsidR="009B5E8F" w:rsidRDefault="006D67E9" w:rsidP="009B5E8F">
      <w:pPr>
        <w:spacing w:after="0" w:line="360" w:lineRule="auto"/>
        <w:ind w:firstLine="720"/>
        <w:jc w:val="both"/>
        <w:rPr>
          <w:rFonts w:ascii="Times New Roman" w:hAnsi="Times New Roman" w:cs="Times New Roman"/>
          <w:sz w:val="28"/>
          <w:szCs w:val="28"/>
          <w:lang w:val="uk-UA"/>
        </w:rPr>
      </w:pPr>
      <w:r w:rsidRPr="00027CB2">
        <w:rPr>
          <w:rFonts w:ascii="Times New Roman" w:hAnsi="Times New Roman" w:cs="Times New Roman"/>
          <w:sz w:val="28"/>
          <w:szCs w:val="28"/>
          <w:lang w:val="uk-UA"/>
        </w:rPr>
        <w:t>Рис.</w:t>
      </w:r>
      <w:r w:rsidR="009B5E8F" w:rsidRPr="00027CB2">
        <w:rPr>
          <w:rFonts w:ascii="Times New Roman" w:hAnsi="Times New Roman" w:cs="Times New Roman"/>
          <w:sz w:val="28"/>
          <w:szCs w:val="28"/>
          <w:lang w:val="uk-UA"/>
        </w:rPr>
        <w:t xml:space="preserve"> 2.10 Динаміка показників ліквідності корпорації «АТБ»</w:t>
      </w:r>
      <w:r w:rsidR="00576230" w:rsidRPr="00027CB2">
        <w:rPr>
          <w:rFonts w:ascii="Times New Roman" w:hAnsi="Times New Roman" w:cs="Times New Roman"/>
          <w:sz w:val="28"/>
          <w:szCs w:val="28"/>
          <w:lang w:val="uk-UA"/>
        </w:rPr>
        <w:t xml:space="preserve"> </w:t>
      </w:r>
      <w:r w:rsidR="009B5E8F" w:rsidRPr="00027CB2">
        <w:rPr>
          <w:rFonts w:ascii="Times New Roman" w:hAnsi="Times New Roman" w:cs="Times New Roman"/>
          <w:sz w:val="28"/>
          <w:szCs w:val="28"/>
          <w:lang w:val="uk-UA"/>
        </w:rPr>
        <w:t>(</w:t>
      </w:r>
      <w:r w:rsidRPr="00027CB2">
        <w:rPr>
          <w:rFonts w:ascii="Times New Roman" w:hAnsi="Times New Roman" w:cs="Times New Roman"/>
          <w:sz w:val="28"/>
          <w:szCs w:val="28"/>
          <w:lang w:val="uk-UA"/>
        </w:rPr>
        <w:t>складено автором за</w:t>
      </w:r>
      <w:r w:rsidR="009B5E8F" w:rsidRPr="00027CB2">
        <w:rPr>
          <w:rFonts w:ascii="Times New Roman" w:hAnsi="Times New Roman" w:cs="Times New Roman"/>
          <w:sz w:val="28"/>
          <w:szCs w:val="28"/>
          <w:lang w:val="uk-UA"/>
        </w:rPr>
        <w:t xml:space="preserve"> </w:t>
      </w:r>
      <w:r w:rsidR="009B5E8F" w:rsidRPr="00027CB2">
        <w:rPr>
          <w:rFonts w:ascii="Times New Roman" w:hAnsi="Times New Roman" w:cs="Times New Roman"/>
          <w:sz w:val="28"/>
          <w:szCs w:val="28"/>
        </w:rPr>
        <w:t>[</w:t>
      </w:r>
      <w:r w:rsidR="00027CB2" w:rsidRPr="00027CB2">
        <w:rPr>
          <w:rFonts w:ascii="Times New Roman" w:hAnsi="Times New Roman" w:cs="Times New Roman"/>
          <w:sz w:val="28"/>
          <w:szCs w:val="28"/>
          <w:lang w:val="uk-UA"/>
        </w:rPr>
        <w:t>48</w:t>
      </w:r>
      <w:r w:rsidR="009B5E8F" w:rsidRPr="00027CB2">
        <w:rPr>
          <w:rFonts w:ascii="Times New Roman" w:hAnsi="Times New Roman" w:cs="Times New Roman"/>
          <w:sz w:val="28"/>
          <w:szCs w:val="28"/>
        </w:rPr>
        <w:t>]</w:t>
      </w:r>
      <w:r w:rsidR="009B5E8F" w:rsidRPr="00027CB2">
        <w:rPr>
          <w:rFonts w:ascii="Times New Roman" w:hAnsi="Times New Roman" w:cs="Times New Roman"/>
          <w:sz w:val="28"/>
          <w:szCs w:val="28"/>
          <w:lang w:val="uk-UA"/>
        </w:rPr>
        <w:t>)</w:t>
      </w:r>
    </w:p>
    <w:p w14:paraId="2F666BEE" w14:textId="77777777" w:rsidR="009B5E8F" w:rsidRDefault="009B5E8F" w:rsidP="00B73CF3">
      <w:pPr>
        <w:spacing w:after="0" w:line="360" w:lineRule="auto"/>
        <w:ind w:firstLine="720"/>
        <w:jc w:val="both"/>
        <w:rPr>
          <w:rFonts w:ascii="Times New Roman" w:hAnsi="Times New Roman" w:cs="Times New Roman"/>
          <w:sz w:val="28"/>
          <w:szCs w:val="28"/>
          <w:lang w:val="uk-UA"/>
        </w:rPr>
      </w:pPr>
    </w:p>
    <w:p w14:paraId="4A32FD67" w14:textId="782BBD20" w:rsidR="00A51C30" w:rsidRPr="001B7CBA" w:rsidRDefault="00576230" w:rsidP="001B7CBA">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 наведених даних можна побачити, що п</w:t>
      </w:r>
      <w:r w:rsidR="00257E44">
        <w:rPr>
          <w:rFonts w:ascii="Times New Roman" w:hAnsi="Times New Roman" w:cs="Times New Roman"/>
          <w:sz w:val="28"/>
          <w:szCs w:val="28"/>
          <w:lang w:val="uk-UA"/>
        </w:rPr>
        <w:t>оказник п</w:t>
      </w:r>
      <w:r w:rsidR="00E9423C" w:rsidRPr="00E9423C">
        <w:rPr>
          <w:rFonts w:ascii="Times New Roman" w:hAnsi="Times New Roman" w:cs="Times New Roman"/>
          <w:sz w:val="28"/>
          <w:szCs w:val="28"/>
          <w:lang w:val="uk-UA"/>
        </w:rPr>
        <w:t>оточн</w:t>
      </w:r>
      <w:r w:rsidR="00257E44">
        <w:rPr>
          <w:rFonts w:ascii="Times New Roman" w:hAnsi="Times New Roman" w:cs="Times New Roman"/>
          <w:sz w:val="28"/>
          <w:szCs w:val="28"/>
          <w:lang w:val="uk-UA"/>
        </w:rPr>
        <w:t>ої</w:t>
      </w:r>
      <w:r w:rsidR="00E9423C" w:rsidRPr="00E9423C">
        <w:rPr>
          <w:rFonts w:ascii="Times New Roman" w:hAnsi="Times New Roman" w:cs="Times New Roman"/>
          <w:sz w:val="28"/>
          <w:szCs w:val="28"/>
          <w:lang w:val="uk-UA"/>
        </w:rPr>
        <w:t xml:space="preserve"> ліквідн</w:t>
      </w:r>
      <w:r w:rsidR="00257E44">
        <w:rPr>
          <w:rFonts w:ascii="Times New Roman" w:hAnsi="Times New Roman" w:cs="Times New Roman"/>
          <w:sz w:val="28"/>
          <w:szCs w:val="28"/>
          <w:lang w:val="uk-UA"/>
        </w:rPr>
        <w:t>о</w:t>
      </w:r>
      <w:r w:rsidR="00E9423C" w:rsidRPr="00E9423C">
        <w:rPr>
          <w:rFonts w:ascii="Times New Roman" w:hAnsi="Times New Roman" w:cs="Times New Roman"/>
          <w:sz w:val="28"/>
          <w:szCs w:val="28"/>
          <w:lang w:val="uk-UA"/>
        </w:rPr>
        <w:t>ст</w:t>
      </w:r>
      <w:r w:rsidR="00257E44">
        <w:rPr>
          <w:rFonts w:ascii="Times New Roman" w:hAnsi="Times New Roman" w:cs="Times New Roman"/>
          <w:sz w:val="28"/>
          <w:szCs w:val="28"/>
          <w:lang w:val="uk-UA"/>
        </w:rPr>
        <w:t xml:space="preserve">і </w:t>
      </w:r>
      <w:r w:rsidR="00E9423C" w:rsidRPr="00E9423C">
        <w:rPr>
          <w:rFonts w:ascii="Times New Roman" w:hAnsi="Times New Roman" w:cs="Times New Roman"/>
          <w:sz w:val="28"/>
          <w:szCs w:val="28"/>
          <w:lang w:val="uk-UA"/>
        </w:rPr>
        <w:t>знаходиться значно нижче норми (1,0–2,0), що свідчить про нездатність підприємства покривати поточні зобов'язання за рахунок оборотних активів.</w:t>
      </w:r>
      <w:r w:rsidR="00257E44">
        <w:rPr>
          <w:rFonts w:ascii="Times New Roman" w:hAnsi="Times New Roman" w:cs="Times New Roman"/>
          <w:sz w:val="28"/>
          <w:szCs w:val="28"/>
          <w:lang w:val="uk-UA"/>
        </w:rPr>
        <w:t xml:space="preserve"> </w:t>
      </w:r>
      <w:r w:rsidR="00E9423C" w:rsidRPr="00E9423C">
        <w:rPr>
          <w:rFonts w:ascii="Times New Roman" w:hAnsi="Times New Roman" w:cs="Times New Roman"/>
          <w:sz w:val="28"/>
          <w:szCs w:val="28"/>
          <w:lang w:val="uk-UA"/>
        </w:rPr>
        <w:t>Значення швидкої ліквідності показують низький рівень фінансової гнучкості, оскільки підприємство не може швидко погасити свої зобов'язання без залучення зовнішніх ресурсів.</w:t>
      </w:r>
      <w:r w:rsidR="00257E44">
        <w:rPr>
          <w:rFonts w:ascii="Times New Roman" w:hAnsi="Times New Roman" w:cs="Times New Roman"/>
          <w:sz w:val="28"/>
          <w:szCs w:val="28"/>
          <w:lang w:val="uk-UA"/>
        </w:rPr>
        <w:t xml:space="preserve"> Показник а</w:t>
      </w:r>
      <w:r w:rsidR="00E9423C" w:rsidRPr="00E9423C">
        <w:rPr>
          <w:rFonts w:ascii="Times New Roman" w:hAnsi="Times New Roman" w:cs="Times New Roman"/>
          <w:sz w:val="28"/>
          <w:szCs w:val="28"/>
          <w:lang w:val="uk-UA"/>
        </w:rPr>
        <w:t>бсолютн</w:t>
      </w:r>
      <w:r w:rsidR="00257E44">
        <w:rPr>
          <w:rFonts w:ascii="Times New Roman" w:hAnsi="Times New Roman" w:cs="Times New Roman"/>
          <w:sz w:val="28"/>
          <w:szCs w:val="28"/>
          <w:lang w:val="uk-UA"/>
        </w:rPr>
        <w:t>ої</w:t>
      </w:r>
      <w:r w:rsidR="00E9423C" w:rsidRPr="00E9423C">
        <w:rPr>
          <w:rFonts w:ascii="Times New Roman" w:hAnsi="Times New Roman" w:cs="Times New Roman"/>
          <w:sz w:val="28"/>
          <w:szCs w:val="28"/>
          <w:lang w:val="uk-UA"/>
        </w:rPr>
        <w:t xml:space="preserve"> ліквідн</w:t>
      </w:r>
      <w:r w:rsidR="00257E44">
        <w:rPr>
          <w:rFonts w:ascii="Times New Roman" w:hAnsi="Times New Roman" w:cs="Times New Roman"/>
          <w:sz w:val="28"/>
          <w:szCs w:val="28"/>
          <w:lang w:val="uk-UA"/>
        </w:rPr>
        <w:t>о</w:t>
      </w:r>
      <w:r w:rsidR="00E9423C" w:rsidRPr="00E9423C">
        <w:rPr>
          <w:rFonts w:ascii="Times New Roman" w:hAnsi="Times New Roman" w:cs="Times New Roman"/>
          <w:sz w:val="28"/>
          <w:szCs w:val="28"/>
          <w:lang w:val="uk-UA"/>
        </w:rPr>
        <w:t>ст</w:t>
      </w:r>
      <w:r w:rsidR="00257E44">
        <w:rPr>
          <w:rFonts w:ascii="Times New Roman" w:hAnsi="Times New Roman" w:cs="Times New Roman"/>
          <w:sz w:val="28"/>
          <w:szCs w:val="28"/>
          <w:lang w:val="uk-UA"/>
        </w:rPr>
        <w:t>і</w:t>
      </w:r>
      <w:r w:rsidR="00E9423C" w:rsidRPr="00E9423C">
        <w:rPr>
          <w:rFonts w:ascii="Times New Roman" w:hAnsi="Times New Roman" w:cs="Times New Roman"/>
          <w:sz w:val="28"/>
          <w:szCs w:val="28"/>
          <w:lang w:val="uk-UA"/>
        </w:rPr>
        <w:t xml:space="preserve"> залишається вкрай низькою, що вказує на відсутність достатніх грошових </w:t>
      </w:r>
      <w:r w:rsidR="00E9423C" w:rsidRPr="001B7CBA">
        <w:rPr>
          <w:rFonts w:ascii="Times New Roman" w:hAnsi="Times New Roman" w:cs="Times New Roman"/>
          <w:sz w:val="28"/>
          <w:szCs w:val="28"/>
          <w:lang w:val="uk-UA"/>
        </w:rPr>
        <w:t>ресурсів для негайного погашення короткострокових зобов'язань.</w:t>
      </w:r>
    </w:p>
    <w:p w14:paraId="7734B453" w14:textId="6BD3846F" w:rsidR="00CD0378" w:rsidRPr="00CD0378" w:rsidRDefault="00EB01FC" w:rsidP="001B7CBA">
      <w:pPr>
        <w:spacing w:after="0" w:line="360" w:lineRule="auto"/>
        <w:ind w:firstLine="720"/>
        <w:jc w:val="both"/>
        <w:rPr>
          <w:rFonts w:ascii="Times New Roman" w:eastAsia="Times New Roman" w:hAnsi="Times New Roman" w:cs="Times New Roman"/>
          <w:kern w:val="0"/>
          <w:sz w:val="28"/>
          <w:szCs w:val="28"/>
          <w14:ligatures w14:val="none"/>
        </w:rPr>
      </w:pPr>
      <w:r w:rsidRPr="001B7CBA">
        <w:rPr>
          <w:rFonts w:ascii="Times New Roman" w:eastAsia="Times New Roman" w:hAnsi="Times New Roman" w:cs="Times New Roman"/>
          <w:kern w:val="0"/>
          <w:sz w:val="28"/>
          <w:szCs w:val="28"/>
          <w14:ligatures w14:val="none"/>
        </w:rPr>
        <w:t>Результати розрахунків щодо визначення фінансової стійкості представлено в табл. 2.4.</w:t>
      </w:r>
      <w:r w:rsidR="00626236" w:rsidRPr="00626236">
        <w:rPr>
          <w:rFonts w:ascii="Times New Roman" w:hAnsi="Times New Roman" w:cs="Times New Roman"/>
          <w:sz w:val="28"/>
          <w:szCs w:val="28"/>
          <w:lang w:val="uk-UA"/>
        </w:rPr>
        <w:t xml:space="preserve"> </w:t>
      </w:r>
      <w:r w:rsidR="00626236">
        <w:rPr>
          <w:rFonts w:ascii="Times New Roman" w:hAnsi="Times New Roman" w:cs="Times New Roman"/>
          <w:sz w:val="28"/>
          <w:szCs w:val="28"/>
          <w:lang w:val="uk-UA"/>
        </w:rPr>
        <w:t>М</w:t>
      </w:r>
      <w:r w:rsidR="00626236" w:rsidRPr="00CC3F4A">
        <w:rPr>
          <w:rFonts w:ascii="Times New Roman" w:hAnsi="Times New Roman" w:cs="Times New Roman"/>
          <w:sz w:val="28"/>
          <w:szCs w:val="28"/>
          <w:lang w:val="uk-UA"/>
        </w:rPr>
        <w:t xml:space="preserve">ожна побачити, що </w:t>
      </w:r>
      <w:r w:rsidR="00626236" w:rsidRPr="00CC3F4A">
        <w:rPr>
          <w:rFonts w:ascii="Times New Roman" w:eastAsia="Times New Roman" w:hAnsi="Times New Roman" w:cs="Times New Roman"/>
          <w:kern w:val="0"/>
          <w:sz w:val="28"/>
          <w:szCs w:val="28"/>
          <w14:ligatures w14:val="none"/>
        </w:rPr>
        <w:t>в</w:t>
      </w:r>
      <w:r w:rsidR="00626236" w:rsidRPr="00CD0378">
        <w:rPr>
          <w:rFonts w:ascii="Times New Roman" w:eastAsia="Times New Roman" w:hAnsi="Times New Roman" w:cs="Times New Roman"/>
          <w:kern w:val="0"/>
          <w:sz w:val="28"/>
          <w:szCs w:val="28"/>
          <w14:ligatures w14:val="none"/>
        </w:rPr>
        <w:t>ласний оборотний капітал</w:t>
      </w:r>
      <w:r w:rsidR="00626236">
        <w:rPr>
          <w:rFonts w:ascii="Times New Roman" w:eastAsia="Times New Roman" w:hAnsi="Times New Roman" w:cs="Times New Roman"/>
          <w:kern w:val="0"/>
          <w:sz w:val="28"/>
          <w:szCs w:val="28"/>
          <w14:ligatures w14:val="none"/>
        </w:rPr>
        <w:t xml:space="preserve"> та довгостроковий капітал</w:t>
      </w:r>
      <w:r w:rsidR="00626236" w:rsidRPr="00CC3F4A">
        <w:rPr>
          <w:rFonts w:ascii="Times New Roman" w:eastAsia="Times New Roman" w:hAnsi="Times New Roman" w:cs="Times New Roman"/>
          <w:kern w:val="0"/>
          <w:sz w:val="28"/>
          <w:szCs w:val="28"/>
          <w14:ligatures w14:val="none"/>
        </w:rPr>
        <w:t xml:space="preserve"> ма</w:t>
      </w:r>
      <w:r w:rsidR="00626236">
        <w:rPr>
          <w:rFonts w:ascii="Times New Roman" w:eastAsia="Times New Roman" w:hAnsi="Times New Roman" w:cs="Times New Roman"/>
          <w:kern w:val="0"/>
          <w:sz w:val="28"/>
          <w:szCs w:val="28"/>
          <w14:ligatures w14:val="none"/>
        </w:rPr>
        <w:t>ють</w:t>
      </w:r>
      <w:r w:rsidR="00626236" w:rsidRPr="00CC3F4A">
        <w:rPr>
          <w:rFonts w:ascii="Times New Roman" w:eastAsia="Times New Roman" w:hAnsi="Times New Roman" w:cs="Times New Roman"/>
          <w:kern w:val="0"/>
          <w:sz w:val="28"/>
          <w:szCs w:val="28"/>
          <w14:ligatures w14:val="none"/>
        </w:rPr>
        <w:t xml:space="preserve"> від’ємне</w:t>
      </w:r>
      <w:r w:rsidR="00626236">
        <w:rPr>
          <w:rFonts w:ascii="Times New Roman" w:eastAsia="Times New Roman" w:hAnsi="Times New Roman" w:cs="Times New Roman"/>
          <w:kern w:val="0"/>
          <w:sz w:val="28"/>
          <w:szCs w:val="28"/>
          <w14:ligatures w14:val="none"/>
        </w:rPr>
        <w:t xml:space="preserve"> </w:t>
      </w:r>
      <w:r w:rsidR="00626236" w:rsidRPr="00CC3F4A">
        <w:rPr>
          <w:rFonts w:ascii="Times New Roman" w:eastAsia="Times New Roman" w:hAnsi="Times New Roman" w:cs="Times New Roman"/>
          <w:kern w:val="0"/>
          <w:sz w:val="28"/>
          <w:szCs w:val="28"/>
          <w14:ligatures w14:val="none"/>
        </w:rPr>
        <w:t>значення</w:t>
      </w:r>
      <w:r w:rsidR="00626236" w:rsidRPr="00FC2B72">
        <w:rPr>
          <w:rFonts w:ascii="Times New Roman" w:eastAsia="Times New Roman" w:hAnsi="Times New Roman" w:cs="Times New Roman"/>
          <w:kern w:val="0"/>
          <w:sz w:val="28"/>
          <w:szCs w:val="28"/>
          <w14:ligatures w14:val="none"/>
        </w:rPr>
        <w:t xml:space="preserve">, що вказує на критичну ситуацію. </w:t>
      </w:r>
      <w:r w:rsidR="00626236">
        <w:rPr>
          <w:rFonts w:ascii="Times New Roman" w:eastAsia="Times New Roman" w:hAnsi="Times New Roman" w:cs="Times New Roman"/>
          <w:kern w:val="0"/>
          <w:sz w:val="28"/>
          <w:szCs w:val="28"/>
          <w14:ligatures w14:val="none"/>
        </w:rPr>
        <w:t>Корпорація</w:t>
      </w:r>
      <w:r w:rsidR="00626236" w:rsidRPr="00FC2B72">
        <w:rPr>
          <w:rFonts w:ascii="Times New Roman" w:eastAsia="Times New Roman" w:hAnsi="Times New Roman" w:cs="Times New Roman"/>
          <w:kern w:val="0"/>
          <w:sz w:val="28"/>
          <w:szCs w:val="28"/>
          <w14:ligatures w14:val="none"/>
        </w:rPr>
        <w:t xml:space="preserve"> не здатна покривати свої короткострокові зобов’язання навіть за рахунок усіх наявних оборотних активів</w:t>
      </w:r>
      <w:r w:rsidR="00626236">
        <w:rPr>
          <w:rFonts w:ascii="Times New Roman" w:eastAsia="Times New Roman" w:hAnsi="Times New Roman" w:cs="Times New Roman"/>
          <w:kern w:val="0"/>
          <w:sz w:val="28"/>
          <w:szCs w:val="28"/>
          <w14:ligatures w14:val="none"/>
        </w:rPr>
        <w:t xml:space="preserve"> та має </w:t>
      </w:r>
      <w:r w:rsidR="00626236" w:rsidRPr="00FC2B72">
        <w:rPr>
          <w:rFonts w:ascii="Times New Roman" w:eastAsia="Times New Roman" w:hAnsi="Times New Roman" w:cs="Times New Roman"/>
          <w:kern w:val="0"/>
          <w:sz w:val="28"/>
          <w:szCs w:val="28"/>
          <w14:ligatures w14:val="none"/>
        </w:rPr>
        <w:t>значний дефіцит власного капіталу навіть з урахуванням довгострокових зобов'язань.</w:t>
      </w:r>
      <w:r w:rsidR="00626236">
        <w:rPr>
          <w:rFonts w:ascii="Times New Roman" w:eastAsia="Times New Roman" w:hAnsi="Times New Roman" w:cs="Times New Roman"/>
          <w:kern w:val="0"/>
          <w:sz w:val="28"/>
          <w:szCs w:val="28"/>
          <w14:ligatures w14:val="none"/>
        </w:rPr>
        <w:t xml:space="preserve"> Отже, п</w:t>
      </w:r>
      <w:r w:rsidR="00626236" w:rsidRPr="00FC2B72">
        <w:rPr>
          <w:rFonts w:ascii="Times New Roman" w:eastAsia="Times New Roman" w:hAnsi="Times New Roman" w:cs="Times New Roman"/>
          <w:kern w:val="0"/>
          <w:sz w:val="28"/>
          <w:szCs w:val="28"/>
          <w14:ligatures w14:val="none"/>
        </w:rPr>
        <w:t xml:space="preserve">ротягом </w:t>
      </w:r>
      <w:r w:rsidR="00FC107F" w:rsidRPr="00FC2B72">
        <w:rPr>
          <w:rFonts w:ascii="Times New Roman" w:eastAsia="Times New Roman" w:hAnsi="Times New Roman" w:cs="Times New Roman"/>
          <w:kern w:val="0"/>
          <w:sz w:val="28"/>
          <w:szCs w:val="28"/>
          <w14:ligatures w14:val="none"/>
        </w:rPr>
        <w:t>2020</w:t>
      </w:r>
      <w:r w:rsidR="00FC107F">
        <w:rPr>
          <w:rFonts w:ascii="Times New Roman" w:eastAsia="Times New Roman" w:hAnsi="Times New Roman" w:cs="Times New Roman"/>
          <w:kern w:val="0"/>
          <w:sz w:val="28"/>
          <w:szCs w:val="28"/>
          <w14:ligatures w14:val="none"/>
        </w:rPr>
        <w:t>–2023</w:t>
      </w:r>
      <w:r w:rsidR="00626236" w:rsidRPr="00FC2B72">
        <w:rPr>
          <w:rFonts w:ascii="Times New Roman" w:eastAsia="Times New Roman" w:hAnsi="Times New Roman" w:cs="Times New Roman"/>
          <w:kern w:val="0"/>
          <w:sz w:val="28"/>
          <w:szCs w:val="28"/>
          <w14:ligatures w14:val="none"/>
        </w:rPr>
        <w:t xml:space="preserve"> років корпорація </w:t>
      </w:r>
      <w:bookmarkStart w:id="52" w:name="_Hlk182936142"/>
      <w:r w:rsidR="00626236" w:rsidRPr="00512C3B">
        <w:rPr>
          <w:rFonts w:ascii="Times New Roman" w:hAnsi="Times New Roman" w:cs="Times New Roman"/>
          <w:sz w:val="28"/>
          <w:szCs w:val="28"/>
          <w:lang w:val="uk-UA"/>
        </w:rPr>
        <w:t>«АТБ»</w:t>
      </w:r>
      <w:r w:rsidR="00626236">
        <w:rPr>
          <w:rFonts w:ascii="Times New Roman" w:hAnsi="Times New Roman" w:cs="Times New Roman"/>
          <w:sz w:val="28"/>
          <w:szCs w:val="28"/>
          <w:lang w:val="uk-UA"/>
        </w:rPr>
        <w:t xml:space="preserve"> </w:t>
      </w:r>
      <w:bookmarkEnd w:id="52"/>
      <w:r w:rsidR="00626236" w:rsidRPr="00FC2B72">
        <w:rPr>
          <w:rFonts w:ascii="Times New Roman" w:eastAsia="Times New Roman" w:hAnsi="Times New Roman" w:cs="Times New Roman"/>
          <w:kern w:val="0"/>
          <w:sz w:val="28"/>
          <w:szCs w:val="28"/>
          <w14:ligatures w14:val="none"/>
        </w:rPr>
        <w:t>перебувала в кризовому фінансовому стані</w:t>
      </w:r>
      <w:r w:rsidR="00626236">
        <w:rPr>
          <w:rFonts w:ascii="Times New Roman" w:eastAsia="Times New Roman" w:hAnsi="Times New Roman" w:cs="Times New Roman"/>
          <w:kern w:val="0"/>
          <w:sz w:val="28"/>
          <w:szCs w:val="28"/>
          <w14:ligatures w14:val="none"/>
        </w:rPr>
        <w:t>.</w:t>
      </w:r>
    </w:p>
    <w:p w14:paraId="004FAE33" w14:textId="77777777" w:rsidR="00A51C30" w:rsidRDefault="00A51C30" w:rsidP="00B73CF3">
      <w:pPr>
        <w:spacing w:after="0" w:line="360" w:lineRule="auto"/>
        <w:ind w:firstLine="720"/>
        <w:jc w:val="both"/>
        <w:rPr>
          <w:rFonts w:ascii="Times New Roman" w:hAnsi="Times New Roman" w:cs="Times New Roman"/>
          <w:sz w:val="28"/>
          <w:szCs w:val="28"/>
          <w:lang w:val="uk-UA"/>
        </w:rPr>
      </w:pPr>
    </w:p>
    <w:p w14:paraId="419F9328" w14:textId="2246942C" w:rsidR="00EB01FC" w:rsidRDefault="00EB01FC" w:rsidP="00EB01FC">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2.4</w:t>
      </w:r>
    </w:p>
    <w:p w14:paraId="21DD40CC" w14:textId="0D8299AE" w:rsidR="00EB01FC" w:rsidRDefault="00EB01FC" w:rsidP="00EB01FC">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Тип фінансової стійкості</w:t>
      </w:r>
      <w:r w:rsidRPr="007272AA">
        <w:rPr>
          <w:rFonts w:ascii="Times New Roman" w:hAnsi="Times New Roman" w:cs="Times New Roman"/>
          <w:sz w:val="28"/>
          <w:szCs w:val="28"/>
          <w:lang w:val="uk-UA"/>
        </w:rPr>
        <w:t xml:space="preserve"> </w:t>
      </w:r>
      <w:r>
        <w:rPr>
          <w:rFonts w:ascii="Times New Roman" w:hAnsi="Times New Roman" w:cs="Times New Roman"/>
          <w:sz w:val="28"/>
          <w:szCs w:val="28"/>
          <w:lang w:val="uk-UA"/>
        </w:rPr>
        <w:t>корпорації</w:t>
      </w:r>
      <w:r w:rsidRPr="00A543A1">
        <w:rPr>
          <w:rFonts w:ascii="Times New Roman" w:hAnsi="Times New Roman" w:cs="Times New Roman"/>
          <w:sz w:val="28"/>
          <w:szCs w:val="28"/>
          <w:lang w:val="uk-UA"/>
        </w:rPr>
        <w:t xml:space="preserve"> «АТБ»</w:t>
      </w:r>
    </w:p>
    <w:tbl>
      <w:tblPr>
        <w:tblStyle w:val="a7"/>
        <w:tblW w:w="9606" w:type="dxa"/>
        <w:tblLook w:val="04A0" w:firstRow="1" w:lastRow="0" w:firstColumn="1" w:lastColumn="0" w:noHBand="0" w:noVBand="1"/>
      </w:tblPr>
      <w:tblGrid>
        <w:gridCol w:w="1101"/>
        <w:gridCol w:w="3543"/>
        <w:gridCol w:w="2977"/>
        <w:gridCol w:w="1985"/>
      </w:tblGrid>
      <w:tr w:rsidR="002C4D8E" w:rsidRPr="002B6E47" w14:paraId="208C560F" w14:textId="77777777" w:rsidTr="001B7CBA">
        <w:tc>
          <w:tcPr>
            <w:tcW w:w="1101" w:type="dxa"/>
            <w:vAlign w:val="center"/>
          </w:tcPr>
          <w:p w14:paraId="0EB82BA1" w14:textId="009DACDA"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lang w:val="uk-UA"/>
              </w:rPr>
              <w:t>Роки</w:t>
            </w:r>
          </w:p>
        </w:tc>
        <w:tc>
          <w:tcPr>
            <w:tcW w:w="3543" w:type="dxa"/>
            <w:vAlign w:val="center"/>
          </w:tcPr>
          <w:p w14:paraId="4A6E6E65" w14:textId="54871C90" w:rsidR="002C4D8E" w:rsidRPr="008E1375" w:rsidRDefault="002C4D8E" w:rsidP="002C4D8E">
            <w:pPr>
              <w:jc w:val="center"/>
              <w:rPr>
                <w:rFonts w:ascii="Times New Roman" w:hAnsi="Times New Roman" w:cs="Times New Roman"/>
                <w:sz w:val="24"/>
                <w:szCs w:val="24"/>
                <w:lang w:val="uk-UA"/>
              </w:rPr>
            </w:pPr>
            <w:r w:rsidRPr="008C59AE">
              <w:rPr>
                <w:rFonts w:ascii="Times New Roman" w:eastAsia="Times New Roman" w:hAnsi="Times New Roman" w:cs="Times New Roman"/>
                <w:kern w:val="0"/>
                <w:sz w:val="24"/>
                <w:szCs w:val="24"/>
                <w14:ligatures w14:val="none"/>
              </w:rPr>
              <w:t>ВОК</w:t>
            </w:r>
          </w:p>
        </w:tc>
        <w:tc>
          <w:tcPr>
            <w:tcW w:w="2977" w:type="dxa"/>
            <w:vAlign w:val="center"/>
          </w:tcPr>
          <w:p w14:paraId="23CF3C83" w14:textId="7A31CDC1" w:rsidR="002C4D8E" w:rsidRPr="008E1375" w:rsidRDefault="002C4D8E" w:rsidP="002C4D8E">
            <w:pPr>
              <w:jc w:val="center"/>
              <w:rPr>
                <w:rFonts w:ascii="Times New Roman" w:hAnsi="Times New Roman" w:cs="Times New Roman"/>
                <w:sz w:val="24"/>
                <w:szCs w:val="24"/>
                <w:lang w:val="uk-UA"/>
              </w:rPr>
            </w:pPr>
            <w:r w:rsidRPr="008C59AE">
              <w:rPr>
                <w:rFonts w:ascii="Times New Roman" w:eastAsia="Times New Roman" w:hAnsi="Times New Roman" w:cs="Times New Roman"/>
                <w:kern w:val="0"/>
                <w:sz w:val="24"/>
                <w:szCs w:val="24"/>
                <w14:ligatures w14:val="none"/>
              </w:rPr>
              <w:t>ДК</w:t>
            </w:r>
          </w:p>
        </w:tc>
        <w:tc>
          <w:tcPr>
            <w:tcW w:w="1985" w:type="dxa"/>
            <w:vAlign w:val="center"/>
          </w:tcPr>
          <w:p w14:paraId="098DE74B" w14:textId="43E05FB2" w:rsidR="002C4D8E" w:rsidRPr="008E1375" w:rsidRDefault="002C4D8E" w:rsidP="002C4D8E">
            <w:pPr>
              <w:jc w:val="center"/>
              <w:rPr>
                <w:rFonts w:ascii="Times New Roman" w:hAnsi="Times New Roman" w:cs="Times New Roman"/>
                <w:sz w:val="24"/>
                <w:szCs w:val="24"/>
                <w:lang w:val="uk-UA"/>
              </w:rPr>
            </w:pPr>
            <w:r w:rsidRPr="008C59AE">
              <w:rPr>
                <w:rFonts w:ascii="Times New Roman" w:eastAsia="Times New Roman" w:hAnsi="Times New Roman" w:cs="Times New Roman"/>
                <w:kern w:val="0"/>
                <w:sz w:val="24"/>
                <w:szCs w:val="24"/>
                <w14:ligatures w14:val="none"/>
              </w:rPr>
              <w:t>Тип фінансової стійкості</w:t>
            </w:r>
          </w:p>
        </w:tc>
      </w:tr>
      <w:tr w:rsidR="002C4D8E" w:rsidRPr="002B6E47" w14:paraId="013DB81A" w14:textId="77777777" w:rsidTr="001B7CBA">
        <w:tc>
          <w:tcPr>
            <w:tcW w:w="1101" w:type="dxa"/>
            <w:vAlign w:val="center"/>
          </w:tcPr>
          <w:p w14:paraId="42CE39D7" w14:textId="0FB84E6A"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2020</w:t>
            </w:r>
          </w:p>
        </w:tc>
        <w:tc>
          <w:tcPr>
            <w:tcW w:w="3543" w:type="dxa"/>
            <w:vAlign w:val="center"/>
          </w:tcPr>
          <w:p w14:paraId="7C8DD660" w14:textId="2DF2CC77"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8384</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(1637</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2B6E47"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68909)</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62162</w:t>
            </w:r>
          </w:p>
        </w:tc>
        <w:tc>
          <w:tcPr>
            <w:tcW w:w="2977" w:type="dxa"/>
            <w:vAlign w:val="center"/>
          </w:tcPr>
          <w:p w14:paraId="2895BF7D" w14:textId="297421CF"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−58888</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0</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58888</w:t>
            </w:r>
          </w:p>
        </w:tc>
        <w:tc>
          <w:tcPr>
            <w:tcW w:w="1985" w:type="dxa"/>
            <w:vAlign w:val="center"/>
          </w:tcPr>
          <w:p w14:paraId="686628F1" w14:textId="052DB908"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Кризовий стан</w:t>
            </w:r>
          </w:p>
        </w:tc>
      </w:tr>
      <w:tr w:rsidR="002C4D8E" w:rsidRPr="002B6E47" w14:paraId="5E09463E" w14:textId="77777777" w:rsidTr="001B7CBA">
        <w:tc>
          <w:tcPr>
            <w:tcW w:w="1101" w:type="dxa"/>
            <w:vAlign w:val="center"/>
          </w:tcPr>
          <w:p w14:paraId="37CC6648" w14:textId="5803D911"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2021</w:t>
            </w:r>
          </w:p>
        </w:tc>
        <w:tc>
          <w:tcPr>
            <w:tcW w:w="3543" w:type="dxa"/>
            <w:vAlign w:val="center"/>
          </w:tcPr>
          <w:p w14:paraId="377CB1C6" w14:textId="11891695"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8816</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(1120</w:t>
            </w:r>
            <w:r w:rsidR="002B6E47"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2B6E47"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67568)</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59872</w:t>
            </w:r>
            <w:r w:rsidRPr="002B6E47">
              <w:rPr>
                <w:rFonts w:ascii="Times New Roman" w:hAnsi="Times New Roman" w:cs="Times New Roman"/>
                <w:sz w:val="24"/>
                <w:szCs w:val="24"/>
                <w:lang w:val="uk-UA"/>
              </w:rPr>
              <w:t xml:space="preserve"> </w:t>
            </w:r>
          </w:p>
        </w:tc>
        <w:tc>
          <w:tcPr>
            <w:tcW w:w="2977" w:type="dxa"/>
            <w:vAlign w:val="center"/>
          </w:tcPr>
          <w:p w14:paraId="106EF601" w14:textId="2A9C7D9F"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−56474</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0</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Pr="002B6E47">
              <w:rPr>
                <w:rFonts w:ascii="Times New Roman" w:hAnsi="Times New Roman" w:cs="Times New Roman"/>
                <w:sz w:val="24"/>
                <w:szCs w:val="24"/>
                <w:lang w:val="uk-UA"/>
              </w:rPr>
              <w:t xml:space="preserve"> </w:t>
            </w:r>
            <w:r w:rsidRPr="002B6E47">
              <w:rPr>
                <w:rFonts w:ascii="Times New Roman" w:hAnsi="Times New Roman" w:cs="Times New Roman"/>
                <w:sz w:val="24"/>
                <w:szCs w:val="24"/>
              </w:rPr>
              <w:t>56474</w:t>
            </w:r>
            <w:r w:rsidRPr="002B6E47">
              <w:rPr>
                <w:rFonts w:ascii="Times New Roman" w:hAnsi="Times New Roman" w:cs="Times New Roman"/>
                <w:sz w:val="24"/>
                <w:szCs w:val="24"/>
                <w:lang w:val="uk-UA"/>
              </w:rPr>
              <w:t xml:space="preserve"> </w:t>
            </w:r>
          </w:p>
        </w:tc>
        <w:tc>
          <w:tcPr>
            <w:tcW w:w="1985" w:type="dxa"/>
            <w:vAlign w:val="center"/>
          </w:tcPr>
          <w:p w14:paraId="45BCC129" w14:textId="5615E29D"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Кризовий стан</w:t>
            </w:r>
          </w:p>
        </w:tc>
      </w:tr>
      <w:tr w:rsidR="002C4D8E" w:rsidRPr="002B6E47" w14:paraId="6CD6345F" w14:textId="77777777" w:rsidTr="001B7CBA">
        <w:tc>
          <w:tcPr>
            <w:tcW w:w="1101" w:type="dxa"/>
            <w:vAlign w:val="center"/>
          </w:tcPr>
          <w:p w14:paraId="24D8A1F3" w14:textId="3B9C4A50"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2022</w:t>
            </w:r>
          </w:p>
        </w:tc>
        <w:tc>
          <w:tcPr>
            <w:tcW w:w="3543" w:type="dxa"/>
            <w:vAlign w:val="center"/>
          </w:tcPr>
          <w:p w14:paraId="25C9B08F" w14:textId="569ACB5E"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3671</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(815</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59229)</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−56373</w:t>
            </w:r>
            <w:r w:rsidR="002B6E47" w:rsidRPr="002B6E47">
              <w:rPr>
                <w:rFonts w:ascii="Times New Roman" w:hAnsi="Times New Roman" w:cs="Times New Roman"/>
                <w:sz w:val="24"/>
                <w:szCs w:val="24"/>
                <w:lang w:val="uk-UA"/>
              </w:rPr>
              <w:t xml:space="preserve"> </w:t>
            </w:r>
          </w:p>
        </w:tc>
        <w:tc>
          <w:tcPr>
            <w:tcW w:w="2977" w:type="dxa"/>
            <w:vAlign w:val="center"/>
          </w:tcPr>
          <w:p w14:paraId="36A803CD" w14:textId="522BB3DE"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−56306</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1563</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−54743</w:t>
            </w:r>
            <w:r w:rsidR="002B6E47" w:rsidRPr="002B6E47">
              <w:rPr>
                <w:rFonts w:ascii="Times New Roman" w:hAnsi="Times New Roman" w:cs="Times New Roman"/>
                <w:sz w:val="24"/>
                <w:szCs w:val="24"/>
                <w:lang w:val="uk-UA"/>
              </w:rPr>
              <w:t xml:space="preserve"> </w:t>
            </w:r>
          </w:p>
        </w:tc>
        <w:tc>
          <w:tcPr>
            <w:tcW w:w="1985" w:type="dxa"/>
            <w:vAlign w:val="center"/>
          </w:tcPr>
          <w:p w14:paraId="45872A27" w14:textId="7E619345"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Кризовий стан</w:t>
            </w:r>
          </w:p>
        </w:tc>
      </w:tr>
      <w:tr w:rsidR="002C4D8E" w:rsidRPr="002B6E47" w14:paraId="224DB870" w14:textId="77777777" w:rsidTr="001B7CBA">
        <w:tc>
          <w:tcPr>
            <w:tcW w:w="1101" w:type="dxa"/>
            <w:vAlign w:val="center"/>
          </w:tcPr>
          <w:p w14:paraId="70A41DB7" w14:textId="5C00BEFB"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2023</w:t>
            </w:r>
          </w:p>
        </w:tc>
        <w:tc>
          <w:tcPr>
            <w:tcW w:w="3543" w:type="dxa"/>
            <w:vAlign w:val="center"/>
          </w:tcPr>
          <w:p w14:paraId="6314E366" w14:textId="5C13FC87"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4078</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(1266</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57713)</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−54801</w:t>
            </w:r>
            <w:r w:rsidR="001B7CBA">
              <w:rPr>
                <w:rFonts w:ascii="Times New Roman" w:hAnsi="Times New Roman" w:cs="Times New Roman"/>
                <w:sz w:val="24"/>
                <w:szCs w:val="24"/>
                <w:lang w:val="uk-UA"/>
              </w:rPr>
              <w:t xml:space="preserve"> </w:t>
            </w:r>
          </w:p>
        </w:tc>
        <w:tc>
          <w:tcPr>
            <w:tcW w:w="2977" w:type="dxa"/>
            <w:vAlign w:val="center"/>
          </w:tcPr>
          <w:p w14:paraId="20672E82" w14:textId="0FFFBA3D"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54483</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2113</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w:t>
            </w:r>
            <w:r w:rsidR="001B7CBA">
              <w:rPr>
                <w:rFonts w:ascii="Times New Roman" w:hAnsi="Times New Roman" w:cs="Times New Roman"/>
                <w:sz w:val="24"/>
                <w:szCs w:val="24"/>
                <w:lang w:val="uk-UA"/>
              </w:rPr>
              <w:t xml:space="preserve"> </w:t>
            </w:r>
            <w:r w:rsidRPr="002B6E47">
              <w:rPr>
                <w:rFonts w:ascii="Times New Roman" w:hAnsi="Times New Roman" w:cs="Times New Roman"/>
                <w:sz w:val="24"/>
                <w:szCs w:val="24"/>
              </w:rPr>
              <w:t>52370</w:t>
            </w:r>
            <w:r w:rsidR="001B7CBA">
              <w:rPr>
                <w:rFonts w:ascii="Times New Roman" w:hAnsi="Times New Roman" w:cs="Times New Roman"/>
                <w:sz w:val="24"/>
                <w:szCs w:val="24"/>
                <w:lang w:val="uk-UA"/>
              </w:rPr>
              <w:t xml:space="preserve"> </w:t>
            </w:r>
          </w:p>
        </w:tc>
        <w:tc>
          <w:tcPr>
            <w:tcW w:w="1985" w:type="dxa"/>
            <w:vAlign w:val="center"/>
          </w:tcPr>
          <w:p w14:paraId="3364ABE1" w14:textId="6FF069FD" w:rsidR="002C4D8E" w:rsidRPr="002B6E47" w:rsidRDefault="002C4D8E" w:rsidP="002C4D8E">
            <w:pPr>
              <w:jc w:val="center"/>
              <w:rPr>
                <w:rFonts w:ascii="Times New Roman" w:hAnsi="Times New Roman" w:cs="Times New Roman"/>
                <w:sz w:val="24"/>
                <w:szCs w:val="24"/>
                <w:lang w:val="uk-UA"/>
              </w:rPr>
            </w:pPr>
            <w:r w:rsidRPr="002B6E47">
              <w:rPr>
                <w:rFonts w:ascii="Times New Roman" w:hAnsi="Times New Roman" w:cs="Times New Roman"/>
                <w:sz w:val="24"/>
                <w:szCs w:val="24"/>
              </w:rPr>
              <w:t>Кризовий стан</w:t>
            </w:r>
          </w:p>
        </w:tc>
      </w:tr>
    </w:tbl>
    <w:p w14:paraId="362D1EF8" w14:textId="3B3398BE" w:rsidR="00EB01FC" w:rsidRPr="00FC107F" w:rsidRDefault="006D67E9" w:rsidP="00EB01FC">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lang w:val="uk-UA"/>
        </w:rPr>
        <w:t>Складено автором за</w:t>
      </w:r>
      <w:r w:rsidR="00EB01FC" w:rsidRPr="00FC107F">
        <w:rPr>
          <w:rFonts w:ascii="Times New Roman" w:hAnsi="Times New Roman" w:cs="Times New Roman"/>
          <w:sz w:val="28"/>
          <w:szCs w:val="28"/>
          <w:lang w:val="uk-UA"/>
        </w:rPr>
        <w:t xml:space="preserve"> [</w:t>
      </w:r>
      <w:r w:rsidR="00027CB2" w:rsidRPr="00FC107F">
        <w:rPr>
          <w:rFonts w:ascii="Times New Roman" w:hAnsi="Times New Roman" w:cs="Times New Roman"/>
          <w:sz w:val="28"/>
          <w:szCs w:val="28"/>
          <w:lang w:val="uk-UA"/>
        </w:rPr>
        <w:t>48</w:t>
      </w:r>
      <w:r w:rsidR="00EB01FC" w:rsidRPr="00FC107F">
        <w:rPr>
          <w:rFonts w:ascii="Times New Roman" w:hAnsi="Times New Roman" w:cs="Times New Roman"/>
          <w:sz w:val="28"/>
          <w:szCs w:val="28"/>
          <w:lang w:val="uk-UA"/>
        </w:rPr>
        <w:t>]</w:t>
      </w:r>
      <w:r w:rsidR="00FC107F">
        <w:rPr>
          <w:rFonts w:ascii="Times New Roman" w:hAnsi="Times New Roman" w:cs="Times New Roman"/>
          <w:sz w:val="28"/>
          <w:szCs w:val="28"/>
          <w:lang w:val="uk-UA"/>
        </w:rPr>
        <w:t>.</w:t>
      </w:r>
    </w:p>
    <w:p w14:paraId="57984FCA" w14:textId="77777777" w:rsidR="00A51C30" w:rsidRPr="00CC3F4A" w:rsidRDefault="00A51C30" w:rsidP="00CC3F4A">
      <w:pPr>
        <w:spacing w:after="0" w:line="360" w:lineRule="auto"/>
        <w:ind w:firstLine="720"/>
        <w:jc w:val="both"/>
        <w:rPr>
          <w:rFonts w:ascii="Times New Roman" w:hAnsi="Times New Roman" w:cs="Times New Roman"/>
          <w:sz w:val="28"/>
          <w:szCs w:val="28"/>
          <w:lang w:val="uk-UA"/>
        </w:rPr>
      </w:pPr>
    </w:p>
    <w:p w14:paraId="56B26085" w14:textId="3A7CB713" w:rsidR="004730B8" w:rsidRDefault="004730B8" w:rsidP="004730B8">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2.5</w:t>
      </w:r>
    </w:p>
    <w:p w14:paraId="142D9F64" w14:textId="39A404F2" w:rsidR="004730B8" w:rsidRDefault="004730B8" w:rsidP="004730B8">
      <w:pPr>
        <w:spacing w:after="0" w:line="360" w:lineRule="auto"/>
        <w:jc w:val="center"/>
        <w:rPr>
          <w:rFonts w:ascii="Times New Roman" w:hAnsi="Times New Roman" w:cs="Times New Roman"/>
          <w:sz w:val="28"/>
          <w:szCs w:val="28"/>
          <w:lang w:val="uk-UA"/>
        </w:rPr>
      </w:pPr>
      <w:r w:rsidRPr="004730B8">
        <w:rPr>
          <w:rFonts w:ascii="Times New Roman" w:hAnsi="Times New Roman" w:cs="Times New Roman"/>
          <w:sz w:val="28"/>
          <w:szCs w:val="28"/>
          <w:lang w:val="uk-UA"/>
        </w:rPr>
        <w:t>SWOT-аналіз</w:t>
      </w:r>
      <w:r>
        <w:rPr>
          <w:rFonts w:ascii="Times New Roman" w:hAnsi="Times New Roman" w:cs="Times New Roman"/>
          <w:sz w:val="28"/>
          <w:szCs w:val="28"/>
          <w:lang w:val="uk-UA"/>
        </w:rPr>
        <w:t xml:space="preserve"> </w:t>
      </w:r>
      <w:r w:rsidR="001852C3">
        <w:rPr>
          <w:rFonts w:ascii="Times New Roman" w:hAnsi="Times New Roman" w:cs="Times New Roman"/>
          <w:sz w:val="28"/>
          <w:szCs w:val="28"/>
          <w:lang w:val="uk-UA"/>
        </w:rPr>
        <w:t xml:space="preserve">фінансового стану </w:t>
      </w:r>
      <w:r>
        <w:rPr>
          <w:rFonts w:ascii="Times New Roman" w:hAnsi="Times New Roman" w:cs="Times New Roman"/>
          <w:sz w:val="28"/>
          <w:szCs w:val="28"/>
          <w:lang w:val="uk-UA"/>
        </w:rPr>
        <w:t>корпорації</w:t>
      </w:r>
      <w:r w:rsidRPr="00A543A1">
        <w:rPr>
          <w:rFonts w:ascii="Times New Roman" w:hAnsi="Times New Roman" w:cs="Times New Roman"/>
          <w:sz w:val="28"/>
          <w:szCs w:val="28"/>
          <w:lang w:val="uk-UA"/>
        </w:rPr>
        <w:t xml:space="preserve"> «АТБ»</w:t>
      </w:r>
    </w:p>
    <w:tbl>
      <w:tblPr>
        <w:tblStyle w:val="a7"/>
        <w:tblW w:w="9606" w:type="dxa"/>
        <w:tblLook w:val="04A0" w:firstRow="1" w:lastRow="0" w:firstColumn="1" w:lastColumn="0" w:noHBand="0" w:noVBand="1"/>
      </w:tblPr>
      <w:tblGrid>
        <w:gridCol w:w="4644"/>
        <w:gridCol w:w="4962"/>
      </w:tblGrid>
      <w:tr w:rsidR="004730B8" w:rsidRPr="004730B8" w14:paraId="2B1EEF14" w14:textId="77777777" w:rsidTr="00F86AFC">
        <w:trPr>
          <w:trHeight w:val="300"/>
        </w:trPr>
        <w:tc>
          <w:tcPr>
            <w:tcW w:w="4644" w:type="dxa"/>
            <w:vAlign w:val="center"/>
          </w:tcPr>
          <w:p w14:paraId="42E9BE15" w14:textId="76ECB9D8" w:rsidR="004730B8" w:rsidRPr="004730B8" w:rsidRDefault="004730B8" w:rsidP="004730B8">
            <w:pPr>
              <w:jc w:val="center"/>
              <w:rPr>
                <w:rFonts w:ascii="Times New Roman" w:hAnsi="Times New Roman" w:cs="Times New Roman"/>
                <w:sz w:val="24"/>
                <w:szCs w:val="24"/>
                <w:lang w:val="uk-UA"/>
              </w:rPr>
            </w:pPr>
            <w:r w:rsidRPr="004730B8">
              <w:rPr>
                <w:rFonts w:ascii="Times New Roman" w:hAnsi="Times New Roman" w:cs="Times New Roman"/>
                <w:sz w:val="24"/>
                <w:szCs w:val="24"/>
                <w:lang w:val="uk-UA"/>
              </w:rPr>
              <w:t>Сильні сторони</w:t>
            </w:r>
          </w:p>
        </w:tc>
        <w:tc>
          <w:tcPr>
            <w:tcW w:w="4962" w:type="dxa"/>
            <w:vAlign w:val="center"/>
          </w:tcPr>
          <w:p w14:paraId="1C2DFBBB" w14:textId="3E971B36" w:rsidR="004730B8" w:rsidRPr="004730B8" w:rsidRDefault="004730B8" w:rsidP="004730B8">
            <w:pPr>
              <w:jc w:val="center"/>
              <w:rPr>
                <w:rFonts w:ascii="Times New Roman" w:hAnsi="Times New Roman" w:cs="Times New Roman"/>
                <w:sz w:val="24"/>
                <w:szCs w:val="24"/>
                <w:lang w:val="uk-UA"/>
              </w:rPr>
            </w:pPr>
            <w:r w:rsidRPr="004730B8">
              <w:rPr>
                <w:rFonts w:ascii="Times New Roman" w:hAnsi="Times New Roman" w:cs="Times New Roman"/>
                <w:sz w:val="24"/>
                <w:szCs w:val="24"/>
                <w:lang w:val="uk-UA"/>
              </w:rPr>
              <w:t>Слабкі сторони</w:t>
            </w:r>
          </w:p>
        </w:tc>
      </w:tr>
      <w:tr w:rsidR="004730B8" w:rsidRPr="004730B8" w14:paraId="736CAFB2" w14:textId="77777777" w:rsidTr="00F86AFC">
        <w:tc>
          <w:tcPr>
            <w:tcW w:w="4644" w:type="dxa"/>
          </w:tcPr>
          <w:p w14:paraId="021E14B1" w14:textId="2662811A" w:rsidR="004730B8" w:rsidRPr="00F86AFC" w:rsidRDefault="004730B8" w:rsidP="00D8671E">
            <w:pPr>
              <w:pStyle w:val="a8"/>
              <w:numPr>
                <w:ilvl w:val="0"/>
                <w:numId w:val="11"/>
              </w:numPr>
              <w:tabs>
                <w:tab w:val="left" w:pos="26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Корпорація має оборотні активи (хоча їх недостатньо), що вказує на певну операційну активність.</w:t>
            </w:r>
          </w:p>
          <w:p w14:paraId="570C8A70" w14:textId="1253E0C2" w:rsidR="004730B8" w:rsidRPr="00F86AFC" w:rsidRDefault="004730B8" w:rsidP="00D8671E">
            <w:pPr>
              <w:pStyle w:val="a8"/>
              <w:numPr>
                <w:ilvl w:val="0"/>
                <w:numId w:val="11"/>
              </w:numPr>
              <w:tabs>
                <w:tab w:val="left" w:pos="26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 xml:space="preserve">Позитивна динаміка у довгострокових зобов'язаннях </w:t>
            </w:r>
            <w:r w:rsidR="00A91086" w:rsidRPr="00F86AFC">
              <w:rPr>
                <w:rFonts w:ascii="Times New Roman" w:hAnsi="Times New Roman" w:cs="Times New Roman"/>
                <w:sz w:val="23"/>
                <w:szCs w:val="23"/>
                <w:lang w:val="uk-UA"/>
              </w:rPr>
              <w:t>(з</w:t>
            </w:r>
            <w:r w:rsidRPr="00F86AFC">
              <w:rPr>
                <w:rFonts w:ascii="Times New Roman" w:hAnsi="Times New Roman" w:cs="Times New Roman"/>
                <w:sz w:val="23"/>
                <w:szCs w:val="23"/>
                <w:lang w:val="uk-UA"/>
              </w:rPr>
              <w:t>алучення довгострокового фінансування (з 2022 року) свідчить про спроби стабілізувати фінансове навантаження</w:t>
            </w:r>
            <w:r w:rsidR="00A91086" w:rsidRPr="00F86AFC">
              <w:rPr>
                <w:rFonts w:ascii="Times New Roman" w:hAnsi="Times New Roman" w:cs="Times New Roman"/>
                <w:sz w:val="23"/>
                <w:szCs w:val="23"/>
                <w:lang w:val="uk-UA"/>
              </w:rPr>
              <w:t>)</w:t>
            </w:r>
            <w:r w:rsidRPr="00F86AFC">
              <w:rPr>
                <w:rFonts w:ascii="Times New Roman" w:hAnsi="Times New Roman" w:cs="Times New Roman"/>
                <w:sz w:val="23"/>
                <w:szCs w:val="23"/>
                <w:lang w:val="uk-UA"/>
              </w:rPr>
              <w:t>.</w:t>
            </w:r>
          </w:p>
          <w:p w14:paraId="5CC6AA4E" w14:textId="734B6DB5" w:rsidR="004730B8" w:rsidRPr="00A91086" w:rsidRDefault="00A91086" w:rsidP="00D8671E">
            <w:pPr>
              <w:pStyle w:val="a8"/>
              <w:numPr>
                <w:ilvl w:val="0"/>
                <w:numId w:val="11"/>
              </w:numPr>
              <w:tabs>
                <w:tab w:val="left" w:pos="260"/>
              </w:tabs>
              <w:ind w:left="0" w:firstLine="0"/>
              <w:rPr>
                <w:rFonts w:ascii="Times New Roman" w:hAnsi="Times New Roman" w:cs="Times New Roman"/>
                <w:sz w:val="24"/>
                <w:szCs w:val="24"/>
                <w:lang w:val="uk-UA"/>
              </w:rPr>
            </w:pPr>
            <w:r w:rsidRPr="00F86AFC">
              <w:rPr>
                <w:rFonts w:ascii="Times New Roman" w:hAnsi="Times New Roman" w:cs="Times New Roman"/>
                <w:sz w:val="23"/>
                <w:szCs w:val="23"/>
                <w:lang w:val="uk-UA"/>
              </w:rPr>
              <w:t>Корпорація</w:t>
            </w:r>
            <w:r w:rsidR="004730B8" w:rsidRPr="00F86AFC">
              <w:rPr>
                <w:rFonts w:ascii="Times New Roman" w:hAnsi="Times New Roman" w:cs="Times New Roman"/>
                <w:sz w:val="23"/>
                <w:szCs w:val="23"/>
                <w:lang w:val="uk-UA"/>
              </w:rPr>
              <w:t xml:space="preserve"> функціонує навіть у складних економічних умовах, що демонструє його життєздатність.</w:t>
            </w:r>
          </w:p>
        </w:tc>
        <w:tc>
          <w:tcPr>
            <w:tcW w:w="4962" w:type="dxa"/>
          </w:tcPr>
          <w:p w14:paraId="7915E81B" w14:textId="62E0F775" w:rsidR="004730B8" w:rsidRPr="00F86AFC" w:rsidRDefault="004730B8" w:rsidP="00D8671E">
            <w:pPr>
              <w:pStyle w:val="a8"/>
              <w:numPr>
                <w:ilvl w:val="0"/>
                <w:numId w:val="12"/>
              </w:numPr>
              <w:tabs>
                <w:tab w:val="left" w:pos="323"/>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Високий дефіцит власного капіталу в усі роки дослідження</w:t>
            </w:r>
            <w:r w:rsidR="00A70946" w:rsidRPr="00F86AFC">
              <w:rPr>
                <w:rFonts w:ascii="Times New Roman" w:hAnsi="Times New Roman" w:cs="Times New Roman"/>
                <w:sz w:val="23"/>
                <w:szCs w:val="23"/>
                <w:lang w:val="uk-UA"/>
              </w:rPr>
              <w:t xml:space="preserve">, що </w:t>
            </w:r>
            <w:r w:rsidRPr="00F86AFC">
              <w:rPr>
                <w:rFonts w:ascii="Times New Roman" w:hAnsi="Times New Roman" w:cs="Times New Roman"/>
                <w:sz w:val="23"/>
                <w:szCs w:val="23"/>
                <w:lang w:val="uk-UA"/>
              </w:rPr>
              <w:t>вказує на значну фінансову нестабільність.</w:t>
            </w:r>
          </w:p>
          <w:p w14:paraId="58765908" w14:textId="6B823A43" w:rsidR="004730B8" w:rsidRPr="00F86AFC" w:rsidRDefault="004730B8" w:rsidP="00D8671E">
            <w:pPr>
              <w:pStyle w:val="a8"/>
              <w:numPr>
                <w:ilvl w:val="0"/>
                <w:numId w:val="12"/>
              </w:numPr>
              <w:tabs>
                <w:tab w:val="left" w:pos="323"/>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Нездатність покрити навіть короткострокові зобов’язання через відсутність достатніх ресурсів.</w:t>
            </w:r>
          </w:p>
          <w:p w14:paraId="4F42603F" w14:textId="7E0218B8" w:rsidR="004730B8" w:rsidRPr="00F86AFC" w:rsidRDefault="004730B8" w:rsidP="00D8671E">
            <w:pPr>
              <w:pStyle w:val="a8"/>
              <w:numPr>
                <w:ilvl w:val="0"/>
                <w:numId w:val="12"/>
              </w:numPr>
              <w:tabs>
                <w:tab w:val="left" w:pos="323"/>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Усі показники ліквідності (поточна, швидка та абсолютна) нижче нормативних значень, що свідчить про слабкий грошовий потік і залежність від боргових джерел.</w:t>
            </w:r>
          </w:p>
          <w:p w14:paraId="4C805C95" w14:textId="54A50B40" w:rsidR="004730B8" w:rsidRPr="00A70946" w:rsidRDefault="004730B8" w:rsidP="00D8671E">
            <w:pPr>
              <w:pStyle w:val="a8"/>
              <w:numPr>
                <w:ilvl w:val="0"/>
                <w:numId w:val="12"/>
              </w:numPr>
              <w:tabs>
                <w:tab w:val="left" w:pos="323"/>
              </w:tabs>
              <w:ind w:left="0" w:firstLine="0"/>
              <w:rPr>
                <w:rFonts w:ascii="Times New Roman" w:hAnsi="Times New Roman" w:cs="Times New Roman"/>
                <w:sz w:val="24"/>
                <w:szCs w:val="24"/>
                <w:lang w:val="uk-UA"/>
              </w:rPr>
            </w:pPr>
            <w:r w:rsidRPr="00F86AFC">
              <w:rPr>
                <w:rFonts w:ascii="Times New Roman" w:hAnsi="Times New Roman" w:cs="Times New Roman"/>
                <w:sz w:val="23"/>
                <w:szCs w:val="23"/>
                <w:lang w:val="uk-UA"/>
              </w:rPr>
              <w:t>Високий рівень короткострокових зобов'язань</w:t>
            </w:r>
            <w:r w:rsidR="00A70946" w:rsidRPr="00F86AFC">
              <w:rPr>
                <w:rFonts w:ascii="Times New Roman" w:hAnsi="Times New Roman" w:cs="Times New Roman"/>
                <w:sz w:val="23"/>
                <w:szCs w:val="23"/>
                <w:lang w:val="uk-UA"/>
              </w:rPr>
              <w:t>.</w:t>
            </w:r>
          </w:p>
        </w:tc>
      </w:tr>
      <w:tr w:rsidR="004730B8" w:rsidRPr="004730B8" w14:paraId="3370D83F" w14:textId="77777777" w:rsidTr="00F86AFC">
        <w:trPr>
          <w:trHeight w:val="353"/>
        </w:trPr>
        <w:tc>
          <w:tcPr>
            <w:tcW w:w="4644" w:type="dxa"/>
            <w:vAlign w:val="center"/>
          </w:tcPr>
          <w:p w14:paraId="2B9D2B43" w14:textId="250F3F23" w:rsidR="004730B8" w:rsidRPr="004730B8" w:rsidRDefault="006C3755" w:rsidP="004730B8">
            <w:pPr>
              <w:jc w:val="center"/>
              <w:rPr>
                <w:rFonts w:ascii="Times New Roman" w:hAnsi="Times New Roman" w:cs="Times New Roman"/>
                <w:sz w:val="24"/>
                <w:szCs w:val="24"/>
                <w:lang w:val="uk-UA"/>
              </w:rPr>
            </w:pPr>
            <w:r w:rsidRPr="006C3755">
              <w:rPr>
                <w:rFonts w:ascii="Times New Roman" w:hAnsi="Times New Roman" w:cs="Times New Roman"/>
                <w:sz w:val="24"/>
                <w:szCs w:val="24"/>
                <w:lang w:val="uk-UA"/>
              </w:rPr>
              <w:t>Можливості</w:t>
            </w:r>
          </w:p>
        </w:tc>
        <w:tc>
          <w:tcPr>
            <w:tcW w:w="4962" w:type="dxa"/>
            <w:vAlign w:val="center"/>
          </w:tcPr>
          <w:p w14:paraId="47917CE2" w14:textId="278D32D4" w:rsidR="004730B8" w:rsidRPr="004730B8" w:rsidRDefault="006C3755" w:rsidP="004730B8">
            <w:pPr>
              <w:jc w:val="center"/>
              <w:rPr>
                <w:rFonts w:ascii="Times New Roman" w:hAnsi="Times New Roman" w:cs="Times New Roman"/>
                <w:sz w:val="24"/>
                <w:szCs w:val="24"/>
                <w:lang w:val="uk-UA"/>
              </w:rPr>
            </w:pPr>
            <w:r>
              <w:rPr>
                <w:rFonts w:ascii="Times New Roman" w:hAnsi="Times New Roman" w:cs="Times New Roman"/>
                <w:sz w:val="24"/>
                <w:szCs w:val="24"/>
                <w:lang w:val="uk-UA"/>
              </w:rPr>
              <w:t>Загрози</w:t>
            </w:r>
          </w:p>
        </w:tc>
      </w:tr>
      <w:tr w:rsidR="004730B8" w:rsidRPr="004730B8" w14:paraId="39E13E42" w14:textId="77777777" w:rsidTr="00F86AFC">
        <w:tc>
          <w:tcPr>
            <w:tcW w:w="4644" w:type="dxa"/>
          </w:tcPr>
          <w:p w14:paraId="5D287260" w14:textId="4F57A744" w:rsidR="001852C3" w:rsidRPr="00F86AFC" w:rsidRDefault="001852C3" w:rsidP="00D8671E">
            <w:pPr>
              <w:pStyle w:val="a8"/>
              <w:numPr>
                <w:ilvl w:val="0"/>
                <w:numId w:val="13"/>
              </w:numPr>
              <w:tabs>
                <w:tab w:val="left" w:pos="284"/>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Залучення стратегічного партнера або інвестора може дозволити корпорації стабілізувати власний капітал.</w:t>
            </w:r>
          </w:p>
          <w:p w14:paraId="73B8C6A1" w14:textId="70B8C726" w:rsidR="001852C3" w:rsidRPr="00F86AFC" w:rsidRDefault="001852C3" w:rsidP="00D8671E">
            <w:pPr>
              <w:pStyle w:val="a8"/>
              <w:numPr>
                <w:ilvl w:val="0"/>
                <w:numId w:val="13"/>
              </w:numPr>
              <w:tabs>
                <w:tab w:val="left" w:pos="284"/>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 xml:space="preserve">Оптимізація операційної діяльності: </w:t>
            </w:r>
          </w:p>
          <w:p w14:paraId="12A91510" w14:textId="5C8E3EC3" w:rsidR="001852C3" w:rsidRPr="00F86AFC" w:rsidRDefault="001852C3" w:rsidP="00D8671E">
            <w:pPr>
              <w:pStyle w:val="a8"/>
              <w:numPr>
                <w:ilvl w:val="0"/>
                <w:numId w:val="13"/>
              </w:numPr>
              <w:tabs>
                <w:tab w:val="left" w:pos="284"/>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Розширення ринків збуту, зокрема через експортну діяльність</w:t>
            </w:r>
            <w:r w:rsidR="00F86AFC" w:rsidRPr="00F86AFC">
              <w:rPr>
                <w:rFonts w:ascii="Times New Roman" w:hAnsi="Times New Roman" w:cs="Times New Roman"/>
                <w:sz w:val="23"/>
                <w:szCs w:val="23"/>
                <w:lang w:val="uk-UA"/>
              </w:rPr>
              <w:t>.</w:t>
            </w:r>
          </w:p>
          <w:p w14:paraId="7B99C2FA" w14:textId="580AADF5" w:rsidR="001852C3" w:rsidRPr="00F86AFC" w:rsidRDefault="001852C3" w:rsidP="00D8671E">
            <w:pPr>
              <w:pStyle w:val="a8"/>
              <w:numPr>
                <w:ilvl w:val="0"/>
                <w:numId w:val="13"/>
              </w:numPr>
              <w:tabs>
                <w:tab w:val="left" w:pos="284"/>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Можливість отримання пільгових кредитів чи субсидій для великих корпорацій у важкий економічний період.</w:t>
            </w:r>
          </w:p>
          <w:p w14:paraId="0B24C32E" w14:textId="2CC07828" w:rsidR="004730B8" w:rsidRPr="00F86AFC" w:rsidRDefault="001852C3" w:rsidP="00D8671E">
            <w:pPr>
              <w:pStyle w:val="a8"/>
              <w:numPr>
                <w:ilvl w:val="0"/>
                <w:numId w:val="13"/>
              </w:numPr>
              <w:tabs>
                <w:tab w:val="left" w:pos="284"/>
              </w:tabs>
              <w:ind w:left="0" w:firstLine="0"/>
              <w:rPr>
                <w:rFonts w:ascii="Times New Roman" w:hAnsi="Times New Roman" w:cs="Times New Roman"/>
                <w:sz w:val="24"/>
                <w:szCs w:val="24"/>
                <w:lang w:val="uk-UA"/>
              </w:rPr>
            </w:pPr>
            <w:r w:rsidRPr="00F86AFC">
              <w:rPr>
                <w:rFonts w:ascii="Times New Roman" w:hAnsi="Times New Roman" w:cs="Times New Roman"/>
                <w:sz w:val="23"/>
                <w:szCs w:val="23"/>
                <w:lang w:val="uk-UA"/>
              </w:rPr>
              <w:t>Перехід на довгострокові джерела фінансування для зниження тиску короткострокових боргів.</w:t>
            </w:r>
          </w:p>
        </w:tc>
        <w:tc>
          <w:tcPr>
            <w:tcW w:w="4962" w:type="dxa"/>
          </w:tcPr>
          <w:p w14:paraId="2DA24A11" w14:textId="0BFFAE91" w:rsidR="001852C3" w:rsidRPr="00F86AFC" w:rsidRDefault="001852C3" w:rsidP="00D8671E">
            <w:pPr>
              <w:pStyle w:val="a8"/>
              <w:numPr>
                <w:ilvl w:val="0"/>
                <w:numId w:val="14"/>
              </w:numPr>
              <w:tabs>
                <w:tab w:val="left" w:pos="34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Військові дії, інфляція та загальний економічний спад впливають на фінансову стабільність корпорації.</w:t>
            </w:r>
          </w:p>
          <w:p w14:paraId="4600307D" w14:textId="6EA1D731" w:rsidR="001852C3" w:rsidRPr="00F86AFC" w:rsidRDefault="001852C3" w:rsidP="00D8671E">
            <w:pPr>
              <w:pStyle w:val="a8"/>
              <w:numPr>
                <w:ilvl w:val="0"/>
                <w:numId w:val="14"/>
              </w:numPr>
              <w:tabs>
                <w:tab w:val="left" w:pos="34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 xml:space="preserve">Залежність від короткострокових кредитів підвищує ризик </w:t>
            </w:r>
            <w:r w:rsidR="00F86AFC" w:rsidRPr="00F86AFC">
              <w:rPr>
                <w:rFonts w:ascii="Times New Roman" w:hAnsi="Times New Roman" w:cs="Times New Roman"/>
                <w:sz w:val="23"/>
                <w:szCs w:val="23"/>
                <w:lang w:val="uk-UA"/>
              </w:rPr>
              <w:t>н</w:t>
            </w:r>
            <w:r w:rsidRPr="00F86AFC">
              <w:rPr>
                <w:rFonts w:ascii="Times New Roman" w:hAnsi="Times New Roman" w:cs="Times New Roman"/>
                <w:sz w:val="23"/>
                <w:szCs w:val="23"/>
                <w:lang w:val="uk-UA"/>
              </w:rPr>
              <w:t>еплатоспроможності.</w:t>
            </w:r>
          </w:p>
          <w:p w14:paraId="1050FBBD" w14:textId="176E37B1" w:rsidR="001852C3" w:rsidRPr="00F86AFC" w:rsidRDefault="001852C3" w:rsidP="00D8671E">
            <w:pPr>
              <w:pStyle w:val="a8"/>
              <w:numPr>
                <w:ilvl w:val="0"/>
                <w:numId w:val="14"/>
              </w:numPr>
              <w:tabs>
                <w:tab w:val="left" w:pos="34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Подальше скорочення оборотних активів може призвести до нездатності покривати навіть операційні витрати.</w:t>
            </w:r>
          </w:p>
          <w:p w14:paraId="0DD62A5A" w14:textId="7A5B4050" w:rsidR="001852C3" w:rsidRPr="00F86AFC" w:rsidRDefault="001852C3" w:rsidP="00D8671E">
            <w:pPr>
              <w:pStyle w:val="a8"/>
              <w:numPr>
                <w:ilvl w:val="0"/>
                <w:numId w:val="14"/>
              </w:numPr>
              <w:tabs>
                <w:tab w:val="left" w:pos="340"/>
              </w:tabs>
              <w:ind w:left="0" w:firstLine="0"/>
              <w:rPr>
                <w:rFonts w:ascii="Times New Roman" w:hAnsi="Times New Roman" w:cs="Times New Roman"/>
                <w:sz w:val="23"/>
                <w:szCs w:val="23"/>
                <w:lang w:val="uk-UA"/>
              </w:rPr>
            </w:pPr>
            <w:r w:rsidRPr="00F86AFC">
              <w:rPr>
                <w:rFonts w:ascii="Times New Roman" w:hAnsi="Times New Roman" w:cs="Times New Roman"/>
                <w:sz w:val="23"/>
                <w:szCs w:val="23"/>
                <w:lang w:val="uk-UA"/>
              </w:rPr>
              <w:t>Сильний конкурентний тиск на ринку може знизити доходи корпорації.</w:t>
            </w:r>
          </w:p>
          <w:p w14:paraId="1C606A78" w14:textId="19BF340D" w:rsidR="004730B8" w:rsidRPr="00F86AFC" w:rsidRDefault="001852C3" w:rsidP="00D8671E">
            <w:pPr>
              <w:pStyle w:val="a8"/>
              <w:numPr>
                <w:ilvl w:val="0"/>
                <w:numId w:val="14"/>
              </w:numPr>
              <w:tabs>
                <w:tab w:val="left" w:pos="340"/>
              </w:tabs>
              <w:ind w:left="0" w:firstLine="0"/>
              <w:rPr>
                <w:rFonts w:ascii="Times New Roman" w:hAnsi="Times New Roman" w:cs="Times New Roman"/>
                <w:sz w:val="24"/>
                <w:szCs w:val="24"/>
                <w:lang w:val="uk-UA"/>
              </w:rPr>
            </w:pPr>
            <w:r w:rsidRPr="00F86AFC">
              <w:rPr>
                <w:rFonts w:ascii="Times New Roman" w:hAnsi="Times New Roman" w:cs="Times New Roman"/>
                <w:sz w:val="23"/>
                <w:szCs w:val="23"/>
                <w:lang w:val="uk-UA"/>
              </w:rPr>
              <w:t>Підвищення ставок або відмова кредиторів від подальшого фінансування може посилити кризу.</w:t>
            </w:r>
          </w:p>
        </w:tc>
      </w:tr>
    </w:tbl>
    <w:p w14:paraId="17E8B9F9" w14:textId="19FB043F" w:rsidR="004730B8" w:rsidRDefault="001852C3" w:rsidP="001852C3">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rPr>
        <w:t>Складено автором</w:t>
      </w:r>
      <w:r w:rsidR="00FC107F">
        <w:rPr>
          <w:rFonts w:ascii="Times New Roman" w:hAnsi="Times New Roman" w:cs="Times New Roman"/>
          <w:sz w:val="28"/>
          <w:szCs w:val="28"/>
          <w:lang w:val="uk-UA"/>
        </w:rPr>
        <w:t xml:space="preserve"> самостійно.</w:t>
      </w:r>
    </w:p>
    <w:p w14:paraId="6F515BE9" w14:textId="77777777" w:rsidR="00FC107F" w:rsidRPr="00FC107F" w:rsidRDefault="00FC107F" w:rsidP="001852C3">
      <w:pPr>
        <w:spacing w:after="0" w:line="360" w:lineRule="auto"/>
        <w:ind w:firstLine="720"/>
        <w:jc w:val="both"/>
        <w:rPr>
          <w:rFonts w:ascii="Times New Roman" w:hAnsi="Times New Roman" w:cs="Times New Roman"/>
          <w:sz w:val="28"/>
          <w:szCs w:val="28"/>
          <w:lang w:val="uk-UA"/>
        </w:rPr>
      </w:pPr>
    </w:p>
    <w:p w14:paraId="44E2953E" w14:textId="11AFA7F1" w:rsidR="00721B53" w:rsidRPr="00626236" w:rsidRDefault="00721B53" w:rsidP="00721B53">
      <w:pPr>
        <w:spacing w:after="0" w:line="360" w:lineRule="auto"/>
        <w:ind w:firstLine="720"/>
        <w:jc w:val="both"/>
        <w:rPr>
          <w:rFonts w:ascii="Times New Roman" w:eastAsia="Times New Roman" w:hAnsi="Times New Roman" w:cs="Times New Roman"/>
          <w:kern w:val="0"/>
          <w:sz w:val="28"/>
          <w:szCs w:val="28"/>
          <w:lang w:val="uk-UA"/>
          <w14:ligatures w14:val="none"/>
        </w:rPr>
      </w:pPr>
      <w:r w:rsidRPr="00FC107F">
        <w:rPr>
          <w:rFonts w:ascii="Times New Roman" w:hAnsi="Times New Roman" w:cs="Times New Roman"/>
          <w:sz w:val="28"/>
          <w:szCs w:val="28"/>
          <w:lang w:val="uk-UA"/>
        </w:rPr>
        <w:t xml:space="preserve">На основі розрахованих фінансових показників і типу фінансової стійкості, визначимо сильні </w:t>
      </w:r>
      <w:r w:rsidR="00947CF8" w:rsidRPr="00FC107F">
        <w:rPr>
          <w:rFonts w:ascii="Times New Roman" w:hAnsi="Times New Roman" w:cs="Times New Roman"/>
          <w:sz w:val="28"/>
          <w:szCs w:val="28"/>
          <w:lang w:val="uk-UA"/>
        </w:rPr>
        <w:t>та</w:t>
      </w:r>
      <w:r w:rsidRPr="00FC107F">
        <w:rPr>
          <w:rFonts w:ascii="Times New Roman" w:hAnsi="Times New Roman" w:cs="Times New Roman"/>
          <w:sz w:val="28"/>
          <w:szCs w:val="28"/>
          <w:lang w:val="uk-UA"/>
        </w:rPr>
        <w:t xml:space="preserve"> слабкі сторони, можливості та загрози </w:t>
      </w:r>
      <w:r w:rsidR="00947CF8" w:rsidRPr="00FC107F">
        <w:rPr>
          <w:rFonts w:ascii="Times New Roman" w:hAnsi="Times New Roman" w:cs="Times New Roman"/>
          <w:sz w:val="28"/>
          <w:szCs w:val="28"/>
          <w:lang w:val="uk-UA"/>
        </w:rPr>
        <w:t xml:space="preserve">корпорації </w:t>
      </w:r>
      <w:r w:rsidR="00947CF8" w:rsidRPr="00512C3B">
        <w:rPr>
          <w:rFonts w:ascii="Times New Roman" w:hAnsi="Times New Roman" w:cs="Times New Roman"/>
          <w:sz w:val="28"/>
          <w:szCs w:val="28"/>
          <w:lang w:val="uk-UA"/>
        </w:rPr>
        <w:t>«АТБ»</w:t>
      </w:r>
      <w:r w:rsidR="00947CF8" w:rsidRPr="00FC107F">
        <w:rPr>
          <w:rFonts w:ascii="Times New Roman" w:hAnsi="Times New Roman" w:cs="Times New Roman"/>
          <w:sz w:val="28"/>
          <w:szCs w:val="28"/>
          <w:lang w:val="uk-UA"/>
        </w:rPr>
        <w:t xml:space="preserve"> </w:t>
      </w:r>
      <w:r w:rsidRPr="00FC107F">
        <w:rPr>
          <w:rFonts w:ascii="Times New Roman" w:hAnsi="Times New Roman" w:cs="Times New Roman"/>
          <w:sz w:val="28"/>
          <w:szCs w:val="28"/>
          <w:lang w:val="uk-UA"/>
        </w:rPr>
        <w:lastRenderedPageBreak/>
        <w:t xml:space="preserve">(табл. </w:t>
      </w:r>
      <w:r>
        <w:rPr>
          <w:rFonts w:ascii="Times New Roman" w:hAnsi="Times New Roman" w:cs="Times New Roman"/>
          <w:sz w:val="28"/>
          <w:szCs w:val="28"/>
        </w:rPr>
        <w:t>2.5)</w:t>
      </w:r>
      <w:r w:rsidRPr="000D2520">
        <w:rPr>
          <w:rFonts w:ascii="Times New Roman" w:hAnsi="Times New Roman" w:cs="Times New Roman"/>
          <w:sz w:val="28"/>
          <w:szCs w:val="28"/>
        </w:rPr>
        <w:t>.</w:t>
      </w:r>
      <w:r w:rsidRPr="00626236">
        <w:rPr>
          <w:rFonts w:ascii="Times New Roman" w:eastAsia="Times New Roman" w:hAnsi="Times New Roman" w:cs="Times New Roman"/>
          <w:kern w:val="0"/>
          <w:sz w:val="28"/>
          <w:szCs w:val="28"/>
          <w14:ligatures w14:val="none"/>
        </w:rPr>
        <w:t xml:space="preserve"> Проведений SWOT-аналіз </w:t>
      </w:r>
      <w:r>
        <w:rPr>
          <w:rFonts w:ascii="Times New Roman" w:eastAsia="Times New Roman" w:hAnsi="Times New Roman" w:cs="Times New Roman"/>
          <w:kern w:val="0"/>
          <w:sz w:val="28"/>
          <w:szCs w:val="28"/>
          <w:lang w:val="uk-UA"/>
          <w14:ligatures w14:val="none"/>
        </w:rPr>
        <w:t xml:space="preserve">фінансового стану корпорації «АТБ» </w:t>
      </w:r>
      <w:r w:rsidRPr="00626236">
        <w:rPr>
          <w:rFonts w:ascii="Times New Roman" w:eastAsia="Times New Roman" w:hAnsi="Times New Roman" w:cs="Times New Roman"/>
          <w:kern w:val="0"/>
          <w:sz w:val="28"/>
          <w:szCs w:val="28"/>
          <w14:ligatures w14:val="none"/>
        </w:rPr>
        <w:t>дає змогу виявити напрямки для вдосконалення та зростання.</w:t>
      </w:r>
      <w:r>
        <w:rPr>
          <w:rFonts w:ascii="Times New Roman" w:eastAsia="Times New Roman" w:hAnsi="Times New Roman" w:cs="Times New Roman"/>
          <w:kern w:val="0"/>
          <w:sz w:val="28"/>
          <w:szCs w:val="28"/>
          <w:lang w:val="uk-UA"/>
          <w14:ligatures w14:val="none"/>
        </w:rPr>
        <w:t xml:space="preserve"> Так, для покращення фінансової стійкості необхідно р</w:t>
      </w:r>
      <w:r w:rsidRPr="00626236">
        <w:rPr>
          <w:rFonts w:ascii="Times New Roman" w:eastAsia="Times New Roman" w:hAnsi="Times New Roman" w:cs="Times New Roman"/>
          <w:kern w:val="0"/>
          <w:sz w:val="28"/>
          <w:szCs w:val="28"/>
          <w:lang w:val="uk-UA"/>
          <w14:ligatures w14:val="none"/>
        </w:rPr>
        <w:t>еструктуризувати короткострокові борги, перевівши їх у довгострокові зобов'язання</w:t>
      </w:r>
      <w:r>
        <w:rPr>
          <w:rFonts w:ascii="Times New Roman" w:eastAsia="Times New Roman" w:hAnsi="Times New Roman" w:cs="Times New Roman"/>
          <w:kern w:val="0"/>
          <w:sz w:val="28"/>
          <w:szCs w:val="28"/>
          <w:lang w:val="uk-UA"/>
          <w14:ligatures w14:val="none"/>
        </w:rPr>
        <w:t>, а</w:t>
      </w:r>
      <w:r w:rsidRPr="00626236">
        <w:rPr>
          <w:rFonts w:ascii="Times New Roman" w:eastAsia="Times New Roman" w:hAnsi="Times New Roman" w:cs="Times New Roman"/>
          <w:kern w:val="0"/>
          <w:sz w:val="28"/>
          <w:szCs w:val="28"/>
          <w:lang w:val="uk-UA"/>
          <w14:ligatures w14:val="none"/>
        </w:rPr>
        <w:t>ктивніше залучати зовнішнє фінансування для покриття дефіциту власного капіталу</w:t>
      </w:r>
      <w:r>
        <w:rPr>
          <w:rFonts w:ascii="Times New Roman" w:eastAsia="Times New Roman" w:hAnsi="Times New Roman" w:cs="Times New Roman"/>
          <w:kern w:val="0"/>
          <w:sz w:val="28"/>
          <w:szCs w:val="28"/>
          <w:lang w:val="uk-UA"/>
          <w14:ligatures w14:val="none"/>
        </w:rPr>
        <w:t>, в</w:t>
      </w:r>
      <w:r w:rsidRPr="00626236">
        <w:rPr>
          <w:rFonts w:ascii="Times New Roman" w:eastAsia="Times New Roman" w:hAnsi="Times New Roman" w:cs="Times New Roman"/>
          <w:kern w:val="0"/>
          <w:sz w:val="28"/>
          <w:szCs w:val="28"/>
          <w:lang w:val="uk-UA"/>
          <w14:ligatures w14:val="none"/>
        </w:rPr>
        <w:t>провадити суворий контроль за витратами</w:t>
      </w:r>
      <w:r>
        <w:rPr>
          <w:rFonts w:ascii="Times New Roman" w:eastAsia="Times New Roman" w:hAnsi="Times New Roman" w:cs="Times New Roman"/>
          <w:kern w:val="0"/>
          <w:sz w:val="28"/>
          <w:szCs w:val="28"/>
          <w:lang w:val="uk-UA"/>
          <w14:ligatures w14:val="none"/>
        </w:rPr>
        <w:t>, п</w:t>
      </w:r>
      <w:r w:rsidRPr="00626236">
        <w:rPr>
          <w:rFonts w:ascii="Times New Roman" w:eastAsia="Times New Roman" w:hAnsi="Times New Roman" w:cs="Times New Roman"/>
          <w:kern w:val="0"/>
          <w:sz w:val="28"/>
          <w:szCs w:val="28"/>
          <w:lang w:val="uk-UA"/>
          <w14:ligatures w14:val="none"/>
        </w:rPr>
        <w:t>ідвищити оборотність дебіторської заборгованості та зменшити тривалість виробничого циклу</w:t>
      </w:r>
      <w:r>
        <w:rPr>
          <w:rFonts w:ascii="Times New Roman" w:eastAsia="Times New Roman" w:hAnsi="Times New Roman" w:cs="Times New Roman"/>
          <w:kern w:val="0"/>
          <w:sz w:val="28"/>
          <w:szCs w:val="28"/>
          <w:lang w:val="uk-UA"/>
          <w14:ligatures w14:val="none"/>
        </w:rPr>
        <w:t>, р</w:t>
      </w:r>
      <w:r w:rsidRPr="00626236">
        <w:rPr>
          <w:rFonts w:ascii="Times New Roman" w:eastAsia="Times New Roman" w:hAnsi="Times New Roman" w:cs="Times New Roman"/>
          <w:kern w:val="0"/>
          <w:sz w:val="28"/>
          <w:szCs w:val="28"/>
          <w:lang w:val="uk-UA"/>
          <w14:ligatures w14:val="none"/>
        </w:rPr>
        <w:t xml:space="preserve">озробити стратегії для залучення стратегічних інвесторів, </w:t>
      </w:r>
      <w:r>
        <w:rPr>
          <w:rFonts w:ascii="Times New Roman" w:eastAsia="Times New Roman" w:hAnsi="Times New Roman" w:cs="Times New Roman"/>
          <w:kern w:val="0"/>
          <w:sz w:val="28"/>
          <w:szCs w:val="28"/>
          <w:lang w:val="uk-UA"/>
          <w14:ligatures w14:val="none"/>
        </w:rPr>
        <w:t>ш</w:t>
      </w:r>
      <w:r w:rsidRPr="00626236">
        <w:rPr>
          <w:rFonts w:ascii="Times New Roman" w:eastAsia="Times New Roman" w:hAnsi="Times New Roman" w:cs="Times New Roman"/>
          <w:kern w:val="0"/>
          <w:sz w:val="28"/>
          <w:szCs w:val="28"/>
          <w:lang w:val="uk-UA"/>
          <w14:ligatures w14:val="none"/>
        </w:rPr>
        <w:t>укати нові напрямки для розвитку бізнесу та розширювати асортимент продукції.</w:t>
      </w:r>
    </w:p>
    <w:p w14:paraId="2BDC697B" w14:textId="6417D763" w:rsidR="00561236" w:rsidRDefault="00561236" w:rsidP="00561236">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п</w:t>
      </w:r>
      <w:r w:rsidRPr="00561236">
        <w:rPr>
          <w:rFonts w:ascii="Times New Roman" w:hAnsi="Times New Roman" w:cs="Times New Roman"/>
          <w:sz w:val="28"/>
          <w:szCs w:val="28"/>
          <w:lang w:val="uk-UA"/>
        </w:rPr>
        <w:t>рибуток корпорації «АТБ» скоротився на 32,6%</w:t>
      </w:r>
      <w:r>
        <w:rPr>
          <w:rFonts w:ascii="Times New Roman" w:hAnsi="Times New Roman" w:cs="Times New Roman"/>
          <w:sz w:val="28"/>
          <w:szCs w:val="28"/>
          <w:lang w:val="uk-UA"/>
        </w:rPr>
        <w:t xml:space="preserve"> за чотири останніх років.</w:t>
      </w:r>
      <w:r w:rsidR="00E54779" w:rsidRPr="00E54779">
        <w:t xml:space="preserve"> </w:t>
      </w:r>
      <w:r w:rsidR="00E54779" w:rsidRPr="00E54779">
        <w:rPr>
          <w:rFonts w:ascii="Times New Roman" w:hAnsi="Times New Roman" w:cs="Times New Roman"/>
          <w:sz w:val="28"/>
          <w:szCs w:val="28"/>
          <w:lang w:val="uk-UA"/>
        </w:rPr>
        <w:t>Рентабельність діяльності покращилася, проте рентабельність продукції різко знизилася, що може вказувати на збільшення витрат або проблеми з ціноутворенням.</w:t>
      </w:r>
      <w:r w:rsidR="00E54779">
        <w:rPr>
          <w:rFonts w:ascii="Times New Roman" w:hAnsi="Times New Roman" w:cs="Times New Roman"/>
          <w:sz w:val="28"/>
          <w:szCs w:val="28"/>
          <w:lang w:val="uk-UA"/>
        </w:rPr>
        <w:t xml:space="preserve"> </w:t>
      </w:r>
      <w:r w:rsidR="00E54779" w:rsidRPr="00E54779">
        <w:rPr>
          <w:rFonts w:ascii="Times New Roman" w:hAnsi="Times New Roman" w:cs="Times New Roman"/>
          <w:sz w:val="28"/>
          <w:szCs w:val="28"/>
          <w:lang w:val="uk-UA"/>
        </w:rPr>
        <w:t>Покращення коефіцієнт</w:t>
      </w:r>
      <w:r w:rsidR="00E54779">
        <w:rPr>
          <w:rFonts w:ascii="Times New Roman" w:hAnsi="Times New Roman" w:cs="Times New Roman"/>
          <w:sz w:val="28"/>
          <w:szCs w:val="28"/>
          <w:lang w:val="uk-UA"/>
        </w:rPr>
        <w:t>а</w:t>
      </w:r>
      <w:r w:rsidR="00E54779" w:rsidRPr="00E54779">
        <w:rPr>
          <w:rFonts w:ascii="Times New Roman" w:hAnsi="Times New Roman" w:cs="Times New Roman"/>
          <w:sz w:val="28"/>
          <w:szCs w:val="28"/>
          <w:lang w:val="uk-UA"/>
        </w:rPr>
        <w:t xml:space="preserve"> фінансової залежності та фінансового ризику, свідчать про зусилля щодо зменшення боргового навантаження</w:t>
      </w:r>
      <w:r w:rsidR="00E54779">
        <w:rPr>
          <w:rFonts w:ascii="Times New Roman" w:hAnsi="Times New Roman" w:cs="Times New Roman"/>
          <w:sz w:val="28"/>
          <w:szCs w:val="28"/>
          <w:lang w:val="uk-UA"/>
        </w:rPr>
        <w:t>, а в</w:t>
      </w:r>
      <w:r w:rsidR="00E54779" w:rsidRPr="00E54779">
        <w:rPr>
          <w:rFonts w:ascii="Times New Roman" w:hAnsi="Times New Roman" w:cs="Times New Roman"/>
          <w:sz w:val="28"/>
          <w:szCs w:val="28"/>
          <w:lang w:val="uk-UA"/>
        </w:rPr>
        <w:t xml:space="preserve">ідносна стабільність коефіцієнта поточних зобов’язань вказує на здатність </w:t>
      </w:r>
      <w:r w:rsidR="00E54779">
        <w:rPr>
          <w:rFonts w:ascii="Times New Roman" w:hAnsi="Times New Roman" w:cs="Times New Roman"/>
          <w:sz w:val="28"/>
          <w:szCs w:val="28"/>
          <w:lang w:val="uk-UA"/>
        </w:rPr>
        <w:t>корпорації</w:t>
      </w:r>
      <w:r w:rsidR="00E54779" w:rsidRPr="00E54779">
        <w:rPr>
          <w:rFonts w:ascii="Times New Roman" w:hAnsi="Times New Roman" w:cs="Times New Roman"/>
          <w:sz w:val="28"/>
          <w:szCs w:val="28"/>
          <w:lang w:val="uk-UA"/>
        </w:rPr>
        <w:t xml:space="preserve"> частково зберігати ліквідність</w:t>
      </w:r>
      <w:r w:rsidR="00E54779">
        <w:rPr>
          <w:rFonts w:ascii="Times New Roman" w:hAnsi="Times New Roman" w:cs="Times New Roman"/>
          <w:sz w:val="28"/>
          <w:szCs w:val="28"/>
          <w:lang w:val="uk-UA"/>
        </w:rPr>
        <w:t>. Також простежується к</w:t>
      </w:r>
      <w:r w:rsidR="00E54779" w:rsidRPr="00E54779">
        <w:rPr>
          <w:rFonts w:ascii="Times New Roman" w:hAnsi="Times New Roman" w:cs="Times New Roman"/>
          <w:sz w:val="28"/>
          <w:szCs w:val="28"/>
          <w:lang w:val="uk-UA"/>
        </w:rPr>
        <w:t>ритично низький рівень ліквідності</w:t>
      </w:r>
      <w:r w:rsidR="00E54779">
        <w:rPr>
          <w:rFonts w:ascii="Times New Roman" w:hAnsi="Times New Roman" w:cs="Times New Roman"/>
          <w:sz w:val="28"/>
          <w:szCs w:val="28"/>
          <w:lang w:val="uk-UA"/>
        </w:rPr>
        <w:t>, н</w:t>
      </w:r>
      <w:r w:rsidR="00E54779" w:rsidRPr="00E54779">
        <w:rPr>
          <w:rFonts w:ascii="Times New Roman" w:hAnsi="Times New Roman" w:cs="Times New Roman"/>
          <w:sz w:val="28"/>
          <w:szCs w:val="28"/>
          <w:lang w:val="uk-UA"/>
        </w:rPr>
        <w:t>айбільше падіння всіх показників відбулося у 2022 році</w:t>
      </w:r>
      <w:r w:rsidR="00E54779">
        <w:rPr>
          <w:rFonts w:ascii="Times New Roman" w:hAnsi="Times New Roman" w:cs="Times New Roman"/>
          <w:sz w:val="28"/>
          <w:szCs w:val="28"/>
          <w:lang w:val="uk-UA"/>
        </w:rPr>
        <w:t>, а у</w:t>
      </w:r>
      <w:r w:rsidR="00E54779" w:rsidRPr="00E54779">
        <w:rPr>
          <w:rFonts w:ascii="Times New Roman" w:hAnsi="Times New Roman" w:cs="Times New Roman"/>
          <w:sz w:val="28"/>
          <w:szCs w:val="28"/>
          <w:lang w:val="uk-UA"/>
        </w:rPr>
        <w:t xml:space="preserve"> 2023 році показники дещо зросли, що може вказувати на початок стабілізації, але вони залишаються критично низькими.</w:t>
      </w:r>
      <w:r w:rsidR="00E54779">
        <w:rPr>
          <w:rFonts w:ascii="Times New Roman" w:hAnsi="Times New Roman" w:cs="Times New Roman"/>
          <w:sz w:val="28"/>
          <w:szCs w:val="28"/>
          <w:lang w:val="uk-UA"/>
        </w:rPr>
        <w:t xml:space="preserve"> Проведений </w:t>
      </w:r>
      <w:r w:rsidRPr="00E506DE">
        <w:rPr>
          <w:rFonts w:ascii="Times New Roman" w:hAnsi="Times New Roman" w:cs="Times New Roman"/>
          <w:sz w:val="28"/>
          <w:szCs w:val="28"/>
          <w:lang w:val="uk-UA"/>
        </w:rPr>
        <w:t>SWOT-аналіз показ</w:t>
      </w:r>
      <w:r w:rsidR="00E54779">
        <w:rPr>
          <w:rFonts w:ascii="Times New Roman" w:hAnsi="Times New Roman" w:cs="Times New Roman"/>
          <w:sz w:val="28"/>
          <w:szCs w:val="28"/>
          <w:lang w:val="uk-UA"/>
        </w:rPr>
        <w:t>ав</w:t>
      </w:r>
      <w:r w:rsidRPr="00E506DE">
        <w:rPr>
          <w:rFonts w:ascii="Times New Roman" w:hAnsi="Times New Roman" w:cs="Times New Roman"/>
          <w:sz w:val="28"/>
          <w:szCs w:val="28"/>
          <w:lang w:val="uk-UA"/>
        </w:rPr>
        <w:t xml:space="preserve">, що корпорація </w:t>
      </w:r>
      <w:r w:rsidR="00E54779">
        <w:rPr>
          <w:rFonts w:ascii="Times New Roman" w:hAnsi="Times New Roman" w:cs="Times New Roman"/>
          <w:sz w:val="28"/>
          <w:szCs w:val="28"/>
          <w:lang w:val="uk-UA"/>
        </w:rPr>
        <w:t>«</w:t>
      </w:r>
      <w:r w:rsidRPr="00E506DE">
        <w:rPr>
          <w:rFonts w:ascii="Times New Roman" w:hAnsi="Times New Roman" w:cs="Times New Roman"/>
          <w:sz w:val="28"/>
          <w:szCs w:val="28"/>
          <w:lang w:val="uk-UA"/>
        </w:rPr>
        <w:t>АТБ</w:t>
      </w:r>
      <w:r w:rsidR="00E54779">
        <w:rPr>
          <w:rFonts w:ascii="Times New Roman" w:hAnsi="Times New Roman" w:cs="Times New Roman"/>
          <w:sz w:val="28"/>
          <w:szCs w:val="28"/>
          <w:lang w:val="uk-UA"/>
        </w:rPr>
        <w:t>»</w:t>
      </w:r>
      <w:r w:rsidRPr="00E506DE">
        <w:rPr>
          <w:rFonts w:ascii="Times New Roman" w:hAnsi="Times New Roman" w:cs="Times New Roman"/>
          <w:sz w:val="28"/>
          <w:szCs w:val="28"/>
          <w:lang w:val="uk-UA"/>
        </w:rPr>
        <w:t xml:space="preserve"> має значний потенціал для стабілізації, але її слабкі сторони й загрози вимагають негайного реагування, особливо в аспекті ліквідності та зменшення боргового навантаження.</w:t>
      </w:r>
    </w:p>
    <w:p w14:paraId="215EFE6F" w14:textId="77777777" w:rsidR="00F0152D" w:rsidRDefault="00F0152D" w:rsidP="00B73CF3">
      <w:pPr>
        <w:spacing w:after="0" w:line="360" w:lineRule="auto"/>
        <w:ind w:firstLine="720"/>
        <w:jc w:val="both"/>
        <w:rPr>
          <w:rFonts w:ascii="Times New Roman" w:hAnsi="Times New Roman" w:cs="Times New Roman"/>
          <w:sz w:val="28"/>
          <w:szCs w:val="28"/>
          <w:lang w:val="uk-UA"/>
        </w:rPr>
      </w:pPr>
    </w:p>
    <w:p w14:paraId="559B3AF7" w14:textId="4CBFD315" w:rsidR="005251B0" w:rsidRDefault="00B73CF3" w:rsidP="00FC107F">
      <w:pPr>
        <w:ind w:firstLine="851"/>
        <w:rPr>
          <w:rFonts w:ascii="Times New Roman" w:hAnsi="Times New Roman" w:cs="Times New Roman"/>
          <w:sz w:val="28"/>
          <w:szCs w:val="28"/>
          <w:lang w:val="uk-UA"/>
        </w:rPr>
      </w:pPr>
      <w:r w:rsidRPr="00D12152">
        <w:rPr>
          <w:rFonts w:ascii="Times New Roman" w:hAnsi="Times New Roman" w:cs="Times New Roman"/>
          <w:sz w:val="28"/>
          <w:szCs w:val="28"/>
          <w:lang w:val="uk-UA"/>
        </w:rPr>
        <w:t>2.3</w:t>
      </w:r>
      <w:r w:rsidRPr="00D12152">
        <w:rPr>
          <w:rFonts w:ascii="Times New Roman" w:hAnsi="Times New Roman" w:cs="Times New Roman"/>
          <w:sz w:val="28"/>
          <w:szCs w:val="28"/>
          <w:lang w:val="uk-UA"/>
        </w:rPr>
        <w:tab/>
        <w:t>Основні інвестиційні проєкти організації</w:t>
      </w:r>
    </w:p>
    <w:p w14:paraId="3017B159" w14:textId="77777777" w:rsidR="00CC3980" w:rsidRDefault="00CC3980" w:rsidP="00B73CF3">
      <w:pPr>
        <w:spacing w:after="0" w:line="360" w:lineRule="auto"/>
        <w:ind w:firstLine="720"/>
        <w:jc w:val="both"/>
        <w:rPr>
          <w:rFonts w:ascii="Times New Roman" w:hAnsi="Times New Roman" w:cs="Times New Roman"/>
          <w:sz w:val="28"/>
          <w:szCs w:val="28"/>
          <w:lang w:val="uk-UA"/>
        </w:rPr>
      </w:pPr>
    </w:p>
    <w:p w14:paraId="1D213D5D" w14:textId="2E24B716" w:rsidR="00CC3980" w:rsidRPr="00B73824" w:rsidRDefault="00CC3980" w:rsidP="00BC6C4E">
      <w:pPr>
        <w:spacing w:after="0" w:line="360" w:lineRule="auto"/>
        <w:ind w:firstLine="720"/>
        <w:jc w:val="both"/>
        <w:rPr>
          <w:rFonts w:ascii="Times New Roman" w:eastAsia="Times New Roman" w:hAnsi="Times New Roman" w:cs="Times New Roman"/>
          <w:kern w:val="0"/>
          <w:sz w:val="28"/>
          <w:szCs w:val="28"/>
          <w:lang w:val="uk-UA"/>
          <w14:ligatures w14:val="none"/>
        </w:rPr>
      </w:pPr>
      <w:r w:rsidRPr="00B73824">
        <w:rPr>
          <w:rFonts w:ascii="Times New Roman" w:eastAsia="Times New Roman" w:hAnsi="Times New Roman" w:cs="Times New Roman"/>
          <w:kern w:val="0"/>
          <w:sz w:val="28"/>
          <w:szCs w:val="28"/>
          <w:lang w:val="uk-UA"/>
          <w14:ligatures w14:val="none"/>
        </w:rPr>
        <w:t>Корпорація «АТБ», як один з найбільших роздрібних операторів в Україні, активно інвестує в розвиток своєї інфраструктури, покращення операційної ефективності та впровадження новітніх технологій. Ці інвестиційні проєкти дозволяють компанії підтримувати лідерські позиції на ринку,</w:t>
      </w:r>
      <w:r w:rsidR="00287BBD" w:rsidRPr="00B73824">
        <w:rPr>
          <w:rFonts w:ascii="Times New Roman" w:eastAsia="Times New Roman" w:hAnsi="Times New Roman" w:cs="Times New Roman"/>
          <w:kern w:val="0"/>
          <w:sz w:val="28"/>
          <w:szCs w:val="28"/>
          <w:lang w:val="uk-UA"/>
          <w14:ligatures w14:val="none"/>
        </w:rPr>
        <w:t xml:space="preserve"> </w:t>
      </w:r>
      <w:r w:rsidRPr="00B73824">
        <w:rPr>
          <w:rFonts w:ascii="Times New Roman" w:eastAsia="Times New Roman" w:hAnsi="Times New Roman" w:cs="Times New Roman"/>
          <w:kern w:val="0"/>
          <w:sz w:val="28"/>
          <w:szCs w:val="28"/>
          <w:lang w:val="uk-UA"/>
          <w14:ligatures w14:val="none"/>
        </w:rPr>
        <w:t xml:space="preserve">розширювати свою присутність та підвищувати конкурентоспроможність. </w:t>
      </w:r>
      <w:r w:rsidR="00C07272" w:rsidRPr="00B73824">
        <w:rPr>
          <w:rFonts w:ascii="Times New Roman" w:eastAsia="Times New Roman" w:hAnsi="Times New Roman" w:cs="Times New Roman"/>
          <w:kern w:val="0"/>
          <w:sz w:val="28"/>
          <w:szCs w:val="28"/>
          <w:lang w:val="uk-UA"/>
          <w14:ligatures w14:val="none"/>
        </w:rPr>
        <w:t xml:space="preserve">Розглянемо більш </w:t>
      </w:r>
      <w:r w:rsidR="00C07272" w:rsidRPr="00B73824">
        <w:rPr>
          <w:rFonts w:ascii="Times New Roman" w:eastAsia="Times New Roman" w:hAnsi="Times New Roman" w:cs="Times New Roman"/>
          <w:kern w:val="0"/>
          <w:sz w:val="28"/>
          <w:szCs w:val="28"/>
          <w:lang w:val="uk-UA"/>
          <w14:ligatures w14:val="none"/>
        </w:rPr>
        <w:lastRenderedPageBreak/>
        <w:t>докладно</w:t>
      </w:r>
      <w:r w:rsidRPr="00B73824">
        <w:rPr>
          <w:rFonts w:ascii="Times New Roman" w:eastAsia="Times New Roman" w:hAnsi="Times New Roman" w:cs="Times New Roman"/>
          <w:kern w:val="0"/>
          <w:sz w:val="28"/>
          <w:szCs w:val="28"/>
          <w:lang w:val="uk-UA"/>
          <w14:ligatures w14:val="none"/>
        </w:rPr>
        <w:t xml:space="preserve"> основн</w:t>
      </w:r>
      <w:r w:rsidR="00C07272" w:rsidRPr="00B73824">
        <w:rPr>
          <w:rFonts w:ascii="Times New Roman" w:eastAsia="Times New Roman" w:hAnsi="Times New Roman" w:cs="Times New Roman"/>
          <w:kern w:val="0"/>
          <w:sz w:val="28"/>
          <w:szCs w:val="28"/>
          <w:lang w:val="uk-UA"/>
          <w14:ligatures w14:val="none"/>
        </w:rPr>
        <w:t>і</w:t>
      </w:r>
      <w:r w:rsidRPr="00B73824">
        <w:rPr>
          <w:rFonts w:ascii="Times New Roman" w:eastAsia="Times New Roman" w:hAnsi="Times New Roman" w:cs="Times New Roman"/>
          <w:kern w:val="0"/>
          <w:sz w:val="28"/>
          <w:szCs w:val="28"/>
          <w:lang w:val="uk-UA"/>
          <w14:ligatures w14:val="none"/>
        </w:rPr>
        <w:t xml:space="preserve"> інвестиційн</w:t>
      </w:r>
      <w:r w:rsidR="00C07272" w:rsidRPr="00B73824">
        <w:rPr>
          <w:rFonts w:ascii="Times New Roman" w:eastAsia="Times New Roman" w:hAnsi="Times New Roman" w:cs="Times New Roman"/>
          <w:kern w:val="0"/>
          <w:sz w:val="28"/>
          <w:szCs w:val="28"/>
          <w:lang w:val="uk-UA"/>
          <w14:ligatures w14:val="none"/>
        </w:rPr>
        <w:t>і</w:t>
      </w:r>
      <w:r w:rsidRPr="00B73824">
        <w:rPr>
          <w:rFonts w:ascii="Times New Roman" w:eastAsia="Times New Roman" w:hAnsi="Times New Roman" w:cs="Times New Roman"/>
          <w:kern w:val="0"/>
          <w:sz w:val="28"/>
          <w:szCs w:val="28"/>
          <w:lang w:val="uk-UA"/>
          <w14:ligatures w14:val="none"/>
        </w:rPr>
        <w:t xml:space="preserve"> проєкт</w:t>
      </w:r>
      <w:r w:rsidR="00C07272" w:rsidRPr="00B73824">
        <w:rPr>
          <w:rFonts w:ascii="Times New Roman" w:eastAsia="Times New Roman" w:hAnsi="Times New Roman" w:cs="Times New Roman"/>
          <w:kern w:val="0"/>
          <w:sz w:val="28"/>
          <w:szCs w:val="28"/>
          <w:lang w:val="uk-UA"/>
          <w14:ligatures w14:val="none"/>
        </w:rPr>
        <w:t>и</w:t>
      </w:r>
      <w:r w:rsidRPr="00B73824">
        <w:rPr>
          <w:rFonts w:ascii="Times New Roman" w:eastAsia="Times New Roman" w:hAnsi="Times New Roman" w:cs="Times New Roman"/>
          <w:kern w:val="0"/>
          <w:sz w:val="28"/>
          <w:szCs w:val="28"/>
          <w:lang w:val="uk-UA"/>
          <w14:ligatures w14:val="none"/>
        </w:rPr>
        <w:t xml:space="preserve"> корпорації «АТБ», що відображають її стратегію розвитку</w:t>
      </w:r>
      <w:r w:rsidR="00C07272" w:rsidRPr="00B73824">
        <w:rPr>
          <w:rFonts w:ascii="Times New Roman" w:eastAsia="Times New Roman" w:hAnsi="Times New Roman" w:cs="Times New Roman"/>
          <w:kern w:val="0"/>
          <w:sz w:val="28"/>
          <w:szCs w:val="28"/>
          <w:lang w:val="uk-UA"/>
          <w14:ligatures w14:val="none"/>
        </w:rPr>
        <w:t>.</w:t>
      </w:r>
    </w:p>
    <w:p w14:paraId="1F3BE6B7" w14:textId="1D2DC653" w:rsidR="00CC3980" w:rsidRPr="00B73824" w:rsidRDefault="00CC3980" w:rsidP="00BC6C4E">
      <w:pPr>
        <w:spacing w:after="0" w:line="360" w:lineRule="auto"/>
        <w:ind w:firstLine="720"/>
        <w:jc w:val="both"/>
        <w:rPr>
          <w:rFonts w:ascii="Times New Roman" w:eastAsia="Times New Roman" w:hAnsi="Times New Roman" w:cs="Times New Roman"/>
          <w:kern w:val="0"/>
          <w:sz w:val="28"/>
          <w:szCs w:val="28"/>
          <w:lang w:val="uk-UA"/>
          <w14:ligatures w14:val="none"/>
        </w:rPr>
      </w:pPr>
      <w:r w:rsidRPr="00B73824">
        <w:rPr>
          <w:rFonts w:ascii="Times New Roman" w:eastAsia="Times New Roman" w:hAnsi="Times New Roman" w:cs="Times New Roman"/>
          <w:kern w:val="0"/>
          <w:sz w:val="28"/>
          <w:szCs w:val="28"/>
          <w:lang w:val="uk-UA"/>
          <w14:ligatures w14:val="none"/>
        </w:rPr>
        <w:t>Розвиток мережі супермаркетів</w:t>
      </w:r>
      <w:r w:rsidR="000F3CEA" w:rsidRPr="00B73824">
        <w:rPr>
          <w:rFonts w:ascii="Times New Roman" w:eastAsia="Times New Roman" w:hAnsi="Times New Roman" w:cs="Times New Roman"/>
          <w:kern w:val="0"/>
          <w:sz w:val="28"/>
          <w:szCs w:val="28"/>
          <w:lang w:val="uk-UA"/>
          <w14:ligatures w14:val="none"/>
        </w:rPr>
        <w:t>.</w:t>
      </w:r>
    </w:p>
    <w:p w14:paraId="3CBDD3D4" w14:textId="6A63011F" w:rsidR="000F3CEA" w:rsidRDefault="00645D37"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B73824">
        <w:rPr>
          <w:rFonts w:ascii="Times New Roman" w:eastAsia="Times New Roman" w:hAnsi="Times New Roman" w:cs="Times New Roman"/>
          <w:kern w:val="0"/>
          <w:sz w:val="28"/>
          <w:szCs w:val="28"/>
          <w:lang w:val="uk-UA"/>
          <w14:ligatures w14:val="none"/>
        </w:rPr>
        <w:t xml:space="preserve">1. </w:t>
      </w:r>
      <w:r w:rsidR="00CC3980" w:rsidRPr="00B73824">
        <w:rPr>
          <w:rFonts w:ascii="Times New Roman" w:eastAsia="Times New Roman" w:hAnsi="Times New Roman" w:cs="Times New Roman"/>
          <w:kern w:val="0"/>
          <w:sz w:val="28"/>
          <w:szCs w:val="28"/>
          <w:lang w:val="uk-UA"/>
          <w14:ligatures w14:val="none"/>
        </w:rPr>
        <w:t xml:space="preserve">Одним із ключових напрямків інвестицій корпорації є розширення та модернізація мережі супермаркетів. </w:t>
      </w:r>
      <w:r w:rsidR="00CC3980" w:rsidRPr="00BC6C4E">
        <w:rPr>
          <w:rFonts w:ascii="Times New Roman" w:eastAsia="Times New Roman" w:hAnsi="Times New Roman" w:cs="Times New Roman"/>
          <w:kern w:val="0"/>
          <w:sz w:val="28"/>
          <w:szCs w:val="28"/>
          <w14:ligatures w14:val="none"/>
        </w:rPr>
        <w:t>Корпорація постійно відкриває нові магазини в різних регіонах України, зокрема в містах та віддалених населених пунктах. Відкриття нових торгових точок дозволяє збільшити ринкову частку «АТБ» та залучати нових клієнтів.</w:t>
      </w:r>
    </w:p>
    <w:p w14:paraId="00602800" w14:textId="3AE53324" w:rsidR="000F3CEA" w:rsidRDefault="00645D37"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2. </w:t>
      </w:r>
      <w:r w:rsidR="00CC3980" w:rsidRPr="000F3CEA">
        <w:rPr>
          <w:rFonts w:ascii="Times New Roman" w:eastAsia="Times New Roman" w:hAnsi="Times New Roman" w:cs="Times New Roman"/>
          <w:kern w:val="0"/>
          <w:sz w:val="28"/>
          <w:szCs w:val="28"/>
          <w:lang w:val="uk-UA"/>
          <w14:ligatures w14:val="none"/>
        </w:rPr>
        <w:t>Модернізація існуючих магазинів</w:t>
      </w:r>
      <w:r w:rsidR="000F3CEA">
        <w:rPr>
          <w:rFonts w:ascii="Times New Roman" w:eastAsia="Times New Roman" w:hAnsi="Times New Roman" w:cs="Times New Roman"/>
          <w:kern w:val="0"/>
          <w:sz w:val="28"/>
          <w:szCs w:val="28"/>
          <w:lang w:val="uk-UA"/>
          <w14:ligatures w14:val="none"/>
        </w:rPr>
        <w:t>.</w:t>
      </w:r>
      <w:r w:rsidR="00CC3980" w:rsidRPr="000F3CEA">
        <w:rPr>
          <w:rFonts w:ascii="Times New Roman" w:eastAsia="Times New Roman" w:hAnsi="Times New Roman" w:cs="Times New Roman"/>
          <w:kern w:val="0"/>
          <w:sz w:val="28"/>
          <w:szCs w:val="28"/>
          <w:lang w:val="uk-UA"/>
          <w14:ligatures w14:val="none"/>
        </w:rPr>
        <w:t xml:space="preserve"> Частина інвестицій також йде на оновлення інтер'єрів і модернізацію торгових площ супермаркетів, підвищення комфорту для покупців та оптимізацію простору для розміщення товарів.</w:t>
      </w:r>
    </w:p>
    <w:p w14:paraId="3560287C" w14:textId="164EFF5B" w:rsidR="00CC3980" w:rsidRPr="000F3CEA" w:rsidRDefault="00645D37"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3. </w:t>
      </w:r>
      <w:r w:rsidR="00CC3980" w:rsidRPr="000F3CEA">
        <w:rPr>
          <w:rFonts w:ascii="Times New Roman" w:eastAsia="Times New Roman" w:hAnsi="Times New Roman" w:cs="Times New Roman"/>
          <w:kern w:val="0"/>
          <w:sz w:val="28"/>
          <w:szCs w:val="28"/>
          <w:lang w:val="uk-UA"/>
          <w14:ligatures w14:val="none"/>
        </w:rPr>
        <w:t>Інвестиції в нові формати магазинів</w:t>
      </w:r>
      <w:r>
        <w:rPr>
          <w:rFonts w:ascii="Times New Roman" w:eastAsia="Times New Roman" w:hAnsi="Times New Roman" w:cs="Times New Roman"/>
          <w:kern w:val="0"/>
          <w:sz w:val="28"/>
          <w:szCs w:val="28"/>
          <w:lang w:val="uk-UA"/>
          <w14:ligatures w14:val="none"/>
        </w:rPr>
        <w:t xml:space="preserve"> </w:t>
      </w:r>
      <w:r w:rsidR="00CC3980" w:rsidRPr="000F3CEA">
        <w:rPr>
          <w:rFonts w:ascii="Times New Roman" w:eastAsia="Times New Roman" w:hAnsi="Times New Roman" w:cs="Times New Roman"/>
          <w:kern w:val="0"/>
          <w:sz w:val="28"/>
          <w:szCs w:val="28"/>
          <w:lang w:val="uk-UA"/>
          <w14:ligatures w14:val="none"/>
        </w:rPr>
        <w:t>включа</w:t>
      </w:r>
      <w:r>
        <w:rPr>
          <w:rFonts w:ascii="Times New Roman" w:eastAsia="Times New Roman" w:hAnsi="Times New Roman" w:cs="Times New Roman"/>
          <w:kern w:val="0"/>
          <w:sz w:val="28"/>
          <w:szCs w:val="28"/>
          <w:lang w:val="uk-UA"/>
          <w14:ligatures w14:val="none"/>
        </w:rPr>
        <w:t>ють</w:t>
      </w:r>
      <w:r w:rsidR="00CC3980" w:rsidRPr="000F3CEA">
        <w:rPr>
          <w:rFonts w:ascii="Times New Roman" w:eastAsia="Times New Roman" w:hAnsi="Times New Roman" w:cs="Times New Roman"/>
          <w:kern w:val="0"/>
          <w:sz w:val="28"/>
          <w:szCs w:val="28"/>
          <w:lang w:val="uk-UA"/>
          <w14:ligatures w14:val="none"/>
        </w:rPr>
        <w:t xml:space="preserve"> відкриття магазинів нових форматів, які орієнтовані на потреби певних категорій споживачів (наприклад, магазини з обмеженим асортиментом або магазини з більш широким вибором органічної продукції).</w:t>
      </w:r>
    </w:p>
    <w:p w14:paraId="40A24CBC" w14:textId="77777777" w:rsidR="000F3CEA" w:rsidRDefault="00CC3980"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0F3CEA">
        <w:rPr>
          <w:rFonts w:ascii="Times New Roman" w:eastAsia="Times New Roman" w:hAnsi="Times New Roman" w:cs="Times New Roman"/>
          <w:kern w:val="0"/>
          <w:sz w:val="28"/>
          <w:szCs w:val="28"/>
          <w:lang w:val="uk-UA"/>
          <w14:ligatures w14:val="none"/>
        </w:rPr>
        <w:t>Розвиток логістичної інфраструктури</w:t>
      </w:r>
      <w:r w:rsidR="000F3CEA">
        <w:rPr>
          <w:rFonts w:ascii="Times New Roman" w:eastAsia="Times New Roman" w:hAnsi="Times New Roman" w:cs="Times New Roman"/>
          <w:kern w:val="0"/>
          <w:sz w:val="28"/>
          <w:szCs w:val="28"/>
          <w:lang w:val="uk-UA"/>
          <w14:ligatures w14:val="none"/>
        </w:rPr>
        <w:t xml:space="preserve">. </w:t>
      </w:r>
    </w:p>
    <w:p w14:paraId="1B425568" w14:textId="46DB5DEE" w:rsid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1. </w:t>
      </w:r>
      <w:r w:rsidR="00CC3980" w:rsidRPr="000F3CEA">
        <w:rPr>
          <w:rFonts w:ascii="Times New Roman" w:eastAsia="Times New Roman" w:hAnsi="Times New Roman" w:cs="Times New Roman"/>
          <w:kern w:val="0"/>
          <w:sz w:val="28"/>
          <w:szCs w:val="28"/>
          <w:lang w:val="uk-UA"/>
          <w14:ligatures w14:val="none"/>
        </w:rPr>
        <w:t>Корпорація «АТБ» активно інвестує в розвиток своєї логістичної інфраструктури, що є критично важливим для забезпечення своєчасного постачання товарів та ефективного управління запасами.</w:t>
      </w:r>
    </w:p>
    <w:p w14:paraId="17958BE5" w14:textId="2BC04C0F" w:rsid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2. </w:t>
      </w:r>
      <w:r w:rsidR="00CC3980" w:rsidRPr="000F3CEA">
        <w:rPr>
          <w:rFonts w:ascii="Times New Roman" w:eastAsia="Times New Roman" w:hAnsi="Times New Roman" w:cs="Times New Roman"/>
          <w:kern w:val="0"/>
          <w:sz w:val="28"/>
          <w:szCs w:val="28"/>
          <w:lang w:val="uk-UA"/>
          <w14:ligatures w14:val="none"/>
        </w:rPr>
        <w:t>Будівництво нових логістичних центрів: Один із важливих проєктів</w:t>
      </w:r>
      <w:r>
        <w:rPr>
          <w:rFonts w:ascii="Times New Roman" w:eastAsia="Times New Roman" w:hAnsi="Times New Roman" w:cs="Times New Roman"/>
          <w:kern w:val="0"/>
          <w:sz w:val="28"/>
          <w:szCs w:val="28"/>
          <w:lang w:val="uk-UA"/>
          <w14:ligatures w14:val="none"/>
        </w:rPr>
        <w:t xml:space="preserve"> – </w:t>
      </w:r>
      <w:r w:rsidR="00CC3980" w:rsidRPr="000F3CEA">
        <w:rPr>
          <w:rFonts w:ascii="Times New Roman" w:eastAsia="Times New Roman" w:hAnsi="Times New Roman" w:cs="Times New Roman"/>
          <w:kern w:val="0"/>
          <w:sz w:val="28"/>
          <w:szCs w:val="28"/>
          <w:lang w:val="uk-UA"/>
          <w14:ligatures w14:val="none"/>
        </w:rPr>
        <w:t xml:space="preserve">це будівництво нових логістичних складів та модернізація існуючих для зберігання товарів і швидкої доставки до супермаркетів. </w:t>
      </w:r>
      <w:r w:rsidR="00CC3980" w:rsidRPr="00BC6C4E">
        <w:rPr>
          <w:rFonts w:ascii="Times New Roman" w:eastAsia="Times New Roman" w:hAnsi="Times New Roman" w:cs="Times New Roman"/>
          <w:kern w:val="0"/>
          <w:sz w:val="28"/>
          <w:szCs w:val="28"/>
          <w14:ligatures w14:val="none"/>
        </w:rPr>
        <w:t>Це включає холодильні склади для заморожених продуктів та інші спеціалізовані складські приміщення.</w:t>
      </w:r>
    </w:p>
    <w:p w14:paraId="3AFE0DC2" w14:textId="4C027824" w:rsidR="00CC3980" w:rsidRP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3. </w:t>
      </w:r>
      <w:r w:rsidR="00CC3980" w:rsidRPr="00BC6C4E">
        <w:rPr>
          <w:rFonts w:ascii="Times New Roman" w:eastAsia="Times New Roman" w:hAnsi="Times New Roman" w:cs="Times New Roman"/>
          <w:kern w:val="0"/>
          <w:sz w:val="28"/>
          <w:szCs w:val="28"/>
          <w14:ligatures w14:val="none"/>
        </w:rPr>
        <w:t>Розширення автопарку та оптимізація логістичних маршрутів: Частина інвестицій спрямована на оновлення і збільшення автопарку для доставки товарів з центральних складів до магазинів, а також на впровадження систем управління ланцюгами постачання (SCM) для покращення ефективності.</w:t>
      </w:r>
    </w:p>
    <w:p w14:paraId="4734FB93" w14:textId="77777777" w:rsidR="000F3CEA" w:rsidRDefault="00CC3980"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BC6C4E">
        <w:rPr>
          <w:rFonts w:ascii="Times New Roman" w:eastAsia="Times New Roman" w:hAnsi="Times New Roman" w:cs="Times New Roman"/>
          <w:kern w:val="0"/>
          <w:sz w:val="28"/>
          <w:szCs w:val="28"/>
          <w14:ligatures w14:val="none"/>
        </w:rPr>
        <w:t>Корпорація активно розвиває напрямок онлайн-торгівлі через свій інтернет-магазин та інші цифрові платформи.</w:t>
      </w:r>
    </w:p>
    <w:p w14:paraId="2D5B8B92" w14:textId="192AB4AE" w:rsid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lastRenderedPageBreak/>
        <w:t xml:space="preserve">1. </w:t>
      </w:r>
      <w:r w:rsidR="00CC3980" w:rsidRPr="000F3CEA">
        <w:rPr>
          <w:rFonts w:ascii="Times New Roman" w:eastAsia="Times New Roman" w:hAnsi="Times New Roman" w:cs="Times New Roman"/>
          <w:kern w:val="0"/>
          <w:sz w:val="28"/>
          <w:szCs w:val="28"/>
          <w:lang w:val="uk-UA"/>
          <w14:ligatures w14:val="none"/>
        </w:rPr>
        <w:t>Інвестиції в цифрові платформи</w:t>
      </w:r>
      <w:r>
        <w:rPr>
          <w:rFonts w:ascii="Times New Roman" w:eastAsia="Times New Roman" w:hAnsi="Times New Roman" w:cs="Times New Roman"/>
          <w:kern w:val="0"/>
          <w:sz w:val="28"/>
          <w:szCs w:val="28"/>
          <w:lang w:val="uk-UA"/>
          <w14:ligatures w14:val="none"/>
        </w:rPr>
        <w:t>.</w:t>
      </w:r>
      <w:r w:rsidR="00CC3980" w:rsidRPr="000F3CEA">
        <w:rPr>
          <w:rFonts w:ascii="Times New Roman" w:eastAsia="Times New Roman" w:hAnsi="Times New Roman" w:cs="Times New Roman"/>
          <w:kern w:val="0"/>
          <w:sz w:val="28"/>
          <w:szCs w:val="28"/>
          <w:lang w:val="uk-UA"/>
          <w14:ligatures w14:val="none"/>
        </w:rPr>
        <w:t xml:space="preserve"> Це включає створення та вдосконалення мобільних додатків для покупців, що дає можливість здійснювати покупки онлайн, зручніше переглядати асортимент товарів та користуватися програмами лояльності.</w:t>
      </w:r>
    </w:p>
    <w:p w14:paraId="7C9F8307" w14:textId="7A9441D7" w:rsidR="00CC3980" w:rsidRP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2. </w:t>
      </w:r>
      <w:r w:rsidR="00CC3980" w:rsidRPr="000F3CEA">
        <w:rPr>
          <w:rFonts w:ascii="Times New Roman" w:eastAsia="Times New Roman" w:hAnsi="Times New Roman" w:cs="Times New Roman"/>
          <w:kern w:val="0"/>
          <w:sz w:val="28"/>
          <w:szCs w:val="28"/>
          <w:lang w:val="uk-UA"/>
          <w14:ligatures w14:val="none"/>
        </w:rPr>
        <w:t xml:space="preserve">Вдосконалення процесів </w:t>
      </w:r>
      <w:r w:rsidR="00CC3980" w:rsidRPr="00BC6C4E">
        <w:rPr>
          <w:rFonts w:ascii="Times New Roman" w:eastAsia="Times New Roman" w:hAnsi="Times New Roman" w:cs="Times New Roman"/>
          <w:kern w:val="0"/>
          <w:sz w:val="28"/>
          <w:szCs w:val="28"/>
          <w14:ligatures w14:val="none"/>
        </w:rPr>
        <w:t>e</w:t>
      </w:r>
      <w:r w:rsidR="00CC3980" w:rsidRPr="000F3CEA">
        <w:rPr>
          <w:rFonts w:ascii="Times New Roman" w:eastAsia="Times New Roman" w:hAnsi="Times New Roman" w:cs="Times New Roman"/>
          <w:kern w:val="0"/>
          <w:sz w:val="28"/>
          <w:szCs w:val="28"/>
          <w:lang w:val="uk-UA"/>
          <w14:ligatures w14:val="none"/>
        </w:rPr>
        <w:t>-</w:t>
      </w:r>
      <w:r w:rsidR="00CC3980" w:rsidRPr="00BC6C4E">
        <w:rPr>
          <w:rFonts w:ascii="Times New Roman" w:eastAsia="Times New Roman" w:hAnsi="Times New Roman" w:cs="Times New Roman"/>
          <w:kern w:val="0"/>
          <w:sz w:val="28"/>
          <w:szCs w:val="28"/>
          <w14:ligatures w14:val="none"/>
        </w:rPr>
        <w:t>commerce</w:t>
      </w:r>
      <w:r>
        <w:rPr>
          <w:rFonts w:ascii="Times New Roman" w:eastAsia="Times New Roman" w:hAnsi="Times New Roman" w:cs="Times New Roman"/>
          <w:kern w:val="0"/>
          <w:sz w:val="28"/>
          <w:szCs w:val="28"/>
          <w:lang w:val="uk-UA"/>
          <w14:ligatures w14:val="none"/>
        </w:rPr>
        <w:t>.</w:t>
      </w:r>
      <w:r w:rsidR="00CC3980" w:rsidRPr="000F3CEA">
        <w:rPr>
          <w:rFonts w:ascii="Times New Roman" w:eastAsia="Times New Roman" w:hAnsi="Times New Roman" w:cs="Times New Roman"/>
          <w:kern w:val="0"/>
          <w:sz w:val="28"/>
          <w:szCs w:val="28"/>
          <w:lang w:val="uk-UA"/>
          <w14:ligatures w14:val="none"/>
        </w:rPr>
        <w:t xml:space="preserve"> Включає інвестиції у покращення веб-платформи для забезпечення зручності покупок онлайн та розширення доставки товарів додому.</w:t>
      </w:r>
    </w:p>
    <w:p w14:paraId="72D1A7BF" w14:textId="77777777" w:rsidR="000F3CEA" w:rsidRDefault="00CC3980"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0F3CEA">
        <w:rPr>
          <w:rFonts w:ascii="Times New Roman" w:eastAsia="Times New Roman" w:hAnsi="Times New Roman" w:cs="Times New Roman"/>
          <w:kern w:val="0"/>
          <w:sz w:val="28"/>
          <w:szCs w:val="28"/>
          <w:lang w:val="uk-UA"/>
          <w14:ligatures w14:val="none"/>
        </w:rPr>
        <w:t>Інвестиції корпорації також спрямовані на розвиток власних виробничих підприємств, таких як м'ясна фабрика «Фаворит Плюс» та кондитерська фабрика «Квітень».</w:t>
      </w:r>
    </w:p>
    <w:p w14:paraId="041DA471" w14:textId="77777777" w:rsid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1. </w:t>
      </w:r>
      <w:r w:rsidR="00CC3980" w:rsidRPr="000F3CEA">
        <w:rPr>
          <w:rFonts w:ascii="Times New Roman" w:eastAsia="Times New Roman" w:hAnsi="Times New Roman" w:cs="Times New Roman"/>
          <w:kern w:val="0"/>
          <w:sz w:val="28"/>
          <w:szCs w:val="28"/>
          <w:lang w:val="uk-UA"/>
          <w14:ligatures w14:val="none"/>
        </w:rPr>
        <w:t>Модернізація виробничих ліній: Інвестиції спрямовані на модернізацію обладнання, впровадження нових технологій і збільшення виробничих потужностей для задоволення зростаючого попиту на продукцію під власними марками корпорації.</w:t>
      </w:r>
    </w:p>
    <w:p w14:paraId="7F2D9547" w14:textId="2A874EE9" w:rsidR="00CC3980" w:rsidRP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2. </w:t>
      </w:r>
      <w:r w:rsidR="00CC3980" w:rsidRPr="000F3CEA">
        <w:rPr>
          <w:rFonts w:ascii="Times New Roman" w:eastAsia="Times New Roman" w:hAnsi="Times New Roman" w:cs="Times New Roman"/>
          <w:kern w:val="0"/>
          <w:sz w:val="28"/>
          <w:szCs w:val="28"/>
          <w:lang w:val="uk-UA"/>
          <w14:ligatures w14:val="none"/>
        </w:rPr>
        <w:t>Розширення асортименту: Інвестиції також вкладаються у розвиток нових ліній продукції, таких як органічні продукти, готові страви або інші товари, що відповідають сучасним трендам споживання.</w:t>
      </w:r>
    </w:p>
    <w:p w14:paraId="1B63256C" w14:textId="77777777" w:rsidR="000F3CEA" w:rsidRDefault="00CC3980"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0F3CEA">
        <w:rPr>
          <w:rFonts w:ascii="Times New Roman" w:eastAsia="Times New Roman" w:hAnsi="Times New Roman" w:cs="Times New Roman"/>
          <w:kern w:val="0"/>
          <w:sz w:val="28"/>
          <w:szCs w:val="28"/>
          <w:lang w:val="uk-UA"/>
          <w14:ligatures w14:val="none"/>
        </w:rPr>
        <w:t>Одним з інвестиційних проєктів корпорації є покращення обслуговування клієнтів та розвиток програм лояльності. Це включає як традиційні знижки та бонуси, так і новітні технології для взаємодії з покупцями.</w:t>
      </w:r>
    </w:p>
    <w:p w14:paraId="5240E00A" w14:textId="537A7970" w:rsid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1. </w:t>
      </w:r>
      <w:r w:rsidR="00CC3980" w:rsidRPr="000F3CEA">
        <w:rPr>
          <w:rFonts w:ascii="Times New Roman" w:eastAsia="Times New Roman" w:hAnsi="Times New Roman" w:cs="Times New Roman"/>
          <w:kern w:val="0"/>
          <w:sz w:val="28"/>
          <w:szCs w:val="28"/>
          <w:lang w:val="uk-UA"/>
          <w14:ligatures w14:val="none"/>
        </w:rPr>
        <w:t>Програми лояльності</w:t>
      </w:r>
      <w:r>
        <w:rPr>
          <w:rFonts w:ascii="Times New Roman" w:eastAsia="Times New Roman" w:hAnsi="Times New Roman" w:cs="Times New Roman"/>
          <w:kern w:val="0"/>
          <w:sz w:val="28"/>
          <w:szCs w:val="28"/>
          <w:lang w:val="uk-UA"/>
          <w14:ligatures w14:val="none"/>
        </w:rPr>
        <w:t>.</w:t>
      </w:r>
      <w:r w:rsidR="00CC3980" w:rsidRPr="000F3CEA">
        <w:rPr>
          <w:rFonts w:ascii="Times New Roman" w:eastAsia="Times New Roman" w:hAnsi="Times New Roman" w:cs="Times New Roman"/>
          <w:kern w:val="0"/>
          <w:sz w:val="28"/>
          <w:szCs w:val="28"/>
          <w:lang w:val="uk-UA"/>
          <w14:ligatures w14:val="none"/>
        </w:rPr>
        <w:t xml:space="preserve"> Інвестиції спрямовані на створення та вдосконалення програм лояльності, таких як картки постійних клієнтів, бонусні системи та інші інструменти для залучення і утримання клієнтів.</w:t>
      </w:r>
    </w:p>
    <w:p w14:paraId="4A33DD9D" w14:textId="5AAC4EC6" w:rsidR="00CC3980" w:rsidRPr="000F3CEA" w:rsidRDefault="000F3CEA"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2. </w:t>
      </w:r>
      <w:r w:rsidR="00CC3980" w:rsidRPr="00BC6C4E">
        <w:rPr>
          <w:rFonts w:ascii="Times New Roman" w:eastAsia="Times New Roman" w:hAnsi="Times New Roman" w:cs="Times New Roman"/>
          <w:kern w:val="0"/>
          <w:sz w:val="28"/>
          <w:szCs w:val="28"/>
          <w14:ligatures w14:val="none"/>
        </w:rPr>
        <w:t>Навчання персоналу</w:t>
      </w:r>
      <w:r>
        <w:rPr>
          <w:rFonts w:ascii="Times New Roman" w:eastAsia="Times New Roman" w:hAnsi="Times New Roman" w:cs="Times New Roman"/>
          <w:kern w:val="0"/>
          <w:sz w:val="28"/>
          <w:szCs w:val="28"/>
          <w:lang w:val="uk-UA"/>
          <w14:ligatures w14:val="none"/>
        </w:rPr>
        <w:t>.</w:t>
      </w:r>
      <w:r w:rsidR="00CC3980" w:rsidRPr="00BC6C4E">
        <w:rPr>
          <w:rFonts w:ascii="Times New Roman" w:eastAsia="Times New Roman" w:hAnsi="Times New Roman" w:cs="Times New Roman"/>
          <w:kern w:val="0"/>
          <w:sz w:val="28"/>
          <w:szCs w:val="28"/>
          <w14:ligatures w14:val="none"/>
        </w:rPr>
        <w:t xml:space="preserve"> Частина інвестицій направлена на підвищення кваліфікації персоналу, що дозволяє забезпечити високий рівень обслуговування покупців у магазинах.</w:t>
      </w:r>
    </w:p>
    <w:p w14:paraId="322FAB8E" w14:textId="3AB2AF34" w:rsidR="00367334" w:rsidRDefault="00CC3980" w:rsidP="00367334">
      <w:pPr>
        <w:spacing w:after="0" w:line="360" w:lineRule="auto"/>
        <w:ind w:firstLine="720"/>
        <w:jc w:val="both"/>
        <w:rPr>
          <w:rFonts w:ascii="Times New Roman" w:eastAsia="Times New Roman" w:hAnsi="Times New Roman" w:cs="Times New Roman"/>
          <w:kern w:val="0"/>
          <w:sz w:val="28"/>
          <w:szCs w:val="28"/>
          <w:lang w:val="uk-UA"/>
          <w14:ligatures w14:val="none"/>
        </w:rPr>
      </w:pPr>
      <w:r w:rsidRPr="000F3CEA">
        <w:rPr>
          <w:rFonts w:ascii="Times New Roman" w:eastAsia="Times New Roman" w:hAnsi="Times New Roman" w:cs="Times New Roman"/>
          <w:kern w:val="0"/>
          <w:sz w:val="28"/>
          <w:szCs w:val="28"/>
          <w:lang w:val="uk-UA"/>
          <w14:ligatures w14:val="none"/>
        </w:rPr>
        <w:t xml:space="preserve">Враховуючи сучасні вимоги до сталого розвитку, корпорація «АТБ» </w:t>
      </w:r>
      <w:r w:rsidR="00367334" w:rsidRPr="00367334">
        <w:rPr>
          <w:rFonts w:ascii="Times New Roman" w:eastAsia="Times New Roman" w:hAnsi="Times New Roman" w:cs="Times New Roman"/>
          <w:kern w:val="0"/>
          <w:sz w:val="28"/>
          <w:szCs w:val="28"/>
          <w:lang w:val="uk-UA"/>
          <w14:ligatures w14:val="none"/>
        </w:rPr>
        <w:t>активно розвиває екологічні ініціативи, демонструючи відповідальне ставлення до зовнішнього середовища</w:t>
      </w:r>
      <w:r w:rsidR="00367334">
        <w:rPr>
          <w:rFonts w:ascii="Times New Roman" w:eastAsia="Times New Roman" w:hAnsi="Times New Roman" w:cs="Times New Roman"/>
          <w:kern w:val="0"/>
          <w:sz w:val="28"/>
          <w:szCs w:val="28"/>
          <w:lang w:val="uk-UA"/>
          <w14:ligatures w14:val="none"/>
        </w:rPr>
        <w:t xml:space="preserve">. </w:t>
      </w:r>
      <w:r w:rsidR="00367334" w:rsidRPr="00A97C64">
        <w:rPr>
          <w:rFonts w:ascii="Times New Roman" w:eastAsia="Times New Roman" w:hAnsi="Times New Roman" w:cs="Times New Roman"/>
          <w:kern w:val="0"/>
          <w:sz w:val="28"/>
          <w:szCs w:val="28"/>
          <w:lang w:val="uk-UA"/>
          <w14:ligatures w14:val="none"/>
        </w:rPr>
        <w:t xml:space="preserve">Одним із наочних підтверджень тому є популярний проєкт </w:t>
      </w:r>
      <w:r w:rsidR="00367334">
        <w:rPr>
          <w:rFonts w:ascii="Times New Roman" w:eastAsia="Times New Roman" w:hAnsi="Times New Roman" w:cs="Times New Roman"/>
          <w:kern w:val="0"/>
          <w:sz w:val="28"/>
          <w:szCs w:val="28"/>
          <w:lang w:val="uk-UA"/>
          <w14:ligatures w14:val="none"/>
        </w:rPr>
        <w:t xml:space="preserve">корпорації </w:t>
      </w:r>
      <w:r w:rsidR="00367334" w:rsidRPr="00A97C64">
        <w:rPr>
          <w:rFonts w:ascii="Times New Roman" w:eastAsia="Times New Roman" w:hAnsi="Times New Roman" w:cs="Times New Roman"/>
          <w:kern w:val="0"/>
          <w:sz w:val="28"/>
          <w:szCs w:val="28"/>
          <w:lang w:val="uk-UA"/>
          <w14:ligatures w14:val="none"/>
        </w:rPr>
        <w:t xml:space="preserve">«АТБ» з переробки небезпечних для довкілля використаних </w:t>
      </w:r>
      <w:r w:rsidR="00367334" w:rsidRPr="00A97C64">
        <w:rPr>
          <w:rFonts w:ascii="Times New Roman" w:eastAsia="Times New Roman" w:hAnsi="Times New Roman" w:cs="Times New Roman"/>
          <w:kern w:val="0"/>
          <w:sz w:val="28"/>
          <w:szCs w:val="28"/>
          <w:lang w:val="uk-UA"/>
          <w14:ligatures w14:val="none"/>
        </w:rPr>
        <w:lastRenderedPageBreak/>
        <w:t>елементів живлення</w:t>
      </w:r>
      <w:r w:rsidR="00367334">
        <w:rPr>
          <w:rFonts w:ascii="Times New Roman" w:eastAsia="Times New Roman" w:hAnsi="Times New Roman" w:cs="Times New Roman"/>
          <w:kern w:val="0"/>
          <w:sz w:val="28"/>
          <w:szCs w:val="28"/>
          <w:lang w:val="uk-UA"/>
          <w14:ligatures w14:val="none"/>
        </w:rPr>
        <w:t xml:space="preserve"> – </w:t>
      </w:r>
      <w:r w:rsidR="00367334" w:rsidRPr="00A97C64">
        <w:rPr>
          <w:rFonts w:ascii="Times New Roman" w:eastAsia="Times New Roman" w:hAnsi="Times New Roman" w:cs="Times New Roman"/>
          <w:kern w:val="0"/>
          <w:sz w:val="28"/>
          <w:szCs w:val="28"/>
          <w:lang w:val="uk-UA"/>
          <w14:ligatures w14:val="none"/>
        </w:rPr>
        <w:t>«Утилізуй сьогодні для чистого завтра».</w:t>
      </w:r>
      <w:r w:rsidR="00367334">
        <w:rPr>
          <w:rFonts w:ascii="Times New Roman" w:eastAsia="Times New Roman" w:hAnsi="Times New Roman" w:cs="Times New Roman"/>
          <w:kern w:val="0"/>
          <w:sz w:val="28"/>
          <w:szCs w:val="28"/>
          <w:lang w:val="uk-UA"/>
          <w14:ligatures w14:val="none"/>
        </w:rPr>
        <w:t xml:space="preserve"> </w:t>
      </w:r>
      <w:r w:rsidR="00367334" w:rsidRPr="00A97C64">
        <w:rPr>
          <w:rFonts w:ascii="Times New Roman" w:eastAsia="Times New Roman" w:hAnsi="Times New Roman" w:cs="Times New Roman"/>
          <w:kern w:val="0"/>
          <w:sz w:val="28"/>
          <w:szCs w:val="28"/>
          <w:lang w:val="uk-UA"/>
          <w14:ligatures w14:val="none"/>
        </w:rPr>
        <w:t xml:space="preserve">Ініціатива зі збирання, сортування та переробки використаних батарейок профільними європейськими підприємствами вже кілька років  реалізується </w:t>
      </w:r>
      <w:r w:rsidR="00367334">
        <w:rPr>
          <w:rFonts w:ascii="Times New Roman" w:eastAsia="Times New Roman" w:hAnsi="Times New Roman" w:cs="Times New Roman"/>
          <w:kern w:val="0"/>
          <w:sz w:val="28"/>
          <w:szCs w:val="28"/>
          <w:lang w:val="uk-UA"/>
          <w14:ligatures w14:val="none"/>
        </w:rPr>
        <w:t xml:space="preserve">корпорацією </w:t>
      </w:r>
      <w:r w:rsidR="00367334" w:rsidRPr="00A97C64">
        <w:rPr>
          <w:rFonts w:ascii="Times New Roman" w:eastAsia="Times New Roman" w:hAnsi="Times New Roman" w:cs="Times New Roman"/>
          <w:kern w:val="0"/>
          <w:sz w:val="28"/>
          <w:szCs w:val="28"/>
          <w:lang w:val="uk-UA"/>
          <w14:ligatures w14:val="none"/>
        </w:rPr>
        <w:t>«АТБ» у партнерстві з Duracell, SavService, PromoService і повсякчас набирає обертів.</w:t>
      </w:r>
      <w:r w:rsidR="00367334">
        <w:rPr>
          <w:rFonts w:ascii="Times New Roman" w:eastAsia="Times New Roman" w:hAnsi="Times New Roman" w:cs="Times New Roman"/>
          <w:kern w:val="0"/>
          <w:sz w:val="28"/>
          <w:szCs w:val="28"/>
          <w:lang w:val="uk-UA"/>
          <w14:ligatures w14:val="none"/>
        </w:rPr>
        <w:t xml:space="preserve"> </w:t>
      </w:r>
      <w:r w:rsidR="00367334" w:rsidRPr="00DC77C1">
        <w:rPr>
          <w:rFonts w:ascii="Times New Roman" w:eastAsia="Times New Roman" w:hAnsi="Times New Roman" w:cs="Times New Roman"/>
          <w:kern w:val="0"/>
          <w:sz w:val="28"/>
          <w:szCs w:val="28"/>
          <w:lang w:val="uk-UA"/>
          <w14:ligatures w14:val="none"/>
        </w:rPr>
        <w:t xml:space="preserve">За 3 роки проєкту </w:t>
      </w:r>
      <w:r w:rsidR="00367334">
        <w:rPr>
          <w:rFonts w:ascii="Times New Roman" w:eastAsia="Times New Roman" w:hAnsi="Times New Roman" w:cs="Times New Roman"/>
          <w:kern w:val="0"/>
          <w:sz w:val="28"/>
          <w:szCs w:val="28"/>
          <w:lang w:val="uk-UA"/>
          <w14:ligatures w14:val="none"/>
        </w:rPr>
        <w:t>корпорації «</w:t>
      </w:r>
      <w:r w:rsidR="00367334" w:rsidRPr="00DC77C1">
        <w:rPr>
          <w:rFonts w:ascii="Times New Roman" w:eastAsia="Times New Roman" w:hAnsi="Times New Roman" w:cs="Times New Roman"/>
          <w:kern w:val="0"/>
          <w:sz w:val="28"/>
          <w:szCs w:val="28"/>
          <w:lang w:val="uk-UA"/>
          <w14:ligatures w14:val="none"/>
        </w:rPr>
        <w:t>АТБ</w:t>
      </w:r>
      <w:r w:rsidR="00367334">
        <w:rPr>
          <w:rFonts w:ascii="Times New Roman" w:eastAsia="Times New Roman" w:hAnsi="Times New Roman" w:cs="Times New Roman"/>
          <w:kern w:val="0"/>
          <w:sz w:val="28"/>
          <w:szCs w:val="28"/>
          <w:lang w:val="uk-UA"/>
          <w14:ligatures w14:val="none"/>
        </w:rPr>
        <w:t>»</w:t>
      </w:r>
      <w:r w:rsidR="00367334" w:rsidRPr="00DC77C1">
        <w:rPr>
          <w:rFonts w:ascii="Times New Roman" w:eastAsia="Times New Roman" w:hAnsi="Times New Roman" w:cs="Times New Roman"/>
          <w:kern w:val="0"/>
          <w:sz w:val="28"/>
          <w:szCs w:val="28"/>
          <w:lang w:val="uk-UA"/>
          <w14:ligatures w14:val="none"/>
        </w:rPr>
        <w:t xml:space="preserve"> вдалося зібрати 524 тони використаних батарейок – це еквівалентно 25 завантаженим фурам токсичних відходів, які більше не шкодять природі</w:t>
      </w:r>
      <w:r w:rsidR="00367334">
        <w:rPr>
          <w:rFonts w:ascii="Times New Roman" w:eastAsia="Times New Roman" w:hAnsi="Times New Roman" w:cs="Times New Roman"/>
          <w:kern w:val="0"/>
          <w:sz w:val="28"/>
          <w:szCs w:val="28"/>
          <w:lang w:val="uk-UA"/>
          <w14:ligatures w14:val="none"/>
        </w:rPr>
        <w:t xml:space="preserve"> </w:t>
      </w:r>
      <w:bookmarkStart w:id="53" w:name="_Hlk183029136"/>
      <w:r w:rsidR="00367334" w:rsidRPr="00DC77C1">
        <w:rPr>
          <w:rFonts w:ascii="Times New Roman" w:eastAsia="Times New Roman" w:hAnsi="Times New Roman" w:cs="Times New Roman"/>
          <w:kern w:val="0"/>
          <w:sz w:val="28"/>
          <w:szCs w:val="28"/>
          <w14:ligatures w14:val="none"/>
        </w:rPr>
        <w:t>[</w:t>
      </w:r>
      <w:r w:rsidR="00027CB2">
        <w:rPr>
          <w:rFonts w:ascii="Times New Roman" w:eastAsia="Times New Roman" w:hAnsi="Times New Roman" w:cs="Times New Roman"/>
          <w:kern w:val="0"/>
          <w:sz w:val="28"/>
          <w:szCs w:val="28"/>
          <w:lang w:val="uk-UA"/>
          <w14:ligatures w14:val="none"/>
        </w:rPr>
        <w:t>16</w:t>
      </w:r>
      <w:r w:rsidR="00367334" w:rsidRPr="00DC77C1">
        <w:rPr>
          <w:rFonts w:ascii="Times New Roman" w:eastAsia="Times New Roman" w:hAnsi="Times New Roman" w:cs="Times New Roman"/>
          <w:kern w:val="0"/>
          <w:sz w:val="28"/>
          <w:szCs w:val="28"/>
          <w14:ligatures w14:val="none"/>
        </w:rPr>
        <w:t>]</w:t>
      </w:r>
      <w:bookmarkEnd w:id="53"/>
      <w:r w:rsidR="00367334" w:rsidRPr="00DC77C1">
        <w:rPr>
          <w:rFonts w:ascii="Times New Roman" w:eastAsia="Times New Roman" w:hAnsi="Times New Roman" w:cs="Times New Roman"/>
          <w:kern w:val="0"/>
          <w:sz w:val="28"/>
          <w:szCs w:val="28"/>
          <w:lang w:val="uk-UA"/>
          <w14:ligatures w14:val="none"/>
        </w:rPr>
        <w:t>.</w:t>
      </w:r>
    </w:p>
    <w:p w14:paraId="3A05ED9E" w14:textId="05A843A4" w:rsidR="00106433" w:rsidRPr="00106433" w:rsidRDefault="00367334" w:rsidP="00367334">
      <w:pPr>
        <w:spacing w:after="0" w:line="360" w:lineRule="auto"/>
        <w:ind w:firstLine="720"/>
        <w:jc w:val="both"/>
        <w:rPr>
          <w:rFonts w:ascii="Times New Roman" w:eastAsia="Times New Roman" w:hAnsi="Times New Roman" w:cs="Times New Roman"/>
          <w:kern w:val="0"/>
          <w:sz w:val="28"/>
          <w:szCs w:val="28"/>
          <w:lang w:val="uk-UA"/>
          <w14:ligatures w14:val="none"/>
        </w:rPr>
      </w:pPr>
      <w:r w:rsidRPr="00367334">
        <w:rPr>
          <w:rFonts w:ascii="Times New Roman" w:eastAsia="Times New Roman" w:hAnsi="Times New Roman" w:cs="Times New Roman"/>
          <w:kern w:val="0"/>
          <w:sz w:val="28"/>
          <w:szCs w:val="28"/>
          <w:lang w:val="uk-UA"/>
          <w14:ligatures w14:val="none"/>
        </w:rPr>
        <w:t>Соціально відповідальне ведення бізнесу</w:t>
      </w:r>
      <w:r>
        <w:rPr>
          <w:rFonts w:ascii="Times New Roman" w:eastAsia="Times New Roman" w:hAnsi="Times New Roman" w:cs="Times New Roman"/>
          <w:kern w:val="0"/>
          <w:sz w:val="28"/>
          <w:szCs w:val="28"/>
          <w:lang w:val="uk-UA"/>
          <w14:ligatures w14:val="none"/>
        </w:rPr>
        <w:t xml:space="preserve"> – </w:t>
      </w:r>
      <w:r w:rsidRPr="00367334">
        <w:rPr>
          <w:rFonts w:ascii="Times New Roman" w:eastAsia="Times New Roman" w:hAnsi="Times New Roman" w:cs="Times New Roman"/>
          <w:kern w:val="0"/>
          <w:sz w:val="28"/>
          <w:szCs w:val="28"/>
          <w:lang w:val="uk-UA"/>
          <w14:ligatures w14:val="none"/>
        </w:rPr>
        <w:t>одне з пріоритетних завдань Корпорації «АТБ». Програми, спрямовані на реалізацію цього завдання, є невід'ємною частиною стратегії компанії</w:t>
      </w:r>
      <w:r>
        <w:rPr>
          <w:rFonts w:ascii="Times New Roman" w:eastAsia="Times New Roman" w:hAnsi="Times New Roman" w:cs="Times New Roman"/>
          <w:kern w:val="0"/>
          <w:sz w:val="28"/>
          <w:szCs w:val="28"/>
          <w:lang w:val="uk-UA"/>
          <w14:ligatures w14:val="none"/>
        </w:rPr>
        <w:t>. Так, п</w:t>
      </w:r>
      <w:r w:rsidR="00645D37">
        <w:rPr>
          <w:rFonts w:ascii="Times New Roman" w:eastAsia="Times New Roman" w:hAnsi="Times New Roman" w:cs="Times New Roman"/>
          <w:kern w:val="0"/>
          <w:sz w:val="28"/>
          <w:szCs w:val="28"/>
          <w:lang w:val="uk-UA"/>
          <w14:ligatures w14:val="none"/>
        </w:rPr>
        <w:t>ід час війни к</w:t>
      </w:r>
      <w:r w:rsidR="00106433">
        <w:rPr>
          <w:rFonts w:ascii="Times New Roman" w:eastAsia="Times New Roman" w:hAnsi="Times New Roman" w:cs="Times New Roman"/>
          <w:kern w:val="0"/>
          <w:sz w:val="28"/>
          <w:szCs w:val="28"/>
          <w:lang w:val="uk-UA"/>
          <w14:ligatures w14:val="none"/>
        </w:rPr>
        <w:t>орпорація «</w:t>
      </w:r>
      <w:r w:rsidR="00106433" w:rsidRPr="00106433">
        <w:rPr>
          <w:rFonts w:ascii="Times New Roman" w:eastAsia="Times New Roman" w:hAnsi="Times New Roman" w:cs="Times New Roman"/>
          <w:kern w:val="0"/>
          <w:sz w:val="28"/>
          <w:szCs w:val="28"/>
          <w:lang w:val="uk-UA"/>
          <w14:ligatures w14:val="none"/>
        </w:rPr>
        <w:t>АТБ</w:t>
      </w:r>
      <w:r w:rsidR="00106433">
        <w:rPr>
          <w:rFonts w:ascii="Times New Roman" w:eastAsia="Times New Roman" w:hAnsi="Times New Roman" w:cs="Times New Roman"/>
          <w:kern w:val="0"/>
          <w:sz w:val="28"/>
          <w:szCs w:val="28"/>
          <w:lang w:val="uk-UA"/>
          <w14:ligatures w14:val="none"/>
        </w:rPr>
        <w:t>»</w:t>
      </w:r>
      <w:r w:rsidR="00106433" w:rsidRPr="00106433">
        <w:rPr>
          <w:rFonts w:ascii="Times New Roman" w:eastAsia="Times New Roman" w:hAnsi="Times New Roman" w:cs="Times New Roman"/>
          <w:kern w:val="0"/>
          <w:sz w:val="28"/>
          <w:szCs w:val="28"/>
          <w:lang w:val="uk-UA"/>
          <w14:ligatures w14:val="none"/>
        </w:rPr>
        <w:t xml:space="preserve"> розгорнула благодійну кампанію з підтримки Збройних сил, добровольчих формувань, медичних закладів, постраждалих мешканців з деокупованих територій, тощо. Метою проєкту є збір коштів на підтримку українських захисників, які наразі тиснуть ворога по всій лінії фронту, та медиків, що рятують життя українців. Зробити свій посильний внесок у наближення нашої спільної перемоги матиме можливість кожен бажаючий. Для цього у прикасових зонах магазинів АТБ, яких в країні сьогодні діє 1188, буде розміщено спеціальні наклейки. </w:t>
      </w:r>
    </w:p>
    <w:p w14:paraId="228CB249" w14:textId="77777777" w:rsidR="00106433" w:rsidRPr="00106433" w:rsidRDefault="00106433" w:rsidP="00106433">
      <w:pPr>
        <w:spacing w:after="0" w:line="360" w:lineRule="auto"/>
        <w:ind w:firstLine="720"/>
        <w:jc w:val="both"/>
        <w:rPr>
          <w:rFonts w:ascii="Times New Roman" w:eastAsia="Times New Roman" w:hAnsi="Times New Roman" w:cs="Times New Roman"/>
          <w:kern w:val="0"/>
          <w:sz w:val="28"/>
          <w:szCs w:val="28"/>
          <w:lang w:val="uk-UA"/>
          <w14:ligatures w14:val="none"/>
        </w:rPr>
      </w:pPr>
      <w:r w:rsidRPr="00106433">
        <w:rPr>
          <w:rFonts w:ascii="Times New Roman" w:eastAsia="Times New Roman" w:hAnsi="Times New Roman" w:cs="Times New Roman"/>
          <w:kern w:val="0"/>
          <w:sz w:val="28"/>
          <w:szCs w:val="28"/>
          <w:lang w:val="uk-UA"/>
          <w14:ligatures w14:val="none"/>
        </w:rPr>
        <w:t>Покупець робить внесок на касі будь-якого магазину АТБ та на знак подяки отримує сувенірну тематичну наклейку. Сума благодійного внеску може бути  30, 50 або 100 гривень. Фактично ці кошти покупець передає на посилення нашої обороноздатності або допомогу медичним установам.</w:t>
      </w:r>
    </w:p>
    <w:p w14:paraId="27AC3CE9" w14:textId="77D30C7F" w:rsidR="00A97C64" w:rsidRDefault="00106433" w:rsidP="00106433">
      <w:pPr>
        <w:spacing w:after="0" w:line="360" w:lineRule="auto"/>
        <w:ind w:firstLine="720"/>
        <w:jc w:val="both"/>
        <w:rPr>
          <w:rFonts w:ascii="Times New Roman" w:eastAsia="Times New Roman" w:hAnsi="Times New Roman" w:cs="Times New Roman"/>
          <w:kern w:val="0"/>
          <w:sz w:val="28"/>
          <w:szCs w:val="28"/>
          <w:lang w:val="uk-UA"/>
          <w14:ligatures w14:val="none"/>
        </w:rPr>
      </w:pPr>
      <w:r w:rsidRPr="00106433">
        <w:rPr>
          <w:rFonts w:ascii="Times New Roman" w:eastAsia="Times New Roman" w:hAnsi="Times New Roman" w:cs="Times New Roman"/>
          <w:kern w:val="0"/>
          <w:sz w:val="28"/>
          <w:szCs w:val="28"/>
          <w:lang w:val="uk-UA"/>
          <w14:ligatures w14:val="none"/>
        </w:rPr>
        <w:t>Зібрані під час проведення акції кошти у повному обсязі Всеукраїнська організація «Благодійний фонд АТБ» направить на закупівлю украй необхідних товарів, спеціалізованої техніки, амуніції чи обладнання по запитам від Міністерства Оборони України, Обласних Військових Адміністрацій, підрозділів ЗСУ або державних медичних закладів</w:t>
      </w:r>
      <w:r w:rsidR="00645D37">
        <w:rPr>
          <w:rFonts w:ascii="Times New Roman" w:eastAsia="Times New Roman" w:hAnsi="Times New Roman" w:cs="Times New Roman"/>
          <w:kern w:val="0"/>
          <w:sz w:val="28"/>
          <w:szCs w:val="28"/>
          <w:lang w:val="uk-UA"/>
          <w14:ligatures w14:val="none"/>
        </w:rPr>
        <w:t xml:space="preserve"> </w:t>
      </w:r>
      <w:r w:rsidR="00645D37" w:rsidRPr="00645D37">
        <w:rPr>
          <w:rFonts w:ascii="Times New Roman" w:eastAsia="Times New Roman" w:hAnsi="Times New Roman" w:cs="Times New Roman"/>
          <w:kern w:val="0"/>
          <w:sz w:val="28"/>
          <w:szCs w:val="28"/>
          <w:lang w:val="uk-UA"/>
          <w14:ligatures w14:val="none"/>
        </w:rPr>
        <w:t>[</w:t>
      </w:r>
      <w:r w:rsidR="00027CB2">
        <w:rPr>
          <w:rFonts w:ascii="Times New Roman" w:eastAsia="Times New Roman" w:hAnsi="Times New Roman" w:cs="Times New Roman"/>
          <w:kern w:val="0"/>
          <w:sz w:val="28"/>
          <w:szCs w:val="28"/>
          <w:lang w:val="uk-UA"/>
          <w14:ligatures w14:val="none"/>
        </w:rPr>
        <w:t>26</w:t>
      </w:r>
      <w:r w:rsidR="00645D37" w:rsidRPr="00645D37">
        <w:rPr>
          <w:rFonts w:ascii="Times New Roman" w:eastAsia="Times New Roman" w:hAnsi="Times New Roman" w:cs="Times New Roman"/>
          <w:kern w:val="0"/>
          <w:sz w:val="28"/>
          <w:szCs w:val="28"/>
          <w:lang w:val="uk-UA"/>
          <w14:ligatures w14:val="none"/>
        </w:rPr>
        <w:t>]</w:t>
      </w:r>
      <w:r w:rsidRPr="00106433">
        <w:rPr>
          <w:rFonts w:ascii="Times New Roman" w:eastAsia="Times New Roman" w:hAnsi="Times New Roman" w:cs="Times New Roman"/>
          <w:kern w:val="0"/>
          <w:sz w:val="28"/>
          <w:szCs w:val="28"/>
          <w:lang w:val="uk-UA"/>
          <w14:ligatures w14:val="none"/>
        </w:rPr>
        <w:t>.</w:t>
      </w:r>
    </w:p>
    <w:p w14:paraId="114251E6" w14:textId="59AD56EC" w:rsidR="00CC3980" w:rsidRPr="000F3CEA" w:rsidRDefault="00106433"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 xml:space="preserve">Також </w:t>
      </w:r>
      <w:r w:rsidR="00CC3980" w:rsidRPr="000F3CEA">
        <w:rPr>
          <w:rFonts w:ascii="Times New Roman" w:eastAsia="Times New Roman" w:hAnsi="Times New Roman" w:cs="Times New Roman"/>
          <w:kern w:val="0"/>
          <w:sz w:val="28"/>
          <w:szCs w:val="28"/>
          <w:lang w:val="uk-UA"/>
          <w14:ligatures w14:val="none"/>
        </w:rPr>
        <w:t xml:space="preserve">Корпорація </w:t>
      </w:r>
      <w:r>
        <w:rPr>
          <w:rFonts w:ascii="Times New Roman" w:eastAsia="Times New Roman" w:hAnsi="Times New Roman" w:cs="Times New Roman"/>
          <w:kern w:val="0"/>
          <w:sz w:val="28"/>
          <w:szCs w:val="28"/>
          <w:lang w:val="uk-UA"/>
          <w14:ligatures w14:val="none"/>
        </w:rPr>
        <w:t xml:space="preserve">«АТБ» </w:t>
      </w:r>
      <w:r w:rsidR="00CC3980" w:rsidRPr="000F3CEA">
        <w:rPr>
          <w:rFonts w:ascii="Times New Roman" w:eastAsia="Times New Roman" w:hAnsi="Times New Roman" w:cs="Times New Roman"/>
          <w:kern w:val="0"/>
          <w:sz w:val="28"/>
          <w:szCs w:val="28"/>
          <w:lang w:val="uk-UA"/>
          <w14:ligatures w14:val="none"/>
        </w:rPr>
        <w:t>активно підтримує благодійні організації та проєкти, направлені на допомогу малозабезпеченим сім’ям, дітям, хворим тощо.</w:t>
      </w:r>
    </w:p>
    <w:p w14:paraId="66E289DC" w14:textId="30B7476E" w:rsidR="00CC3980" w:rsidRDefault="00CC3980" w:rsidP="000F3CEA">
      <w:pPr>
        <w:spacing w:after="0" w:line="360" w:lineRule="auto"/>
        <w:ind w:firstLine="720"/>
        <w:jc w:val="both"/>
        <w:rPr>
          <w:rFonts w:ascii="Times New Roman" w:eastAsia="Times New Roman" w:hAnsi="Times New Roman" w:cs="Times New Roman"/>
          <w:kern w:val="0"/>
          <w:sz w:val="28"/>
          <w:szCs w:val="28"/>
          <w:lang w:val="uk-UA"/>
          <w14:ligatures w14:val="none"/>
        </w:rPr>
      </w:pPr>
      <w:r w:rsidRPr="00B23F05">
        <w:rPr>
          <w:rFonts w:ascii="Times New Roman" w:eastAsia="Times New Roman" w:hAnsi="Times New Roman" w:cs="Times New Roman"/>
          <w:kern w:val="0"/>
          <w:sz w:val="28"/>
          <w:szCs w:val="28"/>
          <w:lang w:val="uk-UA"/>
          <w14:ligatures w14:val="none"/>
        </w:rPr>
        <w:lastRenderedPageBreak/>
        <w:t xml:space="preserve">Корпорація активно інвестує в інноваційні технології для покращення операційних процесів </w:t>
      </w:r>
      <w:r w:rsidR="00B23F05">
        <w:rPr>
          <w:rFonts w:ascii="Times New Roman" w:eastAsia="Times New Roman" w:hAnsi="Times New Roman" w:cs="Times New Roman"/>
          <w:kern w:val="0"/>
          <w:sz w:val="28"/>
          <w:szCs w:val="28"/>
          <w:lang w:val="uk-UA"/>
          <w14:ligatures w14:val="none"/>
        </w:rPr>
        <w:t>(</w:t>
      </w:r>
      <w:r w:rsidR="00B23F05" w:rsidRPr="00B23F05">
        <w:rPr>
          <w:rFonts w:ascii="Times New Roman" w:eastAsia="Times New Roman" w:hAnsi="Times New Roman" w:cs="Times New Roman"/>
          <w:kern w:val="0"/>
          <w:sz w:val="28"/>
          <w:szCs w:val="28"/>
          <w:lang w:val="uk-UA"/>
          <w14:ligatures w14:val="none"/>
        </w:rPr>
        <w:t>автоматизаці</w:t>
      </w:r>
      <w:r w:rsidR="00B23F05">
        <w:rPr>
          <w:rFonts w:ascii="Times New Roman" w:eastAsia="Times New Roman" w:hAnsi="Times New Roman" w:cs="Times New Roman"/>
          <w:kern w:val="0"/>
          <w:sz w:val="28"/>
          <w:szCs w:val="28"/>
          <w:lang w:val="uk-UA"/>
          <w14:ligatures w14:val="none"/>
        </w:rPr>
        <w:t>я</w:t>
      </w:r>
      <w:r w:rsidR="00B23F05" w:rsidRPr="00B23F05">
        <w:rPr>
          <w:rFonts w:ascii="Times New Roman" w:eastAsia="Times New Roman" w:hAnsi="Times New Roman" w:cs="Times New Roman"/>
          <w:kern w:val="0"/>
          <w:sz w:val="28"/>
          <w:szCs w:val="28"/>
          <w:lang w:val="uk-UA"/>
          <w14:ligatures w14:val="none"/>
        </w:rPr>
        <w:t xml:space="preserve"> складських процесів, використання роботизованих систем для обробки замовлень і оптимізації процесів у магазинах</w:t>
      </w:r>
      <w:r w:rsidR="00B23F05">
        <w:rPr>
          <w:rFonts w:ascii="Times New Roman" w:eastAsia="Times New Roman" w:hAnsi="Times New Roman" w:cs="Times New Roman"/>
          <w:kern w:val="0"/>
          <w:sz w:val="28"/>
          <w:szCs w:val="28"/>
          <w:lang w:val="uk-UA"/>
          <w14:ligatures w14:val="none"/>
        </w:rPr>
        <w:t xml:space="preserve">) </w:t>
      </w:r>
      <w:r w:rsidRPr="00B23F05">
        <w:rPr>
          <w:rFonts w:ascii="Times New Roman" w:eastAsia="Times New Roman" w:hAnsi="Times New Roman" w:cs="Times New Roman"/>
          <w:kern w:val="0"/>
          <w:sz w:val="28"/>
          <w:szCs w:val="28"/>
          <w:lang w:val="uk-UA"/>
          <w14:ligatures w14:val="none"/>
        </w:rPr>
        <w:t>і підвищення ефективності</w:t>
      </w:r>
      <w:r w:rsidR="00B23F05">
        <w:rPr>
          <w:rFonts w:ascii="Times New Roman" w:eastAsia="Times New Roman" w:hAnsi="Times New Roman" w:cs="Times New Roman"/>
          <w:kern w:val="0"/>
          <w:sz w:val="28"/>
          <w:szCs w:val="28"/>
          <w:lang w:val="uk-UA"/>
          <w14:ligatures w14:val="none"/>
        </w:rPr>
        <w:t xml:space="preserve"> (в</w:t>
      </w:r>
      <w:r w:rsidRPr="00B23F05">
        <w:rPr>
          <w:rFonts w:ascii="Times New Roman" w:eastAsia="Times New Roman" w:hAnsi="Times New Roman" w:cs="Times New Roman"/>
          <w:kern w:val="0"/>
          <w:sz w:val="28"/>
          <w:szCs w:val="28"/>
          <w:lang w:val="uk-UA"/>
          <w14:ligatures w14:val="none"/>
        </w:rPr>
        <w:t>провадження технологій штучного інтелекту</w:t>
      </w:r>
      <w:r w:rsidR="00B23F05">
        <w:rPr>
          <w:rFonts w:ascii="Times New Roman" w:eastAsia="Times New Roman" w:hAnsi="Times New Roman" w:cs="Times New Roman"/>
          <w:kern w:val="0"/>
          <w:sz w:val="28"/>
          <w:szCs w:val="28"/>
          <w:lang w:val="uk-UA"/>
          <w14:ligatures w14:val="none"/>
        </w:rPr>
        <w:t>)</w:t>
      </w:r>
      <w:r w:rsidR="000F3CEA">
        <w:rPr>
          <w:rFonts w:ascii="Times New Roman" w:eastAsia="Times New Roman" w:hAnsi="Times New Roman" w:cs="Times New Roman"/>
          <w:kern w:val="0"/>
          <w:sz w:val="28"/>
          <w:szCs w:val="28"/>
          <w:lang w:val="uk-UA"/>
          <w14:ligatures w14:val="none"/>
        </w:rPr>
        <w:t>.</w:t>
      </w:r>
      <w:r w:rsidRPr="00B23F05">
        <w:rPr>
          <w:rFonts w:ascii="Times New Roman" w:eastAsia="Times New Roman" w:hAnsi="Times New Roman" w:cs="Times New Roman"/>
          <w:kern w:val="0"/>
          <w:sz w:val="28"/>
          <w:szCs w:val="28"/>
          <w:lang w:val="uk-UA"/>
          <w14:ligatures w14:val="none"/>
        </w:rPr>
        <w:t xml:space="preserve"> </w:t>
      </w:r>
    </w:p>
    <w:p w14:paraId="548D0F21" w14:textId="1EE8FD4F" w:rsidR="00B23F05" w:rsidRDefault="00896AFE" w:rsidP="00A70757">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В якості інвестиційного проєкту впровадження штучного інтелекту</w:t>
      </w:r>
      <w:r w:rsidR="00737E70">
        <w:rPr>
          <w:rFonts w:ascii="Times New Roman" w:eastAsia="Times New Roman" w:hAnsi="Times New Roman" w:cs="Times New Roman"/>
          <w:kern w:val="0"/>
          <w:sz w:val="28"/>
          <w:szCs w:val="28"/>
          <w:lang w:val="uk-UA"/>
          <w14:ligatures w14:val="none"/>
        </w:rPr>
        <w:t xml:space="preserve"> можна навести приклад і</w:t>
      </w:r>
      <w:r w:rsidR="00EC2E23" w:rsidRPr="00EC2E23">
        <w:rPr>
          <w:rFonts w:ascii="Times New Roman" w:eastAsia="Times New Roman" w:hAnsi="Times New Roman" w:cs="Times New Roman"/>
          <w:kern w:val="0"/>
          <w:sz w:val="28"/>
          <w:szCs w:val="28"/>
          <w:lang w:val="uk-UA"/>
          <w14:ligatures w14:val="none"/>
        </w:rPr>
        <w:t>нноваційно</w:t>
      </w:r>
      <w:r w:rsidR="00737E70">
        <w:rPr>
          <w:rFonts w:ascii="Times New Roman" w:eastAsia="Times New Roman" w:hAnsi="Times New Roman" w:cs="Times New Roman"/>
          <w:kern w:val="0"/>
          <w:sz w:val="28"/>
          <w:szCs w:val="28"/>
          <w:lang w:val="uk-UA"/>
          <w14:ligatures w14:val="none"/>
        </w:rPr>
        <w:t>ї</w:t>
      </w:r>
      <w:r w:rsidR="00EC2E23" w:rsidRPr="00EC2E23">
        <w:rPr>
          <w:rFonts w:ascii="Times New Roman" w:eastAsia="Times New Roman" w:hAnsi="Times New Roman" w:cs="Times New Roman"/>
          <w:kern w:val="0"/>
          <w:sz w:val="28"/>
          <w:szCs w:val="28"/>
          <w:lang w:val="uk-UA"/>
          <w14:ligatures w14:val="none"/>
        </w:rPr>
        <w:t xml:space="preserve"> новинк</w:t>
      </w:r>
      <w:r w:rsidR="00737E70">
        <w:rPr>
          <w:rFonts w:ascii="Times New Roman" w:eastAsia="Times New Roman" w:hAnsi="Times New Roman" w:cs="Times New Roman"/>
          <w:kern w:val="0"/>
          <w:sz w:val="28"/>
          <w:szCs w:val="28"/>
          <w:lang w:val="uk-UA"/>
          <w14:ligatures w14:val="none"/>
        </w:rPr>
        <w:t>и</w:t>
      </w:r>
      <w:r w:rsidR="00EC2E23" w:rsidRPr="00EC2E23">
        <w:rPr>
          <w:rFonts w:ascii="Times New Roman" w:eastAsia="Times New Roman" w:hAnsi="Times New Roman" w:cs="Times New Roman"/>
          <w:kern w:val="0"/>
          <w:sz w:val="28"/>
          <w:szCs w:val="28"/>
          <w:lang w:val="uk-UA"/>
          <w14:ligatures w14:val="none"/>
        </w:rPr>
        <w:t xml:space="preserve">, що була запроваджена у тестовому режимі у грудні 2023 року </w:t>
      </w:r>
      <w:r w:rsidR="00EC2E23">
        <w:rPr>
          <w:rFonts w:ascii="Times New Roman" w:eastAsia="Times New Roman" w:hAnsi="Times New Roman" w:cs="Times New Roman"/>
          <w:kern w:val="0"/>
          <w:sz w:val="28"/>
          <w:szCs w:val="28"/>
          <w:lang w:val="uk-UA"/>
          <w14:ligatures w14:val="none"/>
        </w:rPr>
        <w:t xml:space="preserve">в магазинах «АТБ» </w:t>
      </w:r>
      <w:r w:rsidR="00EC2E23" w:rsidRPr="00EC2E23">
        <w:rPr>
          <w:rFonts w:ascii="Times New Roman" w:eastAsia="Times New Roman" w:hAnsi="Times New Roman" w:cs="Times New Roman"/>
          <w:kern w:val="0"/>
          <w:sz w:val="28"/>
          <w:szCs w:val="28"/>
          <w:lang w:val="uk-UA"/>
          <w14:ligatures w14:val="none"/>
        </w:rPr>
        <w:t>є перші в Україні роботи-помічники – Delivery Cobot</w:t>
      </w:r>
      <w:r w:rsidR="00737E70">
        <w:rPr>
          <w:rFonts w:ascii="Times New Roman" w:eastAsia="Times New Roman" w:hAnsi="Times New Roman" w:cs="Times New Roman"/>
          <w:kern w:val="0"/>
          <w:sz w:val="28"/>
          <w:szCs w:val="28"/>
          <w:lang w:val="uk-UA"/>
          <w14:ligatures w14:val="none"/>
        </w:rPr>
        <w:t>. Він</w:t>
      </w:r>
      <w:r w:rsidR="00EC2E23">
        <w:rPr>
          <w:rFonts w:ascii="Times New Roman" w:eastAsia="Times New Roman" w:hAnsi="Times New Roman" w:cs="Times New Roman"/>
          <w:kern w:val="0"/>
          <w:sz w:val="28"/>
          <w:szCs w:val="28"/>
          <w:lang w:val="uk-UA"/>
          <w14:ligatures w14:val="none"/>
        </w:rPr>
        <w:t xml:space="preserve"> </w:t>
      </w:r>
      <w:r w:rsidR="00395031" w:rsidRPr="00A70757">
        <w:rPr>
          <w:rFonts w:ascii="Times New Roman" w:eastAsia="Times New Roman" w:hAnsi="Times New Roman" w:cs="Times New Roman"/>
          <w:kern w:val="0"/>
          <w:sz w:val="28"/>
          <w:szCs w:val="28"/>
          <w:lang w:val="uk-UA"/>
          <w14:ligatures w14:val="none"/>
        </w:rPr>
        <w:t>оснащений головним екраном (розміром трохи більшим аніж звичайний планшет) і кількома поличками.</w:t>
      </w:r>
      <w:r w:rsidR="00EC2E23" w:rsidRPr="00EC2E23">
        <w:rPr>
          <w:rFonts w:ascii="Times New Roman" w:eastAsia="Times New Roman" w:hAnsi="Times New Roman" w:cs="Times New Roman"/>
          <w:kern w:val="0"/>
          <w:sz w:val="28"/>
          <w:szCs w:val="28"/>
          <w:lang w:val="uk-UA"/>
          <w14:ligatures w14:val="none"/>
        </w:rPr>
        <w:t xml:space="preserve"> </w:t>
      </w:r>
      <w:r w:rsidR="00395031" w:rsidRPr="00A70757">
        <w:rPr>
          <w:rFonts w:ascii="Times New Roman" w:eastAsia="Times New Roman" w:hAnsi="Times New Roman" w:cs="Times New Roman"/>
          <w:kern w:val="0"/>
          <w:sz w:val="28"/>
          <w:szCs w:val="28"/>
          <w:lang w:val="uk-UA"/>
          <w14:ligatures w14:val="none"/>
        </w:rPr>
        <w:t>Delivery Cobot</w:t>
      </w:r>
      <w:r w:rsidR="00EC2E23" w:rsidRPr="00EC2E23">
        <w:rPr>
          <w:rFonts w:ascii="Times New Roman" w:eastAsia="Times New Roman" w:hAnsi="Times New Roman" w:cs="Times New Roman"/>
          <w:kern w:val="0"/>
          <w:sz w:val="28"/>
          <w:szCs w:val="28"/>
          <w:lang w:val="uk-UA"/>
          <w14:ligatures w14:val="none"/>
        </w:rPr>
        <w:t xml:space="preserve"> може не лише допомагати покупцям, інформуючи про певні товари, ціни чи акційні пропозиції, а ще й фактично подавати ці товари</w:t>
      </w:r>
      <w:r w:rsidR="00A70757">
        <w:rPr>
          <w:rFonts w:ascii="Times New Roman" w:eastAsia="Times New Roman" w:hAnsi="Times New Roman" w:cs="Times New Roman"/>
          <w:kern w:val="0"/>
          <w:sz w:val="28"/>
          <w:szCs w:val="28"/>
          <w:lang w:val="uk-UA"/>
          <w14:ligatures w14:val="none"/>
        </w:rPr>
        <w:t xml:space="preserve">. </w:t>
      </w:r>
      <w:r w:rsidR="00A70757" w:rsidRPr="00A70757">
        <w:rPr>
          <w:rFonts w:ascii="Times New Roman" w:eastAsia="Times New Roman" w:hAnsi="Times New Roman" w:cs="Times New Roman"/>
          <w:kern w:val="0"/>
          <w:sz w:val="28"/>
          <w:szCs w:val="28"/>
          <w:lang w:val="uk-UA"/>
          <w14:ligatures w14:val="none"/>
        </w:rPr>
        <w:t>Такий робот-помічник, на відміну від промостійок, не займає багато місця, не заважає покупцям із візками вільно пересуватися торговельними залами.</w:t>
      </w:r>
      <w:r w:rsidR="00A70757">
        <w:rPr>
          <w:rFonts w:ascii="Times New Roman" w:eastAsia="Times New Roman" w:hAnsi="Times New Roman" w:cs="Times New Roman"/>
          <w:kern w:val="0"/>
          <w:sz w:val="28"/>
          <w:szCs w:val="28"/>
          <w:lang w:val="uk-UA"/>
          <w14:ligatures w14:val="none"/>
        </w:rPr>
        <w:t xml:space="preserve"> </w:t>
      </w:r>
      <w:r w:rsidR="00A70757" w:rsidRPr="00A70757">
        <w:rPr>
          <w:rFonts w:ascii="Times New Roman" w:eastAsia="Times New Roman" w:hAnsi="Times New Roman" w:cs="Times New Roman"/>
          <w:kern w:val="0"/>
          <w:sz w:val="28"/>
          <w:szCs w:val="28"/>
          <w:lang w:val="uk-UA"/>
          <w14:ligatures w14:val="none"/>
        </w:rPr>
        <w:t xml:space="preserve">Він мобільний і безперешкодно курсує магазином </w:t>
      </w:r>
      <w:r w:rsidR="00EC2E23" w:rsidRPr="00A70757">
        <w:rPr>
          <w:rFonts w:ascii="Times New Roman" w:eastAsia="Times New Roman" w:hAnsi="Times New Roman" w:cs="Times New Roman"/>
          <w:kern w:val="0"/>
          <w:sz w:val="28"/>
          <w:szCs w:val="28"/>
          <w:lang w:val="uk-UA"/>
          <w14:ligatures w14:val="none"/>
        </w:rPr>
        <w:t>[</w:t>
      </w:r>
      <w:r w:rsidR="00027CB2">
        <w:rPr>
          <w:rFonts w:ascii="Times New Roman" w:eastAsia="Times New Roman" w:hAnsi="Times New Roman" w:cs="Times New Roman"/>
          <w:kern w:val="0"/>
          <w:sz w:val="28"/>
          <w:szCs w:val="28"/>
          <w:lang w:val="uk-UA"/>
          <w14:ligatures w14:val="none"/>
        </w:rPr>
        <w:t>20</w:t>
      </w:r>
      <w:r w:rsidR="00EC2E23" w:rsidRPr="00A70757">
        <w:rPr>
          <w:rFonts w:ascii="Times New Roman" w:eastAsia="Times New Roman" w:hAnsi="Times New Roman" w:cs="Times New Roman"/>
          <w:kern w:val="0"/>
          <w:sz w:val="28"/>
          <w:szCs w:val="28"/>
          <w:lang w:val="uk-UA"/>
          <w14:ligatures w14:val="none"/>
        </w:rPr>
        <w:t>]</w:t>
      </w:r>
      <w:r w:rsidR="00EC2E23" w:rsidRPr="00EC2E23">
        <w:rPr>
          <w:rFonts w:ascii="Times New Roman" w:eastAsia="Times New Roman" w:hAnsi="Times New Roman" w:cs="Times New Roman"/>
          <w:kern w:val="0"/>
          <w:sz w:val="28"/>
          <w:szCs w:val="28"/>
          <w:lang w:val="uk-UA"/>
          <w14:ligatures w14:val="none"/>
        </w:rPr>
        <w:t>.</w:t>
      </w:r>
    </w:p>
    <w:p w14:paraId="07B792EB" w14:textId="0D5C668E" w:rsidR="00CC3980" w:rsidRPr="005A76B9" w:rsidRDefault="00367334" w:rsidP="00BC6C4E">
      <w:pPr>
        <w:spacing w:after="0" w:line="360" w:lineRule="auto"/>
        <w:ind w:firstLine="720"/>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lang w:val="uk-UA"/>
          <w14:ligatures w14:val="none"/>
        </w:rPr>
        <w:t>Розглянуті о</w:t>
      </w:r>
      <w:r w:rsidR="00CC3980" w:rsidRPr="005A76B9">
        <w:rPr>
          <w:rFonts w:ascii="Times New Roman" w:eastAsia="Times New Roman" w:hAnsi="Times New Roman" w:cs="Times New Roman"/>
          <w:kern w:val="0"/>
          <w:sz w:val="28"/>
          <w:szCs w:val="28"/>
          <w:lang w:val="uk-UA"/>
          <w14:ligatures w14:val="none"/>
        </w:rPr>
        <w:t xml:space="preserve">сновні інвестиційні проєкти корпорації «АТБ» спрямовані на розширення і модернізацію мережі супермаркетів, покращення логістики, розвиток онлайн-торгівлі, вдосконалення власного виробництва та використання новітніх технологій. </w:t>
      </w:r>
    </w:p>
    <w:p w14:paraId="0948AEA0" w14:textId="150010A7" w:rsidR="00CC3980" w:rsidRPr="00122066" w:rsidRDefault="00287BBD" w:rsidP="00BC6C4E">
      <w:pPr>
        <w:spacing w:after="0" w:line="360" w:lineRule="auto"/>
        <w:ind w:firstLine="720"/>
        <w:jc w:val="both"/>
        <w:rPr>
          <w:rFonts w:ascii="Times New Roman" w:hAnsi="Times New Roman" w:cs="Times New Roman"/>
          <w:sz w:val="28"/>
          <w:szCs w:val="28"/>
          <w:lang w:val="uk-UA"/>
        </w:rPr>
      </w:pPr>
      <w:r w:rsidRPr="00287BBD">
        <w:rPr>
          <w:rFonts w:ascii="Times New Roman" w:hAnsi="Times New Roman" w:cs="Times New Roman"/>
          <w:sz w:val="28"/>
          <w:szCs w:val="28"/>
        </w:rPr>
        <w:t>Управління інвестиційними проєктами є ключовим аспектом стратегії розвитку</w:t>
      </w:r>
      <w:r w:rsidR="00557D80" w:rsidRPr="00557D80">
        <w:rPr>
          <w:rFonts w:ascii="Times New Roman" w:hAnsi="Times New Roman" w:cs="Times New Roman"/>
          <w:sz w:val="28"/>
          <w:szCs w:val="28"/>
        </w:rPr>
        <w:t xml:space="preserve"> </w:t>
      </w:r>
      <w:r w:rsidR="00557D80" w:rsidRPr="00122066">
        <w:rPr>
          <w:rFonts w:ascii="Times New Roman" w:hAnsi="Times New Roman" w:cs="Times New Roman"/>
          <w:sz w:val="28"/>
          <w:szCs w:val="28"/>
        </w:rPr>
        <w:t>корпорації «АТБ»</w:t>
      </w:r>
      <w:r w:rsidRPr="00122066">
        <w:rPr>
          <w:rFonts w:ascii="Times New Roman" w:hAnsi="Times New Roman" w:cs="Times New Roman"/>
          <w:sz w:val="28"/>
          <w:szCs w:val="28"/>
        </w:rPr>
        <w:t xml:space="preserve">. Компанія ефективно застосовує сучасні методи управління для досягнення цілей, що включає планування, реалізацію, моніторинг та оцінку інвестиційних проєктів. </w:t>
      </w:r>
      <w:r w:rsidR="00DA7DA3" w:rsidRPr="00122066">
        <w:rPr>
          <w:rFonts w:ascii="Times New Roman" w:hAnsi="Times New Roman" w:cs="Times New Roman"/>
          <w:sz w:val="28"/>
          <w:szCs w:val="28"/>
          <w:lang w:val="uk-UA"/>
        </w:rPr>
        <w:t>О</w:t>
      </w:r>
      <w:r w:rsidRPr="00122066">
        <w:rPr>
          <w:rFonts w:ascii="Times New Roman" w:hAnsi="Times New Roman" w:cs="Times New Roman"/>
          <w:sz w:val="28"/>
          <w:szCs w:val="28"/>
        </w:rPr>
        <w:t>сновні підходи, які використовує корпорація «АТБ» в управлінні інвестиціями</w:t>
      </w:r>
      <w:r w:rsidR="00DA7DA3" w:rsidRPr="00122066">
        <w:rPr>
          <w:rFonts w:ascii="Times New Roman" w:hAnsi="Times New Roman" w:cs="Times New Roman"/>
          <w:sz w:val="28"/>
          <w:szCs w:val="28"/>
          <w:lang w:val="uk-UA"/>
        </w:rPr>
        <w:t xml:space="preserve"> представлено в табл. 2.6.</w:t>
      </w:r>
    </w:p>
    <w:p w14:paraId="74C715EF" w14:textId="77777777" w:rsidR="00DA7DA3" w:rsidRPr="00122066" w:rsidRDefault="00DA7DA3" w:rsidP="00BC6C4E">
      <w:pPr>
        <w:spacing w:after="0" w:line="360" w:lineRule="auto"/>
        <w:ind w:firstLine="720"/>
        <w:jc w:val="both"/>
        <w:rPr>
          <w:rFonts w:ascii="Times New Roman" w:hAnsi="Times New Roman" w:cs="Times New Roman"/>
          <w:sz w:val="28"/>
          <w:szCs w:val="28"/>
          <w:lang w:val="uk-UA"/>
        </w:rPr>
      </w:pPr>
    </w:p>
    <w:p w14:paraId="10278DBA" w14:textId="2E07CE3E" w:rsidR="00DA7DA3" w:rsidRPr="00122066" w:rsidRDefault="00DA7DA3" w:rsidP="00DA7DA3">
      <w:pPr>
        <w:spacing w:after="0" w:line="360" w:lineRule="auto"/>
        <w:ind w:firstLine="720"/>
        <w:jc w:val="right"/>
        <w:rPr>
          <w:rFonts w:ascii="Times New Roman" w:hAnsi="Times New Roman" w:cs="Times New Roman"/>
          <w:sz w:val="28"/>
          <w:szCs w:val="28"/>
          <w:lang w:val="uk-UA"/>
        </w:rPr>
      </w:pPr>
      <w:bookmarkStart w:id="54" w:name="_Hlk183103658"/>
      <w:r w:rsidRPr="00122066">
        <w:rPr>
          <w:rFonts w:ascii="Times New Roman" w:hAnsi="Times New Roman" w:cs="Times New Roman"/>
          <w:sz w:val="28"/>
          <w:szCs w:val="28"/>
          <w:lang w:val="uk-UA"/>
        </w:rPr>
        <w:t xml:space="preserve">Таблиця 2.6 </w:t>
      </w:r>
    </w:p>
    <w:p w14:paraId="52EE67E4" w14:textId="32B96FD8" w:rsidR="00DA7DA3" w:rsidRPr="00122066" w:rsidRDefault="00DA7DA3" w:rsidP="00DA7DA3">
      <w:pPr>
        <w:spacing w:after="0" w:line="360" w:lineRule="auto"/>
        <w:jc w:val="center"/>
        <w:rPr>
          <w:rFonts w:ascii="Times New Roman" w:hAnsi="Times New Roman" w:cs="Times New Roman"/>
          <w:sz w:val="28"/>
          <w:szCs w:val="28"/>
          <w:lang w:val="uk-UA"/>
        </w:rPr>
      </w:pPr>
      <w:r w:rsidRPr="00122066">
        <w:rPr>
          <w:rFonts w:ascii="Times New Roman" w:hAnsi="Times New Roman" w:cs="Times New Roman"/>
          <w:sz w:val="28"/>
          <w:szCs w:val="28"/>
          <w:lang w:val="uk-UA"/>
        </w:rPr>
        <w:t>Основні підходи корпорації «АТБ» в управлінні інвестиціями</w:t>
      </w:r>
    </w:p>
    <w:tbl>
      <w:tblPr>
        <w:tblStyle w:val="a7"/>
        <w:tblW w:w="9606" w:type="dxa"/>
        <w:tblLook w:val="04A0" w:firstRow="1" w:lastRow="0" w:firstColumn="1" w:lastColumn="0" w:noHBand="0" w:noVBand="1"/>
      </w:tblPr>
      <w:tblGrid>
        <w:gridCol w:w="1951"/>
        <w:gridCol w:w="3969"/>
        <w:gridCol w:w="3686"/>
      </w:tblGrid>
      <w:tr w:rsidR="00D47888" w:rsidRPr="00D47888" w14:paraId="303A6296" w14:textId="77777777" w:rsidTr="00D47888">
        <w:trPr>
          <w:trHeight w:val="489"/>
        </w:trPr>
        <w:tc>
          <w:tcPr>
            <w:tcW w:w="1951" w:type="dxa"/>
            <w:vAlign w:val="center"/>
          </w:tcPr>
          <w:p w14:paraId="08CCC0F6" w14:textId="64677334"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Підхід</w:t>
            </w:r>
          </w:p>
        </w:tc>
        <w:tc>
          <w:tcPr>
            <w:tcW w:w="3969" w:type="dxa"/>
            <w:vAlign w:val="center"/>
          </w:tcPr>
          <w:p w14:paraId="3213430F" w14:textId="6FBB7697"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Опис</w:t>
            </w:r>
          </w:p>
        </w:tc>
        <w:tc>
          <w:tcPr>
            <w:tcW w:w="3686" w:type="dxa"/>
            <w:vAlign w:val="center"/>
          </w:tcPr>
          <w:p w14:paraId="280057F0" w14:textId="05C183DB"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Приклади застосування</w:t>
            </w:r>
          </w:p>
        </w:tc>
      </w:tr>
      <w:tr w:rsidR="00D47888" w:rsidRPr="00D47888" w14:paraId="6AB350EB" w14:textId="77777777" w:rsidTr="00D47888">
        <w:tc>
          <w:tcPr>
            <w:tcW w:w="1951" w:type="dxa"/>
            <w:vAlign w:val="center"/>
          </w:tcPr>
          <w:p w14:paraId="4AE4EA82" w14:textId="0C102A05"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Стратегічне планування</w:t>
            </w:r>
          </w:p>
        </w:tc>
        <w:tc>
          <w:tcPr>
            <w:tcW w:w="3969" w:type="dxa"/>
            <w:vAlign w:val="center"/>
          </w:tcPr>
          <w:p w14:paraId="4B056B25" w14:textId="4790DEE4"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Аналіз ринкових умов та визначення пріоритетних напрямків інвестицій.</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Розробка довгострокових інвестиційних планів.</w:t>
            </w:r>
          </w:p>
        </w:tc>
        <w:tc>
          <w:tcPr>
            <w:tcW w:w="3686" w:type="dxa"/>
            <w:vAlign w:val="center"/>
          </w:tcPr>
          <w:p w14:paraId="29EC5631" w14:textId="0E8CC1CF"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Розширення мережі магазинів у малих містах.</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Запуск проєктів з енергоефективності, зокрема сонячних станцій.</w:t>
            </w:r>
          </w:p>
        </w:tc>
      </w:tr>
      <w:tr w:rsidR="00D47888" w:rsidRPr="00D47888" w14:paraId="77A7623E" w14:textId="77777777" w:rsidTr="00D47888">
        <w:tc>
          <w:tcPr>
            <w:tcW w:w="1951" w:type="dxa"/>
            <w:vAlign w:val="center"/>
          </w:tcPr>
          <w:p w14:paraId="7C342D45" w14:textId="21FE5663"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lastRenderedPageBreak/>
              <w:t>Аналіз рентабельності проєктів</w:t>
            </w:r>
          </w:p>
        </w:tc>
        <w:tc>
          <w:tcPr>
            <w:tcW w:w="3969" w:type="dxa"/>
            <w:vAlign w:val="center"/>
          </w:tcPr>
          <w:p w14:paraId="78B9B177" w14:textId="7F4B1704"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Оцінка окупності та економічної доцільності кожного проєкту.</w:t>
            </w:r>
            <w:r w:rsidRPr="00DA7DA3">
              <w:rPr>
                <w:rFonts w:ascii="Times New Roman" w:eastAsia="Times New Roman" w:hAnsi="Times New Roman" w:cs="Times New Roman"/>
                <w:kern w:val="0"/>
                <w:sz w:val="23"/>
                <w:szCs w:val="23"/>
                <w14:ligatures w14:val="none"/>
              </w:rPr>
              <w:br/>
              <w:t>Використання фінансових моделей для прогнозування витрат і доходів.</w:t>
            </w:r>
          </w:p>
        </w:tc>
        <w:tc>
          <w:tcPr>
            <w:tcW w:w="3686" w:type="dxa"/>
            <w:vAlign w:val="center"/>
          </w:tcPr>
          <w:p w14:paraId="06DA16BF" w14:textId="48F3D72C"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Розрахунок ROI рентабельності інвестицій) для встановлення сонячних панелей або модернізації логістики.</w:t>
            </w:r>
          </w:p>
        </w:tc>
      </w:tr>
      <w:tr w:rsidR="00D47888" w:rsidRPr="00D47888" w14:paraId="41E91F62" w14:textId="77777777" w:rsidTr="00D47888">
        <w:tc>
          <w:tcPr>
            <w:tcW w:w="1951" w:type="dxa"/>
            <w:vAlign w:val="center"/>
          </w:tcPr>
          <w:p w14:paraId="6B70E1F3" w14:textId="099299B0"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Диверсифікація інвестицій</w:t>
            </w:r>
          </w:p>
        </w:tc>
        <w:tc>
          <w:tcPr>
            <w:tcW w:w="3969" w:type="dxa"/>
            <w:vAlign w:val="center"/>
          </w:tcPr>
          <w:p w14:paraId="64992A2D" w14:textId="11224532"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 xml:space="preserve"> Розподіл інвестицій між різними напрямами для зниження ризиків.</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Інвестування в нові формати бізнесу.</w:t>
            </w:r>
          </w:p>
        </w:tc>
        <w:tc>
          <w:tcPr>
            <w:tcW w:w="3686" w:type="dxa"/>
            <w:vAlign w:val="center"/>
          </w:tcPr>
          <w:p w14:paraId="62F3E6C6" w14:textId="0C9B5086"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Розвиток онлайн-продажів через «АТБ-Маркет».</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Інвестиції в логістичні послуги для сторонніх компаній.</w:t>
            </w:r>
          </w:p>
        </w:tc>
      </w:tr>
      <w:tr w:rsidR="00D47888" w:rsidRPr="00D47888" w14:paraId="0D141BBA" w14:textId="77777777" w:rsidTr="00D47888">
        <w:tc>
          <w:tcPr>
            <w:tcW w:w="1951" w:type="dxa"/>
            <w:vAlign w:val="center"/>
          </w:tcPr>
          <w:p w14:paraId="2765CA32" w14:textId="76F98571"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Використання сучасних технологій</w:t>
            </w:r>
          </w:p>
        </w:tc>
        <w:tc>
          <w:tcPr>
            <w:tcW w:w="3969" w:type="dxa"/>
            <w:vAlign w:val="center"/>
          </w:tcPr>
          <w:p w14:paraId="070AA09B" w14:textId="4ACE6AB8" w:rsidR="00D47888" w:rsidRPr="00D47888" w:rsidRDefault="00D47888" w:rsidP="00D47888">
            <w:pPr>
              <w:rPr>
                <w:rFonts w:ascii="Times New Roman" w:hAnsi="Times New Roman" w:cs="Times New Roman"/>
                <w:color w:val="FF0000"/>
                <w:sz w:val="23"/>
                <w:szCs w:val="23"/>
                <w:lang w:val="uk-UA"/>
              </w:rPr>
            </w:pPr>
            <w:r w:rsidRPr="00B73824">
              <w:rPr>
                <w:rFonts w:ascii="Times New Roman" w:eastAsia="Times New Roman" w:hAnsi="Times New Roman" w:cs="Times New Roman"/>
                <w:kern w:val="0"/>
                <w:sz w:val="23"/>
                <w:szCs w:val="23"/>
                <w:lang w:val="uk-UA"/>
                <w14:ligatures w14:val="none"/>
              </w:rPr>
              <w:t xml:space="preserve">Автоматизація процесів управління проєктами. Використання </w:t>
            </w:r>
            <w:r w:rsidRPr="00DA7DA3">
              <w:rPr>
                <w:rFonts w:ascii="Times New Roman" w:eastAsia="Times New Roman" w:hAnsi="Times New Roman" w:cs="Times New Roman"/>
                <w:kern w:val="0"/>
                <w:sz w:val="23"/>
                <w:szCs w:val="23"/>
                <w14:ligatures w14:val="none"/>
              </w:rPr>
              <w:t>Big</w:t>
            </w:r>
            <w:r w:rsidRPr="00B73824">
              <w:rPr>
                <w:rFonts w:ascii="Times New Roman" w:eastAsia="Times New Roman" w:hAnsi="Times New Roman" w:cs="Times New Roman"/>
                <w:kern w:val="0"/>
                <w:sz w:val="23"/>
                <w:szCs w:val="23"/>
                <w:lang w:val="uk-UA"/>
                <w14:ligatures w14:val="none"/>
              </w:rPr>
              <w:t xml:space="preserve"> </w:t>
            </w:r>
            <w:r w:rsidRPr="00DA7DA3">
              <w:rPr>
                <w:rFonts w:ascii="Times New Roman" w:eastAsia="Times New Roman" w:hAnsi="Times New Roman" w:cs="Times New Roman"/>
                <w:kern w:val="0"/>
                <w:sz w:val="23"/>
                <w:szCs w:val="23"/>
                <w14:ligatures w14:val="none"/>
              </w:rPr>
              <w:t>Data</w:t>
            </w:r>
            <w:r w:rsidRPr="00B73824">
              <w:rPr>
                <w:rFonts w:ascii="Times New Roman" w:eastAsia="Times New Roman" w:hAnsi="Times New Roman" w:cs="Times New Roman"/>
                <w:kern w:val="0"/>
                <w:sz w:val="23"/>
                <w:szCs w:val="23"/>
                <w:lang w:val="uk-UA"/>
                <w14:ligatures w14:val="none"/>
              </w:rPr>
              <w:t xml:space="preserve"> та </w:t>
            </w:r>
            <w:r w:rsidRPr="00DA7DA3">
              <w:rPr>
                <w:rFonts w:ascii="Times New Roman" w:eastAsia="Times New Roman" w:hAnsi="Times New Roman" w:cs="Times New Roman"/>
                <w:kern w:val="0"/>
                <w:sz w:val="23"/>
                <w:szCs w:val="23"/>
                <w14:ligatures w14:val="none"/>
              </w:rPr>
              <w:t>AI</w:t>
            </w:r>
            <w:r w:rsidRPr="00B73824">
              <w:rPr>
                <w:rFonts w:ascii="Times New Roman" w:eastAsia="Times New Roman" w:hAnsi="Times New Roman" w:cs="Times New Roman"/>
                <w:kern w:val="0"/>
                <w:sz w:val="23"/>
                <w:szCs w:val="23"/>
                <w:lang w:val="uk-UA"/>
                <w14:ligatures w14:val="none"/>
              </w:rPr>
              <w:t xml:space="preserve"> для прогнозування попиту та оптимізації витрат.</w:t>
            </w:r>
          </w:p>
        </w:tc>
        <w:tc>
          <w:tcPr>
            <w:tcW w:w="3686" w:type="dxa"/>
            <w:vAlign w:val="center"/>
          </w:tcPr>
          <w:p w14:paraId="3DC015E1" w14:textId="56675BBB"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 xml:space="preserve">Системи моніторингу ефективності </w:t>
            </w:r>
            <w:r w:rsidRPr="00D47888">
              <w:rPr>
                <w:rFonts w:ascii="Times New Roman" w:eastAsia="Times New Roman" w:hAnsi="Times New Roman" w:cs="Times New Roman"/>
                <w:kern w:val="0"/>
                <w:sz w:val="23"/>
                <w:szCs w:val="23"/>
                <w14:ligatures w14:val="none"/>
              </w:rPr>
              <w:t xml:space="preserve"> е</w:t>
            </w:r>
            <w:r w:rsidRPr="00DA7DA3">
              <w:rPr>
                <w:rFonts w:ascii="Times New Roman" w:eastAsia="Times New Roman" w:hAnsi="Times New Roman" w:cs="Times New Roman"/>
                <w:kern w:val="0"/>
                <w:sz w:val="23"/>
                <w:szCs w:val="23"/>
                <w14:ligatures w14:val="none"/>
              </w:rPr>
              <w:t>нергоспоживання.</w:t>
            </w:r>
            <w:r w:rsidRPr="00DA7DA3">
              <w:rPr>
                <w:rFonts w:ascii="Times New Roman" w:eastAsia="Times New Roman" w:hAnsi="Times New Roman" w:cs="Times New Roman"/>
                <w:kern w:val="0"/>
                <w:sz w:val="23"/>
                <w:szCs w:val="23"/>
                <w14:ligatures w14:val="none"/>
              </w:rPr>
              <w:br/>
              <w:t>Програми для управління запасами у магазинах.</w:t>
            </w:r>
          </w:p>
        </w:tc>
      </w:tr>
      <w:tr w:rsidR="00D47888" w:rsidRPr="00D47888" w14:paraId="050A8DFC" w14:textId="77777777" w:rsidTr="00D47888">
        <w:tc>
          <w:tcPr>
            <w:tcW w:w="1951" w:type="dxa"/>
            <w:vAlign w:val="center"/>
          </w:tcPr>
          <w:p w14:paraId="577870E1" w14:textId="09E30852"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Екологічна орієнтація</w:t>
            </w:r>
          </w:p>
        </w:tc>
        <w:tc>
          <w:tcPr>
            <w:tcW w:w="3969" w:type="dxa"/>
            <w:vAlign w:val="center"/>
          </w:tcPr>
          <w:p w14:paraId="428F5E6D" w14:textId="651A1866"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Інвестиції в екологічно чисті та енергоефективні технології.</w:t>
            </w:r>
            <w:r w:rsidRPr="00DA7DA3">
              <w:rPr>
                <w:rFonts w:ascii="Times New Roman" w:eastAsia="Times New Roman" w:hAnsi="Times New Roman" w:cs="Times New Roman"/>
                <w:kern w:val="0"/>
                <w:sz w:val="23"/>
                <w:szCs w:val="23"/>
                <w14:ligatures w14:val="none"/>
              </w:rPr>
              <w:br/>
              <w:t>Підтримка сталого розвитку.</w:t>
            </w:r>
          </w:p>
        </w:tc>
        <w:tc>
          <w:tcPr>
            <w:tcW w:w="3686" w:type="dxa"/>
            <w:vAlign w:val="center"/>
          </w:tcPr>
          <w:p w14:paraId="11264AA6" w14:textId="6687F0AC"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Встановлення сонячних панелей на даху магазинів.</w:t>
            </w:r>
            <w:r w:rsidRPr="00DA7DA3">
              <w:rPr>
                <w:rFonts w:ascii="Times New Roman" w:eastAsia="Times New Roman" w:hAnsi="Times New Roman" w:cs="Times New Roman"/>
                <w:kern w:val="0"/>
                <w:sz w:val="23"/>
                <w:szCs w:val="23"/>
                <w14:ligatures w14:val="none"/>
              </w:rPr>
              <w:br/>
              <w:t>Використання LED-освітлення у всіх нових магазинах.</w:t>
            </w:r>
          </w:p>
        </w:tc>
      </w:tr>
      <w:tr w:rsidR="00D47888" w:rsidRPr="00D47888" w14:paraId="2D31B6C8" w14:textId="77777777" w:rsidTr="00D47888">
        <w:tc>
          <w:tcPr>
            <w:tcW w:w="1951" w:type="dxa"/>
            <w:vAlign w:val="center"/>
          </w:tcPr>
          <w:p w14:paraId="00F5C18F" w14:textId="39B5309D"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Підтримка регіонального розвитку</w:t>
            </w:r>
          </w:p>
        </w:tc>
        <w:tc>
          <w:tcPr>
            <w:tcW w:w="3969" w:type="dxa"/>
            <w:vAlign w:val="center"/>
          </w:tcPr>
          <w:p w14:paraId="6F0F4996" w14:textId="313CA9B6" w:rsidR="00D47888" w:rsidRPr="00D47888" w:rsidRDefault="00D47888" w:rsidP="00D47888">
            <w:pPr>
              <w:rPr>
                <w:rFonts w:ascii="Times New Roman" w:hAnsi="Times New Roman" w:cs="Times New Roman"/>
                <w:color w:val="FF0000"/>
                <w:sz w:val="23"/>
                <w:szCs w:val="23"/>
                <w:lang w:val="uk-UA"/>
              </w:rPr>
            </w:pPr>
            <w:r w:rsidRPr="00D47888">
              <w:rPr>
                <w:rFonts w:ascii="Times New Roman" w:eastAsia="Times New Roman" w:hAnsi="Times New Roman" w:cs="Times New Roman"/>
                <w:kern w:val="0"/>
                <w:sz w:val="23"/>
                <w:szCs w:val="23"/>
                <w14:ligatures w14:val="none"/>
              </w:rPr>
              <w:t>І</w:t>
            </w:r>
            <w:r w:rsidRPr="00DA7DA3">
              <w:rPr>
                <w:rFonts w:ascii="Times New Roman" w:eastAsia="Times New Roman" w:hAnsi="Times New Roman" w:cs="Times New Roman"/>
                <w:kern w:val="0"/>
                <w:sz w:val="23"/>
                <w:szCs w:val="23"/>
                <w14:ligatures w14:val="none"/>
              </w:rPr>
              <w:t>нвестиції у відкриття нових магазинів у малих населених пунктах.</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Створення робочих місць у регіонах.</w:t>
            </w:r>
          </w:p>
        </w:tc>
        <w:tc>
          <w:tcPr>
            <w:tcW w:w="3686" w:type="dxa"/>
            <w:vAlign w:val="center"/>
          </w:tcPr>
          <w:p w14:paraId="3886FA00" w14:textId="16198098"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Відкриття магазинів у селищах та невеликих містах.</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Розвиток локальних ланцюгів постачання продукції.</w:t>
            </w:r>
          </w:p>
        </w:tc>
      </w:tr>
      <w:tr w:rsidR="00D47888" w:rsidRPr="00D47888" w14:paraId="581FEE19" w14:textId="77777777" w:rsidTr="00D47888">
        <w:tc>
          <w:tcPr>
            <w:tcW w:w="1951" w:type="dxa"/>
            <w:vAlign w:val="center"/>
          </w:tcPr>
          <w:p w14:paraId="673DD5E5" w14:textId="3459A2B8" w:rsidR="00D47888" w:rsidRPr="00D47888" w:rsidRDefault="00D47888" w:rsidP="00D47888">
            <w:pPr>
              <w:jc w:val="center"/>
              <w:rPr>
                <w:rFonts w:ascii="Times New Roman" w:hAnsi="Times New Roman" w:cs="Times New Roman"/>
                <w:color w:val="FF0000"/>
                <w:sz w:val="24"/>
                <w:szCs w:val="24"/>
                <w:lang w:val="uk-UA"/>
              </w:rPr>
            </w:pPr>
            <w:r w:rsidRPr="00DA7DA3">
              <w:rPr>
                <w:rFonts w:ascii="Times New Roman" w:eastAsia="Times New Roman" w:hAnsi="Times New Roman" w:cs="Times New Roman"/>
                <w:kern w:val="0"/>
                <w:sz w:val="24"/>
                <w:szCs w:val="24"/>
                <w14:ligatures w14:val="none"/>
              </w:rPr>
              <w:t>Управління ризиками</w:t>
            </w:r>
          </w:p>
        </w:tc>
        <w:tc>
          <w:tcPr>
            <w:tcW w:w="3969" w:type="dxa"/>
            <w:vAlign w:val="center"/>
          </w:tcPr>
          <w:p w14:paraId="4A4397B8" w14:textId="7288A1EB"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Ідентифікація потенційних ризиків проєктів.</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Розробка резервних планів для усунення непередбачуваних проблем.</w:t>
            </w:r>
          </w:p>
        </w:tc>
        <w:tc>
          <w:tcPr>
            <w:tcW w:w="3686" w:type="dxa"/>
            <w:vAlign w:val="center"/>
          </w:tcPr>
          <w:p w14:paraId="1E204C68" w14:textId="69CEA346" w:rsidR="00D47888" w:rsidRPr="00D47888" w:rsidRDefault="00D47888" w:rsidP="00D47888">
            <w:pPr>
              <w:rPr>
                <w:rFonts w:ascii="Times New Roman" w:hAnsi="Times New Roman" w:cs="Times New Roman"/>
                <w:color w:val="FF0000"/>
                <w:sz w:val="23"/>
                <w:szCs w:val="23"/>
                <w:lang w:val="uk-UA"/>
              </w:rPr>
            </w:pPr>
            <w:r w:rsidRPr="00DA7DA3">
              <w:rPr>
                <w:rFonts w:ascii="Times New Roman" w:eastAsia="Times New Roman" w:hAnsi="Times New Roman" w:cs="Times New Roman"/>
                <w:kern w:val="0"/>
                <w:sz w:val="23"/>
                <w:szCs w:val="23"/>
                <w14:ligatures w14:val="none"/>
              </w:rPr>
              <w:t>Зміна постачальників у разі зриву ланцюгів поставок.</w:t>
            </w:r>
            <w:r w:rsidRPr="00D47888">
              <w:rPr>
                <w:rFonts w:ascii="Times New Roman" w:eastAsia="Times New Roman" w:hAnsi="Times New Roman" w:cs="Times New Roman"/>
                <w:kern w:val="0"/>
                <w:sz w:val="23"/>
                <w:szCs w:val="23"/>
                <w14:ligatures w14:val="none"/>
              </w:rPr>
              <w:t xml:space="preserve"> </w:t>
            </w:r>
            <w:r w:rsidRPr="00DA7DA3">
              <w:rPr>
                <w:rFonts w:ascii="Times New Roman" w:eastAsia="Times New Roman" w:hAnsi="Times New Roman" w:cs="Times New Roman"/>
                <w:kern w:val="0"/>
                <w:sz w:val="23"/>
                <w:szCs w:val="23"/>
                <w14:ligatures w14:val="none"/>
              </w:rPr>
              <w:t>Збільшення резервного фінансування для критичних ситуацій.</w:t>
            </w:r>
          </w:p>
        </w:tc>
      </w:tr>
    </w:tbl>
    <w:p w14:paraId="1C01BA87" w14:textId="759E5545" w:rsidR="00DA7DA3" w:rsidRPr="00FC107F" w:rsidRDefault="00D47888" w:rsidP="00D47888">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lang w:val="uk-UA"/>
        </w:rPr>
        <w:t>Складено автором</w:t>
      </w:r>
      <w:r w:rsidR="00FC107F">
        <w:rPr>
          <w:rFonts w:ascii="Times New Roman" w:hAnsi="Times New Roman" w:cs="Times New Roman"/>
          <w:sz w:val="28"/>
          <w:szCs w:val="28"/>
          <w:lang w:val="uk-UA"/>
        </w:rPr>
        <w:t xml:space="preserve"> самостійно.</w:t>
      </w:r>
    </w:p>
    <w:bookmarkEnd w:id="54"/>
    <w:p w14:paraId="0FE9E3B3" w14:textId="77777777" w:rsidR="00557D80" w:rsidRDefault="00557D80" w:rsidP="00BC6C4E">
      <w:pPr>
        <w:spacing w:after="0" w:line="360" w:lineRule="auto"/>
        <w:ind w:firstLine="720"/>
        <w:jc w:val="both"/>
        <w:rPr>
          <w:rFonts w:ascii="Times New Roman" w:hAnsi="Times New Roman" w:cs="Times New Roman"/>
          <w:sz w:val="28"/>
          <w:szCs w:val="28"/>
          <w:lang w:val="uk-UA"/>
        </w:rPr>
      </w:pPr>
    </w:p>
    <w:p w14:paraId="5D0D6161" w14:textId="77777777" w:rsidR="00557D80" w:rsidRDefault="00557D80" w:rsidP="00BC6C4E">
      <w:pPr>
        <w:spacing w:after="0" w:line="360" w:lineRule="auto"/>
        <w:ind w:firstLine="720"/>
        <w:jc w:val="both"/>
        <w:rPr>
          <w:rFonts w:ascii="Times New Roman" w:hAnsi="Times New Roman" w:cs="Times New Roman"/>
          <w:sz w:val="28"/>
          <w:szCs w:val="28"/>
          <w:lang w:val="uk-UA"/>
        </w:rPr>
      </w:pPr>
    </w:p>
    <w:p w14:paraId="3FF05328" w14:textId="2A4504B0" w:rsidR="00397667" w:rsidRPr="00D44CC3" w:rsidRDefault="00397667" w:rsidP="00D44CC3">
      <w:pPr>
        <w:spacing w:after="0" w:line="360" w:lineRule="auto"/>
        <w:ind w:firstLine="720"/>
        <w:jc w:val="both"/>
        <w:rPr>
          <w:rFonts w:ascii="Times New Roman" w:eastAsia="Times New Roman" w:hAnsi="Times New Roman" w:cs="Times New Roman"/>
          <w:kern w:val="0"/>
          <w:sz w:val="28"/>
          <w:szCs w:val="28"/>
          <w14:ligatures w14:val="none"/>
        </w:rPr>
      </w:pPr>
      <w:r w:rsidRPr="00397667">
        <w:rPr>
          <w:rFonts w:ascii="Times New Roman" w:eastAsia="Times New Roman" w:hAnsi="Times New Roman" w:cs="Times New Roman"/>
          <w:kern w:val="0"/>
          <w:sz w:val="28"/>
          <w:szCs w:val="28"/>
          <w14:ligatures w14:val="none"/>
        </w:rPr>
        <w:t xml:space="preserve">SWOT-аналіз </w:t>
      </w:r>
      <w:bookmarkStart w:id="55" w:name="_Hlk183102559"/>
      <w:r w:rsidRPr="00397667">
        <w:rPr>
          <w:rFonts w:ascii="Times New Roman" w:eastAsia="Times New Roman" w:hAnsi="Times New Roman" w:cs="Times New Roman"/>
          <w:kern w:val="0"/>
          <w:sz w:val="28"/>
          <w:szCs w:val="28"/>
          <w14:ligatures w14:val="none"/>
        </w:rPr>
        <w:t>управління інвестиційними проєктами корпорації «АТБ»</w:t>
      </w:r>
      <w:bookmarkEnd w:id="55"/>
      <w:r w:rsidR="00D44CC3">
        <w:rPr>
          <w:rFonts w:ascii="Times New Roman" w:eastAsia="Times New Roman" w:hAnsi="Times New Roman" w:cs="Times New Roman"/>
          <w:kern w:val="0"/>
          <w:sz w:val="28"/>
          <w:szCs w:val="28"/>
          <w14:ligatures w14:val="none"/>
        </w:rPr>
        <w:t xml:space="preserve">, </w:t>
      </w:r>
      <w:r w:rsidR="00F107F4">
        <w:rPr>
          <w:rFonts w:ascii="Times New Roman" w:eastAsia="Times New Roman" w:hAnsi="Times New Roman" w:cs="Times New Roman"/>
          <w:kern w:val="0"/>
          <w:sz w:val="28"/>
          <w:szCs w:val="28"/>
          <w14:ligatures w14:val="none"/>
        </w:rPr>
        <w:t>я</w:t>
      </w:r>
      <w:r w:rsidR="00D44CC3">
        <w:rPr>
          <w:rFonts w:ascii="Times New Roman" w:eastAsia="Times New Roman" w:hAnsi="Times New Roman" w:cs="Times New Roman"/>
          <w:kern w:val="0"/>
          <w:sz w:val="28"/>
          <w:szCs w:val="28"/>
          <w14:ligatures w14:val="none"/>
        </w:rPr>
        <w:t>кий представлено в табл. 2.7,</w:t>
      </w:r>
      <w:r w:rsidRPr="00397667">
        <w:rPr>
          <w:rFonts w:ascii="Times New Roman" w:eastAsia="Times New Roman" w:hAnsi="Times New Roman" w:cs="Times New Roman"/>
          <w:kern w:val="0"/>
          <w:sz w:val="28"/>
          <w:szCs w:val="28"/>
          <w14:ligatures w14:val="none"/>
        </w:rPr>
        <w:t xml:space="preserve"> відображає сильні сторони, слабкі місця, можливості та загрози, пов’язані з інвестиційною діяльністю компанії. </w:t>
      </w:r>
    </w:p>
    <w:p w14:paraId="4F2A776B" w14:textId="77777777" w:rsidR="00D44CC3" w:rsidRPr="00D44CC3" w:rsidRDefault="00D44CC3" w:rsidP="006426EA">
      <w:pPr>
        <w:spacing w:after="0" w:line="240" w:lineRule="auto"/>
        <w:ind w:firstLine="720"/>
        <w:jc w:val="both"/>
        <w:rPr>
          <w:rFonts w:ascii="Times New Roman" w:eastAsia="Times New Roman" w:hAnsi="Times New Roman" w:cs="Times New Roman"/>
          <w:kern w:val="0"/>
          <w:sz w:val="28"/>
          <w:szCs w:val="28"/>
          <w14:ligatures w14:val="none"/>
        </w:rPr>
      </w:pPr>
    </w:p>
    <w:p w14:paraId="3A28210E" w14:textId="53329860" w:rsidR="005E32D8" w:rsidRDefault="005E32D8" w:rsidP="005E32D8">
      <w:pPr>
        <w:spacing w:after="0" w:line="360" w:lineRule="auto"/>
        <w:ind w:firstLine="720"/>
        <w:jc w:val="right"/>
        <w:rPr>
          <w:rFonts w:ascii="Times New Roman" w:hAnsi="Times New Roman" w:cs="Times New Roman"/>
          <w:sz w:val="28"/>
          <w:szCs w:val="28"/>
          <w:lang w:val="uk-UA"/>
        </w:rPr>
      </w:pPr>
      <w:r>
        <w:rPr>
          <w:rFonts w:ascii="Times New Roman" w:hAnsi="Times New Roman" w:cs="Times New Roman"/>
          <w:sz w:val="28"/>
          <w:szCs w:val="28"/>
          <w:lang w:val="uk-UA"/>
        </w:rPr>
        <w:t>Таблиця 2.</w:t>
      </w:r>
      <w:r w:rsidR="0053109D">
        <w:rPr>
          <w:rFonts w:ascii="Times New Roman" w:hAnsi="Times New Roman" w:cs="Times New Roman"/>
          <w:sz w:val="28"/>
          <w:szCs w:val="28"/>
          <w:lang w:val="uk-UA"/>
        </w:rPr>
        <w:t>7</w:t>
      </w:r>
    </w:p>
    <w:p w14:paraId="3088DBC5" w14:textId="33E178C3" w:rsidR="005E32D8" w:rsidRDefault="005E32D8" w:rsidP="005E32D8">
      <w:pPr>
        <w:spacing w:after="0" w:line="360" w:lineRule="auto"/>
        <w:jc w:val="center"/>
        <w:rPr>
          <w:rFonts w:ascii="Times New Roman" w:hAnsi="Times New Roman" w:cs="Times New Roman"/>
          <w:sz w:val="28"/>
          <w:szCs w:val="28"/>
          <w:lang w:val="uk-UA"/>
        </w:rPr>
      </w:pPr>
      <w:r w:rsidRPr="004730B8">
        <w:rPr>
          <w:rFonts w:ascii="Times New Roman" w:hAnsi="Times New Roman" w:cs="Times New Roman"/>
          <w:sz w:val="28"/>
          <w:szCs w:val="28"/>
          <w:lang w:val="uk-UA"/>
        </w:rPr>
        <w:t>SWOT-аналіз</w:t>
      </w:r>
      <w:r>
        <w:rPr>
          <w:rFonts w:ascii="Times New Roman" w:hAnsi="Times New Roman" w:cs="Times New Roman"/>
          <w:sz w:val="28"/>
          <w:szCs w:val="28"/>
          <w:lang w:val="uk-UA"/>
        </w:rPr>
        <w:t xml:space="preserve"> </w:t>
      </w:r>
      <w:r w:rsidRPr="00397667">
        <w:rPr>
          <w:rFonts w:ascii="Times New Roman" w:eastAsia="Times New Roman" w:hAnsi="Times New Roman" w:cs="Times New Roman"/>
          <w:kern w:val="0"/>
          <w:sz w:val="28"/>
          <w:szCs w:val="28"/>
          <w14:ligatures w14:val="none"/>
        </w:rPr>
        <w:t>управління інвестиційними проєктами корпорації «АТБ»</w:t>
      </w:r>
    </w:p>
    <w:tbl>
      <w:tblPr>
        <w:tblStyle w:val="a7"/>
        <w:tblW w:w="9606" w:type="dxa"/>
        <w:tblLook w:val="04A0" w:firstRow="1" w:lastRow="0" w:firstColumn="1" w:lastColumn="0" w:noHBand="0" w:noVBand="1"/>
      </w:tblPr>
      <w:tblGrid>
        <w:gridCol w:w="4503"/>
        <w:gridCol w:w="5103"/>
      </w:tblGrid>
      <w:tr w:rsidR="005E32D8" w:rsidRPr="004730B8" w14:paraId="2971CCB0" w14:textId="77777777" w:rsidTr="00122066">
        <w:trPr>
          <w:trHeight w:val="300"/>
        </w:trPr>
        <w:tc>
          <w:tcPr>
            <w:tcW w:w="4503" w:type="dxa"/>
            <w:vAlign w:val="center"/>
          </w:tcPr>
          <w:p w14:paraId="0D63EB90" w14:textId="77777777" w:rsidR="005E32D8" w:rsidRPr="004730B8" w:rsidRDefault="005E32D8" w:rsidP="00017D67">
            <w:pPr>
              <w:jc w:val="center"/>
              <w:rPr>
                <w:rFonts w:ascii="Times New Roman" w:hAnsi="Times New Roman" w:cs="Times New Roman"/>
                <w:sz w:val="24"/>
                <w:szCs w:val="24"/>
                <w:lang w:val="uk-UA"/>
              </w:rPr>
            </w:pPr>
            <w:r w:rsidRPr="004730B8">
              <w:rPr>
                <w:rFonts w:ascii="Times New Roman" w:hAnsi="Times New Roman" w:cs="Times New Roman"/>
                <w:sz w:val="24"/>
                <w:szCs w:val="24"/>
                <w:lang w:val="uk-UA"/>
              </w:rPr>
              <w:t>Сильні сторони</w:t>
            </w:r>
          </w:p>
        </w:tc>
        <w:tc>
          <w:tcPr>
            <w:tcW w:w="5103" w:type="dxa"/>
            <w:vAlign w:val="center"/>
          </w:tcPr>
          <w:p w14:paraId="4D50A25E" w14:textId="77777777" w:rsidR="005E32D8" w:rsidRPr="004730B8" w:rsidRDefault="005E32D8" w:rsidP="00017D67">
            <w:pPr>
              <w:jc w:val="center"/>
              <w:rPr>
                <w:rFonts w:ascii="Times New Roman" w:hAnsi="Times New Roman" w:cs="Times New Roman"/>
                <w:sz w:val="24"/>
                <w:szCs w:val="24"/>
                <w:lang w:val="uk-UA"/>
              </w:rPr>
            </w:pPr>
            <w:r w:rsidRPr="004730B8">
              <w:rPr>
                <w:rFonts w:ascii="Times New Roman" w:hAnsi="Times New Roman" w:cs="Times New Roman"/>
                <w:sz w:val="24"/>
                <w:szCs w:val="24"/>
                <w:lang w:val="uk-UA"/>
              </w:rPr>
              <w:t>Слабкі сторони</w:t>
            </w:r>
          </w:p>
        </w:tc>
      </w:tr>
      <w:tr w:rsidR="005E32D8" w:rsidRPr="00895F70" w14:paraId="4A0DA0C3" w14:textId="77777777" w:rsidTr="00122066">
        <w:tc>
          <w:tcPr>
            <w:tcW w:w="4503" w:type="dxa"/>
          </w:tcPr>
          <w:p w14:paraId="39477529" w14:textId="2BBAC55B" w:rsidR="00895F70" w:rsidRPr="00F9568D" w:rsidRDefault="00895F70" w:rsidP="00D8671E">
            <w:pPr>
              <w:pStyle w:val="a8"/>
              <w:numPr>
                <w:ilvl w:val="0"/>
                <w:numId w:val="20"/>
              </w:numPr>
              <w:tabs>
                <w:tab w:val="left" w:pos="26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Масштаби діяльності: велика мережа магазинів забезпечує фінансову стабільність.</w:t>
            </w:r>
          </w:p>
          <w:p w14:paraId="05666BF5" w14:textId="1646427D" w:rsidR="00895F70" w:rsidRPr="00F9568D" w:rsidRDefault="00895F70" w:rsidP="00D8671E">
            <w:pPr>
              <w:pStyle w:val="a8"/>
              <w:numPr>
                <w:ilvl w:val="0"/>
                <w:numId w:val="20"/>
              </w:numPr>
              <w:tabs>
                <w:tab w:val="left" w:pos="26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Ефективна логістика: власні центри та транспортна інфраструктура.</w:t>
            </w:r>
          </w:p>
          <w:p w14:paraId="4548431C" w14:textId="3AFC90B0" w:rsidR="00895F70" w:rsidRPr="00F9568D" w:rsidRDefault="00895F70" w:rsidP="00D8671E">
            <w:pPr>
              <w:pStyle w:val="a8"/>
              <w:numPr>
                <w:ilvl w:val="0"/>
                <w:numId w:val="20"/>
              </w:numPr>
              <w:tabs>
                <w:tab w:val="left" w:pos="26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Інновації: використання Big Data, автоматизації та сучасних технологій.</w:t>
            </w:r>
          </w:p>
          <w:p w14:paraId="59761CD7" w14:textId="006F3520" w:rsidR="005E32D8" w:rsidRPr="00A91086" w:rsidRDefault="00895F70" w:rsidP="00D8671E">
            <w:pPr>
              <w:pStyle w:val="a8"/>
              <w:numPr>
                <w:ilvl w:val="0"/>
                <w:numId w:val="20"/>
              </w:numPr>
              <w:tabs>
                <w:tab w:val="left" w:pos="260"/>
              </w:tabs>
              <w:ind w:left="0" w:firstLine="0"/>
              <w:rPr>
                <w:rFonts w:ascii="Times New Roman" w:hAnsi="Times New Roman" w:cs="Times New Roman"/>
                <w:sz w:val="24"/>
                <w:szCs w:val="24"/>
                <w:lang w:val="uk-UA"/>
              </w:rPr>
            </w:pPr>
            <w:r w:rsidRPr="00F9568D">
              <w:rPr>
                <w:rFonts w:ascii="Times New Roman" w:hAnsi="Times New Roman" w:cs="Times New Roman"/>
                <w:sz w:val="23"/>
                <w:szCs w:val="23"/>
                <w:lang w:val="uk-UA"/>
              </w:rPr>
              <w:t>Досвід: успішна реалізація масштабних інвестиційних проєктів, таких як логістичні центри.</w:t>
            </w:r>
          </w:p>
        </w:tc>
        <w:tc>
          <w:tcPr>
            <w:tcW w:w="5103" w:type="dxa"/>
          </w:tcPr>
          <w:p w14:paraId="1B0BED5D" w14:textId="4FF3D80A" w:rsidR="00895F70" w:rsidRPr="00F9568D" w:rsidRDefault="00895F70" w:rsidP="00D8671E">
            <w:pPr>
              <w:pStyle w:val="a8"/>
              <w:numPr>
                <w:ilvl w:val="0"/>
                <w:numId w:val="21"/>
              </w:numPr>
              <w:tabs>
                <w:tab w:val="left" w:pos="323"/>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Залежність від економіки: економічна нестабільність впливає на купівельну спроможність клієнтів.</w:t>
            </w:r>
          </w:p>
          <w:p w14:paraId="339DBDD6" w14:textId="63665C1F" w:rsidR="00895F70" w:rsidRPr="00F9568D" w:rsidRDefault="00895F70" w:rsidP="00D8671E">
            <w:pPr>
              <w:pStyle w:val="a8"/>
              <w:numPr>
                <w:ilvl w:val="0"/>
                <w:numId w:val="21"/>
              </w:numPr>
              <w:tabs>
                <w:tab w:val="left" w:pos="323"/>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Довгі терміни окупності: екологічні проєкти, як-от сонячні станції, потребують тривалого часу для повернення інвестицій.</w:t>
            </w:r>
          </w:p>
          <w:p w14:paraId="4588854C" w14:textId="57705423" w:rsidR="00895F70" w:rsidRPr="00F9568D" w:rsidRDefault="00895F70" w:rsidP="00D8671E">
            <w:pPr>
              <w:pStyle w:val="a8"/>
              <w:numPr>
                <w:ilvl w:val="0"/>
                <w:numId w:val="21"/>
              </w:numPr>
              <w:tabs>
                <w:tab w:val="left" w:pos="323"/>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Висока конкуренція: постійна боротьба з іншими великими ритейлерами на ринку.</w:t>
            </w:r>
          </w:p>
          <w:p w14:paraId="6F4F2364" w14:textId="3FF8CDE0" w:rsidR="005E32D8" w:rsidRPr="00A70946" w:rsidRDefault="00895F70" w:rsidP="00D8671E">
            <w:pPr>
              <w:pStyle w:val="a8"/>
              <w:numPr>
                <w:ilvl w:val="0"/>
                <w:numId w:val="21"/>
              </w:numPr>
              <w:tabs>
                <w:tab w:val="left" w:pos="323"/>
              </w:tabs>
              <w:ind w:left="0" w:firstLine="0"/>
              <w:rPr>
                <w:rFonts w:ascii="Times New Roman" w:hAnsi="Times New Roman" w:cs="Times New Roman"/>
                <w:sz w:val="24"/>
                <w:szCs w:val="24"/>
                <w:lang w:val="uk-UA"/>
              </w:rPr>
            </w:pPr>
            <w:r w:rsidRPr="00F9568D">
              <w:rPr>
                <w:rFonts w:ascii="Times New Roman" w:hAnsi="Times New Roman" w:cs="Times New Roman"/>
                <w:sz w:val="23"/>
                <w:szCs w:val="23"/>
                <w:lang w:val="uk-UA"/>
              </w:rPr>
              <w:t>Обмежена диверсифікація: основний фокус на ритейлі, без значного розвитку інших напрямів бізнесу.</w:t>
            </w:r>
          </w:p>
        </w:tc>
      </w:tr>
      <w:tr w:rsidR="005E32D8" w:rsidRPr="004730B8" w14:paraId="0109214E" w14:textId="77777777" w:rsidTr="00122066">
        <w:trPr>
          <w:trHeight w:val="248"/>
        </w:trPr>
        <w:tc>
          <w:tcPr>
            <w:tcW w:w="4503" w:type="dxa"/>
            <w:vAlign w:val="center"/>
          </w:tcPr>
          <w:p w14:paraId="07DD2A97" w14:textId="77777777" w:rsidR="005E32D8" w:rsidRPr="004730B8" w:rsidRDefault="005E32D8" w:rsidP="00017D67">
            <w:pPr>
              <w:jc w:val="center"/>
              <w:rPr>
                <w:rFonts w:ascii="Times New Roman" w:hAnsi="Times New Roman" w:cs="Times New Roman"/>
                <w:sz w:val="24"/>
                <w:szCs w:val="24"/>
                <w:lang w:val="uk-UA"/>
              </w:rPr>
            </w:pPr>
            <w:r w:rsidRPr="006C3755">
              <w:rPr>
                <w:rFonts w:ascii="Times New Roman" w:hAnsi="Times New Roman" w:cs="Times New Roman"/>
                <w:sz w:val="24"/>
                <w:szCs w:val="24"/>
                <w:lang w:val="uk-UA"/>
              </w:rPr>
              <w:t>Можливості</w:t>
            </w:r>
          </w:p>
        </w:tc>
        <w:tc>
          <w:tcPr>
            <w:tcW w:w="5103" w:type="dxa"/>
            <w:vAlign w:val="center"/>
          </w:tcPr>
          <w:p w14:paraId="4AB79CDA" w14:textId="77777777" w:rsidR="005E32D8" w:rsidRPr="004730B8" w:rsidRDefault="005E32D8"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Загрози</w:t>
            </w:r>
          </w:p>
        </w:tc>
      </w:tr>
      <w:tr w:rsidR="005E32D8" w:rsidRPr="004730B8" w14:paraId="51682718" w14:textId="77777777" w:rsidTr="00122066">
        <w:tc>
          <w:tcPr>
            <w:tcW w:w="4503" w:type="dxa"/>
          </w:tcPr>
          <w:p w14:paraId="2CE43FC0" w14:textId="225E2357" w:rsidR="00122066" w:rsidRPr="00F9568D" w:rsidRDefault="00122066" w:rsidP="00D8671E">
            <w:pPr>
              <w:pStyle w:val="a8"/>
              <w:numPr>
                <w:ilvl w:val="0"/>
                <w:numId w:val="22"/>
              </w:numPr>
              <w:tabs>
                <w:tab w:val="left" w:pos="284"/>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lastRenderedPageBreak/>
              <w:t>Розширення ринків: вихід на нові регіони, особливо малі міста, та розвиток компактних форматів магазинів.</w:t>
            </w:r>
          </w:p>
          <w:p w14:paraId="4B6E7600" w14:textId="5F93EBA7" w:rsidR="00122066" w:rsidRPr="00F9568D" w:rsidRDefault="00122066" w:rsidP="00D8671E">
            <w:pPr>
              <w:pStyle w:val="a8"/>
              <w:numPr>
                <w:ilvl w:val="0"/>
                <w:numId w:val="22"/>
              </w:numPr>
              <w:tabs>
                <w:tab w:val="left" w:pos="284"/>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Зелена енергетика: встановлення сонячних станцій для зниження витрат на електроенергію та підвищення сталості бізнесу.</w:t>
            </w:r>
          </w:p>
          <w:p w14:paraId="67B1C241" w14:textId="2BB6D08C" w:rsidR="00122066" w:rsidRPr="00F9568D" w:rsidRDefault="00122066" w:rsidP="00D8671E">
            <w:pPr>
              <w:pStyle w:val="a8"/>
              <w:numPr>
                <w:ilvl w:val="0"/>
                <w:numId w:val="22"/>
              </w:numPr>
              <w:tabs>
                <w:tab w:val="left" w:pos="284"/>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Е-commerce: зростання попиту на онлайн-шопінг відкриває можливості для розвитку цифрових платформ.</w:t>
            </w:r>
          </w:p>
          <w:p w14:paraId="34315D42" w14:textId="7348781F" w:rsidR="005E32D8" w:rsidRPr="00F86AFC" w:rsidRDefault="00122066" w:rsidP="00D8671E">
            <w:pPr>
              <w:pStyle w:val="a8"/>
              <w:numPr>
                <w:ilvl w:val="0"/>
                <w:numId w:val="22"/>
              </w:numPr>
              <w:tabs>
                <w:tab w:val="left" w:pos="284"/>
              </w:tabs>
              <w:ind w:left="0" w:firstLine="0"/>
              <w:rPr>
                <w:rFonts w:ascii="Times New Roman" w:hAnsi="Times New Roman" w:cs="Times New Roman"/>
                <w:sz w:val="24"/>
                <w:szCs w:val="24"/>
                <w:lang w:val="uk-UA"/>
              </w:rPr>
            </w:pPr>
            <w:r w:rsidRPr="00F9568D">
              <w:rPr>
                <w:rFonts w:ascii="Times New Roman" w:hAnsi="Times New Roman" w:cs="Times New Roman"/>
                <w:sz w:val="23"/>
                <w:szCs w:val="23"/>
                <w:lang w:val="uk-UA"/>
              </w:rPr>
              <w:t>Гранти та партнерства: можливість залучення фінансування для екологічних ініціатив.</w:t>
            </w:r>
          </w:p>
        </w:tc>
        <w:tc>
          <w:tcPr>
            <w:tcW w:w="5103" w:type="dxa"/>
          </w:tcPr>
          <w:p w14:paraId="2E4551F1" w14:textId="407CD4C6" w:rsidR="00122066" w:rsidRPr="00F9568D" w:rsidRDefault="00122066" w:rsidP="00D8671E">
            <w:pPr>
              <w:pStyle w:val="a8"/>
              <w:numPr>
                <w:ilvl w:val="0"/>
                <w:numId w:val="23"/>
              </w:numPr>
              <w:tabs>
                <w:tab w:val="left" w:pos="32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Економічна нестабільність: інфляція, зростання тарифів на енергоносії, валютні коливання.</w:t>
            </w:r>
          </w:p>
          <w:p w14:paraId="34655BA0" w14:textId="040E5505" w:rsidR="00122066" w:rsidRPr="00F9568D" w:rsidRDefault="00122066" w:rsidP="00D8671E">
            <w:pPr>
              <w:pStyle w:val="a8"/>
              <w:numPr>
                <w:ilvl w:val="0"/>
                <w:numId w:val="23"/>
              </w:numPr>
              <w:tabs>
                <w:tab w:val="left" w:pos="32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Зміна поведінки споживачів: зростання популярності конкурентів або зміщення попиту до інших форматів торгівлі.</w:t>
            </w:r>
          </w:p>
          <w:p w14:paraId="2F78D122" w14:textId="04B4820A" w:rsidR="00122066" w:rsidRPr="00F9568D" w:rsidRDefault="00122066" w:rsidP="00D8671E">
            <w:pPr>
              <w:pStyle w:val="a8"/>
              <w:numPr>
                <w:ilvl w:val="0"/>
                <w:numId w:val="23"/>
              </w:numPr>
              <w:tabs>
                <w:tab w:val="left" w:pos="320"/>
              </w:tabs>
              <w:ind w:left="0" w:firstLine="0"/>
              <w:rPr>
                <w:rFonts w:ascii="Times New Roman" w:hAnsi="Times New Roman" w:cs="Times New Roman"/>
                <w:sz w:val="23"/>
                <w:szCs w:val="23"/>
                <w:lang w:val="uk-UA"/>
              </w:rPr>
            </w:pPr>
            <w:r w:rsidRPr="00F9568D">
              <w:rPr>
                <w:rFonts w:ascii="Times New Roman" w:hAnsi="Times New Roman" w:cs="Times New Roman"/>
                <w:sz w:val="23"/>
                <w:szCs w:val="23"/>
                <w:lang w:val="uk-UA"/>
              </w:rPr>
              <w:t>Регуляторні ризики: можливі зміни у законодавстві, податковому навантаженні чи екологічних вимогах.</w:t>
            </w:r>
          </w:p>
          <w:p w14:paraId="438B4879" w14:textId="699DA9CB" w:rsidR="005E32D8" w:rsidRPr="00F86AFC" w:rsidRDefault="00122066" w:rsidP="00D8671E">
            <w:pPr>
              <w:pStyle w:val="a8"/>
              <w:numPr>
                <w:ilvl w:val="0"/>
                <w:numId w:val="23"/>
              </w:numPr>
              <w:tabs>
                <w:tab w:val="left" w:pos="320"/>
              </w:tabs>
              <w:ind w:left="0" w:firstLine="0"/>
              <w:rPr>
                <w:rFonts w:ascii="Times New Roman" w:hAnsi="Times New Roman" w:cs="Times New Roman"/>
                <w:sz w:val="24"/>
                <w:szCs w:val="24"/>
                <w:lang w:val="uk-UA"/>
              </w:rPr>
            </w:pPr>
            <w:r w:rsidRPr="00F9568D">
              <w:rPr>
                <w:rFonts w:ascii="Times New Roman" w:hAnsi="Times New Roman" w:cs="Times New Roman"/>
                <w:sz w:val="23"/>
                <w:szCs w:val="23"/>
                <w:lang w:val="uk-UA"/>
              </w:rPr>
              <w:t>Ризики у постачанні: збої в логістичних ланцюгах через війни чи глобальні кризи.</w:t>
            </w:r>
          </w:p>
        </w:tc>
      </w:tr>
    </w:tbl>
    <w:p w14:paraId="23B09518" w14:textId="3C07C3D1" w:rsidR="005E32D8" w:rsidRPr="00FC107F" w:rsidRDefault="005E32D8" w:rsidP="005E32D8">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rPr>
        <w:t>Складено автором</w:t>
      </w:r>
      <w:r w:rsidR="00FC107F">
        <w:rPr>
          <w:rFonts w:ascii="Times New Roman" w:hAnsi="Times New Roman" w:cs="Times New Roman"/>
          <w:sz w:val="28"/>
          <w:szCs w:val="28"/>
          <w:lang w:val="uk-UA"/>
        </w:rPr>
        <w:t xml:space="preserve"> самостійно</w:t>
      </w:r>
    </w:p>
    <w:p w14:paraId="0C97DBEF" w14:textId="77777777" w:rsidR="00D44CC3" w:rsidRPr="006426EA" w:rsidRDefault="00D44CC3" w:rsidP="00F9568D">
      <w:pPr>
        <w:spacing w:after="0" w:line="240" w:lineRule="auto"/>
        <w:ind w:firstLine="720"/>
        <w:jc w:val="both"/>
        <w:rPr>
          <w:rFonts w:ascii="Times New Roman" w:eastAsia="Times New Roman" w:hAnsi="Times New Roman" w:cs="Times New Roman"/>
          <w:kern w:val="0"/>
          <w:sz w:val="24"/>
          <w:szCs w:val="24"/>
          <w14:ligatures w14:val="none"/>
        </w:rPr>
      </w:pPr>
    </w:p>
    <w:p w14:paraId="194A60CA" w14:textId="68493AC2" w:rsidR="00122066" w:rsidRDefault="00287A09" w:rsidP="00287A09">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Проведений </w:t>
      </w:r>
      <w:r w:rsidR="00625353" w:rsidRPr="00122066">
        <w:rPr>
          <w:rFonts w:ascii="Times New Roman" w:eastAsia="Times New Roman" w:hAnsi="Times New Roman" w:cs="Times New Roman"/>
          <w:kern w:val="0"/>
          <w:sz w:val="28"/>
          <w:szCs w:val="28"/>
          <w14:ligatures w14:val="none"/>
        </w:rPr>
        <w:t>SWOT-</w:t>
      </w:r>
      <w:r w:rsidRPr="00397667">
        <w:rPr>
          <w:rFonts w:ascii="Times New Roman" w:eastAsia="Times New Roman" w:hAnsi="Times New Roman" w:cs="Times New Roman"/>
          <w:kern w:val="0"/>
          <w:sz w:val="28"/>
          <w:szCs w:val="28"/>
          <w14:ligatures w14:val="none"/>
        </w:rPr>
        <w:t xml:space="preserve">аналіз дозволяє </w:t>
      </w:r>
      <w:r w:rsidR="00A97B36">
        <w:rPr>
          <w:rFonts w:ascii="Times New Roman" w:eastAsia="Times New Roman" w:hAnsi="Times New Roman" w:cs="Times New Roman"/>
          <w:kern w:val="0"/>
          <w:sz w:val="28"/>
          <w:szCs w:val="28"/>
          <w14:ligatures w14:val="none"/>
        </w:rPr>
        <w:t>окреслити</w:t>
      </w:r>
      <w:r w:rsidRPr="00397667">
        <w:rPr>
          <w:rFonts w:ascii="Times New Roman" w:eastAsia="Times New Roman" w:hAnsi="Times New Roman" w:cs="Times New Roman"/>
          <w:kern w:val="0"/>
          <w:sz w:val="28"/>
          <w:szCs w:val="28"/>
          <w14:ligatures w14:val="none"/>
        </w:rPr>
        <w:t xml:space="preserve"> </w:t>
      </w:r>
      <w:bookmarkStart w:id="56" w:name="_Hlk183103698"/>
      <w:r w:rsidRPr="00397667">
        <w:rPr>
          <w:rFonts w:ascii="Times New Roman" w:eastAsia="Times New Roman" w:hAnsi="Times New Roman" w:cs="Times New Roman"/>
          <w:kern w:val="0"/>
          <w:sz w:val="28"/>
          <w:szCs w:val="28"/>
          <w14:ligatures w14:val="none"/>
        </w:rPr>
        <w:t xml:space="preserve">стратегічні напрями для вдосконалення </w:t>
      </w:r>
      <w:bookmarkEnd w:id="56"/>
      <w:r w:rsidR="00A97B36" w:rsidRPr="0053109D">
        <w:rPr>
          <w:rFonts w:ascii="Times New Roman" w:hAnsi="Times New Roman" w:cs="Times New Roman"/>
          <w:sz w:val="28"/>
          <w:szCs w:val="28"/>
          <w:lang w:val="uk-UA"/>
        </w:rPr>
        <w:t xml:space="preserve">процесів </w:t>
      </w:r>
      <w:r w:rsidR="00A97B36" w:rsidRPr="00122066">
        <w:rPr>
          <w:rFonts w:ascii="Times New Roman" w:hAnsi="Times New Roman" w:cs="Times New Roman"/>
          <w:sz w:val="28"/>
          <w:szCs w:val="28"/>
          <w:lang w:val="uk-UA"/>
        </w:rPr>
        <w:t>управлінн</w:t>
      </w:r>
      <w:r w:rsidR="00A97B36">
        <w:rPr>
          <w:rFonts w:ascii="Times New Roman" w:hAnsi="Times New Roman" w:cs="Times New Roman"/>
          <w:sz w:val="28"/>
          <w:szCs w:val="28"/>
          <w:lang w:val="uk-UA"/>
        </w:rPr>
        <w:t>я</w:t>
      </w:r>
      <w:r w:rsidR="00A97B36" w:rsidRPr="00122066">
        <w:rPr>
          <w:rFonts w:ascii="Times New Roman" w:hAnsi="Times New Roman" w:cs="Times New Roman"/>
          <w:sz w:val="28"/>
          <w:szCs w:val="28"/>
          <w:lang w:val="uk-UA"/>
        </w:rPr>
        <w:t xml:space="preserve"> інвестиціями</w:t>
      </w:r>
      <w:r w:rsidR="00A97B36">
        <w:rPr>
          <w:rFonts w:ascii="Times New Roman" w:hAnsi="Times New Roman" w:cs="Times New Roman"/>
          <w:sz w:val="28"/>
          <w:szCs w:val="28"/>
          <w:lang w:val="uk-UA"/>
        </w:rPr>
        <w:t xml:space="preserve"> </w:t>
      </w:r>
      <w:r w:rsidR="00A97B36">
        <w:rPr>
          <w:rFonts w:ascii="Times New Roman" w:eastAsia="Times New Roman" w:hAnsi="Times New Roman" w:cs="Times New Roman"/>
          <w:kern w:val="0"/>
          <w:sz w:val="28"/>
          <w:szCs w:val="28"/>
          <w14:ligatures w14:val="none"/>
        </w:rPr>
        <w:t xml:space="preserve">(табл. 2.6), які </w:t>
      </w:r>
      <w:r w:rsidR="00A97B36" w:rsidRPr="00A97B36">
        <w:rPr>
          <w:rFonts w:ascii="Times New Roman" w:eastAsia="Times New Roman" w:hAnsi="Times New Roman" w:cs="Times New Roman"/>
          <w:kern w:val="0"/>
          <w:sz w:val="28"/>
          <w:szCs w:val="28"/>
          <w14:ligatures w14:val="none"/>
        </w:rPr>
        <w:t>дозволять досягти низки важливих цілей, спрямованих на підвищення ефективності, стійкості та конкурентоспроможності компанії</w:t>
      </w:r>
      <w:r w:rsidR="00A97B36">
        <w:rPr>
          <w:rFonts w:ascii="Times New Roman" w:eastAsia="Times New Roman" w:hAnsi="Times New Roman" w:cs="Times New Roman"/>
          <w:kern w:val="0"/>
          <w:sz w:val="28"/>
          <w:szCs w:val="28"/>
          <w14:ligatures w14:val="none"/>
        </w:rPr>
        <w:t>, а саме: зниження операційних витрат, п</w:t>
      </w:r>
      <w:r w:rsidR="00A97B36" w:rsidRPr="00A97B36">
        <w:rPr>
          <w:rFonts w:ascii="Times New Roman" w:eastAsia="Times New Roman" w:hAnsi="Times New Roman" w:cs="Times New Roman"/>
          <w:kern w:val="0"/>
          <w:sz w:val="28"/>
          <w:szCs w:val="28"/>
          <w14:ligatures w14:val="none"/>
        </w:rPr>
        <w:t>ідвищення рентабельності інвестицій</w:t>
      </w:r>
      <w:r w:rsidR="00A97B36">
        <w:rPr>
          <w:rFonts w:ascii="Times New Roman" w:eastAsia="Times New Roman" w:hAnsi="Times New Roman" w:cs="Times New Roman"/>
          <w:kern w:val="0"/>
          <w:sz w:val="28"/>
          <w:szCs w:val="28"/>
          <w14:ligatures w14:val="none"/>
        </w:rPr>
        <w:t>, з</w:t>
      </w:r>
      <w:r w:rsidR="00A97B36" w:rsidRPr="00A97B36">
        <w:rPr>
          <w:rFonts w:ascii="Times New Roman" w:eastAsia="Times New Roman" w:hAnsi="Times New Roman" w:cs="Times New Roman"/>
          <w:kern w:val="0"/>
          <w:sz w:val="28"/>
          <w:szCs w:val="28"/>
          <w14:ligatures w14:val="none"/>
        </w:rPr>
        <w:t>меншення впливу економічних ризиків</w:t>
      </w:r>
      <w:r w:rsidR="00A97B36">
        <w:rPr>
          <w:rFonts w:ascii="Times New Roman" w:eastAsia="Times New Roman" w:hAnsi="Times New Roman" w:cs="Times New Roman"/>
          <w:kern w:val="0"/>
          <w:sz w:val="28"/>
          <w:szCs w:val="28"/>
          <w14:ligatures w14:val="none"/>
        </w:rPr>
        <w:t>, п</w:t>
      </w:r>
      <w:r w:rsidR="00A97B36" w:rsidRPr="00A97B36">
        <w:rPr>
          <w:rFonts w:ascii="Times New Roman" w:eastAsia="Times New Roman" w:hAnsi="Times New Roman" w:cs="Times New Roman"/>
          <w:kern w:val="0"/>
          <w:sz w:val="28"/>
          <w:szCs w:val="28"/>
          <w14:ligatures w14:val="none"/>
        </w:rPr>
        <w:t>ідвищення конкурентоспроможності</w:t>
      </w:r>
      <w:r w:rsidR="00A97B36">
        <w:rPr>
          <w:rFonts w:ascii="Times New Roman" w:eastAsia="Times New Roman" w:hAnsi="Times New Roman" w:cs="Times New Roman"/>
          <w:kern w:val="0"/>
          <w:sz w:val="28"/>
          <w:szCs w:val="28"/>
          <w14:ligatures w14:val="none"/>
        </w:rPr>
        <w:t>, п</w:t>
      </w:r>
      <w:r w:rsidR="00A97B36" w:rsidRPr="00A97B36">
        <w:rPr>
          <w:rFonts w:ascii="Times New Roman" w:eastAsia="Times New Roman" w:hAnsi="Times New Roman" w:cs="Times New Roman"/>
          <w:kern w:val="0"/>
          <w:sz w:val="28"/>
          <w:szCs w:val="28"/>
          <w14:ligatures w14:val="none"/>
        </w:rPr>
        <w:t>ідтримка сталого розвитку</w:t>
      </w:r>
      <w:r w:rsidR="00A97B36">
        <w:rPr>
          <w:rFonts w:ascii="Times New Roman" w:eastAsia="Times New Roman" w:hAnsi="Times New Roman" w:cs="Times New Roman"/>
          <w:kern w:val="0"/>
          <w:sz w:val="28"/>
          <w:szCs w:val="28"/>
          <w14:ligatures w14:val="none"/>
        </w:rPr>
        <w:t xml:space="preserve"> тощо.</w:t>
      </w:r>
    </w:p>
    <w:p w14:paraId="32A4BBB7" w14:textId="4E7D6AF4" w:rsidR="006426EA" w:rsidRPr="00397667" w:rsidRDefault="006426EA" w:rsidP="006426EA">
      <w:pPr>
        <w:spacing w:after="0" w:line="348" w:lineRule="auto"/>
        <w:ind w:firstLine="720"/>
        <w:jc w:val="both"/>
        <w:rPr>
          <w:rFonts w:ascii="Times New Roman" w:eastAsia="Times New Roman" w:hAnsi="Times New Roman" w:cs="Times New Roman"/>
          <w:kern w:val="0"/>
          <w:sz w:val="27"/>
          <w:szCs w:val="27"/>
          <w14:ligatures w14:val="none"/>
        </w:rPr>
      </w:pPr>
      <w:r w:rsidRPr="00EC3470">
        <w:rPr>
          <w:rFonts w:ascii="Times New Roman" w:eastAsia="Times New Roman" w:hAnsi="Times New Roman" w:cs="Times New Roman"/>
          <w:kern w:val="0"/>
          <w:sz w:val="27"/>
          <w:szCs w:val="27"/>
          <w14:ligatures w14:val="none"/>
        </w:rPr>
        <w:t>Отже, спектр інвестиційної діяльності корпорації «АТБ» вкрай широкий та різноманітний: розширення мережі, логістичні центри,  розвиток діджитал-</w:t>
      </w:r>
    </w:p>
    <w:p w14:paraId="1A9B62B2" w14:textId="31B4DA65" w:rsidR="0053109D" w:rsidRPr="00122066" w:rsidRDefault="0053109D" w:rsidP="00EC3470">
      <w:pPr>
        <w:spacing w:after="0" w:line="348" w:lineRule="auto"/>
        <w:ind w:firstLine="720"/>
        <w:jc w:val="right"/>
        <w:rPr>
          <w:rFonts w:ascii="Times New Roman" w:hAnsi="Times New Roman" w:cs="Times New Roman"/>
          <w:sz w:val="28"/>
          <w:szCs w:val="28"/>
          <w:lang w:val="uk-UA"/>
        </w:rPr>
      </w:pPr>
      <w:r w:rsidRPr="00122066">
        <w:rPr>
          <w:rFonts w:ascii="Times New Roman" w:hAnsi="Times New Roman" w:cs="Times New Roman"/>
          <w:sz w:val="28"/>
          <w:szCs w:val="28"/>
          <w:lang w:val="uk-UA"/>
        </w:rPr>
        <w:t>Таблиця 2.</w:t>
      </w:r>
      <w:r>
        <w:rPr>
          <w:rFonts w:ascii="Times New Roman" w:hAnsi="Times New Roman" w:cs="Times New Roman"/>
          <w:sz w:val="28"/>
          <w:szCs w:val="28"/>
          <w:lang w:val="uk-UA"/>
        </w:rPr>
        <w:t>8</w:t>
      </w:r>
      <w:r w:rsidRPr="00122066">
        <w:rPr>
          <w:rFonts w:ascii="Times New Roman" w:hAnsi="Times New Roman" w:cs="Times New Roman"/>
          <w:sz w:val="28"/>
          <w:szCs w:val="28"/>
          <w:lang w:val="uk-UA"/>
        </w:rPr>
        <w:t xml:space="preserve"> </w:t>
      </w:r>
    </w:p>
    <w:p w14:paraId="56260BD2" w14:textId="7345E6A0" w:rsidR="0053109D" w:rsidRPr="00122066" w:rsidRDefault="0053109D" w:rsidP="00EC3470">
      <w:pPr>
        <w:spacing w:after="0" w:line="348"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w:t>
      </w:r>
      <w:r w:rsidRPr="0053109D">
        <w:rPr>
          <w:rFonts w:ascii="Times New Roman" w:hAnsi="Times New Roman" w:cs="Times New Roman"/>
          <w:sz w:val="28"/>
          <w:szCs w:val="28"/>
          <w:lang w:val="uk-UA"/>
        </w:rPr>
        <w:t xml:space="preserve">тратегічні напрями </w:t>
      </w:r>
      <w:bookmarkStart w:id="57" w:name="_Hlk183105212"/>
      <w:r w:rsidRPr="0053109D">
        <w:rPr>
          <w:rFonts w:ascii="Times New Roman" w:hAnsi="Times New Roman" w:cs="Times New Roman"/>
          <w:sz w:val="28"/>
          <w:szCs w:val="28"/>
          <w:lang w:val="uk-UA"/>
        </w:rPr>
        <w:t xml:space="preserve">вдосконалення процесів </w:t>
      </w:r>
      <w:r w:rsidRPr="00122066">
        <w:rPr>
          <w:rFonts w:ascii="Times New Roman" w:hAnsi="Times New Roman" w:cs="Times New Roman"/>
          <w:sz w:val="28"/>
          <w:szCs w:val="28"/>
          <w:lang w:val="uk-UA"/>
        </w:rPr>
        <w:t>управлінн</w:t>
      </w:r>
      <w:r>
        <w:rPr>
          <w:rFonts w:ascii="Times New Roman" w:hAnsi="Times New Roman" w:cs="Times New Roman"/>
          <w:sz w:val="28"/>
          <w:szCs w:val="28"/>
          <w:lang w:val="uk-UA"/>
        </w:rPr>
        <w:t>я</w:t>
      </w:r>
      <w:r w:rsidRPr="00122066">
        <w:rPr>
          <w:rFonts w:ascii="Times New Roman" w:hAnsi="Times New Roman" w:cs="Times New Roman"/>
          <w:sz w:val="28"/>
          <w:szCs w:val="28"/>
          <w:lang w:val="uk-UA"/>
        </w:rPr>
        <w:t xml:space="preserve"> інвестиціями</w:t>
      </w:r>
      <w:r>
        <w:rPr>
          <w:rFonts w:ascii="Times New Roman" w:hAnsi="Times New Roman" w:cs="Times New Roman"/>
          <w:sz w:val="28"/>
          <w:szCs w:val="28"/>
          <w:lang w:val="uk-UA"/>
        </w:rPr>
        <w:t xml:space="preserve"> </w:t>
      </w:r>
      <w:bookmarkEnd w:id="57"/>
    </w:p>
    <w:tbl>
      <w:tblPr>
        <w:tblStyle w:val="a7"/>
        <w:tblW w:w="9680" w:type="dxa"/>
        <w:jc w:val="center"/>
        <w:tblLayout w:type="fixed"/>
        <w:tblLook w:val="04A0" w:firstRow="1" w:lastRow="0" w:firstColumn="1" w:lastColumn="0" w:noHBand="0" w:noVBand="1"/>
      </w:tblPr>
      <w:tblGrid>
        <w:gridCol w:w="1799"/>
        <w:gridCol w:w="2324"/>
        <w:gridCol w:w="3289"/>
        <w:gridCol w:w="2268"/>
      </w:tblGrid>
      <w:tr w:rsidR="0053109D" w:rsidRPr="00987362" w14:paraId="0FC08D2D" w14:textId="77777777" w:rsidTr="00243EE4">
        <w:trPr>
          <w:trHeight w:val="489"/>
          <w:jc w:val="center"/>
        </w:trPr>
        <w:tc>
          <w:tcPr>
            <w:tcW w:w="1799" w:type="dxa"/>
            <w:vAlign w:val="center"/>
          </w:tcPr>
          <w:p w14:paraId="0CA06A3C" w14:textId="2AA0DE09" w:rsidR="0053109D" w:rsidRPr="00243EE4" w:rsidRDefault="0053109D" w:rsidP="0053109D">
            <w:pPr>
              <w:jc w:val="center"/>
              <w:rPr>
                <w:rFonts w:ascii="Times New Roman" w:hAnsi="Times New Roman" w:cs="Times New Roman"/>
                <w:color w:val="FF0000"/>
                <w:sz w:val="23"/>
                <w:szCs w:val="23"/>
                <w:lang w:val="uk-UA"/>
              </w:rPr>
            </w:pPr>
            <w:r w:rsidRPr="00397667">
              <w:rPr>
                <w:rFonts w:ascii="Times New Roman" w:eastAsia="Times New Roman" w:hAnsi="Times New Roman" w:cs="Times New Roman"/>
                <w:kern w:val="0"/>
                <w:sz w:val="23"/>
                <w:szCs w:val="23"/>
                <w14:ligatures w14:val="none"/>
              </w:rPr>
              <w:t>Стратегічний напрям</w:t>
            </w:r>
          </w:p>
        </w:tc>
        <w:tc>
          <w:tcPr>
            <w:tcW w:w="2324" w:type="dxa"/>
            <w:vAlign w:val="center"/>
          </w:tcPr>
          <w:p w14:paraId="01182557" w14:textId="7872BD02" w:rsidR="0053109D" w:rsidRPr="00243EE4" w:rsidRDefault="0053109D" w:rsidP="0053109D">
            <w:pPr>
              <w:jc w:val="center"/>
              <w:rPr>
                <w:rFonts w:ascii="Times New Roman" w:hAnsi="Times New Roman" w:cs="Times New Roman"/>
                <w:color w:val="FF0000"/>
                <w:sz w:val="23"/>
                <w:szCs w:val="23"/>
                <w:lang w:val="uk-UA"/>
              </w:rPr>
            </w:pPr>
            <w:r w:rsidRPr="00397667">
              <w:rPr>
                <w:rFonts w:ascii="Times New Roman" w:eastAsia="Times New Roman" w:hAnsi="Times New Roman" w:cs="Times New Roman"/>
                <w:kern w:val="0"/>
                <w:sz w:val="23"/>
                <w:szCs w:val="23"/>
                <w14:ligatures w14:val="none"/>
              </w:rPr>
              <w:t>Мотив</w:t>
            </w:r>
          </w:p>
        </w:tc>
        <w:tc>
          <w:tcPr>
            <w:tcW w:w="3289" w:type="dxa"/>
            <w:vAlign w:val="center"/>
          </w:tcPr>
          <w:p w14:paraId="58FC2AD3" w14:textId="64C9E957" w:rsidR="0053109D" w:rsidRPr="00243EE4" w:rsidRDefault="0053109D" w:rsidP="0053109D">
            <w:pPr>
              <w:jc w:val="center"/>
              <w:rPr>
                <w:rFonts w:ascii="Times New Roman" w:eastAsia="Times New Roman" w:hAnsi="Times New Roman" w:cs="Times New Roman"/>
                <w:kern w:val="0"/>
                <w:sz w:val="23"/>
                <w:szCs w:val="23"/>
                <w14:ligatures w14:val="none"/>
              </w:rPr>
            </w:pPr>
            <w:r w:rsidRPr="00397667">
              <w:rPr>
                <w:rFonts w:ascii="Times New Roman" w:eastAsia="Times New Roman" w:hAnsi="Times New Roman" w:cs="Times New Roman"/>
                <w:kern w:val="0"/>
                <w:sz w:val="23"/>
                <w:szCs w:val="23"/>
                <w14:ligatures w14:val="none"/>
              </w:rPr>
              <w:t>Рекомендації</w:t>
            </w:r>
          </w:p>
        </w:tc>
        <w:tc>
          <w:tcPr>
            <w:tcW w:w="2268" w:type="dxa"/>
            <w:vAlign w:val="center"/>
          </w:tcPr>
          <w:p w14:paraId="165D2E29" w14:textId="310992F0" w:rsidR="0053109D" w:rsidRPr="00243EE4" w:rsidRDefault="0053109D" w:rsidP="0053109D">
            <w:pPr>
              <w:jc w:val="center"/>
              <w:rPr>
                <w:rFonts w:ascii="Times New Roman" w:hAnsi="Times New Roman" w:cs="Times New Roman"/>
                <w:color w:val="FF0000"/>
                <w:sz w:val="23"/>
                <w:szCs w:val="23"/>
                <w:lang w:val="uk-UA"/>
              </w:rPr>
            </w:pPr>
            <w:r w:rsidRPr="00397667">
              <w:rPr>
                <w:rFonts w:ascii="Times New Roman" w:eastAsia="Times New Roman" w:hAnsi="Times New Roman" w:cs="Times New Roman"/>
                <w:kern w:val="0"/>
                <w:sz w:val="23"/>
                <w:szCs w:val="23"/>
                <w14:ligatures w14:val="none"/>
              </w:rPr>
              <w:t>Очікувані вигоди</w:t>
            </w:r>
          </w:p>
        </w:tc>
      </w:tr>
      <w:tr w:rsidR="0053109D" w:rsidRPr="00987362" w14:paraId="2966D46A" w14:textId="77777777" w:rsidTr="00243EE4">
        <w:trPr>
          <w:jc w:val="center"/>
        </w:trPr>
        <w:tc>
          <w:tcPr>
            <w:tcW w:w="1799" w:type="dxa"/>
            <w:vAlign w:val="center"/>
          </w:tcPr>
          <w:p w14:paraId="68F4B1C1" w14:textId="5756BCFB"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Розширення інвестицій у зелені технології</w:t>
            </w:r>
          </w:p>
        </w:tc>
        <w:tc>
          <w:tcPr>
            <w:tcW w:w="2324" w:type="dxa"/>
            <w:vAlign w:val="center"/>
          </w:tcPr>
          <w:p w14:paraId="0E54165D" w14:textId="359CC113"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Зменшення витрат на енергію, підвищення енергоефективності</w:t>
            </w:r>
          </w:p>
        </w:tc>
        <w:tc>
          <w:tcPr>
            <w:tcW w:w="3289" w:type="dxa"/>
            <w:vAlign w:val="center"/>
          </w:tcPr>
          <w:p w14:paraId="77B0D06B" w14:textId="75DB4F6E"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Встановлення сонячних станцій</w:t>
            </w:r>
            <w:r w:rsidR="00987362" w:rsidRPr="00DD5D4E">
              <w:rPr>
                <w:rFonts w:ascii="Times New Roman" w:eastAsia="Times New Roman" w:hAnsi="Times New Roman" w:cs="Times New Roman"/>
                <w:kern w:val="0"/>
                <w14:ligatures w14:val="none"/>
              </w:rPr>
              <w:t>, і</w:t>
            </w:r>
            <w:r w:rsidRPr="00397667">
              <w:rPr>
                <w:rFonts w:ascii="Times New Roman" w:eastAsia="Times New Roman" w:hAnsi="Times New Roman" w:cs="Times New Roman"/>
                <w:kern w:val="0"/>
                <w14:ligatures w14:val="none"/>
              </w:rPr>
              <w:t>нвестиції в системи збереження енергії</w:t>
            </w:r>
            <w:r w:rsidR="005E4EAB" w:rsidRPr="00DD5D4E">
              <w:rPr>
                <w:rFonts w:ascii="Times New Roman" w:eastAsia="Times New Roman" w:hAnsi="Times New Roman" w:cs="Times New Roman"/>
                <w:kern w:val="0"/>
                <w14:ligatures w14:val="none"/>
              </w:rPr>
              <w:t>, с</w:t>
            </w:r>
            <w:r w:rsidRPr="00397667">
              <w:rPr>
                <w:rFonts w:ascii="Times New Roman" w:eastAsia="Times New Roman" w:hAnsi="Times New Roman" w:cs="Times New Roman"/>
                <w:kern w:val="0"/>
                <w14:ligatures w14:val="none"/>
              </w:rPr>
              <w:t>творення енергоефективних магазинів.</w:t>
            </w:r>
          </w:p>
        </w:tc>
        <w:tc>
          <w:tcPr>
            <w:tcW w:w="2268" w:type="dxa"/>
            <w:vAlign w:val="center"/>
          </w:tcPr>
          <w:p w14:paraId="4AEAB677" w14:textId="6EF76CDA" w:rsidR="0053109D" w:rsidRPr="00DD5D4E" w:rsidRDefault="005E4EAB" w:rsidP="0053109D">
            <w:pPr>
              <w:rPr>
                <w:rFonts w:ascii="Times New Roman" w:hAnsi="Times New Roman" w:cs="Times New Roman"/>
                <w:color w:val="FF0000"/>
                <w:lang w:val="uk-UA"/>
              </w:rPr>
            </w:pPr>
            <w:r w:rsidRPr="00DD5D4E">
              <w:rPr>
                <w:rFonts w:ascii="Times New Roman" w:eastAsia="Times New Roman" w:hAnsi="Times New Roman" w:cs="Times New Roman"/>
                <w:kern w:val="0"/>
                <w14:ligatures w14:val="none"/>
              </w:rPr>
              <w:t>С</w:t>
            </w:r>
            <w:r w:rsidR="0053109D" w:rsidRPr="00397667">
              <w:rPr>
                <w:rFonts w:ascii="Times New Roman" w:eastAsia="Times New Roman" w:hAnsi="Times New Roman" w:cs="Times New Roman"/>
                <w:kern w:val="0"/>
                <w14:ligatures w14:val="none"/>
              </w:rPr>
              <w:t>корочення операційних витрат</w:t>
            </w:r>
            <w:r w:rsidRPr="00DD5D4E">
              <w:rPr>
                <w:rFonts w:ascii="Times New Roman" w:eastAsia="Times New Roman" w:hAnsi="Times New Roman" w:cs="Times New Roman"/>
                <w:kern w:val="0"/>
                <w14:ligatures w14:val="none"/>
              </w:rPr>
              <w:t>, п</w:t>
            </w:r>
            <w:r w:rsidR="0053109D" w:rsidRPr="00397667">
              <w:rPr>
                <w:rFonts w:ascii="Times New Roman" w:eastAsia="Times New Roman" w:hAnsi="Times New Roman" w:cs="Times New Roman"/>
                <w:kern w:val="0"/>
                <w14:ligatures w14:val="none"/>
              </w:rPr>
              <w:t>ідвищення екологічного іміджу компанії.</w:t>
            </w:r>
          </w:p>
        </w:tc>
      </w:tr>
      <w:tr w:rsidR="0053109D" w:rsidRPr="00987362" w14:paraId="2E966A8E" w14:textId="77777777" w:rsidTr="00243EE4">
        <w:trPr>
          <w:jc w:val="center"/>
        </w:trPr>
        <w:tc>
          <w:tcPr>
            <w:tcW w:w="1799" w:type="dxa"/>
            <w:vAlign w:val="center"/>
          </w:tcPr>
          <w:p w14:paraId="68EFB089" w14:textId="0ACB9573"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Інтеграція інноваційних технологій</w:t>
            </w:r>
          </w:p>
        </w:tc>
        <w:tc>
          <w:tcPr>
            <w:tcW w:w="2324" w:type="dxa"/>
            <w:vAlign w:val="center"/>
          </w:tcPr>
          <w:p w14:paraId="4E54634B" w14:textId="3F311101"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Підвищення ефективності інвестицій та зменшення витрат</w:t>
            </w:r>
          </w:p>
        </w:tc>
        <w:tc>
          <w:tcPr>
            <w:tcW w:w="3289" w:type="dxa"/>
            <w:vAlign w:val="center"/>
          </w:tcPr>
          <w:p w14:paraId="7704C344" w14:textId="346AF87F" w:rsidR="0053109D" w:rsidRPr="00DD5D4E" w:rsidRDefault="0053109D"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 xml:space="preserve">Використання </w:t>
            </w:r>
            <w:r w:rsidRPr="00397667">
              <w:rPr>
                <w:rFonts w:ascii="Times New Roman" w:eastAsia="Times New Roman" w:hAnsi="Times New Roman" w:cs="Times New Roman"/>
                <w:kern w:val="0"/>
                <w14:ligatures w14:val="none"/>
              </w:rPr>
              <w:t>Big</w:t>
            </w:r>
            <w:r w:rsidRPr="00B73824">
              <w:rPr>
                <w:rFonts w:ascii="Times New Roman" w:eastAsia="Times New Roman" w:hAnsi="Times New Roman" w:cs="Times New Roman"/>
                <w:kern w:val="0"/>
                <w:lang w:val="uk-UA"/>
                <w14:ligatures w14:val="none"/>
              </w:rPr>
              <w:t xml:space="preserve"> </w:t>
            </w:r>
            <w:r w:rsidRPr="00397667">
              <w:rPr>
                <w:rFonts w:ascii="Times New Roman" w:eastAsia="Times New Roman" w:hAnsi="Times New Roman" w:cs="Times New Roman"/>
                <w:kern w:val="0"/>
                <w14:ligatures w14:val="none"/>
              </w:rPr>
              <w:t>Data</w:t>
            </w:r>
            <w:r w:rsidRPr="00B73824">
              <w:rPr>
                <w:rFonts w:ascii="Times New Roman" w:eastAsia="Times New Roman" w:hAnsi="Times New Roman" w:cs="Times New Roman"/>
                <w:kern w:val="0"/>
                <w:lang w:val="uk-UA"/>
                <w14:ligatures w14:val="none"/>
              </w:rPr>
              <w:t xml:space="preserve"> та </w:t>
            </w:r>
            <w:r w:rsidRPr="00397667">
              <w:rPr>
                <w:rFonts w:ascii="Times New Roman" w:eastAsia="Times New Roman" w:hAnsi="Times New Roman" w:cs="Times New Roman"/>
                <w:kern w:val="0"/>
                <w14:ligatures w14:val="none"/>
              </w:rPr>
              <w:t>AI</w:t>
            </w:r>
            <w:r w:rsidRPr="00B73824">
              <w:rPr>
                <w:rFonts w:ascii="Times New Roman" w:eastAsia="Times New Roman" w:hAnsi="Times New Roman" w:cs="Times New Roman"/>
                <w:kern w:val="0"/>
                <w:lang w:val="uk-UA"/>
                <w14:ligatures w14:val="none"/>
              </w:rPr>
              <w:t xml:space="preserve"> для аналізу проєктів</w:t>
            </w:r>
            <w:r w:rsidR="005E4EAB" w:rsidRPr="00B73824">
              <w:rPr>
                <w:rFonts w:ascii="Times New Roman" w:eastAsia="Times New Roman" w:hAnsi="Times New Roman" w:cs="Times New Roman"/>
                <w:kern w:val="0"/>
                <w:lang w:val="uk-UA"/>
                <w14:ligatures w14:val="none"/>
              </w:rPr>
              <w:t>, а</w:t>
            </w:r>
            <w:r w:rsidRPr="00B73824">
              <w:rPr>
                <w:rFonts w:ascii="Times New Roman" w:eastAsia="Times New Roman" w:hAnsi="Times New Roman" w:cs="Times New Roman"/>
                <w:kern w:val="0"/>
                <w:lang w:val="uk-UA"/>
                <w14:ligatures w14:val="none"/>
              </w:rPr>
              <w:t>втоматизація моніторингу проєктів</w:t>
            </w:r>
            <w:r w:rsidR="005E4EAB" w:rsidRPr="00B73824">
              <w:rPr>
                <w:rFonts w:ascii="Times New Roman" w:eastAsia="Times New Roman" w:hAnsi="Times New Roman" w:cs="Times New Roman"/>
                <w:kern w:val="0"/>
                <w:lang w:val="uk-UA"/>
                <w14:ligatures w14:val="none"/>
              </w:rPr>
              <w:t>, в</w:t>
            </w:r>
            <w:r w:rsidRPr="00B73824">
              <w:rPr>
                <w:rFonts w:ascii="Times New Roman" w:eastAsia="Times New Roman" w:hAnsi="Times New Roman" w:cs="Times New Roman"/>
                <w:kern w:val="0"/>
                <w:lang w:val="uk-UA"/>
                <w14:ligatures w14:val="none"/>
              </w:rPr>
              <w:t xml:space="preserve">провадження </w:t>
            </w:r>
            <w:r w:rsidRPr="00397667">
              <w:rPr>
                <w:rFonts w:ascii="Times New Roman" w:eastAsia="Times New Roman" w:hAnsi="Times New Roman" w:cs="Times New Roman"/>
                <w:kern w:val="0"/>
                <w14:ligatures w14:val="none"/>
              </w:rPr>
              <w:t>IoT</w:t>
            </w:r>
            <w:r w:rsidRPr="00B73824">
              <w:rPr>
                <w:rFonts w:ascii="Times New Roman" w:eastAsia="Times New Roman" w:hAnsi="Times New Roman" w:cs="Times New Roman"/>
                <w:kern w:val="0"/>
                <w:lang w:val="uk-UA"/>
                <w14:ligatures w14:val="none"/>
              </w:rPr>
              <w:t xml:space="preserve">-рішень для </w:t>
            </w:r>
            <w:r w:rsidR="005E4EAB" w:rsidRPr="00B73824">
              <w:rPr>
                <w:rFonts w:ascii="Times New Roman" w:eastAsia="Times New Roman" w:hAnsi="Times New Roman" w:cs="Times New Roman"/>
                <w:kern w:val="0"/>
                <w:lang w:val="uk-UA"/>
                <w14:ligatures w14:val="none"/>
              </w:rPr>
              <w:t>е</w:t>
            </w:r>
            <w:r w:rsidRPr="00B73824">
              <w:rPr>
                <w:rFonts w:ascii="Times New Roman" w:eastAsia="Times New Roman" w:hAnsi="Times New Roman" w:cs="Times New Roman"/>
                <w:kern w:val="0"/>
                <w:lang w:val="uk-UA"/>
                <w14:ligatures w14:val="none"/>
              </w:rPr>
              <w:t>нерго</w:t>
            </w:r>
            <w:r w:rsidR="005E4EAB" w:rsidRPr="00B73824">
              <w:rPr>
                <w:rFonts w:ascii="Times New Roman" w:eastAsia="Times New Roman" w:hAnsi="Times New Roman" w:cs="Times New Roman"/>
                <w:kern w:val="0"/>
                <w:lang w:val="uk-UA"/>
                <w14:ligatures w14:val="none"/>
              </w:rPr>
              <w:t>-</w:t>
            </w:r>
            <w:r w:rsidRPr="00B73824">
              <w:rPr>
                <w:rFonts w:ascii="Times New Roman" w:eastAsia="Times New Roman" w:hAnsi="Times New Roman" w:cs="Times New Roman"/>
                <w:kern w:val="0"/>
                <w:lang w:val="uk-UA"/>
                <w14:ligatures w14:val="none"/>
              </w:rPr>
              <w:t>менеджменту.</w:t>
            </w:r>
          </w:p>
        </w:tc>
        <w:tc>
          <w:tcPr>
            <w:tcW w:w="2268" w:type="dxa"/>
            <w:vAlign w:val="center"/>
          </w:tcPr>
          <w:p w14:paraId="167200D3" w14:textId="2BF73D34"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Оптимізація ресурсів</w:t>
            </w:r>
            <w:r w:rsidR="005E4EAB" w:rsidRPr="00DD5D4E">
              <w:rPr>
                <w:rFonts w:ascii="Times New Roman" w:eastAsia="Times New Roman" w:hAnsi="Times New Roman" w:cs="Times New Roman"/>
                <w:kern w:val="0"/>
                <w14:ligatures w14:val="none"/>
              </w:rPr>
              <w:t>, м</w:t>
            </w:r>
            <w:r w:rsidRPr="00397667">
              <w:rPr>
                <w:rFonts w:ascii="Times New Roman" w:eastAsia="Times New Roman" w:hAnsi="Times New Roman" w:cs="Times New Roman"/>
                <w:kern w:val="0"/>
                <w14:ligatures w14:val="none"/>
              </w:rPr>
              <w:t>інімізація помилок.</w:t>
            </w:r>
          </w:p>
        </w:tc>
      </w:tr>
      <w:tr w:rsidR="0053109D" w:rsidRPr="00987362" w14:paraId="018AE4F0" w14:textId="77777777" w:rsidTr="00243EE4">
        <w:trPr>
          <w:jc w:val="center"/>
        </w:trPr>
        <w:tc>
          <w:tcPr>
            <w:tcW w:w="1799" w:type="dxa"/>
            <w:vAlign w:val="center"/>
          </w:tcPr>
          <w:p w14:paraId="5B82A380" w14:textId="796376E5"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Диверсифікація бізнес-напрямків</w:t>
            </w:r>
          </w:p>
        </w:tc>
        <w:tc>
          <w:tcPr>
            <w:tcW w:w="2324" w:type="dxa"/>
            <w:vAlign w:val="center"/>
          </w:tcPr>
          <w:p w14:paraId="3DC73E24" w14:textId="77D52473"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Зменшення залежності від основного бізнесу</w:t>
            </w:r>
          </w:p>
        </w:tc>
        <w:tc>
          <w:tcPr>
            <w:tcW w:w="3289" w:type="dxa"/>
            <w:vAlign w:val="center"/>
          </w:tcPr>
          <w:p w14:paraId="5875B555" w14:textId="34C9C100"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Розвиток власного виробництва</w:t>
            </w:r>
            <w:r w:rsidR="005E4EAB" w:rsidRPr="00DD5D4E">
              <w:rPr>
                <w:rFonts w:ascii="Times New Roman" w:eastAsia="Times New Roman" w:hAnsi="Times New Roman" w:cs="Times New Roman"/>
                <w:kern w:val="0"/>
                <w14:ligatures w14:val="none"/>
              </w:rPr>
              <w:t>, л</w:t>
            </w:r>
            <w:r w:rsidRPr="00397667">
              <w:rPr>
                <w:rFonts w:ascii="Times New Roman" w:eastAsia="Times New Roman" w:hAnsi="Times New Roman" w:cs="Times New Roman"/>
                <w:kern w:val="0"/>
                <w14:ligatures w14:val="none"/>
              </w:rPr>
              <w:t>огістичні послуги для сторонніх компаній</w:t>
            </w:r>
            <w:r w:rsidR="005E4EAB" w:rsidRPr="00DD5D4E">
              <w:rPr>
                <w:rFonts w:ascii="Times New Roman" w:eastAsia="Times New Roman" w:hAnsi="Times New Roman" w:cs="Times New Roman"/>
                <w:kern w:val="0"/>
                <w14:ligatures w14:val="none"/>
              </w:rPr>
              <w:t>, і</w:t>
            </w:r>
            <w:r w:rsidRPr="00397667">
              <w:rPr>
                <w:rFonts w:ascii="Times New Roman" w:eastAsia="Times New Roman" w:hAnsi="Times New Roman" w:cs="Times New Roman"/>
                <w:kern w:val="0"/>
                <w14:ligatures w14:val="none"/>
              </w:rPr>
              <w:t>нвестиції у кафе чи ресторани під брендом «АТБ».</w:t>
            </w:r>
          </w:p>
        </w:tc>
        <w:tc>
          <w:tcPr>
            <w:tcW w:w="2268" w:type="dxa"/>
            <w:vAlign w:val="center"/>
          </w:tcPr>
          <w:p w14:paraId="1FA7C059" w14:textId="3903AE1A"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Збільшення джерел доходу</w:t>
            </w:r>
            <w:r w:rsidR="005E4EAB" w:rsidRPr="00DD5D4E">
              <w:rPr>
                <w:rFonts w:ascii="Times New Roman" w:eastAsia="Times New Roman" w:hAnsi="Times New Roman" w:cs="Times New Roman"/>
                <w:kern w:val="0"/>
                <w14:ligatures w14:val="none"/>
              </w:rPr>
              <w:t>, з</w:t>
            </w:r>
            <w:r w:rsidRPr="00397667">
              <w:rPr>
                <w:rFonts w:ascii="Times New Roman" w:eastAsia="Times New Roman" w:hAnsi="Times New Roman" w:cs="Times New Roman"/>
                <w:kern w:val="0"/>
                <w14:ligatures w14:val="none"/>
              </w:rPr>
              <w:t>ниження ризиків втрат через падіння рентабельності ритейлу.</w:t>
            </w:r>
          </w:p>
        </w:tc>
      </w:tr>
      <w:tr w:rsidR="0053109D" w:rsidRPr="00987362" w14:paraId="245DB17C" w14:textId="77777777" w:rsidTr="00243EE4">
        <w:trPr>
          <w:jc w:val="center"/>
        </w:trPr>
        <w:tc>
          <w:tcPr>
            <w:tcW w:w="1799" w:type="dxa"/>
            <w:vAlign w:val="center"/>
          </w:tcPr>
          <w:p w14:paraId="487D6D0E" w14:textId="13609CBC"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lastRenderedPageBreak/>
              <w:t>Посилення інвестицій у цифрову трансформацію</w:t>
            </w:r>
          </w:p>
        </w:tc>
        <w:tc>
          <w:tcPr>
            <w:tcW w:w="2324" w:type="dxa"/>
            <w:vAlign w:val="center"/>
          </w:tcPr>
          <w:p w14:paraId="0ECD8FD3" w14:textId="34BA45F6" w:rsidR="0053109D" w:rsidRPr="00DD5D4E" w:rsidRDefault="0053109D"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 xml:space="preserve">Збільшення доходів через розширення </w:t>
            </w:r>
            <w:r w:rsidR="006426EA" w:rsidRPr="00B73824">
              <w:rPr>
                <w:rFonts w:ascii="Times New Roman" w:eastAsia="Times New Roman" w:hAnsi="Times New Roman" w:cs="Times New Roman"/>
                <w:kern w:val="0"/>
                <w:lang w:val="uk-UA"/>
                <w14:ligatures w14:val="none"/>
              </w:rPr>
              <w:br/>
            </w:r>
            <w:r w:rsidRPr="00397667">
              <w:rPr>
                <w:rFonts w:ascii="Times New Roman" w:eastAsia="Times New Roman" w:hAnsi="Times New Roman" w:cs="Times New Roman"/>
                <w:kern w:val="0"/>
                <w14:ligatures w14:val="none"/>
              </w:rPr>
              <w:t>e</w:t>
            </w:r>
            <w:r w:rsidRPr="00B73824">
              <w:rPr>
                <w:rFonts w:ascii="Times New Roman" w:eastAsia="Times New Roman" w:hAnsi="Times New Roman" w:cs="Times New Roman"/>
                <w:kern w:val="0"/>
                <w:lang w:val="uk-UA"/>
                <w14:ligatures w14:val="none"/>
              </w:rPr>
              <w:t>-</w:t>
            </w:r>
            <w:r w:rsidRPr="00397667">
              <w:rPr>
                <w:rFonts w:ascii="Times New Roman" w:eastAsia="Times New Roman" w:hAnsi="Times New Roman" w:cs="Times New Roman"/>
                <w:kern w:val="0"/>
                <w14:ligatures w14:val="none"/>
              </w:rPr>
              <w:t>commerce</w:t>
            </w:r>
          </w:p>
        </w:tc>
        <w:tc>
          <w:tcPr>
            <w:tcW w:w="3289" w:type="dxa"/>
            <w:vAlign w:val="center"/>
          </w:tcPr>
          <w:p w14:paraId="2913F95E" w14:textId="64A180A7" w:rsidR="0053109D" w:rsidRPr="00DD5D4E" w:rsidRDefault="0053109D"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Розвиток онлайн-магазину</w:t>
            </w:r>
            <w:r w:rsidR="005E4EAB" w:rsidRPr="00B73824">
              <w:rPr>
                <w:rFonts w:ascii="Times New Roman" w:eastAsia="Times New Roman" w:hAnsi="Times New Roman" w:cs="Times New Roman"/>
                <w:kern w:val="0"/>
                <w:lang w:val="uk-UA"/>
                <w14:ligatures w14:val="none"/>
              </w:rPr>
              <w:t>, і</w:t>
            </w:r>
            <w:r w:rsidRPr="00B73824">
              <w:rPr>
                <w:rFonts w:ascii="Times New Roman" w:eastAsia="Times New Roman" w:hAnsi="Times New Roman" w:cs="Times New Roman"/>
                <w:kern w:val="0"/>
                <w:lang w:val="uk-UA"/>
                <w14:ligatures w14:val="none"/>
              </w:rPr>
              <w:t>нтеграція мобільних додатків із програмами лояльності</w:t>
            </w:r>
            <w:r w:rsidR="005E4EAB" w:rsidRPr="00B73824">
              <w:rPr>
                <w:rFonts w:ascii="Times New Roman" w:eastAsia="Times New Roman" w:hAnsi="Times New Roman" w:cs="Times New Roman"/>
                <w:kern w:val="0"/>
                <w:lang w:val="uk-UA"/>
                <w14:ligatures w14:val="none"/>
              </w:rPr>
              <w:t>, п</w:t>
            </w:r>
            <w:r w:rsidRPr="00B73824">
              <w:rPr>
                <w:rFonts w:ascii="Times New Roman" w:eastAsia="Times New Roman" w:hAnsi="Times New Roman" w:cs="Times New Roman"/>
                <w:kern w:val="0"/>
                <w:lang w:val="uk-UA"/>
                <w14:ligatures w14:val="none"/>
              </w:rPr>
              <w:t>ерсоналізація покупок через аналітику даних.</w:t>
            </w:r>
          </w:p>
        </w:tc>
        <w:tc>
          <w:tcPr>
            <w:tcW w:w="2268" w:type="dxa"/>
            <w:vAlign w:val="center"/>
          </w:tcPr>
          <w:p w14:paraId="7F135981" w14:textId="2A91E9C3"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Залучення цифрово активної аудиторії</w:t>
            </w:r>
            <w:r w:rsidR="005E4EAB" w:rsidRPr="00DD5D4E">
              <w:rPr>
                <w:rFonts w:ascii="Times New Roman" w:eastAsia="Times New Roman" w:hAnsi="Times New Roman" w:cs="Times New Roman"/>
                <w:kern w:val="0"/>
                <w14:ligatures w14:val="none"/>
              </w:rPr>
              <w:t>, п</w:t>
            </w:r>
            <w:r w:rsidRPr="00397667">
              <w:rPr>
                <w:rFonts w:ascii="Times New Roman" w:eastAsia="Times New Roman" w:hAnsi="Times New Roman" w:cs="Times New Roman"/>
                <w:kern w:val="0"/>
                <w14:ligatures w14:val="none"/>
              </w:rPr>
              <w:t>ідвищення конкурентоспроможності.</w:t>
            </w:r>
          </w:p>
        </w:tc>
      </w:tr>
      <w:tr w:rsidR="0053109D" w:rsidRPr="00987362" w14:paraId="79A4E782" w14:textId="77777777" w:rsidTr="00243EE4">
        <w:trPr>
          <w:jc w:val="center"/>
        </w:trPr>
        <w:tc>
          <w:tcPr>
            <w:tcW w:w="1799" w:type="dxa"/>
            <w:vAlign w:val="center"/>
          </w:tcPr>
          <w:p w14:paraId="396EB332" w14:textId="4C1D5FCB"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Оптимізація ризик-менеджменту</w:t>
            </w:r>
          </w:p>
        </w:tc>
        <w:tc>
          <w:tcPr>
            <w:tcW w:w="2324" w:type="dxa"/>
            <w:vAlign w:val="center"/>
          </w:tcPr>
          <w:p w14:paraId="66DD5423" w14:textId="6F18F22A" w:rsidR="0053109D" w:rsidRPr="00DD5D4E" w:rsidRDefault="0053109D"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 xml:space="preserve">Мінімізація впливу економічних, політичних та енергетичних </w:t>
            </w:r>
            <w:r w:rsidR="006426EA" w:rsidRPr="00B73824">
              <w:rPr>
                <w:rFonts w:ascii="Times New Roman" w:eastAsia="Times New Roman" w:hAnsi="Times New Roman" w:cs="Times New Roman"/>
                <w:kern w:val="0"/>
                <w:lang w:val="uk-UA"/>
                <w14:ligatures w14:val="none"/>
              </w:rPr>
              <w:t>р</w:t>
            </w:r>
            <w:r w:rsidRPr="00B73824">
              <w:rPr>
                <w:rFonts w:ascii="Times New Roman" w:eastAsia="Times New Roman" w:hAnsi="Times New Roman" w:cs="Times New Roman"/>
                <w:kern w:val="0"/>
                <w:lang w:val="uk-UA"/>
                <w14:ligatures w14:val="none"/>
              </w:rPr>
              <w:t>изиків</w:t>
            </w:r>
          </w:p>
        </w:tc>
        <w:tc>
          <w:tcPr>
            <w:tcW w:w="3289" w:type="dxa"/>
            <w:vAlign w:val="center"/>
          </w:tcPr>
          <w:p w14:paraId="35F11E03" w14:textId="3D8F81A4"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Системи прогнозування ризиків</w:t>
            </w:r>
            <w:r w:rsidR="005E4EAB" w:rsidRPr="00DD5D4E">
              <w:rPr>
                <w:rFonts w:ascii="Times New Roman" w:eastAsia="Times New Roman" w:hAnsi="Times New Roman" w:cs="Times New Roman"/>
                <w:kern w:val="0"/>
                <w14:ligatures w14:val="none"/>
              </w:rPr>
              <w:t>, з</w:t>
            </w:r>
            <w:r w:rsidRPr="00397667">
              <w:rPr>
                <w:rFonts w:ascii="Times New Roman" w:eastAsia="Times New Roman" w:hAnsi="Times New Roman" w:cs="Times New Roman"/>
                <w:kern w:val="0"/>
                <w14:ligatures w14:val="none"/>
              </w:rPr>
              <w:t>озробка резервних планів</w:t>
            </w:r>
            <w:r w:rsidR="005E4EAB" w:rsidRPr="00DD5D4E">
              <w:rPr>
                <w:rFonts w:ascii="Times New Roman" w:eastAsia="Times New Roman" w:hAnsi="Times New Roman" w:cs="Times New Roman"/>
                <w:kern w:val="0"/>
                <w14:ligatures w14:val="none"/>
              </w:rPr>
              <w:t>, зб</w:t>
            </w:r>
            <w:r w:rsidRPr="00397667">
              <w:rPr>
                <w:rFonts w:ascii="Times New Roman" w:eastAsia="Times New Roman" w:hAnsi="Times New Roman" w:cs="Times New Roman"/>
                <w:kern w:val="0"/>
                <w14:ligatures w14:val="none"/>
              </w:rPr>
              <w:t>ільшення фінансових резервів для кризових ситуацій.</w:t>
            </w:r>
          </w:p>
        </w:tc>
        <w:tc>
          <w:tcPr>
            <w:tcW w:w="2268" w:type="dxa"/>
            <w:vAlign w:val="center"/>
          </w:tcPr>
          <w:p w14:paraId="53F1ADC9" w14:textId="75FEBC81"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Стабільна реалізація проєктів</w:t>
            </w:r>
            <w:r w:rsidR="005E4EAB" w:rsidRPr="00DD5D4E">
              <w:rPr>
                <w:rFonts w:ascii="Times New Roman" w:eastAsia="Times New Roman" w:hAnsi="Times New Roman" w:cs="Times New Roman"/>
                <w:kern w:val="0"/>
                <w14:ligatures w14:val="none"/>
              </w:rPr>
              <w:t>, г</w:t>
            </w:r>
            <w:r w:rsidRPr="00397667">
              <w:rPr>
                <w:rFonts w:ascii="Times New Roman" w:eastAsia="Times New Roman" w:hAnsi="Times New Roman" w:cs="Times New Roman"/>
                <w:kern w:val="0"/>
                <w14:ligatures w14:val="none"/>
              </w:rPr>
              <w:t>нучкість у реагуванні на зовнішні виклики.</w:t>
            </w:r>
          </w:p>
        </w:tc>
      </w:tr>
      <w:tr w:rsidR="0053109D" w:rsidRPr="004671C9" w14:paraId="73ACB2D6" w14:textId="77777777" w:rsidTr="00243EE4">
        <w:trPr>
          <w:jc w:val="center"/>
        </w:trPr>
        <w:tc>
          <w:tcPr>
            <w:tcW w:w="1799" w:type="dxa"/>
            <w:vAlign w:val="center"/>
          </w:tcPr>
          <w:p w14:paraId="46527138" w14:textId="6F327E4A"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Географічне розширення</w:t>
            </w:r>
          </w:p>
        </w:tc>
        <w:tc>
          <w:tcPr>
            <w:tcW w:w="2324" w:type="dxa"/>
            <w:vAlign w:val="center"/>
          </w:tcPr>
          <w:p w14:paraId="63CE4915" w14:textId="7F23C5A1"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Охоплення нових ринків із низькою конкуренцією</w:t>
            </w:r>
          </w:p>
        </w:tc>
        <w:tc>
          <w:tcPr>
            <w:tcW w:w="3289" w:type="dxa"/>
            <w:vAlign w:val="center"/>
          </w:tcPr>
          <w:p w14:paraId="2534439F" w14:textId="4703C93E" w:rsidR="0053109D" w:rsidRPr="00DD5D4E" w:rsidRDefault="005E4EAB" w:rsidP="0053109D">
            <w:pPr>
              <w:rPr>
                <w:rFonts w:ascii="Times New Roman" w:hAnsi="Times New Roman" w:cs="Times New Roman"/>
                <w:color w:val="FF0000"/>
                <w:lang w:val="uk-UA"/>
              </w:rPr>
            </w:pPr>
            <w:r w:rsidRPr="00DD5D4E">
              <w:rPr>
                <w:rFonts w:ascii="Times New Roman" w:eastAsia="Times New Roman" w:hAnsi="Times New Roman" w:cs="Times New Roman"/>
                <w:kern w:val="0"/>
                <w14:ligatures w14:val="none"/>
              </w:rPr>
              <w:t>В</w:t>
            </w:r>
            <w:r w:rsidR="0053109D" w:rsidRPr="00397667">
              <w:rPr>
                <w:rFonts w:ascii="Times New Roman" w:eastAsia="Times New Roman" w:hAnsi="Times New Roman" w:cs="Times New Roman"/>
                <w:kern w:val="0"/>
                <w14:ligatures w14:val="none"/>
              </w:rPr>
              <w:t>ідкриття магазинів у малих містах</w:t>
            </w:r>
            <w:r w:rsidRPr="00DD5D4E">
              <w:rPr>
                <w:rFonts w:ascii="Times New Roman" w:eastAsia="Times New Roman" w:hAnsi="Times New Roman" w:cs="Times New Roman"/>
                <w:kern w:val="0"/>
                <w14:ligatures w14:val="none"/>
              </w:rPr>
              <w:t>, к</w:t>
            </w:r>
            <w:r w:rsidR="0053109D" w:rsidRPr="00397667">
              <w:rPr>
                <w:rFonts w:ascii="Times New Roman" w:eastAsia="Times New Roman" w:hAnsi="Times New Roman" w:cs="Times New Roman"/>
                <w:kern w:val="0"/>
                <w14:ligatures w14:val="none"/>
              </w:rPr>
              <w:t>омпактні формати для віддалених регіонів</w:t>
            </w:r>
            <w:r w:rsidRPr="00DD5D4E">
              <w:rPr>
                <w:rFonts w:ascii="Times New Roman" w:eastAsia="Times New Roman" w:hAnsi="Times New Roman" w:cs="Times New Roman"/>
                <w:kern w:val="0"/>
                <w14:ligatures w14:val="none"/>
              </w:rPr>
              <w:t>, в</w:t>
            </w:r>
            <w:r w:rsidR="0053109D" w:rsidRPr="00397667">
              <w:rPr>
                <w:rFonts w:ascii="Times New Roman" w:eastAsia="Times New Roman" w:hAnsi="Times New Roman" w:cs="Times New Roman"/>
                <w:kern w:val="0"/>
                <w14:ligatures w14:val="none"/>
              </w:rPr>
              <w:t>ихід на міжнародні ринки</w:t>
            </w:r>
            <w:r w:rsidRPr="00DD5D4E">
              <w:rPr>
                <w:rFonts w:ascii="Times New Roman" w:eastAsia="Times New Roman" w:hAnsi="Times New Roman" w:cs="Times New Roman"/>
                <w:kern w:val="0"/>
                <w14:ligatures w14:val="none"/>
              </w:rPr>
              <w:t>.</w:t>
            </w:r>
          </w:p>
        </w:tc>
        <w:tc>
          <w:tcPr>
            <w:tcW w:w="2268" w:type="dxa"/>
            <w:vAlign w:val="center"/>
          </w:tcPr>
          <w:p w14:paraId="7BD69F5D" w14:textId="3C28F898" w:rsidR="0053109D" w:rsidRPr="00DD5D4E" w:rsidRDefault="0053109D"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Розширення клієнтської бази</w:t>
            </w:r>
            <w:r w:rsidR="005E4EAB" w:rsidRPr="00B73824">
              <w:rPr>
                <w:rFonts w:ascii="Times New Roman" w:eastAsia="Times New Roman" w:hAnsi="Times New Roman" w:cs="Times New Roman"/>
                <w:kern w:val="0"/>
                <w:lang w:val="uk-UA"/>
                <w14:ligatures w14:val="none"/>
              </w:rPr>
              <w:t>, з</w:t>
            </w:r>
            <w:r w:rsidRPr="00B73824">
              <w:rPr>
                <w:rFonts w:ascii="Times New Roman" w:eastAsia="Times New Roman" w:hAnsi="Times New Roman" w:cs="Times New Roman"/>
                <w:kern w:val="0"/>
                <w:lang w:val="uk-UA"/>
                <w14:ligatures w14:val="none"/>
              </w:rPr>
              <w:t>більшення доходів.</w:t>
            </w:r>
          </w:p>
        </w:tc>
      </w:tr>
      <w:tr w:rsidR="0053109D" w:rsidRPr="00987362" w14:paraId="06C7459C" w14:textId="77777777" w:rsidTr="00243EE4">
        <w:trPr>
          <w:jc w:val="center"/>
        </w:trPr>
        <w:tc>
          <w:tcPr>
            <w:tcW w:w="1799" w:type="dxa"/>
            <w:vAlign w:val="center"/>
          </w:tcPr>
          <w:p w14:paraId="4355A5EA" w14:textId="6BFD6137" w:rsidR="0053109D" w:rsidRPr="00243EE4" w:rsidRDefault="0053109D" w:rsidP="0053109D">
            <w:pPr>
              <w:jc w:val="cente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Підвищення соціальної відповідальності</w:t>
            </w:r>
          </w:p>
        </w:tc>
        <w:tc>
          <w:tcPr>
            <w:tcW w:w="2324" w:type="dxa"/>
            <w:vAlign w:val="center"/>
          </w:tcPr>
          <w:p w14:paraId="47CAEAAF" w14:textId="691AB5EC"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Покращення іміджу компанії серед клієнтів і успільства</w:t>
            </w:r>
          </w:p>
        </w:tc>
        <w:tc>
          <w:tcPr>
            <w:tcW w:w="3289" w:type="dxa"/>
            <w:vAlign w:val="center"/>
          </w:tcPr>
          <w:p w14:paraId="2EAD7BC3" w14:textId="52ECE2A7" w:rsidR="0053109D" w:rsidRPr="00DD5D4E" w:rsidRDefault="005E4EAB" w:rsidP="0053109D">
            <w:pPr>
              <w:rPr>
                <w:rFonts w:ascii="Times New Roman" w:hAnsi="Times New Roman" w:cs="Times New Roman"/>
                <w:color w:val="FF0000"/>
                <w:lang w:val="uk-UA"/>
              </w:rPr>
            </w:pPr>
            <w:r w:rsidRPr="00B73824">
              <w:rPr>
                <w:rFonts w:ascii="Times New Roman" w:eastAsia="Times New Roman" w:hAnsi="Times New Roman" w:cs="Times New Roman"/>
                <w:kern w:val="0"/>
                <w:lang w:val="uk-UA"/>
                <w14:ligatures w14:val="none"/>
              </w:rPr>
              <w:t>І</w:t>
            </w:r>
            <w:r w:rsidR="0053109D" w:rsidRPr="00B73824">
              <w:rPr>
                <w:rFonts w:ascii="Times New Roman" w:eastAsia="Times New Roman" w:hAnsi="Times New Roman" w:cs="Times New Roman"/>
                <w:kern w:val="0"/>
                <w:lang w:val="uk-UA"/>
                <w14:ligatures w14:val="none"/>
              </w:rPr>
              <w:t>нвестиції у локальні громади</w:t>
            </w:r>
            <w:r w:rsidRPr="00B73824">
              <w:rPr>
                <w:rFonts w:ascii="Times New Roman" w:eastAsia="Times New Roman" w:hAnsi="Times New Roman" w:cs="Times New Roman"/>
                <w:kern w:val="0"/>
                <w:lang w:val="uk-UA"/>
                <w14:ligatures w14:val="none"/>
              </w:rPr>
              <w:t>, г</w:t>
            </w:r>
            <w:r w:rsidR="0053109D" w:rsidRPr="00B73824">
              <w:rPr>
                <w:rFonts w:ascii="Times New Roman" w:eastAsia="Times New Roman" w:hAnsi="Times New Roman" w:cs="Times New Roman"/>
                <w:kern w:val="0"/>
                <w:lang w:val="uk-UA"/>
                <w14:ligatures w14:val="none"/>
              </w:rPr>
              <w:t>уманітарні проєкти</w:t>
            </w:r>
            <w:r w:rsidRPr="00B73824">
              <w:rPr>
                <w:rFonts w:ascii="Times New Roman" w:eastAsia="Times New Roman" w:hAnsi="Times New Roman" w:cs="Times New Roman"/>
                <w:kern w:val="0"/>
                <w:lang w:val="uk-UA"/>
                <w14:ligatures w14:val="none"/>
              </w:rPr>
              <w:t>, п</w:t>
            </w:r>
            <w:r w:rsidR="0053109D" w:rsidRPr="00B73824">
              <w:rPr>
                <w:rFonts w:ascii="Times New Roman" w:eastAsia="Times New Roman" w:hAnsi="Times New Roman" w:cs="Times New Roman"/>
                <w:kern w:val="0"/>
                <w:lang w:val="uk-UA"/>
                <w14:ligatures w14:val="none"/>
              </w:rPr>
              <w:t>розорість у реалізації екологічних та соціальних ініціатив.</w:t>
            </w:r>
          </w:p>
        </w:tc>
        <w:tc>
          <w:tcPr>
            <w:tcW w:w="2268" w:type="dxa"/>
            <w:vAlign w:val="center"/>
          </w:tcPr>
          <w:p w14:paraId="4E9A0BE6" w14:textId="2B14A8D2" w:rsidR="0053109D" w:rsidRPr="00DD5D4E" w:rsidRDefault="0053109D" w:rsidP="0053109D">
            <w:pPr>
              <w:rPr>
                <w:rFonts w:ascii="Times New Roman" w:hAnsi="Times New Roman" w:cs="Times New Roman"/>
                <w:color w:val="FF0000"/>
                <w:lang w:val="uk-UA"/>
              </w:rPr>
            </w:pPr>
            <w:r w:rsidRPr="00397667">
              <w:rPr>
                <w:rFonts w:ascii="Times New Roman" w:eastAsia="Times New Roman" w:hAnsi="Times New Roman" w:cs="Times New Roman"/>
                <w:kern w:val="0"/>
                <w14:ligatures w14:val="none"/>
              </w:rPr>
              <w:t>Збільшення лояльності клієнтів</w:t>
            </w:r>
            <w:r w:rsidR="005E4EAB" w:rsidRPr="00DD5D4E">
              <w:rPr>
                <w:rFonts w:ascii="Times New Roman" w:eastAsia="Times New Roman" w:hAnsi="Times New Roman" w:cs="Times New Roman"/>
                <w:kern w:val="0"/>
                <w14:ligatures w14:val="none"/>
              </w:rPr>
              <w:t>, п</w:t>
            </w:r>
            <w:r w:rsidRPr="00397667">
              <w:rPr>
                <w:rFonts w:ascii="Times New Roman" w:eastAsia="Times New Roman" w:hAnsi="Times New Roman" w:cs="Times New Roman"/>
                <w:kern w:val="0"/>
                <w14:ligatures w14:val="none"/>
              </w:rPr>
              <w:t>окращення репутації бренду.</w:t>
            </w:r>
          </w:p>
        </w:tc>
      </w:tr>
    </w:tbl>
    <w:p w14:paraId="25C616FD" w14:textId="31375C57" w:rsidR="0053109D" w:rsidRPr="00FC107F" w:rsidRDefault="0053109D" w:rsidP="0053109D">
      <w:pPr>
        <w:spacing w:after="0" w:line="360" w:lineRule="auto"/>
        <w:ind w:firstLine="720"/>
        <w:jc w:val="both"/>
        <w:rPr>
          <w:rFonts w:ascii="Times New Roman" w:hAnsi="Times New Roman" w:cs="Times New Roman"/>
          <w:sz w:val="28"/>
          <w:szCs w:val="28"/>
          <w:lang w:val="uk-UA"/>
        </w:rPr>
      </w:pPr>
      <w:r w:rsidRPr="00FC107F">
        <w:rPr>
          <w:rFonts w:ascii="Times New Roman" w:hAnsi="Times New Roman" w:cs="Times New Roman"/>
          <w:sz w:val="28"/>
          <w:szCs w:val="28"/>
          <w:lang w:val="uk-UA"/>
        </w:rPr>
        <w:t>Складено автором</w:t>
      </w:r>
      <w:r w:rsidR="00FC107F">
        <w:rPr>
          <w:rFonts w:ascii="Times New Roman" w:hAnsi="Times New Roman" w:cs="Times New Roman"/>
          <w:sz w:val="28"/>
          <w:szCs w:val="28"/>
          <w:lang w:val="uk-UA"/>
        </w:rPr>
        <w:t xml:space="preserve"> самостійно.</w:t>
      </w:r>
    </w:p>
    <w:p w14:paraId="1F892A8E" w14:textId="77777777" w:rsidR="00122066" w:rsidRDefault="00122066" w:rsidP="001B1387">
      <w:pPr>
        <w:spacing w:after="0" w:line="240" w:lineRule="auto"/>
        <w:ind w:firstLine="720"/>
        <w:jc w:val="both"/>
        <w:rPr>
          <w:rFonts w:ascii="Times New Roman" w:eastAsia="Times New Roman" w:hAnsi="Times New Roman" w:cs="Times New Roman"/>
          <w:kern w:val="0"/>
          <w:sz w:val="28"/>
          <w:szCs w:val="28"/>
          <w14:ligatures w14:val="none"/>
        </w:rPr>
      </w:pPr>
    </w:p>
    <w:p w14:paraId="211EF2C4" w14:textId="530E64F0" w:rsidR="006426EA" w:rsidRPr="00397667" w:rsidRDefault="006426EA" w:rsidP="006426EA">
      <w:pPr>
        <w:spacing w:after="0" w:line="348" w:lineRule="auto"/>
        <w:jc w:val="both"/>
        <w:rPr>
          <w:rFonts w:ascii="Times New Roman" w:eastAsia="Times New Roman" w:hAnsi="Times New Roman" w:cs="Times New Roman"/>
          <w:kern w:val="0"/>
          <w:sz w:val="27"/>
          <w:szCs w:val="27"/>
          <w14:ligatures w14:val="none"/>
        </w:rPr>
      </w:pPr>
      <w:bookmarkStart w:id="58" w:name="_Hlk183898609"/>
      <w:r w:rsidRPr="00EC3470">
        <w:rPr>
          <w:rFonts w:ascii="Times New Roman" w:eastAsia="Times New Roman" w:hAnsi="Times New Roman" w:cs="Times New Roman"/>
          <w:kern w:val="0"/>
          <w:sz w:val="27"/>
          <w:szCs w:val="27"/>
          <w14:ligatures w14:val="none"/>
        </w:rPr>
        <w:t xml:space="preserve">рішень, впровадження інновацій в сфері енергоощадження, благодійні проєкти тощо. </w:t>
      </w:r>
      <w:r w:rsidR="003F457F" w:rsidRPr="003F457F">
        <w:rPr>
          <w:rFonts w:ascii="Times New Roman" w:eastAsia="Times New Roman" w:hAnsi="Times New Roman" w:cs="Times New Roman"/>
          <w:kern w:val="0"/>
          <w:sz w:val="27"/>
          <w:szCs w:val="27"/>
          <w14:ligatures w14:val="none"/>
        </w:rPr>
        <w:t xml:space="preserve">Завдяки широким масштабам діяльності, інноваційному підходу, екологічним ініціативам і стабільності, </w:t>
      </w:r>
      <w:r w:rsidR="003F457F">
        <w:rPr>
          <w:rFonts w:ascii="Times New Roman" w:eastAsia="Times New Roman" w:hAnsi="Times New Roman" w:cs="Times New Roman"/>
          <w:kern w:val="0"/>
          <w:sz w:val="27"/>
          <w:szCs w:val="27"/>
          <w14:ligatures w14:val="none"/>
        </w:rPr>
        <w:t>організація</w:t>
      </w:r>
      <w:r w:rsidR="003F457F" w:rsidRPr="003F457F">
        <w:rPr>
          <w:rFonts w:ascii="Times New Roman" w:eastAsia="Times New Roman" w:hAnsi="Times New Roman" w:cs="Times New Roman"/>
          <w:kern w:val="0"/>
          <w:sz w:val="27"/>
          <w:szCs w:val="27"/>
          <w14:ligatures w14:val="none"/>
        </w:rPr>
        <w:t xml:space="preserve"> залишається привабливим об'єктом для інвестування. </w:t>
      </w:r>
      <w:r w:rsidRPr="00EC3470">
        <w:rPr>
          <w:rFonts w:ascii="Times New Roman" w:eastAsia="Times New Roman" w:hAnsi="Times New Roman" w:cs="Times New Roman"/>
          <w:kern w:val="0"/>
          <w:sz w:val="27"/>
          <w:szCs w:val="27"/>
          <w14:ligatures w14:val="none"/>
        </w:rPr>
        <w:t>Для збереження лідерських позицій компанії важливо зменшувати залежність від зовнішніх факторів, інвестувати у зелену енергетику та розширювати диверсифікацію бізнесу. Застосування цих стратегічних напрямів сприятиме подальшому зміцненню позицій компанії на ринку та її сталому розвитку.</w:t>
      </w:r>
    </w:p>
    <w:bookmarkEnd w:id="58"/>
    <w:p w14:paraId="7266DC69" w14:textId="77777777" w:rsidR="00FC107F" w:rsidRDefault="00FC107F" w:rsidP="00014317">
      <w:pPr>
        <w:spacing w:after="0" w:line="360" w:lineRule="auto"/>
        <w:jc w:val="center"/>
        <w:rPr>
          <w:rFonts w:ascii="Times New Roman" w:hAnsi="Times New Roman" w:cs="Times New Roman"/>
          <w:sz w:val="28"/>
          <w:szCs w:val="28"/>
          <w:lang w:val="uk-UA"/>
        </w:rPr>
      </w:pPr>
    </w:p>
    <w:p w14:paraId="1F2E3541" w14:textId="77777777" w:rsidR="00FC107F" w:rsidRDefault="00FC107F" w:rsidP="00014317">
      <w:pPr>
        <w:spacing w:after="0" w:line="360" w:lineRule="auto"/>
        <w:jc w:val="center"/>
        <w:rPr>
          <w:rFonts w:ascii="Times New Roman" w:hAnsi="Times New Roman" w:cs="Times New Roman"/>
          <w:sz w:val="28"/>
          <w:szCs w:val="28"/>
          <w:lang w:val="uk-UA"/>
        </w:rPr>
      </w:pPr>
    </w:p>
    <w:p w14:paraId="6D17CEFD" w14:textId="77777777" w:rsidR="00FC107F" w:rsidRDefault="00FC107F" w:rsidP="00014317">
      <w:pPr>
        <w:spacing w:after="0" w:line="360" w:lineRule="auto"/>
        <w:jc w:val="center"/>
        <w:rPr>
          <w:rFonts w:ascii="Times New Roman" w:hAnsi="Times New Roman" w:cs="Times New Roman"/>
          <w:sz w:val="28"/>
          <w:szCs w:val="28"/>
          <w:lang w:val="uk-UA"/>
        </w:rPr>
      </w:pPr>
    </w:p>
    <w:p w14:paraId="7383DEC9" w14:textId="77777777" w:rsidR="00FC107F" w:rsidRDefault="00FC107F" w:rsidP="00014317">
      <w:pPr>
        <w:spacing w:after="0" w:line="360" w:lineRule="auto"/>
        <w:jc w:val="center"/>
        <w:rPr>
          <w:rFonts w:ascii="Times New Roman" w:hAnsi="Times New Roman" w:cs="Times New Roman"/>
          <w:sz w:val="28"/>
          <w:szCs w:val="28"/>
          <w:lang w:val="uk-UA"/>
        </w:rPr>
      </w:pPr>
    </w:p>
    <w:p w14:paraId="0E89DBBD" w14:textId="77777777" w:rsidR="00FC107F" w:rsidRDefault="00FC107F" w:rsidP="00014317">
      <w:pPr>
        <w:spacing w:after="0" w:line="360" w:lineRule="auto"/>
        <w:jc w:val="center"/>
        <w:rPr>
          <w:rFonts w:ascii="Times New Roman" w:hAnsi="Times New Roman" w:cs="Times New Roman"/>
          <w:sz w:val="28"/>
          <w:szCs w:val="28"/>
          <w:lang w:val="uk-UA"/>
        </w:rPr>
      </w:pPr>
    </w:p>
    <w:p w14:paraId="2547D735" w14:textId="77777777" w:rsidR="00FC107F" w:rsidRDefault="00FC107F" w:rsidP="00014317">
      <w:pPr>
        <w:spacing w:after="0" w:line="360" w:lineRule="auto"/>
        <w:jc w:val="center"/>
        <w:rPr>
          <w:rFonts w:ascii="Times New Roman" w:hAnsi="Times New Roman" w:cs="Times New Roman"/>
          <w:sz w:val="28"/>
          <w:szCs w:val="28"/>
          <w:lang w:val="uk-UA"/>
        </w:rPr>
      </w:pPr>
    </w:p>
    <w:p w14:paraId="3EDD6429" w14:textId="77777777" w:rsidR="00FC107F" w:rsidRDefault="00FC107F" w:rsidP="00014317">
      <w:pPr>
        <w:spacing w:after="0" w:line="360" w:lineRule="auto"/>
        <w:jc w:val="center"/>
        <w:rPr>
          <w:rFonts w:ascii="Times New Roman" w:hAnsi="Times New Roman" w:cs="Times New Roman"/>
          <w:sz w:val="28"/>
          <w:szCs w:val="28"/>
          <w:lang w:val="uk-UA"/>
        </w:rPr>
      </w:pPr>
    </w:p>
    <w:p w14:paraId="2C0EF79E" w14:textId="77777777" w:rsidR="00FC107F" w:rsidRDefault="00FC107F" w:rsidP="00014317">
      <w:pPr>
        <w:spacing w:after="0" w:line="360" w:lineRule="auto"/>
        <w:jc w:val="center"/>
        <w:rPr>
          <w:rFonts w:ascii="Times New Roman" w:hAnsi="Times New Roman" w:cs="Times New Roman"/>
          <w:sz w:val="28"/>
          <w:szCs w:val="28"/>
          <w:lang w:val="uk-UA"/>
        </w:rPr>
      </w:pPr>
    </w:p>
    <w:p w14:paraId="506BD0BD" w14:textId="77777777" w:rsidR="00FC107F" w:rsidRDefault="00FC107F" w:rsidP="00014317">
      <w:pPr>
        <w:spacing w:after="0" w:line="360" w:lineRule="auto"/>
        <w:jc w:val="center"/>
        <w:rPr>
          <w:rFonts w:ascii="Times New Roman" w:hAnsi="Times New Roman" w:cs="Times New Roman"/>
          <w:sz w:val="28"/>
          <w:szCs w:val="28"/>
          <w:lang w:val="uk-UA"/>
        </w:rPr>
      </w:pPr>
    </w:p>
    <w:p w14:paraId="0154FD60" w14:textId="77777777" w:rsidR="00FC107F" w:rsidRDefault="00FC107F" w:rsidP="00014317">
      <w:pPr>
        <w:spacing w:after="0" w:line="360" w:lineRule="auto"/>
        <w:jc w:val="center"/>
        <w:rPr>
          <w:rFonts w:ascii="Times New Roman" w:hAnsi="Times New Roman" w:cs="Times New Roman"/>
          <w:sz w:val="28"/>
          <w:szCs w:val="28"/>
          <w:lang w:val="uk-UA"/>
        </w:rPr>
      </w:pPr>
    </w:p>
    <w:p w14:paraId="084E3F23" w14:textId="77777777" w:rsidR="00FC107F" w:rsidRDefault="00FC107F" w:rsidP="00014317">
      <w:pPr>
        <w:spacing w:after="0" w:line="360" w:lineRule="auto"/>
        <w:jc w:val="center"/>
        <w:rPr>
          <w:rFonts w:ascii="Times New Roman" w:hAnsi="Times New Roman" w:cs="Times New Roman"/>
          <w:sz w:val="28"/>
          <w:szCs w:val="28"/>
          <w:lang w:val="uk-UA"/>
        </w:rPr>
      </w:pPr>
    </w:p>
    <w:p w14:paraId="6647F118" w14:textId="77777777" w:rsidR="00FC107F" w:rsidRDefault="00FC107F" w:rsidP="00014317">
      <w:pPr>
        <w:spacing w:after="0" w:line="360" w:lineRule="auto"/>
        <w:jc w:val="center"/>
        <w:rPr>
          <w:rFonts w:ascii="Times New Roman" w:hAnsi="Times New Roman" w:cs="Times New Roman"/>
          <w:sz w:val="28"/>
          <w:szCs w:val="28"/>
          <w:lang w:val="uk-UA"/>
        </w:rPr>
      </w:pPr>
    </w:p>
    <w:p w14:paraId="25FE889F" w14:textId="09964A10" w:rsidR="007864EC" w:rsidRDefault="00F22D40" w:rsidP="00FC107F">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 3</w:t>
      </w:r>
      <w:r w:rsidR="00FC107F">
        <w:rPr>
          <w:rFonts w:ascii="Times New Roman" w:hAnsi="Times New Roman" w:cs="Times New Roman"/>
          <w:sz w:val="28"/>
          <w:szCs w:val="28"/>
          <w:lang w:val="uk-UA"/>
        </w:rPr>
        <w:t xml:space="preserve">. </w:t>
      </w:r>
      <w:r w:rsidR="00014317" w:rsidRPr="00014317">
        <w:rPr>
          <w:rFonts w:ascii="Times New Roman" w:hAnsi="Times New Roman" w:cs="Times New Roman"/>
          <w:sz w:val="28"/>
          <w:szCs w:val="28"/>
          <w:lang w:val="uk-UA"/>
        </w:rPr>
        <w:t xml:space="preserve">ЗАХОДИ ЩОДО ВДОСКОНАЛЕННЯ УПPAВЛIННЯ ІНВЕСТИЦІЙНОЮ ДІЯЛЬНІСТЮ </w:t>
      </w:r>
      <w:r w:rsidR="00590807">
        <w:rPr>
          <w:rFonts w:ascii="Times New Roman" w:hAnsi="Times New Roman" w:cs="Times New Roman"/>
          <w:sz w:val="28"/>
          <w:szCs w:val="28"/>
          <w:lang w:val="uk-UA"/>
        </w:rPr>
        <w:t>ОРГАНІЗАЦІЇ</w:t>
      </w:r>
    </w:p>
    <w:p w14:paraId="1D339A86" w14:textId="77777777" w:rsidR="007F3074" w:rsidRDefault="007F3074" w:rsidP="00B73CF3">
      <w:pPr>
        <w:spacing w:after="0" w:line="360" w:lineRule="auto"/>
        <w:ind w:firstLine="720"/>
        <w:jc w:val="both"/>
        <w:rPr>
          <w:rFonts w:ascii="Times New Roman" w:hAnsi="Times New Roman" w:cs="Times New Roman"/>
          <w:sz w:val="28"/>
          <w:szCs w:val="28"/>
          <w:lang w:val="uk-UA"/>
        </w:rPr>
      </w:pPr>
    </w:p>
    <w:p w14:paraId="4287C3AF" w14:textId="77777777" w:rsidR="007F3074" w:rsidRDefault="007F3074" w:rsidP="00FC107F">
      <w:pPr>
        <w:spacing w:after="0" w:line="360" w:lineRule="auto"/>
        <w:jc w:val="both"/>
        <w:rPr>
          <w:rFonts w:ascii="Times New Roman" w:hAnsi="Times New Roman" w:cs="Times New Roman"/>
          <w:sz w:val="28"/>
          <w:szCs w:val="28"/>
          <w:lang w:val="uk-UA"/>
        </w:rPr>
      </w:pPr>
    </w:p>
    <w:p w14:paraId="74B5221D" w14:textId="372A4DB0" w:rsidR="00014317" w:rsidRPr="00014317" w:rsidRDefault="00014317" w:rsidP="00014317">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Pr="00014317">
        <w:rPr>
          <w:rFonts w:ascii="Times New Roman" w:hAnsi="Times New Roman" w:cs="Times New Roman"/>
          <w:sz w:val="28"/>
          <w:szCs w:val="28"/>
          <w:lang w:val="uk-UA"/>
        </w:rPr>
        <w:t xml:space="preserve">Заходи з підвищення ефективності управління </w:t>
      </w:r>
      <w:r w:rsidR="00590807">
        <w:rPr>
          <w:rFonts w:ascii="Times New Roman" w:hAnsi="Times New Roman" w:cs="Times New Roman"/>
          <w:sz w:val="28"/>
          <w:szCs w:val="28"/>
          <w:lang w:val="uk-UA"/>
        </w:rPr>
        <w:t>організацією</w:t>
      </w:r>
    </w:p>
    <w:p w14:paraId="3F7B8815" w14:textId="77777777" w:rsidR="00014317" w:rsidRDefault="00014317" w:rsidP="00014317">
      <w:pPr>
        <w:spacing w:after="0" w:line="360" w:lineRule="auto"/>
        <w:ind w:firstLine="720"/>
        <w:jc w:val="both"/>
        <w:rPr>
          <w:rFonts w:ascii="Times New Roman" w:hAnsi="Times New Roman" w:cs="Times New Roman"/>
          <w:sz w:val="28"/>
          <w:szCs w:val="28"/>
          <w:lang w:val="uk-UA"/>
        </w:rPr>
      </w:pPr>
    </w:p>
    <w:p w14:paraId="1A8574E8" w14:textId="6E5A82C5" w:rsidR="00014317" w:rsidRDefault="00590807" w:rsidP="00014317">
      <w:pPr>
        <w:spacing w:after="0" w:line="360" w:lineRule="auto"/>
        <w:ind w:firstLine="720"/>
        <w:jc w:val="both"/>
        <w:rPr>
          <w:rFonts w:ascii="Times New Roman" w:hAnsi="Times New Roman" w:cs="Times New Roman"/>
          <w:sz w:val="28"/>
          <w:szCs w:val="28"/>
          <w:lang w:val="uk-UA"/>
        </w:rPr>
      </w:pPr>
      <w:r w:rsidRPr="00590807">
        <w:rPr>
          <w:rFonts w:ascii="Times New Roman" w:hAnsi="Times New Roman" w:cs="Times New Roman"/>
          <w:sz w:val="28"/>
          <w:szCs w:val="28"/>
          <w:lang w:val="uk-UA"/>
        </w:rPr>
        <w:t>Підвищення ефективності управління організацією є критично важливим для забезпечення конкурентоспроможності, досягнення стратегічних цілей та оптимального використання ресурсів.</w:t>
      </w:r>
      <w:r w:rsidRPr="00590807">
        <w:t xml:space="preserve"> </w:t>
      </w:r>
      <w:r w:rsidRPr="00590807">
        <w:rPr>
          <w:rFonts w:ascii="Times New Roman" w:hAnsi="Times New Roman" w:cs="Times New Roman"/>
          <w:sz w:val="28"/>
          <w:szCs w:val="28"/>
          <w:lang w:val="uk-UA"/>
        </w:rPr>
        <w:t xml:space="preserve">Ефективне управління організацією полягає у забезпеченні максимальної результативності роботи </w:t>
      </w:r>
      <w:r>
        <w:rPr>
          <w:rFonts w:ascii="Times New Roman" w:hAnsi="Times New Roman" w:cs="Times New Roman"/>
          <w:sz w:val="28"/>
          <w:szCs w:val="28"/>
          <w:lang w:val="uk-UA"/>
        </w:rPr>
        <w:t>організації</w:t>
      </w:r>
      <w:r w:rsidRPr="00590807">
        <w:rPr>
          <w:rFonts w:ascii="Times New Roman" w:hAnsi="Times New Roman" w:cs="Times New Roman"/>
          <w:sz w:val="28"/>
          <w:szCs w:val="28"/>
          <w:lang w:val="uk-UA"/>
        </w:rPr>
        <w:t xml:space="preserve"> за мінімальних витрат ресурсів. Воно передбачає раціональне планування, організацію, мотивацію та контроль усіх бізнес-процесів</w:t>
      </w:r>
      <w:r w:rsidR="00445698">
        <w:rPr>
          <w:rFonts w:ascii="Times New Roman" w:hAnsi="Times New Roman" w:cs="Times New Roman"/>
          <w:sz w:val="28"/>
          <w:szCs w:val="28"/>
          <w:lang w:val="uk-UA"/>
        </w:rPr>
        <w:t xml:space="preserve"> </w:t>
      </w:r>
      <w:r w:rsidR="00445698" w:rsidRPr="00445698">
        <w:rPr>
          <w:rFonts w:ascii="Times New Roman" w:hAnsi="Times New Roman" w:cs="Times New Roman"/>
          <w:sz w:val="28"/>
          <w:szCs w:val="28"/>
        </w:rPr>
        <w:t>[</w:t>
      </w:r>
      <w:r w:rsidR="00445698">
        <w:rPr>
          <w:rFonts w:ascii="Times New Roman" w:hAnsi="Times New Roman" w:cs="Times New Roman"/>
          <w:sz w:val="28"/>
          <w:szCs w:val="28"/>
          <w:lang w:val="uk-UA"/>
        </w:rPr>
        <w:t>27</w:t>
      </w:r>
      <w:r w:rsidR="00445698" w:rsidRPr="00445698">
        <w:rPr>
          <w:rFonts w:ascii="Times New Roman" w:hAnsi="Times New Roman" w:cs="Times New Roman"/>
          <w:sz w:val="28"/>
          <w:szCs w:val="28"/>
        </w:rPr>
        <w:t>]</w:t>
      </w:r>
      <w:r w:rsidRPr="00590807">
        <w:rPr>
          <w:rFonts w:ascii="Times New Roman" w:hAnsi="Times New Roman" w:cs="Times New Roman"/>
          <w:sz w:val="28"/>
          <w:szCs w:val="28"/>
          <w:lang w:val="uk-UA"/>
        </w:rPr>
        <w:t>.</w:t>
      </w:r>
    </w:p>
    <w:p w14:paraId="0DA0581D" w14:textId="5DEE5EC9" w:rsidR="00DE2B72" w:rsidRPr="00DE2B72" w:rsidRDefault="0082201D" w:rsidP="00AA70F3">
      <w:pPr>
        <w:spacing w:after="0" w:line="360" w:lineRule="auto"/>
        <w:ind w:firstLine="720"/>
        <w:jc w:val="both"/>
        <w:rPr>
          <w:rFonts w:ascii="Times New Roman" w:hAnsi="Times New Roman" w:cs="Times New Roman"/>
          <w:sz w:val="28"/>
          <w:szCs w:val="28"/>
          <w:lang w:val="uk-UA"/>
        </w:rPr>
      </w:pPr>
      <w:r w:rsidRPr="0082201D">
        <w:rPr>
          <w:rFonts w:ascii="Times New Roman" w:hAnsi="Times New Roman" w:cs="Times New Roman"/>
          <w:kern w:val="0"/>
          <w:sz w:val="28"/>
          <w:szCs w:val="28"/>
          <w:lang w:val="uk-UA"/>
          <w14:ligatures w14:val="none"/>
        </w:rPr>
        <w:t>Війна в Україні спричинила значні труднощі у сфері енергопостачання, включаючи відключення світла та руйнування енергетичної інфраструктури</w:t>
      </w:r>
      <w:r w:rsidR="00C028D5">
        <w:rPr>
          <w:rFonts w:ascii="Times New Roman" w:hAnsi="Times New Roman" w:cs="Times New Roman"/>
          <w:kern w:val="0"/>
          <w:sz w:val="28"/>
          <w:szCs w:val="28"/>
          <w:lang w:val="uk-UA"/>
          <w14:ligatures w14:val="none"/>
        </w:rPr>
        <w:t>.</w:t>
      </w:r>
      <w:r w:rsidRPr="0082201D">
        <w:rPr>
          <w:rFonts w:ascii="Times New Roman" w:hAnsi="Times New Roman" w:cs="Times New Roman"/>
          <w:kern w:val="0"/>
          <w:sz w:val="28"/>
          <w:szCs w:val="28"/>
          <w:lang w:val="uk-UA"/>
          <w14:ligatures w14:val="none"/>
        </w:rPr>
        <w:t xml:space="preserve"> </w:t>
      </w:r>
      <w:r w:rsidR="00C028D5">
        <w:rPr>
          <w:rFonts w:ascii="Times New Roman" w:hAnsi="Times New Roman" w:cs="Times New Roman"/>
          <w:kern w:val="0"/>
          <w:sz w:val="28"/>
          <w:szCs w:val="28"/>
          <w:lang w:val="uk-UA"/>
          <w14:ligatures w14:val="none"/>
        </w:rPr>
        <w:t>Н</w:t>
      </w:r>
      <w:r w:rsidRPr="0082201D">
        <w:rPr>
          <w:rFonts w:ascii="Times New Roman" w:hAnsi="Times New Roman" w:cs="Times New Roman"/>
          <w:kern w:val="0"/>
          <w:sz w:val="28"/>
          <w:szCs w:val="28"/>
          <w:lang w:val="uk-UA"/>
          <w14:ligatures w14:val="none"/>
        </w:rPr>
        <w:t xml:space="preserve">инішня ситуація з енергосистемою спонукає українські бізнеси шукати альтернативні джерела енергії для забезпечення безперебійної роботи. Сонячні електростанції можуть стати одним із рішень. </w:t>
      </w:r>
      <w:r>
        <w:rPr>
          <w:rFonts w:ascii="Times New Roman" w:hAnsi="Times New Roman" w:cs="Times New Roman"/>
          <w:sz w:val="28"/>
          <w:szCs w:val="28"/>
          <w:lang w:val="uk-UA"/>
        </w:rPr>
        <w:t xml:space="preserve">Тому </w:t>
      </w:r>
      <w:r w:rsidRPr="0082201D">
        <w:rPr>
          <w:rFonts w:ascii="Times New Roman" w:hAnsi="Times New Roman" w:cs="Times New Roman"/>
          <w:sz w:val="28"/>
          <w:szCs w:val="28"/>
          <w:lang w:val="uk-UA"/>
        </w:rPr>
        <w:t xml:space="preserve">в якості підвищення інвестиційної привабливості та ефективності </w:t>
      </w:r>
      <w:r w:rsidR="00AA70F3">
        <w:rPr>
          <w:rFonts w:ascii="Times New Roman" w:hAnsi="Times New Roman" w:cs="Times New Roman"/>
          <w:sz w:val="28"/>
          <w:szCs w:val="28"/>
          <w:lang w:val="uk-UA"/>
        </w:rPr>
        <w:t>управління,</w:t>
      </w:r>
      <w:r w:rsidRPr="0082201D">
        <w:rPr>
          <w:rFonts w:ascii="Times New Roman" w:hAnsi="Times New Roman" w:cs="Times New Roman"/>
          <w:sz w:val="28"/>
          <w:szCs w:val="28"/>
          <w:lang w:val="uk-UA"/>
        </w:rPr>
        <w:t xml:space="preserve"> </w:t>
      </w:r>
      <w:r w:rsidR="00AA70F3">
        <w:rPr>
          <w:rFonts w:ascii="Times New Roman" w:hAnsi="Times New Roman" w:cs="Times New Roman"/>
          <w:sz w:val="28"/>
          <w:szCs w:val="28"/>
          <w:lang w:val="uk-UA"/>
        </w:rPr>
        <w:t>керівництву корпорації «АТБ»</w:t>
      </w:r>
      <w:r w:rsidRPr="0082201D">
        <w:rPr>
          <w:rFonts w:ascii="Times New Roman" w:hAnsi="Times New Roman" w:cs="Times New Roman"/>
          <w:sz w:val="28"/>
          <w:szCs w:val="28"/>
          <w:lang w:val="uk-UA"/>
        </w:rPr>
        <w:t xml:space="preserve"> доцільно інвестувати у сонячн</w:t>
      </w:r>
      <w:r w:rsidR="00AA70F3">
        <w:rPr>
          <w:rFonts w:ascii="Times New Roman" w:hAnsi="Times New Roman" w:cs="Times New Roman"/>
          <w:sz w:val="28"/>
          <w:szCs w:val="28"/>
          <w:lang w:val="uk-UA"/>
        </w:rPr>
        <w:t>і</w:t>
      </w:r>
      <w:r w:rsidRPr="0082201D">
        <w:rPr>
          <w:rFonts w:ascii="Times New Roman" w:hAnsi="Times New Roman" w:cs="Times New Roman"/>
          <w:sz w:val="28"/>
          <w:szCs w:val="28"/>
          <w:lang w:val="uk-UA"/>
        </w:rPr>
        <w:t xml:space="preserve"> </w:t>
      </w:r>
      <w:r w:rsidR="00AA70F3">
        <w:rPr>
          <w:rFonts w:ascii="Times New Roman" w:hAnsi="Times New Roman" w:cs="Times New Roman"/>
          <w:sz w:val="28"/>
          <w:szCs w:val="28"/>
          <w:lang w:val="uk-UA"/>
        </w:rPr>
        <w:t>станції. Наприклад, в</w:t>
      </w:r>
      <w:r w:rsidR="00DE2B72" w:rsidRPr="00DE2B72">
        <w:rPr>
          <w:rFonts w:ascii="Times New Roman" w:hAnsi="Times New Roman" w:cs="Times New Roman"/>
          <w:sz w:val="28"/>
          <w:szCs w:val="28"/>
          <w:lang w:val="uk-UA"/>
        </w:rPr>
        <w:t>становлення сонячних станцій на даху супермаркетів</w:t>
      </w:r>
      <w:r w:rsidR="00AA70F3">
        <w:rPr>
          <w:rFonts w:ascii="Times New Roman" w:hAnsi="Times New Roman" w:cs="Times New Roman"/>
          <w:sz w:val="28"/>
          <w:szCs w:val="28"/>
          <w:lang w:val="uk-UA"/>
        </w:rPr>
        <w:t>.</w:t>
      </w:r>
      <w:r w:rsidR="00DE2B72" w:rsidRPr="00DE2B72">
        <w:rPr>
          <w:rFonts w:ascii="Times New Roman" w:hAnsi="Times New Roman" w:cs="Times New Roman"/>
          <w:sz w:val="28"/>
          <w:szCs w:val="28"/>
          <w:lang w:val="uk-UA"/>
        </w:rPr>
        <w:t xml:space="preserve"> </w:t>
      </w:r>
    </w:p>
    <w:p w14:paraId="38982B8C" w14:textId="11F70FC3" w:rsidR="00AA70F3" w:rsidRPr="00B73824" w:rsidRDefault="00DE2B72" w:rsidP="00EC730A">
      <w:pPr>
        <w:spacing w:after="0" w:line="360" w:lineRule="auto"/>
        <w:ind w:firstLine="720"/>
        <w:jc w:val="both"/>
        <w:rPr>
          <w:rFonts w:ascii="Times New Roman" w:eastAsia="Times New Roman" w:hAnsi="Times New Roman" w:cs="Times New Roman"/>
          <w:kern w:val="0"/>
          <w:sz w:val="28"/>
          <w:szCs w:val="28"/>
          <w:lang w:val="uk-UA"/>
          <w14:ligatures w14:val="none"/>
        </w:rPr>
      </w:pPr>
      <w:r w:rsidRPr="00EC730A">
        <w:rPr>
          <w:rFonts w:ascii="Times New Roman" w:hAnsi="Times New Roman" w:cs="Times New Roman"/>
          <w:sz w:val="28"/>
          <w:szCs w:val="28"/>
          <w:lang w:val="uk-UA"/>
        </w:rPr>
        <w:t>Сонячні станції дозволяють супермаркетам генерувати частину електроенергії для власних потреб, використовуючи відновлювані джерела енергії. Цей підхід спрямований на зменшення залежності від зовнішніх постачальників електроенергії, скорочення витрат та зменшення впливу на довкілля.</w:t>
      </w:r>
      <w:r w:rsidR="00EC730A" w:rsidRPr="00EC730A">
        <w:rPr>
          <w:rFonts w:ascii="Times New Roman" w:hAnsi="Times New Roman" w:cs="Times New Roman"/>
          <w:sz w:val="28"/>
          <w:szCs w:val="28"/>
          <w:lang w:val="uk-UA"/>
        </w:rPr>
        <w:t xml:space="preserve"> Він</w:t>
      </w:r>
      <w:r w:rsidR="00AA70F3" w:rsidRPr="00B73824">
        <w:rPr>
          <w:rFonts w:ascii="Times New Roman" w:eastAsia="Times New Roman" w:hAnsi="Times New Roman" w:cs="Times New Roman"/>
          <w:kern w:val="0"/>
          <w:sz w:val="28"/>
          <w:szCs w:val="28"/>
          <w:lang w:val="uk-UA"/>
          <w14:ligatures w14:val="none"/>
        </w:rPr>
        <w:t xml:space="preserve"> поєднує економічну вигоду, екологічну відповідальність і довгострокову стабільність бізнесу.</w:t>
      </w:r>
    </w:p>
    <w:p w14:paraId="4F184D94" w14:textId="09F252A7" w:rsidR="0080292D" w:rsidRPr="00B73824" w:rsidRDefault="0080292D" w:rsidP="0080292D">
      <w:pPr>
        <w:spacing w:after="0" w:line="360" w:lineRule="auto"/>
        <w:ind w:firstLine="720"/>
        <w:jc w:val="both"/>
        <w:rPr>
          <w:rFonts w:ascii="Times New Roman" w:eastAsia="Times New Roman" w:hAnsi="Times New Roman" w:cs="Times New Roman"/>
          <w:kern w:val="0"/>
          <w:sz w:val="28"/>
          <w:szCs w:val="28"/>
          <w:lang w:val="uk-UA"/>
          <w14:ligatures w14:val="none"/>
        </w:rPr>
      </w:pPr>
      <w:r w:rsidRPr="00B73824">
        <w:rPr>
          <w:rFonts w:ascii="Times New Roman" w:eastAsia="Times New Roman" w:hAnsi="Times New Roman" w:cs="Times New Roman"/>
          <w:kern w:val="0"/>
          <w:sz w:val="28"/>
          <w:szCs w:val="28"/>
          <w:lang w:val="uk-UA"/>
          <w14:ligatures w14:val="none"/>
        </w:rPr>
        <w:t xml:space="preserve">Встановлення сонячних станцій може значно підвищити ефективність управління організацією завдяки низці переваг, які впливають на економічні, екологічні та операційні аспекти її діяльності. </w:t>
      </w:r>
    </w:p>
    <w:p w14:paraId="29255CDA" w14:textId="1A8EE63B"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B73824">
        <w:rPr>
          <w:rFonts w:ascii="Times New Roman" w:eastAsia="Times New Roman" w:hAnsi="Times New Roman" w:cs="Times New Roman"/>
          <w:kern w:val="0"/>
          <w:sz w:val="28"/>
          <w:szCs w:val="28"/>
          <w:lang w:val="uk-UA"/>
          <w14:ligatures w14:val="none"/>
        </w:rPr>
        <w:lastRenderedPageBreak/>
        <w:t xml:space="preserve">1. Зменшення витрат на електроенергію. Сонячні станції дозволяють організації знизити залежність від зовнішніх постачальників енергії та скоротити витрати на електроенергію. </w:t>
      </w:r>
      <w:r w:rsidRPr="0080292D">
        <w:rPr>
          <w:rFonts w:ascii="Times New Roman" w:eastAsia="Times New Roman" w:hAnsi="Times New Roman" w:cs="Times New Roman"/>
          <w:kern w:val="0"/>
          <w:sz w:val="28"/>
          <w:szCs w:val="28"/>
          <w14:ligatures w14:val="none"/>
        </w:rPr>
        <w:t>Це дає змогу ефективніше планувати бюджет і спрямовувати зекономлені кошти на розвиток бізнесу.</w:t>
      </w:r>
    </w:p>
    <w:p w14:paraId="4043DE39" w14:textId="772330E2"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2. Незалежність від коливань цін. Ціни на традиційні енергоносії схильні до коливань, що ускладнює фінансове планування. Сонячна енергія є прогнозованим і стабільним джерелом, що дає організації більшу фінансову стабільність.</w:t>
      </w:r>
    </w:p>
    <w:p w14:paraId="4FB23CC2" w14:textId="44A27DFA"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3. Зменшення впливу на довкілля.</w:t>
      </w:r>
      <w:r w:rsidR="002D477E">
        <w:rPr>
          <w:rFonts w:ascii="Times New Roman" w:eastAsia="Times New Roman" w:hAnsi="Times New Roman" w:cs="Times New Roman"/>
          <w:kern w:val="0"/>
          <w:sz w:val="28"/>
          <w:szCs w:val="28"/>
          <w14:ligatures w14:val="none"/>
        </w:rPr>
        <w:t xml:space="preserve"> </w:t>
      </w:r>
      <w:r w:rsidRPr="0080292D">
        <w:rPr>
          <w:rFonts w:ascii="Times New Roman" w:eastAsia="Times New Roman" w:hAnsi="Times New Roman" w:cs="Times New Roman"/>
          <w:kern w:val="0"/>
          <w:sz w:val="28"/>
          <w:szCs w:val="28"/>
          <w14:ligatures w14:val="none"/>
        </w:rPr>
        <w:t>Перехід на відновлювані джерела енергії сприяє скороченню викидів вуглекислого газу, що позитивно впливає на імідж організації. Це особливо важливо для компаній, які хочуть відповідати сучасним екологічним стандартам і тенденціям ESG (екологічні, соціальні та управлінські аспекти).</w:t>
      </w:r>
    </w:p>
    <w:p w14:paraId="1E795A08" w14:textId="56BCA72A"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4. Підвищення енергоефективності</w:t>
      </w:r>
      <w:r w:rsidR="002D477E">
        <w:rPr>
          <w:rFonts w:ascii="Times New Roman" w:eastAsia="Times New Roman" w:hAnsi="Times New Roman" w:cs="Times New Roman"/>
          <w:kern w:val="0"/>
          <w:sz w:val="28"/>
          <w:szCs w:val="28"/>
          <w14:ligatures w14:val="none"/>
        </w:rPr>
        <w:t xml:space="preserve">. </w:t>
      </w:r>
      <w:r w:rsidRPr="0080292D">
        <w:rPr>
          <w:rFonts w:ascii="Times New Roman" w:eastAsia="Times New Roman" w:hAnsi="Times New Roman" w:cs="Times New Roman"/>
          <w:kern w:val="0"/>
          <w:sz w:val="28"/>
          <w:szCs w:val="28"/>
          <w14:ligatures w14:val="none"/>
        </w:rPr>
        <w:t>Сучасні сонячні станції можуть бути інтегровані з системами моніторингу та управління енергією. Це дозволяє автоматично оптимізувати споживання енергії, знижуючи втрати і підвищуючи ефективність використання ресурсів.</w:t>
      </w:r>
    </w:p>
    <w:p w14:paraId="2E38C8E8" w14:textId="426BC693"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5. Покращення конкурентоспроможності</w:t>
      </w:r>
      <w:r>
        <w:rPr>
          <w:rFonts w:ascii="Times New Roman" w:eastAsia="Times New Roman" w:hAnsi="Times New Roman" w:cs="Times New Roman"/>
          <w:kern w:val="0"/>
          <w:sz w:val="28"/>
          <w:szCs w:val="28"/>
          <w14:ligatures w14:val="none"/>
        </w:rPr>
        <w:t>.</w:t>
      </w:r>
      <w:r w:rsidR="002D477E">
        <w:rPr>
          <w:rFonts w:ascii="Times New Roman" w:eastAsia="Times New Roman" w:hAnsi="Times New Roman" w:cs="Times New Roman"/>
          <w:kern w:val="0"/>
          <w:sz w:val="28"/>
          <w:szCs w:val="28"/>
          <w14:ligatures w14:val="none"/>
        </w:rPr>
        <w:t xml:space="preserve"> </w:t>
      </w:r>
      <w:r w:rsidRPr="0080292D">
        <w:rPr>
          <w:rFonts w:ascii="Times New Roman" w:eastAsia="Times New Roman" w:hAnsi="Times New Roman" w:cs="Times New Roman"/>
          <w:kern w:val="0"/>
          <w:sz w:val="28"/>
          <w:szCs w:val="28"/>
          <w14:ligatures w14:val="none"/>
        </w:rPr>
        <w:t>Компанії, що використовують відновлювані джерела енергії, можуть отримати конкурентну перевагу. Це може бути важливим для клієнтів і партнерів, які надають перевагу екологічно відповідальним організаціям.</w:t>
      </w:r>
    </w:p>
    <w:p w14:paraId="79FAF158" w14:textId="14EEBAF8"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6. Державні стимули</w:t>
      </w:r>
      <w:r>
        <w:rPr>
          <w:rFonts w:ascii="Times New Roman" w:eastAsia="Times New Roman" w:hAnsi="Times New Roman" w:cs="Times New Roman"/>
          <w:kern w:val="0"/>
          <w:sz w:val="28"/>
          <w:szCs w:val="28"/>
          <w14:ligatures w14:val="none"/>
        </w:rPr>
        <w:t>.</w:t>
      </w:r>
      <w:r w:rsidR="002D477E">
        <w:rPr>
          <w:rFonts w:ascii="Times New Roman" w:eastAsia="Times New Roman" w:hAnsi="Times New Roman" w:cs="Times New Roman"/>
          <w:kern w:val="0"/>
          <w:sz w:val="28"/>
          <w:szCs w:val="28"/>
          <w14:ligatures w14:val="none"/>
        </w:rPr>
        <w:t xml:space="preserve"> </w:t>
      </w:r>
      <w:r w:rsidRPr="0080292D">
        <w:rPr>
          <w:rFonts w:ascii="Times New Roman" w:eastAsia="Times New Roman" w:hAnsi="Times New Roman" w:cs="Times New Roman"/>
          <w:kern w:val="0"/>
          <w:sz w:val="28"/>
          <w:szCs w:val="28"/>
          <w14:ligatures w14:val="none"/>
        </w:rPr>
        <w:t>У багатьох країнах існують програми підтримки встановлення сонячних станцій, наприклад, податкові пільги або гранти. Використання таких можливостей може зменшити початкові витрати і швидше окупити інвестиції.</w:t>
      </w:r>
    </w:p>
    <w:p w14:paraId="3165BED1" w14:textId="5674355C" w:rsidR="0080292D" w:rsidRPr="0080292D" w:rsidRDefault="0080292D" w:rsidP="0080292D">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7. Скорочення ризиків зупинки діяльності</w:t>
      </w:r>
      <w:r>
        <w:rPr>
          <w:rFonts w:ascii="Times New Roman" w:eastAsia="Times New Roman" w:hAnsi="Times New Roman" w:cs="Times New Roman"/>
          <w:kern w:val="0"/>
          <w:sz w:val="28"/>
          <w:szCs w:val="28"/>
          <w14:ligatures w14:val="none"/>
        </w:rPr>
        <w:t>.</w:t>
      </w:r>
      <w:r w:rsidR="002D477E">
        <w:rPr>
          <w:rFonts w:ascii="Times New Roman" w:eastAsia="Times New Roman" w:hAnsi="Times New Roman" w:cs="Times New Roman"/>
          <w:kern w:val="0"/>
          <w:sz w:val="28"/>
          <w:szCs w:val="28"/>
          <w14:ligatures w14:val="none"/>
        </w:rPr>
        <w:t xml:space="preserve"> </w:t>
      </w:r>
      <w:r w:rsidRPr="0080292D">
        <w:rPr>
          <w:rFonts w:ascii="Times New Roman" w:eastAsia="Times New Roman" w:hAnsi="Times New Roman" w:cs="Times New Roman"/>
          <w:kern w:val="0"/>
          <w:sz w:val="28"/>
          <w:szCs w:val="28"/>
          <w14:ligatures w14:val="none"/>
        </w:rPr>
        <w:t>Сонячні станції можуть забезпечувати резервне живлення під час перебоїв у постачанні електроенергії, що мінімізує ризики простоїв у роботі організації.</w:t>
      </w:r>
    </w:p>
    <w:p w14:paraId="50B4F093" w14:textId="68A37379" w:rsidR="00FB6234" w:rsidRDefault="0080292D" w:rsidP="00EC730A">
      <w:pPr>
        <w:spacing w:after="0" w:line="360" w:lineRule="auto"/>
        <w:ind w:firstLine="720"/>
        <w:jc w:val="both"/>
        <w:rPr>
          <w:rFonts w:ascii="Times New Roman" w:eastAsia="Times New Roman" w:hAnsi="Times New Roman" w:cs="Times New Roman"/>
          <w:kern w:val="0"/>
          <w:sz w:val="28"/>
          <w:szCs w:val="28"/>
          <w14:ligatures w14:val="none"/>
        </w:rPr>
      </w:pPr>
      <w:r w:rsidRPr="0080292D">
        <w:rPr>
          <w:rFonts w:ascii="Times New Roman" w:eastAsia="Times New Roman" w:hAnsi="Times New Roman" w:cs="Times New Roman"/>
          <w:kern w:val="0"/>
          <w:sz w:val="28"/>
          <w:szCs w:val="28"/>
          <w14:ligatures w14:val="none"/>
        </w:rPr>
        <w:t xml:space="preserve">Інтеграція сонячних станцій у діяльність організації не лише сприяє підвищенню її енергонезалежності, але й дозволяє ефективніше керувати </w:t>
      </w:r>
      <w:r w:rsidRPr="0080292D">
        <w:rPr>
          <w:rFonts w:ascii="Times New Roman" w:eastAsia="Times New Roman" w:hAnsi="Times New Roman" w:cs="Times New Roman"/>
          <w:kern w:val="0"/>
          <w:sz w:val="28"/>
          <w:szCs w:val="28"/>
          <w14:ligatures w14:val="none"/>
        </w:rPr>
        <w:lastRenderedPageBreak/>
        <w:t xml:space="preserve">ресурсами, підвищувати продуктивність і створювати позитивний імідж. Це робить </w:t>
      </w:r>
      <w:r>
        <w:rPr>
          <w:rFonts w:ascii="Times New Roman" w:eastAsia="Times New Roman" w:hAnsi="Times New Roman" w:cs="Times New Roman"/>
          <w:kern w:val="0"/>
          <w:sz w:val="28"/>
          <w:szCs w:val="28"/>
          <w14:ligatures w14:val="none"/>
        </w:rPr>
        <w:t>орган</w:t>
      </w:r>
      <w:r w:rsidR="009302BE">
        <w:rPr>
          <w:rFonts w:ascii="Times New Roman" w:eastAsia="Times New Roman" w:hAnsi="Times New Roman" w:cs="Times New Roman"/>
          <w:kern w:val="0"/>
          <w:sz w:val="28"/>
          <w:szCs w:val="28"/>
          <w14:ligatures w14:val="none"/>
        </w:rPr>
        <w:t>і</w:t>
      </w:r>
      <w:r>
        <w:rPr>
          <w:rFonts w:ascii="Times New Roman" w:eastAsia="Times New Roman" w:hAnsi="Times New Roman" w:cs="Times New Roman"/>
          <w:kern w:val="0"/>
          <w:sz w:val="28"/>
          <w:szCs w:val="28"/>
          <w14:ligatures w14:val="none"/>
        </w:rPr>
        <w:t>зац</w:t>
      </w:r>
      <w:r w:rsidR="009302BE">
        <w:rPr>
          <w:rFonts w:ascii="Times New Roman" w:eastAsia="Times New Roman" w:hAnsi="Times New Roman" w:cs="Times New Roman"/>
          <w:kern w:val="0"/>
          <w:sz w:val="28"/>
          <w:szCs w:val="28"/>
          <w14:ligatures w14:val="none"/>
        </w:rPr>
        <w:t>і</w:t>
      </w:r>
      <w:r>
        <w:rPr>
          <w:rFonts w:ascii="Times New Roman" w:eastAsia="Times New Roman" w:hAnsi="Times New Roman" w:cs="Times New Roman"/>
          <w:kern w:val="0"/>
          <w:sz w:val="28"/>
          <w:szCs w:val="28"/>
          <w14:ligatures w14:val="none"/>
        </w:rPr>
        <w:t>ю</w:t>
      </w:r>
      <w:r w:rsidRPr="0080292D">
        <w:rPr>
          <w:rFonts w:ascii="Times New Roman" w:eastAsia="Times New Roman" w:hAnsi="Times New Roman" w:cs="Times New Roman"/>
          <w:kern w:val="0"/>
          <w:sz w:val="28"/>
          <w:szCs w:val="28"/>
          <w14:ligatures w14:val="none"/>
        </w:rPr>
        <w:t xml:space="preserve"> більш стійкою до викликів сучасного ринку.</w:t>
      </w:r>
      <w:r>
        <w:rPr>
          <w:rFonts w:ascii="Times New Roman" w:eastAsia="Times New Roman" w:hAnsi="Times New Roman" w:cs="Times New Roman"/>
          <w:kern w:val="0"/>
          <w:sz w:val="28"/>
          <w:szCs w:val="28"/>
          <w14:ligatures w14:val="none"/>
        </w:rPr>
        <w:t xml:space="preserve"> </w:t>
      </w:r>
      <w:r w:rsidR="00FB6234">
        <w:rPr>
          <w:rFonts w:ascii="Times New Roman" w:eastAsia="Times New Roman" w:hAnsi="Times New Roman" w:cs="Times New Roman"/>
          <w:kern w:val="0"/>
          <w:sz w:val="28"/>
          <w:szCs w:val="28"/>
          <w14:ligatures w14:val="none"/>
        </w:rPr>
        <w:t xml:space="preserve">На рис. 3.1 представлено </w:t>
      </w:r>
      <w:bookmarkStart w:id="59" w:name="_Hlk183110971"/>
      <w:r w:rsidR="00FB6234">
        <w:rPr>
          <w:rFonts w:ascii="Times New Roman" w:eastAsia="Times New Roman" w:hAnsi="Times New Roman" w:cs="Times New Roman"/>
          <w:kern w:val="0"/>
          <w:sz w:val="28"/>
          <w:szCs w:val="28"/>
          <w14:ligatures w14:val="none"/>
        </w:rPr>
        <w:t xml:space="preserve">основні переваги </w:t>
      </w:r>
      <w:r w:rsidRPr="0080292D">
        <w:rPr>
          <w:rFonts w:ascii="Times New Roman" w:eastAsia="Times New Roman" w:hAnsi="Times New Roman" w:cs="Times New Roman"/>
          <w:kern w:val="0"/>
          <w:sz w:val="28"/>
          <w:szCs w:val="28"/>
          <w14:ligatures w14:val="none"/>
        </w:rPr>
        <w:t xml:space="preserve">для ефективності управління організацією </w:t>
      </w:r>
      <w:r w:rsidR="00FB6234">
        <w:rPr>
          <w:rFonts w:ascii="Times New Roman" w:eastAsia="Times New Roman" w:hAnsi="Times New Roman" w:cs="Times New Roman"/>
          <w:kern w:val="0"/>
          <w:sz w:val="28"/>
          <w:szCs w:val="28"/>
          <w14:ligatures w14:val="none"/>
        </w:rPr>
        <w:t>від становлення сонячних станцій</w:t>
      </w:r>
      <w:bookmarkEnd w:id="59"/>
      <w:r w:rsidR="00FB6234">
        <w:rPr>
          <w:rFonts w:ascii="Times New Roman" w:eastAsia="Times New Roman" w:hAnsi="Times New Roman" w:cs="Times New Roman"/>
          <w:kern w:val="0"/>
          <w:sz w:val="28"/>
          <w:szCs w:val="28"/>
          <w14:ligatures w14:val="none"/>
        </w:rPr>
        <w:t>.</w:t>
      </w:r>
    </w:p>
    <w:p w14:paraId="0BAC98DC" w14:textId="77777777" w:rsidR="0080292D" w:rsidRDefault="0080292D" w:rsidP="00022384">
      <w:pPr>
        <w:spacing w:after="0" w:line="240" w:lineRule="auto"/>
        <w:ind w:firstLine="720"/>
        <w:jc w:val="both"/>
        <w:rPr>
          <w:rFonts w:ascii="Times New Roman" w:eastAsia="Times New Roman" w:hAnsi="Times New Roman" w:cs="Times New Roman"/>
          <w:kern w:val="0"/>
          <w:sz w:val="28"/>
          <w:szCs w:val="28"/>
          <w14:ligatures w14:val="none"/>
        </w:rPr>
      </w:pPr>
    </w:p>
    <w:p w14:paraId="6FB559A4" w14:textId="2E4DC2C9" w:rsidR="00FB6234" w:rsidRDefault="00451A8A" w:rsidP="00451A8A">
      <w:pPr>
        <w:spacing w:after="0" w:line="36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lang w:eastAsia="ru-RU"/>
        </w:rPr>
        <w:drawing>
          <wp:inline distT="0" distB="0" distL="0" distR="0" wp14:anchorId="78365E8D" wp14:editId="732042B6">
            <wp:extent cx="5943600" cy="3778250"/>
            <wp:effectExtent l="0" t="19050" r="0" b="50800"/>
            <wp:docPr id="1162092798"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1C8507B" w14:textId="038D6084" w:rsidR="00FB6234" w:rsidRDefault="006D67E9" w:rsidP="00EC730A">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FB6234">
        <w:rPr>
          <w:rFonts w:ascii="Times New Roman" w:eastAsia="Times New Roman" w:hAnsi="Times New Roman" w:cs="Times New Roman"/>
          <w:kern w:val="0"/>
          <w:sz w:val="28"/>
          <w:szCs w:val="28"/>
          <w14:ligatures w14:val="none"/>
        </w:rPr>
        <w:t xml:space="preserve"> 3.1 О</w:t>
      </w:r>
      <w:r w:rsidR="00FB6234" w:rsidRPr="00FB6234">
        <w:rPr>
          <w:rFonts w:ascii="Times New Roman" w:eastAsia="Times New Roman" w:hAnsi="Times New Roman" w:cs="Times New Roman"/>
          <w:kern w:val="0"/>
          <w:sz w:val="28"/>
          <w:szCs w:val="28"/>
          <w14:ligatures w14:val="none"/>
        </w:rPr>
        <w:t>сновні переваги від становлення сонячних станцій</w:t>
      </w:r>
      <w:r w:rsidR="00451A8A">
        <w:rPr>
          <w:rFonts w:ascii="Times New Roman" w:eastAsia="Times New Roman" w:hAnsi="Times New Roman" w:cs="Times New Roman"/>
          <w:kern w:val="0"/>
          <w:sz w:val="28"/>
          <w:szCs w:val="28"/>
          <w14:ligatures w14:val="none"/>
        </w:rPr>
        <w:t xml:space="preserve"> (складено автором</w:t>
      </w:r>
      <w:r w:rsidR="00495BF4">
        <w:rPr>
          <w:rFonts w:ascii="Times New Roman" w:eastAsia="Times New Roman" w:hAnsi="Times New Roman" w:cs="Times New Roman"/>
          <w:kern w:val="0"/>
          <w:sz w:val="28"/>
          <w:szCs w:val="28"/>
          <w:lang w:val="uk-UA"/>
          <w14:ligatures w14:val="none"/>
        </w:rPr>
        <w:t xml:space="preserve"> самостійно</w:t>
      </w:r>
      <w:r w:rsidR="00451A8A">
        <w:rPr>
          <w:rFonts w:ascii="Times New Roman" w:eastAsia="Times New Roman" w:hAnsi="Times New Roman" w:cs="Times New Roman"/>
          <w:kern w:val="0"/>
          <w:sz w:val="28"/>
          <w:szCs w:val="28"/>
          <w14:ligatures w14:val="none"/>
        </w:rPr>
        <w:t>)</w:t>
      </w:r>
    </w:p>
    <w:p w14:paraId="486AD993" w14:textId="77777777" w:rsidR="009302BE" w:rsidRDefault="009302BE" w:rsidP="00022384">
      <w:pPr>
        <w:spacing w:after="0" w:line="240" w:lineRule="auto"/>
        <w:ind w:firstLine="720"/>
        <w:jc w:val="both"/>
        <w:rPr>
          <w:rFonts w:ascii="Times New Roman" w:eastAsia="Times New Roman" w:hAnsi="Times New Roman" w:cs="Times New Roman"/>
          <w:kern w:val="0"/>
          <w:sz w:val="28"/>
          <w:szCs w:val="28"/>
          <w14:ligatures w14:val="none"/>
        </w:rPr>
      </w:pPr>
    </w:p>
    <w:p w14:paraId="02547F10" w14:textId="470A5AC2" w:rsidR="0080292D" w:rsidRDefault="00D93CB2" w:rsidP="00EC730A">
      <w:pPr>
        <w:spacing w:after="0" w:line="360" w:lineRule="auto"/>
        <w:ind w:firstLine="720"/>
        <w:jc w:val="both"/>
        <w:rPr>
          <w:rFonts w:ascii="Times New Roman" w:eastAsia="Times New Roman" w:hAnsi="Times New Roman" w:cs="Times New Roman"/>
          <w:kern w:val="0"/>
          <w:sz w:val="28"/>
          <w:szCs w:val="28"/>
          <w14:ligatures w14:val="none"/>
        </w:rPr>
      </w:pPr>
      <w:r w:rsidRPr="00D93CB2">
        <w:rPr>
          <w:rFonts w:ascii="Times New Roman" w:eastAsia="Times New Roman" w:hAnsi="Times New Roman" w:cs="Times New Roman"/>
          <w:kern w:val="0"/>
          <w:sz w:val="28"/>
          <w:szCs w:val="28"/>
          <w14:ligatures w14:val="none"/>
        </w:rPr>
        <w:t>Встановлення сонячних станцій має значні переваги, але також пов'язане з певними ризиками</w:t>
      </w:r>
      <w:r w:rsidR="009302BE" w:rsidRPr="00082BF6">
        <w:rPr>
          <w:rFonts w:ascii="Times New Roman" w:eastAsia="Times New Roman" w:hAnsi="Times New Roman" w:cs="Times New Roman"/>
          <w:kern w:val="0"/>
          <w:sz w:val="28"/>
          <w:szCs w:val="28"/>
          <w14:ligatures w14:val="none"/>
        </w:rPr>
        <w:t xml:space="preserve"> від встановлення сонячних станцій</w:t>
      </w:r>
      <w:r w:rsidR="009302BE">
        <w:rPr>
          <w:rFonts w:ascii="Times New Roman" w:eastAsia="Times New Roman" w:hAnsi="Times New Roman" w:cs="Times New Roman"/>
          <w:kern w:val="0"/>
          <w:sz w:val="28"/>
          <w:szCs w:val="28"/>
          <w14:ligatures w14:val="none"/>
        </w:rPr>
        <w:t xml:space="preserve">, </w:t>
      </w:r>
      <w:bookmarkStart w:id="60" w:name="_Hlk183873271"/>
      <w:r w:rsidR="009302BE">
        <w:rPr>
          <w:rFonts w:ascii="Times New Roman" w:eastAsia="Times New Roman" w:hAnsi="Times New Roman" w:cs="Times New Roman"/>
          <w:kern w:val="0"/>
          <w:sz w:val="28"/>
          <w:szCs w:val="28"/>
          <w14:ligatures w14:val="none"/>
        </w:rPr>
        <w:t>які</w:t>
      </w:r>
      <w:r w:rsidR="009302BE" w:rsidRPr="00082BF6">
        <w:rPr>
          <w:rFonts w:ascii="Times New Roman" w:eastAsia="Times New Roman" w:hAnsi="Times New Roman" w:cs="Times New Roman"/>
          <w:kern w:val="0"/>
          <w:sz w:val="28"/>
          <w:szCs w:val="28"/>
          <w14:ligatures w14:val="none"/>
        </w:rPr>
        <w:t xml:space="preserve"> можна суттєво зменшити за рахунок правильного планування, вибору якісного обладнання, постійного моніторингу та своєчасного обслуговування. </w:t>
      </w:r>
      <w:bookmarkEnd w:id="60"/>
      <w:r w:rsidR="009302BE" w:rsidRPr="00082BF6">
        <w:rPr>
          <w:rFonts w:ascii="Times New Roman" w:eastAsia="Times New Roman" w:hAnsi="Times New Roman" w:cs="Times New Roman"/>
          <w:kern w:val="0"/>
          <w:sz w:val="28"/>
          <w:szCs w:val="28"/>
          <w14:ligatures w14:val="none"/>
        </w:rPr>
        <w:t>Організації, які враховують ці аспекти, отримують надійне та вигідне джерело енергії, що сприяє їхній довгостроковій стабільності.</w:t>
      </w:r>
      <w:r w:rsidR="009302BE">
        <w:rPr>
          <w:rFonts w:ascii="Times New Roman" w:eastAsia="Times New Roman" w:hAnsi="Times New Roman" w:cs="Times New Roman"/>
          <w:kern w:val="0"/>
          <w:sz w:val="28"/>
          <w:szCs w:val="28"/>
          <w14:ligatures w14:val="none"/>
        </w:rPr>
        <w:t xml:space="preserve"> </w:t>
      </w:r>
      <w:r w:rsidR="00D315A4">
        <w:rPr>
          <w:rFonts w:ascii="Times New Roman" w:eastAsia="Times New Roman" w:hAnsi="Times New Roman" w:cs="Times New Roman"/>
          <w:kern w:val="0"/>
          <w:sz w:val="28"/>
          <w:szCs w:val="28"/>
          <w14:ligatures w14:val="none"/>
        </w:rPr>
        <w:t>О</w:t>
      </w:r>
      <w:r w:rsidRPr="00D93CB2">
        <w:rPr>
          <w:rFonts w:ascii="Times New Roman" w:eastAsia="Times New Roman" w:hAnsi="Times New Roman" w:cs="Times New Roman"/>
          <w:kern w:val="0"/>
          <w:sz w:val="28"/>
          <w:szCs w:val="28"/>
          <w14:ligatures w14:val="none"/>
        </w:rPr>
        <w:t>сновні ризики та способи їх мінімізації</w:t>
      </w:r>
      <w:r w:rsidR="00D315A4">
        <w:rPr>
          <w:rFonts w:ascii="Times New Roman" w:eastAsia="Times New Roman" w:hAnsi="Times New Roman" w:cs="Times New Roman"/>
          <w:kern w:val="0"/>
          <w:sz w:val="28"/>
          <w:szCs w:val="28"/>
          <w14:ligatures w14:val="none"/>
        </w:rPr>
        <w:t xml:space="preserve"> представлено в табл. 3.1.</w:t>
      </w:r>
    </w:p>
    <w:p w14:paraId="446FB547" w14:textId="77777777" w:rsidR="009302BE" w:rsidRDefault="009302BE" w:rsidP="00022384">
      <w:pPr>
        <w:spacing w:after="0" w:line="240" w:lineRule="auto"/>
        <w:ind w:firstLine="720"/>
        <w:jc w:val="both"/>
        <w:rPr>
          <w:rFonts w:ascii="Times New Roman" w:eastAsia="Times New Roman" w:hAnsi="Times New Roman" w:cs="Times New Roman"/>
          <w:kern w:val="0"/>
          <w:sz w:val="28"/>
          <w:szCs w:val="28"/>
          <w14:ligatures w14:val="none"/>
        </w:rPr>
      </w:pPr>
    </w:p>
    <w:p w14:paraId="125FB8E3" w14:textId="77777777" w:rsidR="00495BF4" w:rsidRDefault="00495BF4" w:rsidP="00D315A4">
      <w:pPr>
        <w:spacing w:after="0" w:line="360" w:lineRule="auto"/>
        <w:ind w:firstLine="720"/>
        <w:jc w:val="right"/>
        <w:rPr>
          <w:rFonts w:ascii="Times New Roman" w:eastAsia="Times New Roman" w:hAnsi="Times New Roman" w:cs="Times New Roman"/>
          <w:kern w:val="0"/>
          <w:sz w:val="28"/>
          <w:szCs w:val="28"/>
          <w:lang w:val="uk-UA"/>
          <w14:ligatures w14:val="none"/>
        </w:rPr>
      </w:pPr>
    </w:p>
    <w:p w14:paraId="49980AA1" w14:textId="77777777" w:rsidR="00495BF4" w:rsidRDefault="00495BF4" w:rsidP="00D315A4">
      <w:pPr>
        <w:spacing w:after="0" w:line="360" w:lineRule="auto"/>
        <w:ind w:firstLine="720"/>
        <w:jc w:val="right"/>
        <w:rPr>
          <w:rFonts w:ascii="Times New Roman" w:eastAsia="Times New Roman" w:hAnsi="Times New Roman" w:cs="Times New Roman"/>
          <w:kern w:val="0"/>
          <w:sz w:val="28"/>
          <w:szCs w:val="28"/>
          <w:lang w:val="uk-UA"/>
          <w14:ligatures w14:val="none"/>
        </w:rPr>
      </w:pPr>
    </w:p>
    <w:p w14:paraId="6BE53B0E" w14:textId="7D448B11" w:rsidR="00D315A4" w:rsidRDefault="00D315A4" w:rsidP="00D315A4">
      <w:pPr>
        <w:spacing w:after="0" w:line="360" w:lineRule="auto"/>
        <w:ind w:firstLine="720"/>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Таблиця 3.1</w:t>
      </w:r>
    </w:p>
    <w:p w14:paraId="4BBDD61B" w14:textId="4DB53EDE" w:rsidR="00D315A4" w:rsidRDefault="00D315A4" w:rsidP="00D315A4">
      <w:pPr>
        <w:spacing w:after="0" w:line="360" w:lineRule="auto"/>
        <w:jc w:val="center"/>
        <w:rPr>
          <w:rFonts w:ascii="Times New Roman" w:eastAsia="Times New Roman" w:hAnsi="Times New Roman" w:cs="Times New Roman"/>
          <w:kern w:val="0"/>
          <w:sz w:val="28"/>
          <w:szCs w:val="28"/>
          <w14:ligatures w14:val="none"/>
        </w:rPr>
      </w:pPr>
      <w:r w:rsidRPr="00D315A4">
        <w:rPr>
          <w:rFonts w:ascii="Times New Roman" w:eastAsia="Times New Roman" w:hAnsi="Times New Roman" w:cs="Times New Roman"/>
          <w:kern w:val="0"/>
          <w:sz w:val="28"/>
          <w:szCs w:val="28"/>
          <w14:ligatures w14:val="none"/>
        </w:rPr>
        <w:t xml:space="preserve">Основні ризики </w:t>
      </w:r>
      <w:r>
        <w:rPr>
          <w:rFonts w:ascii="Times New Roman" w:eastAsia="Times New Roman" w:hAnsi="Times New Roman" w:cs="Times New Roman"/>
          <w:kern w:val="0"/>
          <w:sz w:val="28"/>
          <w:szCs w:val="28"/>
          <w14:ligatures w14:val="none"/>
        </w:rPr>
        <w:t xml:space="preserve">встановлення сонячних станцій </w:t>
      </w:r>
      <w:r w:rsidRPr="00D315A4">
        <w:rPr>
          <w:rFonts w:ascii="Times New Roman" w:eastAsia="Times New Roman" w:hAnsi="Times New Roman" w:cs="Times New Roman"/>
          <w:kern w:val="0"/>
          <w:sz w:val="28"/>
          <w:szCs w:val="28"/>
          <w14:ligatures w14:val="none"/>
        </w:rPr>
        <w:t>та способи їх мінімізації</w:t>
      </w:r>
    </w:p>
    <w:tbl>
      <w:tblPr>
        <w:tblStyle w:val="a7"/>
        <w:tblW w:w="0" w:type="auto"/>
        <w:tblLook w:val="04A0" w:firstRow="1" w:lastRow="0" w:firstColumn="1" w:lastColumn="0" w:noHBand="0" w:noVBand="1"/>
      </w:tblPr>
      <w:tblGrid>
        <w:gridCol w:w="1951"/>
        <w:gridCol w:w="3190"/>
        <w:gridCol w:w="4323"/>
      </w:tblGrid>
      <w:tr w:rsidR="00D315A4" w:rsidRPr="00D315A4" w14:paraId="0A3847A5" w14:textId="77777777" w:rsidTr="009302BE">
        <w:trPr>
          <w:trHeight w:val="420"/>
        </w:trPr>
        <w:tc>
          <w:tcPr>
            <w:tcW w:w="1951" w:type="dxa"/>
            <w:vAlign w:val="center"/>
          </w:tcPr>
          <w:p w14:paraId="7A2BB479" w14:textId="5313C2BC" w:rsidR="00D315A4" w:rsidRPr="00D315A4" w:rsidRDefault="00D315A4" w:rsidP="00D315A4">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Ризик</w:t>
            </w:r>
          </w:p>
        </w:tc>
        <w:tc>
          <w:tcPr>
            <w:tcW w:w="3190" w:type="dxa"/>
            <w:vAlign w:val="center"/>
          </w:tcPr>
          <w:p w14:paraId="79B76C75" w14:textId="4FC35E12" w:rsidR="00D315A4" w:rsidRPr="00D315A4" w:rsidRDefault="00D315A4" w:rsidP="00D315A4">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Опис</w:t>
            </w:r>
          </w:p>
        </w:tc>
        <w:tc>
          <w:tcPr>
            <w:tcW w:w="4323" w:type="dxa"/>
            <w:vAlign w:val="center"/>
          </w:tcPr>
          <w:p w14:paraId="0CC8B0EE" w14:textId="1E0F5505" w:rsidR="00D315A4" w:rsidRPr="00D315A4" w:rsidRDefault="00D315A4" w:rsidP="00D315A4">
            <w:pPr>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Способ зниження</w:t>
            </w:r>
          </w:p>
        </w:tc>
      </w:tr>
      <w:tr w:rsidR="00D315A4" w:rsidRPr="00D315A4" w14:paraId="28E0D4A4" w14:textId="77777777" w:rsidTr="009302BE">
        <w:tc>
          <w:tcPr>
            <w:tcW w:w="1951" w:type="dxa"/>
            <w:vAlign w:val="center"/>
          </w:tcPr>
          <w:p w14:paraId="2C214CB9" w14:textId="0B44248E"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Високі початкові витрати</w:t>
            </w:r>
          </w:p>
        </w:tc>
        <w:tc>
          <w:tcPr>
            <w:tcW w:w="3190" w:type="dxa"/>
            <w:vAlign w:val="center"/>
          </w:tcPr>
          <w:p w14:paraId="14892F80" w14:textId="6E5D5CAD"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Значні інвестиції у встановлення сонячної станції.</w:t>
            </w:r>
          </w:p>
        </w:tc>
        <w:tc>
          <w:tcPr>
            <w:tcW w:w="4323" w:type="dxa"/>
            <w:vAlign w:val="center"/>
          </w:tcPr>
          <w:p w14:paraId="6DEFF041" w14:textId="02730E03"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 xml:space="preserve">Використання субсидій і грантів. </w:t>
            </w:r>
            <w:r w:rsidRPr="00D315A4">
              <w:rPr>
                <w:rFonts w:ascii="Times New Roman" w:eastAsia="Times New Roman" w:hAnsi="Times New Roman" w:cs="Times New Roman"/>
                <w:kern w:val="0"/>
                <w:sz w:val="24"/>
                <w:szCs w:val="24"/>
                <w14:ligatures w14:val="none"/>
              </w:rPr>
              <w:br/>
              <w:t xml:space="preserve">Поступова модернізація. Лізинг або продаж енергії за </w:t>
            </w:r>
            <w:r w:rsidR="009302BE">
              <w:rPr>
                <w:rFonts w:ascii="Times New Roman" w:eastAsia="Times New Roman" w:hAnsi="Times New Roman" w:cs="Times New Roman"/>
                <w:kern w:val="0"/>
                <w:sz w:val="24"/>
                <w:szCs w:val="24"/>
                <w14:ligatures w14:val="none"/>
              </w:rPr>
              <w:t>“</w:t>
            </w:r>
            <w:r w:rsidRPr="00D315A4">
              <w:rPr>
                <w:rFonts w:ascii="Times New Roman" w:eastAsia="Times New Roman" w:hAnsi="Times New Roman" w:cs="Times New Roman"/>
                <w:kern w:val="0"/>
                <w:sz w:val="24"/>
                <w:szCs w:val="24"/>
                <w14:ligatures w14:val="none"/>
              </w:rPr>
              <w:t>зеленим тарифом".</w:t>
            </w:r>
          </w:p>
        </w:tc>
      </w:tr>
      <w:tr w:rsidR="00D315A4" w:rsidRPr="00D315A4" w14:paraId="0A77318D" w14:textId="77777777" w:rsidTr="009302BE">
        <w:tc>
          <w:tcPr>
            <w:tcW w:w="1951" w:type="dxa"/>
            <w:vAlign w:val="center"/>
          </w:tcPr>
          <w:p w14:paraId="544A6820" w14:textId="51DC1DD0"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Залежність від погодних умов</w:t>
            </w:r>
          </w:p>
        </w:tc>
        <w:tc>
          <w:tcPr>
            <w:tcW w:w="3190" w:type="dxa"/>
            <w:vAlign w:val="center"/>
          </w:tcPr>
          <w:p w14:paraId="45897794" w14:textId="747E4877"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Генерація енергії залежить від клімату та часу доби.</w:t>
            </w:r>
          </w:p>
        </w:tc>
        <w:tc>
          <w:tcPr>
            <w:tcW w:w="4323" w:type="dxa"/>
            <w:vAlign w:val="center"/>
          </w:tcPr>
          <w:p w14:paraId="45BD4E71" w14:textId="0DA27114"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 xml:space="preserve">Встановлення акумуляторів. </w:t>
            </w:r>
            <w:r w:rsidRPr="00D315A4">
              <w:rPr>
                <w:rFonts w:ascii="Times New Roman" w:eastAsia="Times New Roman" w:hAnsi="Times New Roman" w:cs="Times New Roman"/>
                <w:kern w:val="0"/>
                <w:sz w:val="24"/>
                <w:szCs w:val="24"/>
                <w14:ligatures w14:val="none"/>
              </w:rPr>
              <w:br/>
              <w:t>Комбінування з іншими джерелами енергії. Використання прогнозів погоди.</w:t>
            </w:r>
          </w:p>
        </w:tc>
      </w:tr>
      <w:tr w:rsidR="00D315A4" w:rsidRPr="00D315A4" w14:paraId="39F3BDB8" w14:textId="77777777" w:rsidTr="009302BE">
        <w:tc>
          <w:tcPr>
            <w:tcW w:w="1951" w:type="dxa"/>
            <w:vAlign w:val="center"/>
          </w:tcPr>
          <w:p w14:paraId="19B4A24D" w14:textId="198EEC93"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Технічні несправності</w:t>
            </w:r>
          </w:p>
        </w:tc>
        <w:tc>
          <w:tcPr>
            <w:tcW w:w="3190" w:type="dxa"/>
            <w:vAlign w:val="center"/>
          </w:tcPr>
          <w:p w14:paraId="41C320AA" w14:textId="0F953C07"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Поломки обладнання через знос чи відсутність технічного обслуговування.</w:t>
            </w:r>
          </w:p>
        </w:tc>
        <w:tc>
          <w:tcPr>
            <w:tcW w:w="4323" w:type="dxa"/>
            <w:vAlign w:val="center"/>
          </w:tcPr>
          <w:p w14:paraId="75C8F88A" w14:textId="67B3B69E"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Обрання якісного обладнання з гарантією. Регулярне</w:t>
            </w:r>
            <w:r w:rsidR="009302BE">
              <w:rPr>
                <w:rFonts w:ascii="Times New Roman" w:eastAsia="Times New Roman" w:hAnsi="Times New Roman" w:cs="Times New Roman"/>
                <w:kern w:val="0"/>
                <w:sz w:val="24"/>
                <w:szCs w:val="24"/>
                <w14:ligatures w14:val="none"/>
              </w:rPr>
              <w:t xml:space="preserve"> </w:t>
            </w:r>
            <w:r w:rsidRPr="00D315A4">
              <w:rPr>
                <w:rFonts w:ascii="Times New Roman" w:eastAsia="Times New Roman" w:hAnsi="Times New Roman" w:cs="Times New Roman"/>
                <w:kern w:val="0"/>
                <w:sz w:val="24"/>
                <w:szCs w:val="24"/>
                <w14:ligatures w14:val="none"/>
              </w:rPr>
              <w:t xml:space="preserve">обслуговування. </w:t>
            </w:r>
            <w:r w:rsidR="009302BE">
              <w:rPr>
                <w:rFonts w:ascii="Times New Roman" w:eastAsia="Times New Roman" w:hAnsi="Times New Roman" w:cs="Times New Roman"/>
                <w:kern w:val="0"/>
                <w:sz w:val="24"/>
                <w:szCs w:val="24"/>
                <w14:ligatures w14:val="none"/>
              </w:rPr>
              <w:t>З</w:t>
            </w:r>
            <w:r w:rsidRPr="00D315A4">
              <w:rPr>
                <w:rFonts w:ascii="Times New Roman" w:eastAsia="Times New Roman" w:hAnsi="Times New Roman" w:cs="Times New Roman"/>
                <w:kern w:val="0"/>
                <w:sz w:val="24"/>
                <w:szCs w:val="24"/>
                <w14:ligatures w14:val="none"/>
              </w:rPr>
              <w:t>ахисні системи від пошкоджень.</w:t>
            </w:r>
          </w:p>
        </w:tc>
      </w:tr>
      <w:tr w:rsidR="00D315A4" w:rsidRPr="00D315A4" w14:paraId="10A5158D" w14:textId="77777777" w:rsidTr="009302BE">
        <w:tc>
          <w:tcPr>
            <w:tcW w:w="1951" w:type="dxa"/>
            <w:vAlign w:val="center"/>
          </w:tcPr>
          <w:p w14:paraId="56C211C9" w14:textId="09B71C6B"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Обмежений термін служби</w:t>
            </w:r>
          </w:p>
        </w:tc>
        <w:tc>
          <w:tcPr>
            <w:tcW w:w="3190" w:type="dxa"/>
            <w:vAlign w:val="center"/>
          </w:tcPr>
          <w:p w14:paraId="6E3132F8" w14:textId="733CF9B5"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Зниження ефективності панелей із часом.</w:t>
            </w:r>
          </w:p>
        </w:tc>
        <w:tc>
          <w:tcPr>
            <w:tcW w:w="4323" w:type="dxa"/>
            <w:vAlign w:val="center"/>
          </w:tcPr>
          <w:p w14:paraId="707D43F6" w14:textId="5007DE4F"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Використання панелей із довгим терміном служби. Регулярна заміна компонентів.</w:t>
            </w:r>
          </w:p>
        </w:tc>
      </w:tr>
      <w:tr w:rsidR="00D315A4" w:rsidRPr="00D315A4" w14:paraId="05CAFD56" w14:textId="77777777" w:rsidTr="009302BE">
        <w:tc>
          <w:tcPr>
            <w:tcW w:w="1951" w:type="dxa"/>
            <w:vAlign w:val="center"/>
          </w:tcPr>
          <w:p w14:paraId="28388C54" w14:textId="77C91F9B"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Юридичні ризики</w:t>
            </w:r>
          </w:p>
        </w:tc>
        <w:tc>
          <w:tcPr>
            <w:tcW w:w="3190" w:type="dxa"/>
            <w:vAlign w:val="center"/>
          </w:tcPr>
          <w:p w14:paraId="1C6C3EA5" w14:textId="438FF6A8"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Зміни в законодавстві чи правилах експлуатації.</w:t>
            </w:r>
          </w:p>
        </w:tc>
        <w:tc>
          <w:tcPr>
            <w:tcW w:w="4323" w:type="dxa"/>
            <w:vAlign w:val="center"/>
          </w:tcPr>
          <w:p w14:paraId="7FAC0865" w14:textId="58D97B49"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 xml:space="preserve">Моніторинг змін у законодавстві. </w:t>
            </w:r>
            <w:r w:rsidRPr="00D315A4">
              <w:rPr>
                <w:rFonts w:ascii="Times New Roman" w:eastAsia="Times New Roman" w:hAnsi="Times New Roman" w:cs="Times New Roman"/>
                <w:kern w:val="0"/>
                <w:sz w:val="24"/>
                <w:szCs w:val="24"/>
                <w14:ligatures w14:val="none"/>
              </w:rPr>
              <w:br/>
              <w:t>Залучення юристів для прогнозування ризиків.</w:t>
            </w:r>
          </w:p>
        </w:tc>
      </w:tr>
      <w:tr w:rsidR="00D315A4" w:rsidRPr="00D315A4" w14:paraId="2A7AB159" w14:textId="77777777" w:rsidTr="009302BE">
        <w:tc>
          <w:tcPr>
            <w:tcW w:w="1951" w:type="dxa"/>
            <w:vAlign w:val="center"/>
          </w:tcPr>
          <w:p w14:paraId="57657C6C" w14:textId="6E416674"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Екологічні ризики</w:t>
            </w:r>
          </w:p>
        </w:tc>
        <w:tc>
          <w:tcPr>
            <w:tcW w:w="3190" w:type="dxa"/>
            <w:vAlign w:val="center"/>
          </w:tcPr>
          <w:p w14:paraId="6B630D34" w14:textId="239F908C"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Вплив на навколишнє середовище через неправильне розташування.</w:t>
            </w:r>
          </w:p>
        </w:tc>
        <w:tc>
          <w:tcPr>
            <w:tcW w:w="4323" w:type="dxa"/>
            <w:vAlign w:val="center"/>
          </w:tcPr>
          <w:p w14:paraId="51FE7927" w14:textId="42CF1809"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Проведення екологічної оцінки.</w:t>
            </w:r>
            <w:r w:rsidR="009302BE">
              <w:rPr>
                <w:rFonts w:ascii="Times New Roman" w:eastAsia="Times New Roman" w:hAnsi="Times New Roman" w:cs="Times New Roman"/>
                <w:kern w:val="0"/>
                <w:sz w:val="24"/>
                <w:szCs w:val="24"/>
                <w14:ligatures w14:val="none"/>
              </w:rPr>
              <w:t xml:space="preserve"> </w:t>
            </w:r>
            <w:r w:rsidRPr="00D315A4">
              <w:rPr>
                <w:rFonts w:ascii="Times New Roman" w:eastAsia="Times New Roman" w:hAnsi="Times New Roman" w:cs="Times New Roman"/>
                <w:kern w:val="0"/>
                <w:sz w:val="24"/>
                <w:szCs w:val="24"/>
                <w14:ligatures w14:val="none"/>
              </w:rPr>
              <w:t>Використання дахового монтажу.</w:t>
            </w:r>
          </w:p>
        </w:tc>
      </w:tr>
      <w:tr w:rsidR="00D315A4" w:rsidRPr="00D315A4" w14:paraId="4B9C8E40" w14:textId="77777777" w:rsidTr="009302BE">
        <w:tc>
          <w:tcPr>
            <w:tcW w:w="1951" w:type="dxa"/>
            <w:vAlign w:val="center"/>
          </w:tcPr>
          <w:p w14:paraId="3FF2778D" w14:textId="727627DC" w:rsidR="00D315A4" w:rsidRPr="002D477E" w:rsidRDefault="00D315A4" w:rsidP="009302BE">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Репутаційні ризики</w:t>
            </w:r>
          </w:p>
        </w:tc>
        <w:tc>
          <w:tcPr>
            <w:tcW w:w="3190" w:type="dxa"/>
            <w:vAlign w:val="center"/>
          </w:tcPr>
          <w:p w14:paraId="53E13C5B" w14:textId="02539B7A" w:rsidR="00D315A4" w:rsidRPr="00D315A4" w:rsidRDefault="00D315A4" w:rsidP="00D315A4">
            <w:pPr>
              <w:jc w:val="center"/>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Негативний вплив через проблеми з ефективністю або експлуатацією.</w:t>
            </w:r>
          </w:p>
        </w:tc>
        <w:tc>
          <w:tcPr>
            <w:tcW w:w="4323" w:type="dxa"/>
            <w:vAlign w:val="center"/>
          </w:tcPr>
          <w:p w14:paraId="02D54AA0" w14:textId="5098D213" w:rsidR="00D315A4" w:rsidRPr="00D315A4" w:rsidRDefault="00D315A4" w:rsidP="009302BE">
            <w:pPr>
              <w:jc w:val="both"/>
              <w:rPr>
                <w:rFonts w:ascii="Times New Roman" w:eastAsia="Times New Roman" w:hAnsi="Times New Roman" w:cs="Times New Roman"/>
                <w:kern w:val="0"/>
                <w:sz w:val="24"/>
                <w:szCs w:val="24"/>
                <w14:ligatures w14:val="none"/>
              </w:rPr>
            </w:pPr>
            <w:r w:rsidRPr="00D315A4">
              <w:rPr>
                <w:rFonts w:ascii="Times New Roman" w:eastAsia="Times New Roman" w:hAnsi="Times New Roman" w:cs="Times New Roman"/>
                <w:kern w:val="0"/>
                <w:sz w:val="24"/>
                <w:szCs w:val="24"/>
                <w14:ligatures w14:val="none"/>
              </w:rPr>
              <w:t>Наймання кваліфікованих підрядників. Інформування громадськості про реальні переваги проекту.</w:t>
            </w:r>
          </w:p>
        </w:tc>
      </w:tr>
    </w:tbl>
    <w:p w14:paraId="408DA2C9" w14:textId="605D8918" w:rsidR="00D315A4" w:rsidRPr="00495BF4" w:rsidRDefault="00D315A4" w:rsidP="00D315A4">
      <w:pPr>
        <w:spacing w:after="0" w:line="360" w:lineRule="auto"/>
        <w:ind w:firstLine="720"/>
        <w:jc w:val="both"/>
        <w:rPr>
          <w:rFonts w:ascii="Times New Roman" w:eastAsia="Times New Roman" w:hAnsi="Times New Roman" w:cs="Times New Roman"/>
          <w:kern w:val="0"/>
          <w:sz w:val="28"/>
          <w:szCs w:val="28"/>
          <w:lang w:val="uk-UA"/>
          <w14:ligatures w14:val="none"/>
        </w:rPr>
      </w:pPr>
      <w:r w:rsidRPr="00495BF4">
        <w:rPr>
          <w:rFonts w:ascii="Times New Roman" w:eastAsia="Times New Roman" w:hAnsi="Times New Roman" w:cs="Times New Roman"/>
          <w:kern w:val="0"/>
          <w:sz w:val="28"/>
          <w:szCs w:val="28"/>
          <w14:ligatures w14:val="none"/>
        </w:rPr>
        <w:t>Складено автором</w:t>
      </w:r>
      <w:r w:rsidR="00495BF4" w:rsidRPr="00495BF4">
        <w:rPr>
          <w:rFonts w:ascii="Times New Roman" w:eastAsia="Times New Roman" w:hAnsi="Times New Roman" w:cs="Times New Roman"/>
          <w:kern w:val="0"/>
          <w:sz w:val="28"/>
          <w:szCs w:val="28"/>
          <w:lang w:val="uk-UA"/>
          <w14:ligatures w14:val="none"/>
        </w:rPr>
        <w:t xml:space="preserve"> самостійно.</w:t>
      </w:r>
    </w:p>
    <w:p w14:paraId="78DDEE4A" w14:textId="77777777" w:rsidR="00D315A4" w:rsidRDefault="00D315A4" w:rsidP="00D315A4">
      <w:pPr>
        <w:spacing w:after="0" w:line="240" w:lineRule="auto"/>
        <w:rPr>
          <w:rFonts w:ascii="Times New Roman" w:eastAsia="Times New Roman" w:hAnsi="Times New Roman" w:cs="Times New Roman"/>
          <w:kern w:val="0"/>
          <w:sz w:val="24"/>
          <w:szCs w:val="24"/>
          <w14:ligatures w14:val="none"/>
        </w:rPr>
      </w:pPr>
    </w:p>
    <w:p w14:paraId="54CC125C"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7F656D79"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4187221A"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799D922C"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219F1747"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47E52849"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1EA8B878" w14:textId="77777777" w:rsidR="00D315A4" w:rsidRPr="00D315A4" w:rsidRDefault="00D315A4" w:rsidP="00D315A4">
      <w:pPr>
        <w:spacing w:after="0" w:line="240" w:lineRule="auto"/>
        <w:rPr>
          <w:rFonts w:ascii="Times New Roman" w:eastAsia="Times New Roman" w:hAnsi="Times New Roman" w:cs="Times New Roman"/>
          <w:vanish/>
          <w:kern w:val="0"/>
          <w:sz w:val="24"/>
          <w:szCs w:val="24"/>
          <w14:ligatures w14:val="none"/>
        </w:rPr>
      </w:pPr>
    </w:p>
    <w:p w14:paraId="2A3AECCA" w14:textId="22610C38" w:rsidR="006E5B83" w:rsidRPr="00B73824" w:rsidRDefault="00082BF6" w:rsidP="00DF35A2">
      <w:pPr>
        <w:spacing w:after="0" w:line="360" w:lineRule="auto"/>
        <w:ind w:firstLine="720"/>
        <w:jc w:val="both"/>
        <w:rPr>
          <w:rFonts w:ascii="Times New Roman" w:eastAsia="Times New Roman" w:hAnsi="Times New Roman" w:cs="Times New Roman"/>
          <w:kern w:val="0"/>
          <w:sz w:val="28"/>
          <w:szCs w:val="28"/>
          <w:lang w:val="uk-UA"/>
          <w14:ligatures w14:val="none"/>
        </w:rPr>
      </w:pPr>
      <w:r w:rsidRPr="00D315A4">
        <w:rPr>
          <w:rFonts w:ascii="Times New Roman" w:eastAsia="Times New Roman" w:hAnsi="Times New Roman" w:cs="Times New Roman"/>
          <w:kern w:val="0"/>
          <w:sz w:val="28"/>
          <w:szCs w:val="28"/>
          <w14:ligatures w14:val="none"/>
        </w:rPr>
        <w:t xml:space="preserve">Отже, </w:t>
      </w:r>
      <w:r w:rsidR="00022384">
        <w:rPr>
          <w:rFonts w:ascii="Times New Roman" w:eastAsia="Times New Roman" w:hAnsi="Times New Roman" w:cs="Times New Roman"/>
          <w:kern w:val="0"/>
          <w:sz w:val="28"/>
          <w:szCs w:val="28"/>
          <w14:ligatures w14:val="none"/>
        </w:rPr>
        <w:t>з</w:t>
      </w:r>
      <w:r w:rsidR="00921D8C" w:rsidRPr="00392DC5">
        <w:rPr>
          <w:rFonts w:ascii="Times New Roman" w:hAnsi="Times New Roman" w:cs="Times New Roman"/>
          <w:sz w:val="28"/>
          <w:szCs w:val="28"/>
          <w:lang w:val="uk-UA"/>
        </w:rPr>
        <w:t xml:space="preserve"> урахування подій, які відбуваються в Україні сьогодні,</w:t>
      </w:r>
      <w:r w:rsidR="00921D8C">
        <w:rPr>
          <w:rFonts w:ascii="Times New Roman" w:hAnsi="Times New Roman" w:cs="Times New Roman"/>
          <w:sz w:val="28"/>
          <w:szCs w:val="28"/>
          <w:lang w:val="uk-UA"/>
        </w:rPr>
        <w:t xml:space="preserve"> будь яка організація</w:t>
      </w:r>
      <w:r w:rsidR="00921D8C" w:rsidRPr="00392DC5">
        <w:rPr>
          <w:rFonts w:ascii="Times New Roman" w:hAnsi="Times New Roman" w:cs="Times New Roman"/>
          <w:sz w:val="28"/>
          <w:szCs w:val="28"/>
          <w:lang w:val="uk-UA"/>
        </w:rPr>
        <w:t xml:space="preserve"> повинн</w:t>
      </w:r>
      <w:r w:rsidR="00921D8C">
        <w:rPr>
          <w:rFonts w:ascii="Times New Roman" w:hAnsi="Times New Roman" w:cs="Times New Roman"/>
          <w:sz w:val="28"/>
          <w:szCs w:val="28"/>
          <w:lang w:val="uk-UA"/>
        </w:rPr>
        <w:t>а</w:t>
      </w:r>
      <w:r w:rsidR="00921D8C" w:rsidRPr="00392DC5">
        <w:rPr>
          <w:rFonts w:ascii="Times New Roman" w:hAnsi="Times New Roman" w:cs="Times New Roman"/>
          <w:sz w:val="28"/>
          <w:szCs w:val="28"/>
          <w:lang w:val="uk-UA"/>
        </w:rPr>
        <w:t xml:space="preserve"> бути готов</w:t>
      </w:r>
      <w:r w:rsidR="00921D8C">
        <w:rPr>
          <w:rFonts w:ascii="Times New Roman" w:hAnsi="Times New Roman" w:cs="Times New Roman"/>
          <w:sz w:val="28"/>
          <w:szCs w:val="28"/>
          <w:lang w:val="uk-UA"/>
        </w:rPr>
        <w:t>а</w:t>
      </w:r>
      <w:r w:rsidR="00921D8C" w:rsidRPr="00392DC5">
        <w:rPr>
          <w:rFonts w:ascii="Times New Roman" w:hAnsi="Times New Roman" w:cs="Times New Roman"/>
          <w:sz w:val="28"/>
          <w:szCs w:val="28"/>
          <w:lang w:val="uk-UA"/>
        </w:rPr>
        <w:t xml:space="preserve"> до рішучих дій, щодо своєї подальшої</w:t>
      </w:r>
      <w:r w:rsidR="00921D8C">
        <w:rPr>
          <w:rFonts w:ascii="Times New Roman" w:hAnsi="Times New Roman" w:cs="Times New Roman"/>
          <w:sz w:val="28"/>
          <w:szCs w:val="28"/>
          <w:lang w:val="uk-UA"/>
        </w:rPr>
        <w:t xml:space="preserve"> </w:t>
      </w:r>
      <w:r w:rsidR="00921D8C" w:rsidRPr="00392DC5">
        <w:rPr>
          <w:rFonts w:ascii="Times New Roman" w:hAnsi="Times New Roman" w:cs="Times New Roman"/>
          <w:sz w:val="28"/>
          <w:szCs w:val="28"/>
          <w:lang w:val="uk-UA"/>
        </w:rPr>
        <w:t>господарської діяльності.</w:t>
      </w:r>
      <w:r w:rsidR="009302BE" w:rsidRPr="009302BE">
        <w:rPr>
          <w:rFonts w:ascii="Times New Roman" w:eastAsia="Times New Roman" w:hAnsi="Times New Roman" w:cs="Times New Roman"/>
          <w:b/>
          <w:bCs/>
          <w:kern w:val="0"/>
          <w:sz w:val="24"/>
          <w:szCs w:val="24"/>
          <w14:ligatures w14:val="none"/>
        </w:rPr>
        <w:t xml:space="preserve"> </w:t>
      </w:r>
      <w:r w:rsidR="009302BE" w:rsidRPr="009302BE">
        <w:rPr>
          <w:rFonts w:ascii="Times New Roman" w:eastAsia="Times New Roman" w:hAnsi="Times New Roman" w:cs="Times New Roman"/>
          <w:kern w:val="0"/>
          <w:sz w:val="28"/>
          <w:szCs w:val="28"/>
          <w14:ligatures w14:val="none"/>
        </w:rPr>
        <w:t>Встановлення сонячних станцій на даху супермаркетів є ефективним заходом, що сприяє підвищенню ефективності управління організацією.</w:t>
      </w:r>
      <w:r w:rsidR="009302BE">
        <w:rPr>
          <w:rFonts w:ascii="Times New Roman" w:eastAsia="Times New Roman" w:hAnsi="Times New Roman" w:cs="Times New Roman"/>
          <w:kern w:val="0"/>
          <w:sz w:val="28"/>
          <w:szCs w:val="28"/>
          <w14:ligatures w14:val="none"/>
        </w:rPr>
        <w:t xml:space="preserve"> </w:t>
      </w:r>
      <w:r w:rsidR="00921D8C">
        <w:rPr>
          <w:rFonts w:ascii="Times New Roman" w:hAnsi="Times New Roman" w:cs="Times New Roman"/>
          <w:sz w:val="28"/>
          <w:szCs w:val="28"/>
          <w:lang w:val="uk-UA"/>
        </w:rPr>
        <w:t>Цей</w:t>
      </w:r>
      <w:r w:rsidR="00921D8C" w:rsidRPr="00DE2B72">
        <w:rPr>
          <w:rFonts w:ascii="Times New Roman" w:hAnsi="Times New Roman" w:cs="Times New Roman"/>
          <w:sz w:val="28"/>
          <w:szCs w:val="28"/>
          <w:lang w:val="uk-UA"/>
        </w:rPr>
        <w:t xml:space="preserve"> стратегічни</w:t>
      </w:r>
      <w:r w:rsidR="00921D8C">
        <w:rPr>
          <w:rFonts w:ascii="Times New Roman" w:hAnsi="Times New Roman" w:cs="Times New Roman"/>
          <w:sz w:val="28"/>
          <w:szCs w:val="28"/>
          <w:lang w:val="uk-UA"/>
        </w:rPr>
        <w:t>й</w:t>
      </w:r>
      <w:r w:rsidR="00921D8C" w:rsidRPr="00DE2B72">
        <w:rPr>
          <w:rFonts w:ascii="Times New Roman" w:hAnsi="Times New Roman" w:cs="Times New Roman"/>
          <w:sz w:val="28"/>
          <w:szCs w:val="28"/>
          <w:lang w:val="uk-UA"/>
        </w:rPr>
        <w:t xml:space="preserve"> зах</w:t>
      </w:r>
      <w:r w:rsidR="00921D8C">
        <w:rPr>
          <w:rFonts w:ascii="Times New Roman" w:hAnsi="Times New Roman" w:cs="Times New Roman"/>
          <w:sz w:val="28"/>
          <w:szCs w:val="28"/>
          <w:lang w:val="uk-UA"/>
        </w:rPr>
        <w:t>і</w:t>
      </w:r>
      <w:r w:rsidR="00921D8C" w:rsidRPr="00DE2B72">
        <w:rPr>
          <w:rFonts w:ascii="Times New Roman" w:hAnsi="Times New Roman" w:cs="Times New Roman"/>
          <w:sz w:val="28"/>
          <w:szCs w:val="28"/>
          <w:lang w:val="uk-UA"/>
        </w:rPr>
        <w:t xml:space="preserve">д сприяє підвищенню ефективності управління організацією за рахунок економії ресурсів, зменшення витрат і покращення екологічного іміджу. </w:t>
      </w:r>
      <w:r w:rsidR="00022384">
        <w:rPr>
          <w:rFonts w:ascii="Times New Roman" w:hAnsi="Times New Roman" w:cs="Times New Roman"/>
          <w:sz w:val="28"/>
          <w:szCs w:val="28"/>
          <w:lang w:val="uk-UA"/>
        </w:rPr>
        <w:t xml:space="preserve">Він </w:t>
      </w:r>
      <w:r w:rsidR="00022384" w:rsidRPr="00022384">
        <w:rPr>
          <w:rFonts w:ascii="Times New Roman" w:hAnsi="Times New Roman" w:cs="Times New Roman"/>
          <w:sz w:val="28"/>
          <w:szCs w:val="28"/>
          <w:lang w:val="uk-UA"/>
        </w:rPr>
        <w:t>має значні переваги, але також пов'язан з певними ризиками</w:t>
      </w:r>
      <w:r w:rsidR="00022384">
        <w:rPr>
          <w:rFonts w:ascii="Times New Roman" w:hAnsi="Times New Roman" w:cs="Times New Roman"/>
          <w:sz w:val="28"/>
          <w:szCs w:val="28"/>
          <w:lang w:val="uk-UA"/>
        </w:rPr>
        <w:t>,</w:t>
      </w:r>
      <w:r w:rsidR="00022384" w:rsidRPr="00022384">
        <w:rPr>
          <w:rFonts w:ascii="Times New Roman" w:hAnsi="Times New Roman" w:cs="Times New Roman"/>
          <w:sz w:val="28"/>
          <w:szCs w:val="28"/>
          <w:lang w:val="uk-UA"/>
        </w:rPr>
        <w:t xml:space="preserve"> які можна суттєво зменшити за рахунок правильного планування, вибору якісного обладнання, постійного моніторингу та своєчасного обслуговування. </w:t>
      </w:r>
      <w:r w:rsidR="006E5B83" w:rsidRPr="00B73824">
        <w:rPr>
          <w:rFonts w:ascii="Times New Roman" w:eastAsia="Times New Roman" w:hAnsi="Times New Roman" w:cs="Times New Roman"/>
          <w:kern w:val="0"/>
          <w:sz w:val="28"/>
          <w:szCs w:val="28"/>
          <w:lang w:val="uk-UA"/>
          <w14:ligatures w14:val="none"/>
        </w:rPr>
        <w:br w:type="page"/>
      </w:r>
    </w:p>
    <w:p w14:paraId="7FA94B1A" w14:textId="6CDBD45B" w:rsidR="00C76BDC" w:rsidRDefault="006E5B83" w:rsidP="006E5B83">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3.2</w:t>
      </w:r>
      <w:r w:rsidR="00495BF4">
        <w:rPr>
          <w:rFonts w:ascii="Times New Roman" w:eastAsia="Times New Roman" w:hAnsi="Times New Roman" w:cs="Times New Roman"/>
          <w:kern w:val="0"/>
          <w:sz w:val="28"/>
          <w:szCs w:val="28"/>
          <w:lang w:val="uk-UA"/>
          <w14:ligatures w14:val="none"/>
        </w:rPr>
        <w:t>.</w:t>
      </w:r>
      <w:r>
        <w:rPr>
          <w:rFonts w:ascii="Times New Roman" w:eastAsia="Times New Roman" w:hAnsi="Times New Roman" w:cs="Times New Roman"/>
          <w:kern w:val="0"/>
          <w:sz w:val="28"/>
          <w:szCs w:val="28"/>
          <w14:ligatures w14:val="none"/>
        </w:rPr>
        <w:t xml:space="preserve"> </w:t>
      </w:r>
      <w:r w:rsidR="009302BE">
        <w:rPr>
          <w:rFonts w:ascii="Times New Roman" w:eastAsia="Times New Roman" w:hAnsi="Times New Roman" w:cs="Times New Roman"/>
          <w:kern w:val="0"/>
          <w:sz w:val="28"/>
          <w:szCs w:val="28"/>
          <w14:ligatures w14:val="none"/>
        </w:rPr>
        <w:t>Розроб</w:t>
      </w:r>
      <w:r w:rsidR="00495BF4">
        <w:rPr>
          <w:rFonts w:ascii="Times New Roman" w:eastAsia="Times New Roman" w:hAnsi="Times New Roman" w:cs="Times New Roman"/>
          <w:kern w:val="0"/>
          <w:sz w:val="28"/>
          <w:szCs w:val="28"/>
          <w:lang w:val="uk-UA"/>
          <w14:ligatures w14:val="none"/>
        </w:rPr>
        <w:t>ка</w:t>
      </w:r>
      <w:r w:rsidR="009302BE">
        <w:rPr>
          <w:rFonts w:ascii="Times New Roman" w:eastAsia="Times New Roman" w:hAnsi="Times New Roman" w:cs="Times New Roman"/>
          <w:kern w:val="0"/>
          <w:sz w:val="28"/>
          <w:szCs w:val="28"/>
          <w14:ligatures w14:val="none"/>
        </w:rPr>
        <w:t xml:space="preserve"> </w:t>
      </w:r>
      <w:r w:rsidR="00545757">
        <w:rPr>
          <w:rFonts w:ascii="Times New Roman" w:eastAsia="Times New Roman" w:hAnsi="Times New Roman" w:cs="Times New Roman"/>
          <w:kern w:val="0"/>
          <w:sz w:val="28"/>
          <w:szCs w:val="28"/>
          <w14:ligatures w14:val="none"/>
        </w:rPr>
        <w:t xml:space="preserve">інвестиційного проєкту </w:t>
      </w:r>
      <w:r w:rsidR="009302BE">
        <w:rPr>
          <w:rFonts w:ascii="Times New Roman" w:eastAsia="Times New Roman" w:hAnsi="Times New Roman" w:cs="Times New Roman"/>
          <w:kern w:val="0"/>
          <w:sz w:val="28"/>
          <w:szCs w:val="28"/>
          <w14:ligatures w14:val="none"/>
        </w:rPr>
        <w:t>та о</w:t>
      </w:r>
      <w:r w:rsidR="001D0988" w:rsidRPr="006E5B83">
        <w:rPr>
          <w:rFonts w:ascii="Times New Roman" w:eastAsia="Times New Roman" w:hAnsi="Times New Roman" w:cs="Times New Roman"/>
          <w:kern w:val="0"/>
          <w:sz w:val="28"/>
          <w:szCs w:val="28"/>
          <w14:ligatures w14:val="none"/>
        </w:rPr>
        <w:t xml:space="preserve">цінка </w:t>
      </w:r>
      <w:r w:rsidR="00545757">
        <w:rPr>
          <w:rFonts w:ascii="Times New Roman" w:eastAsia="Times New Roman" w:hAnsi="Times New Roman" w:cs="Times New Roman"/>
          <w:kern w:val="0"/>
          <w:sz w:val="28"/>
          <w:szCs w:val="28"/>
          <w14:ligatures w14:val="none"/>
        </w:rPr>
        <w:t xml:space="preserve">його </w:t>
      </w:r>
      <w:r w:rsidR="001D0988" w:rsidRPr="006E5B83">
        <w:rPr>
          <w:rFonts w:ascii="Times New Roman" w:eastAsia="Times New Roman" w:hAnsi="Times New Roman" w:cs="Times New Roman"/>
          <w:kern w:val="0"/>
          <w:sz w:val="28"/>
          <w:szCs w:val="28"/>
          <w14:ligatures w14:val="none"/>
        </w:rPr>
        <w:t xml:space="preserve">ефективності </w:t>
      </w:r>
    </w:p>
    <w:p w14:paraId="708AC330" w14:textId="77777777" w:rsidR="009E4D16" w:rsidRDefault="009E4D16" w:rsidP="006E5B83">
      <w:pPr>
        <w:spacing w:after="0" w:line="360" w:lineRule="auto"/>
        <w:ind w:firstLine="720"/>
        <w:jc w:val="both"/>
        <w:rPr>
          <w:rFonts w:ascii="Times New Roman" w:eastAsia="Times New Roman" w:hAnsi="Times New Roman" w:cs="Times New Roman"/>
          <w:kern w:val="0"/>
          <w:sz w:val="28"/>
          <w:szCs w:val="28"/>
          <w14:ligatures w14:val="none"/>
        </w:rPr>
      </w:pPr>
    </w:p>
    <w:p w14:paraId="6C33AE16" w14:textId="37DD6249" w:rsidR="008B3A63" w:rsidRDefault="008B3A63" w:rsidP="006E5B83">
      <w:pPr>
        <w:spacing w:after="0" w:line="360" w:lineRule="auto"/>
        <w:ind w:firstLine="720"/>
        <w:jc w:val="both"/>
        <w:rPr>
          <w:rFonts w:ascii="Times New Roman" w:eastAsia="Times New Roman" w:hAnsi="Times New Roman" w:cs="Times New Roman"/>
          <w:kern w:val="0"/>
          <w:sz w:val="28"/>
          <w:szCs w:val="28"/>
          <w14:ligatures w14:val="none"/>
        </w:rPr>
      </w:pPr>
      <w:r w:rsidRPr="008B3A63">
        <w:rPr>
          <w:rFonts w:ascii="Times New Roman" w:eastAsia="Times New Roman" w:hAnsi="Times New Roman" w:cs="Times New Roman"/>
          <w:kern w:val="0"/>
          <w:sz w:val="28"/>
          <w:szCs w:val="28"/>
          <w14:ligatures w14:val="none"/>
        </w:rPr>
        <w:t>Розроб</w:t>
      </w:r>
      <w:r w:rsidR="00495BF4">
        <w:rPr>
          <w:rFonts w:ascii="Times New Roman" w:eastAsia="Times New Roman" w:hAnsi="Times New Roman" w:cs="Times New Roman"/>
          <w:kern w:val="0"/>
          <w:sz w:val="28"/>
          <w:szCs w:val="28"/>
          <w:lang w:val="uk-UA"/>
          <w14:ligatures w14:val="none"/>
        </w:rPr>
        <w:t>каа</w:t>
      </w:r>
      <w:r w:rsidRPr="008B3A63">
        <w:rPr>
          <w:rFonts w:ascii="Times New Roman" w:eastAsia="Times New Roman" w:hAnsi="Times New Roman" w:cs="Times New Roman"/>
          <w:kern w:val="0"/>
          <w:sz w:val="28"/>
          <w:szCs w:val="28"/>
          <w14:ligatures w14:val="none"/>
        </w:rPr>
        <w:t xml:space="preserve"> інвестиційного проєкту встановлення сонячних електростанцій (СЕС) на дахах супермаркетів </w:t>
      </w:r>
      <w:r>
        <w:rPr>
          <w:rFonts w:ascii="Times New Roman" w:hAnsi="Times New Roman" w:cs="Times New Roman"/>
          <w:sz w:val="28"/>
          <w:szCs w:val="28"/>
          <w:lang w:val="uk-UA"/>
        </w:rPr>
        <w:t>корпорації «АТБ»</w:t>
      </w:r>
      <w:r w:rsidRPr="0082201D">
        <w:rPr>
          <w:rFonts w:ascii="Times New Roman" w:hAnsi="Times New Roman" w:cs="Times New Roman"/>
          <w:sz w:val="28"/>
          <w:szCs w:val="28"/>
          <w:lang w:val="uk-UA"/>
        </w:rPr>
        <w:t xml:space="preserve"> </w:t>
      </w:r>
      <w:r w:rsidRPr="008B3A63">
        <w:rPr>
          <w:rFonts w:ascii="Times New Roman" w:eastAsia="Times New Roman" w:hAnsi="Times New Roman" w:cs="Times New Roman"/>
          <w:kern w:val="0"/>
          <w:sz w:val="28"/>
          <w:szCs w:val="28"/>
          <w14:ligatures w14:val="none"/>
        </w:rPr>
        <w:t>передбачає кілька ключових етапів, включаючи техніко-економічне обґрунтування, аналіз витрат, розрахунок окупності та оцінку екологічних і економічних переваг.</w:t>
      </w:r>
    </w:p>
    <w:p w14:paraId="529F1665" w14:textId="62D594D4" w:rsidR="008B3A63" w:rsidRDefault="008B3A63" w:rsidP="006E5B83">
      <w:pPr>
        <w:spacing w:after="0" w:line="360" w:lineRule="auto"/>
        <w:ind w:firstLine="720"/>
        <w:jc w:val="both"/>
        <w:rPr>
          <w:rFonts w:ascii="Times New Roman" w:eastAsia="Times New Roman" w:hAnsi="Times New Roman" w:cs="Times New Roman"/>
          <w:kern w:val="0"/>
          <w:sz w:val="28"/>
          <w:szCs w:val="28"/>
          <w14:ligatures w14:val="none"/>
        </w:rPr>
      </w:pPr>
      <w:r w:rsidRPr="008B3A63">
        <w:rPr>
          <w:rFonts w:ascii="Times New Roman" w:eastAsia="Times New Roman" w:hAnsi="Times New Roman" w:cs="Times New Roman"/>
          <w:kern w:val="0"/>
          <w:sz w:val="28"/>
          <w:szCs w:val="28"/>
          <w14:ligatures w14:val="none"/>
        </w:rPr>
        <w:t xml:space="preserve">Основною метою </w:t>
      </w:r>
      <w:r w:rsidR="00E21FFD">
        <w:rPr>
          <w:rFonts w:ascii="Times New Roman" w:eastAsia="Times New Roman" w:hAnsi="Times New Roman" w:cs="Times New Roman"/>
          <w:kern w:val="0"/>
          <w:sz w:val="28"/>
          <w:szCs w:val="28"/>
          <w14:ligatures w14:val="none"/>
        </w:rPr>
        <w:t>інвестиційного</w:t>
      </w:r>
      <w:r w:rsidRPr="008B3A63">
        <w:rPr>
          <w:rFonts w:ascii="Times New Roman" w:eastAsia="Times New Roman" w:hAnsi="Times New Roman" w:cs="Times New Roman"/>
          <w:kern w:val="0"/>
          <w:sz w:val="28"/>
          <w:szCs w:val="28"/>
          <w14:ligatures w14:val="none"/>
        </w:rPr>
        <w:t xml:space="preserve"> проєкту є забезпечення енергетичної незалежності супермаркетів корпорації «АТБ» через використання сонячної енергії, що дозволить значно знизити витрати на електри</w:t>
      </w:r>
      <w:r w:rsidR="00495BF4">
        <w:rPr>
          <w:rFonts w:ascii="Times New Roman" w:eastAsia="Times New Roman" w:hAnsi="Times New Roman" w:cs="Times New Roman"/>
          <w:kern w:val="0"/>
          <w:sz w:val="28"/>
          <w:szCs w:val="28"/>
          <w:lang w:val="uk-UA"/>
          <w14:ligatures w14:val="none"/>
        </w:rPr>
        <w:t>ку</w:t>
      </w:r>
      <w:r>
        <w:rPr>
          <w:rFonts w:ascii="Times New Roman" w:eastAsia="Times New Roman" w:hAnsi="Times New Roman" w:cs="Times New Roman"/>
          <w:kern w:val="0"/>
          <w:sz w:val="28"/>
          <w:szCs w:val="28"/>
          <w14:ligatures w14:val="none"/>
        </w:rPr>
        <w:t>,</w:t>
      </w:r>
      <w:r w:rsidRPr="008B3A63">
        <w:rPr>
          <w:rFonts w:ascii="Times New Roman" w:eastAsia="Times New Roman" w:hAnsi="Times New Roman" w:cs="Times New Roman"/>
          <w:kern w:val="0"/>
          <w:sz w:val="28"/>
          <w:szCs w:val="28"/>
          <w14:ligatures w14:val="none"/>
        </w:rPr>
        <w:t xml:space="preserve"> підвищити енергоефективність бізнесу</w:t>
      </w:r>
      <w:r>
        <w:rPr>
          <w:rFonts w:ascii="Times New Roman" w:eastAsia="Times New Roman" w:hAnsi="Times New Roman" w:cs="Times New Roman"/>
          <w:kern w:val="0"/>
          <w:sz w:val="28"/>
          <w:szCs w:val="28"/>
          <w14:ligatures w14:val="none"/>
        </w:rPr>
        <w:t xml:space="preserve"> та </w:t>
      </w:r>
      <w:r w:rsidRPr="008B3A63">
        <w:rPr>
          <w:rFonts w:ascii="Times New Roman" w:eastAsia="Times New Roman" w:hAnsi="Times New Roman" w:cs="Times New Roman"/>
          <w:kern w:val="0"/>
          <w:sz w:val="28"/>
          <w:szCs w:val="28"/>
          <w14:ligatures w14:val="none"/>
        </w:rPr>
        <w:t xml:space="preserve">сприяння екологічній стратегії </w:t>
      </w:r>
      <w:r>
        <w:rPr>
          <w:rFonts w:ascii="Times New Roman" w:eastAsia="Times New Roman" w:hAnsi="Times New Roman" w:cs="Times New Roman"/>
          <w:kern w:val="0"/>
          <w:sz w:val="28"/>
          <w:szCs w:val="28"/>
          <w14:ligatures w14:val="none"/>
        </w:rPr>
        <w:t>організації</w:t>
      </w:r>
      <w:r w:rsidRPr="008B3A63">
        <w:rPr>
          <w:rFonts w:ascii="Times New Roman" w:eastAsia="Times New Roman" w:hAnsi="Times New Roman" w:cs="Times New Roman"/>
          <w:kern w:val="0"/>
          <w:sz w:val="28"/>
          <w:szCs w:val="28"/>
          <w14:ligatures w14:val="none"/>
        </w:rPr>
        <w:t>.</w:t>
      </w:r>
    </w:p>
    <w:p w14:paraId="14D67151" w14:textId="41F25672" w:rsidR="008B3A63" w:rsidRPr="008B3A63" w:rsidRDefault="005C2A4A" w:rsidP="008B3A63">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Основними цілями інвестиційного </w:t>
      </w:r>
      <w:r w:rsidR="008B3A63" w:rsidRPr="008B3A63">
        <w:rPr>
          <w:rFonts w:ascii="Times New Roman" w:eastAsia="Times New Roman" w:hAnsi="Times New Roman" w:cs="Times New Roman"/>
          <w:kern w:val="0"/>
          <w:sz w:val="28"/>
          <w:szCs w:val="28"/>
          <w14:ligatures w14:val="none"/>
        </w:rPr>
        <w:t>проєкту</w:t>
      </w:r>
      <w:r>
        <w:rPr>
          <w:rFonts w:ascii="Times New Roman" w:eastAsia="Times New Roman" w:hAnsi="Times New Roman" w:cs="Times New Roman"/>
          <w:kern w:val="0"/>
          <w:sz w:val="28"/>
          <w:szCs w:val="28"/>
          <w14:ligatures w14:val="none"/>
        </w:rPr>
        <w:t xml:space="preserve"> є</w:t>
      </w:r>
      <w:r w:rsidR="008B3A63" w:rsidRPr="008B3A63">
        <w:rPr>
          <w:rFonts w:ascii="Times New Roman" w:eastAsia="Times New Roman" w:hAnsi="Times New Roman" w:cs="Times New Roman"/>
          <w:kern w:val="0"/>
          <w:sz w:val="28"/>
          <w:szCs w:val="28"/>
          <w14:ligatures w14:val="none"/>
        </w:rPr>
        <w:t>:</w:t>
      </w:r>
    </w:p>
    <w:p w14:paraId="01C5F6DD" w14:textId="21AACCB1" w:rsidR="008B3A63" w:rsidRPr="008B3A63" w:rsidRDefault="008B3A63" w:rsidP="0060608B">
      <w:pPr>
        <w:pStyle w:val="a8"/>
        <w:numPr>
          <w:ilvl w:val="0"/>
          <w:numId w:val="41"/>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B3A63">
        <w:rPr>
          <w:rFonts w:ascii="Times New Roman" w:eastAsia="Times New Roman" w:hAnsi="Times New Roman" w:cs="Times New Roman"/>
          <w:kern w:val="0"/>
          <w:sz w:val="28"/>
          <w:szCs w:val="28"/>
          <w14:ligatures w14:val="none"/>
        </w:rPr>
        <w:t>зниження витрат на електроенергію: використання сонячної енергії для покриття частини енергетичних потреб магазинів;</w:t>
      </w:r>
    </w:p>
    <w:p w14:paraId="229C25DF" w14:textId="58657720" w:rsidR="008B3A63" w:rsidRPr="008B3A63" w:rsidRDefault="008B3A63" w:rsidP="0060608B">
      <w:pPr>
        <w:pStyle w:val="a8"/>
        <w:numPr>
          <w:ilvl w:val="0"/>
          <w:numId w:val="41"/>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B3A63">
        <w:rPr>
          <w:rFonts w:ascii="Times New Roman" w:eastAsia="Times New Roman" w:hAnsi="Times New Roman" w:cs="Times New Roman"/>
          <w:kern w:val="0"/>
          <w:sz w:val="28"/>
          <w:szCs w:val="28"/>
          <w14:ligatures w14:val="none"/>
        </w:rPr>
        <w:t>підвищення екологічної відповідальності: зменшення викидів CO2 і збільшення частки відновлювальних джерел енергії в загальній структурі споживання;</w:t>
      </w:r>
    </w:p>
    <w:p w14:paraId="4ACD2CA4" w14:textId="2E7FA6DB" w:rsidR="008B3A63" w:rsidRDefault="008B3A63" w:rsidP="0060608B">
      <w:pPr>
        <w:pStyle w:val="a8"/>
        <w:numPr>
          <w:ilvl w:val="0"/>
          <w:numId w:val="41"/>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8B3A63">
        <w:rPr>
          <w:rFonts w:ascii="Times New Roman" w:eastAsia="Times New Roman" w:hAnsi="Times New Roman" w:cs="Times New Roman"/>
          <w:kern w:val="0"/>
          <w:sz w:val="28"/>
          <w:szCs w:val="28"/>
          <w14:ligatures w14:val="none"/>
        </w:rPr>
        <w:t>сприяння іміджу «зеленого» бренду: покращення репутації корпорації через підтримку екологічних ініціатив.</w:t>
      </w:r>
    </w:p>
    <w:p w14:paraId="5FAD4170" w14:textId="5D9C3BCB" w:rsidR="00590924" w:rsidRDefault="00590924" w:rsidP="008B3A63">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В табл. 3.2 надано п</w:t>
      </w:r>
      <w:r w:rsidRPr="00590924">
        <w:rPr>
          <w:rFonts w:ascii="Times New Roman" w:eastAsia="Times New Roman" w:hAnsi="Times New Roman" w:cs="Times New Roman"/>
          <w:kern w:val="0"/>
          <w:sz w:val="28"/>
          <w:szCs w:val="28"/>
          <w14:ligatures w14:val="none"/>
        </w:rPr>
        <w:t xml:space="preserve">ерелік </w:t>
      </w:r>
      <w:r>
        <w:rPr>
          <w:rFonts w:ascii="Times New Roman" w:eastAsia="Times New Roman" w:hAnsi="Times New Roman" w:cs="Times New Roman"/>
          <w:kern w:val="0"/>
          <w:sz w:val="28"/>
          <w:szCs w:val="28"/>
          <w14:ligatures w14:val="none"/>
        </w:rPr>
        <w:t xml:space="preserve">та опис </w:t>
      </w:r>
      <w:r w:rsidRPr="00590924">
        <w:rPr>
          <w:rFonts w:ascii="Times New Roman" w:eastAsia="Times New Roman" w:hAnsi="Times New Roman" w:cs="Times New Roman"/>
          <w:kern w:val="0"/>
          <w:sz w:val="28"/>
          <w:szCs w:val="28"/>
          <w14:ligatures w14:val="none"/>
        </w:rPr>
        <w:t xml:space="preserve">обладнання, яке буде використано для впровадження інвестиційного проєкту встановлення сонячних електростанцій на дахах супермаркетів корпорації </w:t>
      </w:r>
      <w:r w:rsidRPr="008B3A63">
        <w:rPr>
          <w:rFonts w:ascii="Times New Roman" w:eastAsia="Times New Roman" w:hAnsi="Times New Roman" w:cs="Times New Roman"/>
          <w:kern w:val="0"/>
          <w:sz w:val="28"/>
          <w:szCs w:val="28"/>
          <w14:ligatures w14:val="none"/>
        </w:rPr>
        <w:t>«АТБ»</w:t>
      </w:r>
      <w:r>
        <w:rPr>
          <w:rFonts w:ascii="Times New Roman" w:eastAsia="Times New Roman" w:hAnsi="Times New Roman" w:cs="Times New Roman"/>
          <w:kern w:val="0"/>
          <w:sz w:val="28"/>
          <w:szCs w:val="28"/>
          <w14:ligatures w14:val="none"/>
        </w:rPr>
        <w:t>.</w:t>
      </w:r>
    </w:p>
    <w:p w14:paraId="1FE0631A" w14:textId="05D38DE6" w:rsidR="0084157B" w:rsidRP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4157B">
        <w:rPr>
          <w:rFonts w:ascii="Times New Roman" w:eastAsia="Times New Roman" w:hAnsi="Times New Roman" w:cs="Times New Roman"/>
          <w:kern w:val="0"/>
          <w:sz w:val="28"/>
          <w:szCs w:val="28"/>
          <w14:ligatures w14:val="none"/>
        </w:rPr>
        <w:t>Інвестиційні витрати</w:t>
      </w:r>
      <w:r>
        <w:rPr>
          <w:rFonts w:ascii="Times New Roman" w:eastAsia="Times New Roman" w:hAnsi="Times New Roman" w:cs="Times New Roman"/>
          <w:kern w:val="0"/>
          <w:sz w:val="28"/>
          <w:szCs w:val="28"/>
          <w14:ligatures w14:val="none"/>
        </w:rPr>
        <w:t xml:space="preserve"> можуть бути наступними.</w:t>
      </w:r>
    </w:p>
    <w:p w14:paraId="7E46ABF1" w14:textId="77777777" w:rsidR="0084157B" w:rsidRP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4157B">
        <w:rPr>
          <w:rFonts w:ascii="Times New Roman" w:eastAsia="Times New Roman" w:hAnsi="Times New Roman" w:cs="Times New Roman"/>
          <w:kern w:val="0"/>
          <w:sz w:val="28"/>
          <w:szCs w:val="28"/>
          <w14:ligatures w14:val="none"/>
        </w:rPr>
        <w:t>Фотоелектричні панелі: $400–500 за кВт потужності.</w:t>
      </w:r>
    </w:p>
    <w:p w14:paraId="783F3209" w14:textId="77777777" w:rsidR="0084157B" w:rsidRP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4157B">
        <w:rPr>
          <w:rFonts w:ascii="Times New Roman" w:eastAsia="Times New Roman" w:hAnsi="Times New Roman" w:cs="Times New Roman"/>
          <w:kern w:val="0"/>
          <w:sz w:val="28"/>
          <w:szCs w:val="28"/>
          <w14:ligatures w14:val="none"/>
        </w:rPr>
        <w:t>Інвертори: $150–200 за кВт.</w:t>
      </w:r>
    </w:p>
    <w:p w14:paraId="2B6F7C48" w14:textId="77777777" w:rsidR="0084157B" w:rsidRP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4157B">
        <w:rPr>
          <w:rFonts w:ascii="Times New Roman" w:eastAsia="Times New Roman" w:hAnsi="Times New Roman" w:cs="Times New Roman"/>
          <w:kern w:val="0"/>
          <w:sz w:val="28"/>
          <w:szCs w:val="28"/>
          <w14:ligatures w14:val="none"/>
        </w:rPr>
        <w:t>Монтажні роботи та додаткові витрати: $100–150 за кВт.</w:t>
      </w:r>
    </w:p>
    <w:p w14:paraId="6EFF971E" w14:textId="77777777" w:rsidR="0084157B" w:rsidRP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84157B">
        <w:rPr>
          <w:rFonts w:ascii="Times New Roman" w:eastAsia="Times New Roman" w:hAnsi="Times New Roman" w:cs="Times New Roman"/>
          <w:kern w:val="0"/>
          <w:sz w:val="28"/>
          <w:szCs w:val="28"/>
          <w14:ligatures w14:val="none"/>
        </w:rPr>
        <w:t>Загальні витрати: приблизно $650–850 за кВт.</w:t>
      </w:r>
    </w:p>
    <w:p w14:paraId="270CB31E" w14:textId="71119DEE" w:rsidR="0084157B" w:rsidRDefault="0084157B" w:rsidP="0084157B">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r w:rsidRPr="0084157B">
        <w:rPr>
          <w:rFonts w:ascii="Times New Roman" w:eastAsia="Times New Roman" w:hAnsi="Times New Roman" w:cs="Times New Roman"/>
          <w:kern w:val="0"/>
          <w:sz w:val="28"/>
          <w:szCs w:val="28"/>
          <w14:ligatures w14:val="none"/>
        </w:rPr>
        <w:t>Для середнього супермаркету з дахом площею 1000 м² і встановленою потужністю 100 кВт, загальні витрати становитимуть $65000</w:t>
      </w:r>
      <w:r>
        <w:rPr>
          <w:rFonts w:ascii="Times New Roman" w:eastAsia="Times New Roman" w:hAnsi="Times New Roman" w:cs="Times New Roman"/>
          <w:kern w:val="0"/>
          <w:sz w:val="28"/>
          <w:szCs w:val="28"/>
          <w14:ligatures w14:val="none"/>
        </w:rPr>
        <w:t xml:space="preserve"> </w:t>
      </w:r>
      <w:r w:rsidRPr="0084157B">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w:t>
      </w:r>
      <w:r w:rsidRPr="0084157B">
        <w:rPr>
          <w:rFonts w:ascii="Times New Roman" w:eastAsia="Times New Roman" w:hAnsi="Times New Roman" w:cs="Times New Roman"/>
          <w:kern w:val="0"/>
          <w:sz w:val="28"/>
          <w:szCs w:val="28"/>
          <w14:ligatures w14:val="none"/>
        </w:rPr>
        <w:t>85000.</w:t>
      </w:r>
    </w:p>
    <w:p w14:paraId="521C0B92" w14:textId="77777777" w:rsidR="00495BF4" w:rsidRDefault="00495BF4" w:rsidP="0084157B">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p>
    <w:p w14:paraId="7E0A8FBC" w14:textId="77777777" w:rsidR="00495BF4" w:rsidRPr="00495BF4" w:rsidRDefault="00495BF4" w:rsidP="0084157B">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p>
    <w:p w14:paraId="5639D316" w14:textId="77777777" w:rsidR="00DB294C" w:rsidRDefault="00DB294C" w:rsidP="00DB294C">
      <w:pPr>
        <w:tabs>
          <w:tab w:val="left" w:pos="1134"/>
        </w:tabs>
        <w:spacing w:after="0" w:line="360" w:lineRule="auto"/>
        <w:ind w:firstLine="709"/>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Таблиця 3.2</w:t>
      </w:r>
    </w:p>
    <w:p w14:paraId="046FBE2B" w14:textId="631B5C3A" w:rsidR="00991D6F" w:rsidRDefault="00DB294C" w:rsidP="00DB294C">
      <w:pPr>
        <w:tabs>
          <w:tab w:val="left" w:pos="1134"/>
        </w:tabs>
        <w:spacing w:after="0" w:line="36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К</w:t>
      </w:r>
      <w:r w:rsidRPr="00DB294C">
        <w:rPr>
          <w:rFonts w:ascii="Times New Roman" w:eastAsia="Times New Roman" w:hAnsi="Times New Roman" w:cs="Times New Roman"/>
          <w:kern w:val="0"/>
          <w:sz w:val="28"/>
          <w:szCs w:val="28"/>
          <w14:ligatures w14:val="none"/>
        </w:rPr>
        <w:t>лючов</w:t>
      </w:r>
      <w:r>
        <w:rPr>
          <w:rFonts w:ascii="Times New Roman" w:eastAsia="Times New Roman" w:hAnsi="Times New Roman" w:cs="Times New Roman"/>
          <w:kern w:val="0"/>
          <w:sz w:val="28"/>
          <w:szCs w:val="28"/>
          <w14:ligatures w14:val="none"/>
        </w:rPr>
        <w:t>і</w:t>
      </w:r>
      <w:r w:rsidRPr="00DB294C">
        <w:rPr>
          <w:rFonts w:ascii="Times New Roman" w:eastAsia="Times New Roman" w:hAnsi="Times New Roman" w:cs="Times New Roman"/>
          <w:kern w:val="0"/>
          <w:sz w:val="28"/>
          <w:szCs w:val="28"/>
          <w14:ligatures w14:val="none"/>
        </w:rPr>
        <w:t xml:space="preserve"> компонент</w:t>
      </w:r>
      <w:r>
        <w:rPr>
          <w:rFonts w:ascii="Times New Roman" w:eastAsia="Times New Roman" w:hAnsi="Times New Roman" w:cs="Times New Roman"/>
          <w:kern w:val="0"/>
          <w:sz w:val="28"/>
          <w:szCs w:val="28"/>
          <w14:ligatures w14:val="none"/>
        </w:rPr>
        <w:t>и</w:t>
      </w:r>
      <w:r w:rsidRPr="00DB294C">
        <w:rPr>
          <w:rFonts w:ascii="Times New Roman" w:eastAsia="Times New Roman" w:hAnsi="Times New Roman" w:cs="Times New Roman"/>
          <w:kern w:val="0"/>
          <w:sz w:val="28"/>
          <w:szCs w:val="28"/>
          <w14:ligatures w14:val="none"/>
        </w:rPr>
        <w:t>, які будуть застосовані в інвестиційному проєкті</w:t>
      </w:r>
    </w:p>
    <w:tbl>
      <w:tblPr>
        <w:tblStyle w:val="a7"/>
        <w:tblW w:w="0" w:type="auto"/>
        <w:tblLook w:val="04A0" w:firstRow="1" w:lastRow="0" w:firstColumn="1" w:lastColumn="0" w:noHBand="0" w:noVBand="1"/>
      </w:tblPr>
      <w:tblGrid>
        <w:gridCol w:w="2660"/>
        <w:gridCol w:w="6804"/>
      </w:tblGrid>
      <w:tr w:rsidR="008E3887" w:rsidRPr="008E3887" w14:paraId="0A5DB52C" w14:textId="77777777" w:rsidTr="008E3887">
        <w:trPr>
          <w:trHeight w:val="300"/>
        </w:trPr>
        <w:tc>
          <w:tcPr>
            <w:tcW w:w="2660" w:type="dxa"/>
          </w:tcPr>
          <w:p w14:paraId="30FAA18A" w14:textId="242F3CD1" w:rsidR="008E3887" w:rsidRPr="008E3887" w:rsidRDefault="008E3887" w:rsidP="008E3887">
            <w:pPr>
              <w:tabs>
                <w:tab w:val="left" w:pos="1134"/>
              </w:tabs>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Категорія обладнання</w:t>
            </w:r>
          </w:p>
        </w:tc>
        <w:tc>
          <w:tcPr>
            <w:tcW w:w="6804" w:type="dxa"/>
          </w:tcPr>
          <w:p w14:paraId="1A13F2FE" w14:textId="71AD3DFC" w:rsidR="008E3887" w:rsidRPr="008E3887" w:rsidRDefault="008E3887" w:rsidP="008E3887">
            <w:pPr>
              <w:tabs>
                <w:tab w:val="left" w:pos="1134"/>
              </w:tabs>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Опис та характеристики</w:t>
            </w:r>
          </w:p>
        </w:tc>
      </w:tr>
      <w:tr w:rsidR="008E3887" w:rsidRPr="00CB0ADF" w14:paraId="3582A46D" w14:textId="77777777" w:rsidTr="008E3887">
        <w:tc>
          <w:tcPr>
            <w:tcW w:w="2660" w:type="dxa"/>
            <w:vAlign w:val="center"/>
          </w:tcPr>
          <w:p w14:paraId="47FC039E" w14:textId="6CFD83CE"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Фотоелектричні панелі (PV-модулі)</w:t>
            </w:r>
          </w:p>
        </w:tc>
        <w:tc>
          <w:tcPr>
            <w:tcW w:w="6804" w:type="dxa"/>
            <w:vAlign w:val="center"/>
          </w:tcPr>
          <w:p w14:paraId="2A23ABCD" w14:textId="66002B29"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Тип: монокристалічні (висока ефективність). </w:t>
            </w:r>
            <w:r w:rsidRPr="008E3887">
              <w:rPr>
                <w:rFonts w:ascii="Times New Roman" w:eastAsia="Times New Roman" w:hAnsi="Times New Roman" w:cs="Times New Roman"/>
                <w:kern w:val="0"/>
                <w:sz w:val="24"/>
                <w:szCs w:val="24"/>
                <w14:ligatures w14:val="none"/>
              </w:rPr>
              <w:br/>
              <w:t xml:space="preserve">Потужність: 400–500 Вт кожна. </w:t>
            </w:r>
            <w:r w:rsidRPr="008E3887">
              <w:rPr>
                <w:rFonts w:ascii="Times New Roman" w:eastAsia="Times New Roman" w:hAnsi="Times New Roman" w:cs="Times New Roman"/>
                <w:kern w:val="0"/>
                <w:sz w:val="24"/>
                <w:szCs w:val="24"/>
                <w14:ligatures w14:val="none"/>
              </w:rPr>
              <w:br/>
              <w:t xml:space="preserve">ККД: 18–22%. </w:t>
            </w:r>
            <w:r w:rsidRPr="008E3887">
              <w:rPr>
                <w:rFonts w:ascii="Times New Roman" w:eastAsia="Times New Roman" w:hAnsi="Times New Roman" w:cs="Times New Roman"/>
                <w:kern w:val="0"/>
                <w:sz w:val="24"/>
                <w:szCs w:val="24"/>
                <w14:ligatures w14:val="none"/>
              </w:rPr>
              <w:br/>
              <w:t xml:space="preserve">Термін служби: 25–30 років. </w:t>
            </w:r>
            <w:r w:rsidRPr="008E3887">
              <w:rPr>
                <w:rFonts w:ascii="Times New Roman" w:eastAsia="Times New Roman" w:hAnsi="Times New Roman" w:cs="Times New Roman"/>
                <w:kern w:val="0"/>
                <w:sz w:val="24"/>
                <w:szCs w:val="24"/>
                <w14:ligatures w14:val="none"/>
              </w:rPr>
              <w:br/>
              <w:t>Виробники: Jinko Solar, Trina Solar, Longi Solar.</w:t>
            </w:r>
          </w:p>
        </w:tc>
      </w:tr>
      <w:tr w:rsidR="008E3887" w:rsidRPr="008E3887" w14:paraId="29EB4F5D" w14:textId="77777777" w:rsidTr="008E3887">
        <w:tc>
          <w:tcPr>
            <w:tcW w:w="2660" w:type="dxa"/>
            <w:vAlign w:val="center"/>
          </w:tcPr>
          <w:p w14:paraId="6FEAB1FA" w14:textId="699EFE44"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Інвертори</w:t>
            </w:r>
          </w:p>
        </w:tc>
        <w:tc>
          <w:tcPr>
            <w:tcW w:w="6804" w:type="dxa"/>
            <w:vAlign w:val="center"/>
          </w:tcPr>
          <w:p w14:paraId="19BAAF7F" w14:textId="3A209273"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Тип: центральні або мікроінвертори. </w:t>
            </w:r>
            <w:r w:rsidRPr="008E3887">
              <w:rPr>
                <w:rFonts w:ascii="Times New Roman" w:eastAsia="Times New Roman" w:hAnsi="Times New Roman" w:cs="Times New Roman"/>
                <w:kern w:val="0"/>
                <w:sz w:val="24"/>
                <w:szCs w:val="24"/>
                <w14:ligatures w14:val="none"/>
              </w:rPr>
              <w:br/>
              <w:t xml:space="preserve">Функція: перетворення постійного струму (DC) у змінний (AC). </w:t>
            </w:r>
            <w:r w:rsidRPr="008E3887">
              <w:rPr>
                <w:rFonts w:ascii="Times New Roman" w:eastAsia="Times New Roman" w:hAnsi="Times New Roman" w:cs="Times New Roman"/>
                <w:kern w:val="0"/>
                <w:sz w:val="24"/>
                <w:szCs w:val="24"/>
                <w14:ligatures w14:val="none"/>
              </w:rPr>
              <w:br/>
              <w:t xml:space="preserve">Виробники: Huawei, SMA, Fronius. </w:t>
            </w:r>
            <w:r w:rsidRPr="008E3887">
              <w:rPr>
                <w:rFonts w:ascii="Times New Roman" w:eastAsia="Times New Roman" w:hAnsi="Times New Roman" w:cs="Times New Roman"/>
                <w:kern w:val="0"/>
                <w:sz w:val="24"/>
                <w:szCs w:val="24"/>
                <w14:ligatures w14:val="none"/>
              </w:rPr>
              <w:br/>
              <w:t>Гарантія: 10–15 років.</w:t>
            </w:r>
          </w:p>
        </w:tc>
      </w:tr>
      <w:tr w:rsidR="008E3887" w:rsidRPr="008E3887" w14:paraId="45928EB2" w14:textId="77777777" w:rsidTr="008E3887">
        <w:tc>
          <w:tcPr>
            <w:tcW w:w="2660" w:type="dxa"/>
            <w:vAlign w:val="center"/>
          </w:tcPr>
          <w:p w14:paraId="43506D6A" w14:textId="5979CB3E"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Акумуляторні батареї (за потреби)</w:t>
            </w:r>
          </w:p>
        </w:tc>
        <w:tc>
          <w:tcPr>
            <w:tcW w:w="6804" w:type="dxa"/>
            <w:vAlign w:val="center"/>
          </w:tcPr>
          <w:p w14:paraId="7F82520C" w14:textId="5E784520"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Тип: літій-іонні або гелеві. </w:t>
            </w:r>
            <w:r w:rsidRPr="008E3887">
              <w:rPr>
                <w:rFonts w:ascii="Times New Roman" w:eastAsia="Times New Roman" w:hAnsi="Times New Roman" w:cs="Times New Roman"/>
                <w:kern w:val="0"/>
                <w:sz w:val="24"/>
                <w:szCs w:val="24"/>
                <w14:ligatures w14:val="none"/>
              </w:rPr>
              <w:br/>
              <w:t xml:space="preserve">Ємність: залежно від розміру станції (від 10 до 50 кВт·год на об'єкт). </w:t>
            </w:r>
            <w:r w:rsidRPr="008E3887">
              <w:rPr>
                <w:rFonts w:ascii="Times New Roman" w:eastAsia="Times New Roman" w:hAnsi="Times New Roman" w:cs="Times New Roman"/>
                <w:kern w:val="0"/>
                <w:sz w:val="24"/>
                <w:szCs w:val="24"/>
                <w14:ligatures w14:val="none"/>
              </w:rPr>
              <w:br/>
              <w:t>Виробники: Tesla Powerwall, LG Chem, BYD.</w:t>
            </w:r>
          </w:p>
        </w:tc>
      </w:tr>
      <w:tr w:rsidR="008E3887" w:rsidRPr="008E3887" w14:paraId="129A9AE8" w14:textId="77777777" w:rsidTr="008E3887">
        <w:tc>
          <w:tcPr>
            <w:tcW w:w="2660" w:type="dxa"/>
            <w:vAlign w:val="center"/>
          </w:tcPr>
          <w:p w14:paraId="227911B7" w14:textId="325D837D"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Системи кріплення </w:t>
            </w:r>
            <w:r>
              <w:rPr>
                <w:rFonts w:ascii="Times New Roman" w:eastAsia="Times New Roman" w:hAnsi="Times New Roman" w:cs="Times New Roman"/>
                <w:kern w:val="0"/>
                <w:sz w:val="24"/>
                <w:szCs w:val="24"/>
                <w14:ligatures w14:val="none"/>
              </w:rPr>
              <w:br/>
            </w:r>
            <w:r w:rsidRPr="008E3887">
              <w:rPr>
                <w:rFonts w:ascii="Times New Roman" w:eastAsia="Times New Roman" w:hAnsi="Times New Roman" w:cs="Times New Roman"/>
                <w:kern w:val="0"/>
                <w:sz w:val="24"/>
                <w:szCs w:val="24"/>
                <w14:ligatures w14:val="none"/>
              </w:rPr>
              <w:t>для дахів</w:t>
            </w:r>
          </w:p>
        </w:tc>
        <w:tc>
          <w:tcPr>
            <w:tcW w:w="6804" w:type="dxa"/>
            <w:vAlign w:val="center"/>
          </w:tcPr>
          <w:p w14:paraId="19A96529" w14:textId="450FC5C8"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Матеріал: алюміній або оцинкована сталь (корозійностійкі). </w:t>
            </w:r>
            <w:r w:rsidRPr="008E3887">
              <w:rPr>
                <w:rFonts w:ascii="Times New Roman" w:eastAsia="Times New Roman" w:hAnsi="Times New Roman" w:cs="Times New Roman"/>
                <w:kern w:val="0"/>
                <w:sz w:val="24"/>
                <w:szCs w:val="24"/>
                <w14:ligatures w14:val="none"/>
              </w:rPr>
              <w:br/>
              <w:t xml:space="preserve">Тип: для плоских або похилих дахів. </w:t>
            </w:r>
            <w:r w:rsidRPr="008E3887">
              <w:rPr>
                <w:rFonts w:ascii="Times New Roman" w:eastAsia="Times New Roman" w:hAnsi="Times New Roman" w:cs="Times New Roman"/>
                <w:kern w:val="0"/>
                <w:sz w:val="24"/>
                <w:szCs w:val="24"/>
                <w14:ligatures w14:val="none"/>
              </w:rPr>
              <w:br/>
              <w:t>Виробники: Schletter, K2 Systems.</w:t>
            </w:r>
          </w:p>
        </w:tc>
      </w:tr>
      <w:tr w:rsidR="008E3887" w:rsidRPr="008E3887" w14:paraId="1F9271E8" w14:textId="77777777" w:rsidTr="008E3887">
        <w:tc>
          <w:tcPr>
            <w:tcW w:w="2660" w:type="dxa"/>
            <w:vAlign w:val="center"/>
          </w:tcPr>
          <w:p w14:paraId="503574EC" w14:textId="7B84D0B7"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Система моніторингу</w:t>
            </w:r>
          </w:p>
        </w:tc>
        <w:tc>
          <w:tcPr>
            <w:tcW w:w="6804" w:type="dxa"/>
            <w:vAlign w:val="center"/>
          </w:tcPr>
          <w:p w14:paraId="2DD355E1" w14:textId="4599B7B3"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Програмне забезпечення для віддаленого управління і моніторингу (доступ через смартфон чи ПК). </w:t>
            </w:r>
            <w:r w:rsidRPr="008E3887">
              <w:rPr>
                <w:rFonts w:ascii="Times New Roman" w:eastAsia="Times New Roman" w:hAnsi="Times New Roman" w:cs="Times New Roman"/>
                <w:kern w:val="0"/>
                <w:sz w:val="24"/>
                <w:szCs w:val="24"/>
                <w14:ligatures w14:val="none"/>
              </w:rPr>
              <w:br/>
              <w:t>Виробники: SolarEdge, Enphase, SMA.</w:t>
            </w:r>
          </w:p>
        </w:tc>
      </w:tr>
      <w:tr w:rsidR="008E3887" w:rsidRPr="008E3887" w14:paraId="1FDA46AB" w14:textId="77777777" w:rsidTr="008E3887">
        <w:tc>
          <w:tcPr>
            <w:tcW w:w="2660" w:type="dxa"/>
            <w:vAlign w:val="center"/>
          </w:tcPr>
          <w:p w14:paraId="50288A9A" w14:textId="2C64417F"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Розподільчі щити та кабелі</w:t>
            </w:r>
          </w:p>
        </w:tc>
        <w:tc>
          <w:tcPr>
            <w:tcW w:w="6804" w:type="dxa"/>
            <w:vAlign w:val="center"/>
          </w:tcPr>
          <w:p w14:paraId="3E5A0E10" w14:textId="4899934E"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 xml:space="preserve">Кабелі для з’єднання панелей і підключення до інверторів. </w:t>
            </w:r>
            <w:r w:rsidRPr="008E3887">
              <w:rPr>
                <w:rFonts w:ascii="Times New Roman" w:eastAsia="Times New Roman" w:hAnsi="Times New Roman" w:cs="Times New Roman"/>
                <w:kern w:val="0"/>
                <w:sz w:val="24"/>
                <w:szCs w:val="24"/>
                <w14:ligatures w14:val="none"/>
              </w:rPr>
              <w:br/>
              <w:t>Захисні пристрої: запобіжники, автоматичні вимикачі.</w:t>
            </w:r>
          </w:p>
        </w:tc>
      </w:tr>
      <w:tr w:rsidR="008E3887" w:rsidRPr="008E3887" w14:paraId="6161B74F" w14:textId="77777777" w:rsidTr="008E3887">
        <w:tc>
          <w:tcPr>
            <w:tcW w:w="2660" w:type="dxa"/>
            <w:vAlign w:val="center"/>
          </w:tcPr>
          <w:p w14:paraId="13D5D335" w14:textId="0028A960" w:rsidR="008E3887" w:rsidRPr="008E3887" w:rsidRDefault="008E3887" w:rsidP="0084157B">
            <w:pPr>
              <w:tabs>
                <w:tab w:val="left" w:pos="1134"/>
              </w:tabs>
              <w:spacing w:line="228" w:lineRule="auto"/>
              <w:jc w:val="center"/>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Охолоджувальна система (за потреби)</w:t>
            </w:r>
          </w:p>
        </w:tc>
        <w:tc>
          <w:tcPr>
            <w:tcW w:w="6804" w:type="dxa"/>
            <w:vAlign w:val="center"/>
          </w:tcPr>
          <w:p w14:paraId="0D145DDE" w14:textId="26502020" w:rsidR="008E3887" w:rsidRPr="008E3887" w:rsidRDefault="008E3887" w:rsidP="0084157B">
            <w:pPr>
              <w:tabs>
                <w:tab w:val="left" w:pos="1134"/>
              </w:tabs>
              <w:spacing w:line="228" w:lineRule="auto"/>
              <w:rPr>
                <w:rFonts w:ascii="Times New Roman" w:eastAsia="Times New Roman" w:hAnsi="Times New Roman" w:cs="Times New Roman"/>
                <w:kern w:val="0"/>
                <w:sz w:val="28"/>
                <w:szCs w:val="28"/>
                <w14:ligatures w14:val="none"/>
              </w:rPr>
            </w:pPr>
            <w:r w:rsidRPr="008E3887">
              <w:rPr>
                <w:rFonts w:ascii="Times New Roman" w:eastAsia="Times New Roman" w:hAnsi="Times New Roman" w:cs="Times New Roman"/>
                <w:kern w:val="0"/>
                <w:sz w:val="24"/>
                <w:szCs w:val="24"/>
                <w14:ligatures w14:val="none"/>
              </w:rPr>
              <w:t>Використовується у регіонах з високими температурами для запобігання перегріву панелей.</w:t>
            </w:r>
          </w:p>
        </w:tc>
      </w:tr>
      <w:tr w:rsidR="008E3887" w:rsidRPr="008E3887" w14:paraId="053C944C" w14:textId="77777777" w:rsidTr="008E3887">
        <w:tc>
          <w:tcPr>
            <w:tcW w:w="2660" w:type="dxa"/>
            <w:vAlign w:val="center"/>
          </w:tcPr>
          <w:p w14:paraId="43EE0275" w14:textId="2ECC2624" w:rsidR="008E3887" w:rsidRPr="008E3887" w:rsidRDefault="008E3887"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8E3887">
              <w:rPr>
                <w:rFonts w:ascii="Times New Roman" w:eastAsia="Times New Roman" w:hAnsi="Times New Roman" w:cs="Times New Roman"/>
                <w:kern w:val="0"/>
                <w:sz w:val="24"/>
                <w:szCs w:val="24"/>
                <w14:ligatures w14:val="none"/>
              </w:rPr>
              <w:t>Обладнання для очистки панелей</w:t>
            </w:r>
          </w:p>
        </w:tc>
        <w:tc>
          <w:tcPr>
            <w:tcW w:w="6804" w:type="dxa"/>
            <w:vAlign w:val="center"/>
          </w:tcPr>
          <w:p w14:paraId="1CE12B08" w14:textId="2910949D" w:rsidR="008E3887" w:rsidRPr="008E3887" w:rsidRDefault="008E3887" w:rsidP="0084157B">
            <w:pPr>
              <w:tabs>
                <w:tab w:val="left" w:pos="1134"/>
              </w:tabs>
              <w:spacing w:line="228" w:lineRule="auto"/>
              <w:rPr>
                <w:rFonts w:ascii="Times New Roman" w:eastAsia="Times New Roman" w:hAnsi="Times New Roman" w:cs="Times New Roman"/>
                <w:kern w:val="0"/>
                <w:sz w:val="24"/>
                <w:szCs w:val="24"/>
                <w14:ligatures w14:val="none"/>
              </w:rPr>
            </w:pPr>
            <w:r w:rsidRPr="008E3887">
              <w:rPr>
                <w:rFonts w:ascii="Times New Roman" w:eastAsia="Times New Roman" w:hAnsi="Times New Roman" w:cs="Times New Roman"/>
                <w:kern w:val="0"/>
                <w:sz w:val="24"/>
                <w:szCs w:val="24"/>
                <w14:ligatures w14:val="none"/>
              </w:rPr>
              <w:t>Автоматизовані системи очищення або портативне обладнання для миття панелей.</w:t>
            </w:r>
          </w:p>
        </w:tc>
      </w:tr>
    </w:tbl>
    <w:p w14:paraId="2A2040AA" w14:textId="218C0EF8" w:rsidR="008E3887" w:rsidRDefault="008E3887" w:rsidP="008E3887">
      <w:pPr>
        <w:spacing w:after="0" w:line="360" w:lineRule="auto"/>
        <w:ind w:firstLine="720"/>
        <w:jc w:val="both"/>
        <w:rPr>
          <w:rFonts w:ascii="Times New Roman" w:eastAsia="Times New Roman" w:hAnsi="Times New Roman" w:cs="Times New Roman"/>
          <w:kern w:val="0"/>
          <w:sz w:val="28"/>
          <w:szCs w:val="28"/>
          <w:lang w:val="uk-UA"/>
          <w14:ligatures w14:val="none"/>
        </w:rPr>
      </w:pPr>
      <w:r w:rsidRPr="00495BF4">
        <w:rPr>
          <w:rFonts w:ascii="Times New Roman" w:eastAsia="Times New Roman" w:hAnsi="Times New Roman" w:cs="Times New Roman"/>
          <w:kern w:val="0"/>
          <w:sz w:val="28"/>
          <w:szCs w:val="28"/>
          <w14:ligatures w14:val="none"/>
        </w:rPr>
        <w:t>Складено автором</w:t>
      </w:r>
      <w:r w:rsidR="00495BF4">
        <w:rPr>
          <w:rFonts w:ascii="Times New Roman" w:eastAsia="Times New Roman" w:hAnsi="Times New Roman" w:cs="Times New Roman"/>
          <w:kern w:val="0"/>
          <w:sz w:val="28"/>
          <w:szCs w:val="28"/>
          <w:lang w:val="uk-UA"/>
          <w14:ligatures w14:val="none"/>
        </w:rPr>
        <w:t xml:space="preserve"> самостіно.</w:t>
      </w:r>
    </w:p>
    <w:p w14:paraId="6E149F4F" w14:textId="77777777" w:rsidR="00495BF4" w:rsidRDefault="00495BF4" w:rsidP="008E3887">
      <w:pPr>
        <w:spacing w:after="0" w:line="360" w:lineRule="auto"/>
        <w:ind w:firstLine="720"/>
        <w:jc w:val="both"/>
        <w:rPr>
          <w:rFonts w:ascii="Times New Roman" w:eastAsia="Times New Roman" w:hAnsi="Times New Roman" w:cs="Times New Roman"/>
          <w:kern w:val="0"/>
          <w:sz w:val="28"/>
          <w:szCs w:val="28"/>
          <w:lang w:val="uk-UA"/>
          <w14:ligatures w14:val="none"/>
        </w:rPr>
      </w:pPr>
    </w:p>
    <w:p w14:paraId="76455352" w14:textId="28307E7B" w:rsidR="00495BF4" w:rsidRPr="00495BF4" w:rsidRDefault="00495BF4" w:rsidP="00495BF4">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r w:rsidRPr="00495BF4">
        <w:rPr>
          <w:rFonts w:ascii="Times New Roman" w:eastAsia="Times New Roman" w:hAnsi="Times New Roman" w:cs="Times New Roman"/>
          <w:kern w:val="0"/>
          <w:sz w:val="28"/>
          <w:szCs w:val="28"/>
          <w:lang w:val="uk-UA"/>
          <w14:ligatures w14:val="none"/>
        </w:rPr>
        <w:t>В табл. 3.3 представлено основні етапи реалізації інвестиційного проєкту, які дозволяють чітко розподілити відповідальність між підрозділами та забезпечити ефективну реалізацію проєкту в задані строки.</w:t>
      </w:r>
    </w:p>
    <w:p w14:paraId="5FFAF07E" w14:textId="77777777" w:rsidR="00DB294C" w:rsidRPr="00495BF4" w:rsidRDefault="00DB294C" w:rsidP="002D68E9">
      <w:pPr>
        <w:tabs>
          <w:tab w:val="left" w:pos="1134"/>
        </w:tabs>
        <w:spacing w:after="0" w:line="240" w:lineRule="auto"/>
        <w:jc w:val="center"/>
        <w:rPr>
          <w:rFonts w:ascii="Times New Roman" w:eastAsia="Times New Roman" w:hAnsi="Times New Roman" w:cs="Times New Roman"/>
          <w:kern w:val="0"/>
          <w:sz w:val="28"/>
          <w:szCs w:val="28"/>
          <w:lang w:val="uk-UA"/>
          <w14:ligatures w14:val="none"/>
        </w:rPr>
      </w:pPr>
    </w:p>
    <w:p w14:paraId="55F96E9E"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7F5344D0"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5E379FA5"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1A2FCDEA"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24E25DA9"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6E9AD8E4"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393CB5AE"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77FCE964" w14:textId="77777777" w:rsidR="008E3887" w:rsidRPr="008E3887" w:rsidRDefault="008E3887" w:rsidP="008E3887">
      <w:pPr>
        <w:spacing w:after="0" w:line="240" w:lineRule="auto"/>
        <w:rPr>
          <w:rFonts w:ascii="Times New Roman" w:eastAsia="Times New Roman" w:hAnsi="Times New Roman" w:cs="Times New Roman"/>
          <w:vanish/>
          <w:kern w:val="0"/>
          <w:sz w:val="24"/>
          <w:szCs w:val="24"/>
          <w14:ligatures w14:val="none"/>
        </w:rPr>
      </w:pPr>
    </w:p>
    <w:p w14:paraId="1DC2C534" w14:textId="485E73AB" w:rsidR="008B3A63" w:rsidRDefault="008B3A63" w:rsidP="008B3A63">
      <w:pPr>
        <w:tabs>
          <w:tab w:val="left" w:pos="1134"/>
        </w:tabs>
        <w:spacing w:after="0" w:line="360" w:lineRule="auto"/>
        <w:ind w:firstLine="709"/>
        <w:jc w:val="right"/>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Таблиця 3.</w:t>
      </w:r>
      <w:r w:rsidR="00DB294C">
        <w:rPr>
          <w:rFonts w:ascii="Times New Roman" w:eastAsia="Times New Roman" w:hAnsi="Times New Roman" w:cs="Times New Roman"/>
          <w:kern w:val="0"/>
          <w:sz w:val="28"/>
          <w:szCs w:val="28"/>
          <w14:ligatures w14:val="none"/>
        </w:rPr>
        <w:t>3</w:t>
      </w:r>
    </w:p>
    <w:p w14:paraId="0216DDDA" w14:textId="14904C7B" w:rsidR="008B3A63" w:rsidRDefault="008B3A63" w:rsidP="008B3A63">
      <w:pPr>
        <w:tabs>
          <w:tab w:val="left" w:pos="1134"/>
        </w:tabs>
        <w:spacing w:after="0" w:line="36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Основні етапи реалізації інвестиційного проєкту </w:t>
      </w:r>
    </w:p>
    <w:tbl>
      <w:tblPr>
        <w:tblStyle w:val="a7"/>
        <w:tblW w:w="9618" w:type="dxa"/>
        <w:tblLook w:val="04A0" w:firstRow="1" w:lastRow="0" w:firstColumn="1" w:lastColumn="0" w:noHBand="0" w:noVBand="1"/>
      </w:tblPr>
      <w:tblGrid>
        <w:gridCol w:w="1723"/>
        <w:gridCol w:w="4339"/>
        <w:gridCol w:w="1297"/>
        <w:gridCol w:w="2259"/>
      </w:tblGrid>
      <w:tr w:rsidR="00991D6F" w:rsidRPr="00991D6F" w14:paraId="1056CC13" w14:textId="63B1C332" w:rsidTr="000C7519">
        <w:tc>
          <w:tcPr>
            <w:tcW w:w="1723" w:type="dxa"/>
            <w:vAlign w:val="center"/>
          </w:tcPr>
          <w:p w14:paraId="37F1E417" w14:textId="1F096F4B" w:rsidR="00991D6F" w:rsidRPr="00991D6F" w:rsidRDefault="00991D6F" w:rsidP="00991D6F">
            <w:pPr>
              <w:tabs>
                <w:tab w:val="left" w:pos="1134"/>
              </w:tabs>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Етап</w:t>
            </w:r>
          </w:p>
        </w:tc>
        <w:tc>
          <w:tcPr>
            <w:tcW w:w="4339" w:type="dxa"/>
            <w:vAlign w:val="center"/>
          </w:tcPr>
          <w:p w14:paraId="55C82716" w14:textId="7460B2BA" w:rsidR="00991D6F" w:rsidRPr="00991D6F" w:rsidRDefault="00991D6F" w:rsidP="00991D6F">
            <w:pPr>
              <w:tabs>
                <w:tab w:val="left" w:pos="1134"/>
              </w:tabs>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Зміст</w:t>
            </w:r>
          </w:p>
        </w:tc>
        <w:tc>
          <w:tcPr>
            <w:tcW w:w="1297" w:type="dxa"/>
            <w:vAlign w:val="center"/>
          </w:tcPr>
          <w:p w14:paraId="7A9063EF" w14:textId="64A6909C" w:rsidR="00991D6F" w:rsidRPr="00991D6F" w:rsidRDefault="00991D6F" w:rsidP="00991D6F">
            <w:pPr>
              <w:tabs>
                <w:tab w:val="left" w:pos="1134"/>
              </w:tabs>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Термін виконання</w:t>
            </w:r>
          </w:p>
        </w:tc>
        <w:tc>
          <w:tcPr>
            <w:tcW w:w="2259" w:type="dxa"/>
            <w:vAlign w:val="center"/>
          </w:tcPr>
          <w:p w14:paraId="359A4CAD" w14:textId="488AE6F1" w:rsidR="00991D6F" w:rsidRPr="00991D6F" w:rsidRDefault="00991D6F" w:rsidP="00991D6F">
            <w:pPr>
              <w:tabs>
                <w:tab w:val="left" w:pos="1134"/>
              </w:tabs>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Відповідальні</w:t>
            </w:r>
          </w:p>
        </w:tc>
      </w:tr>
      <w:tr w:rsidR="00991D6F" w:rsidRPr="00991D6F" w14:paraId="77422B8A" w14:textId="7B7C57D2" w:rsidTr="000C7519">
        <w:tc>
          <w:tcPr>
            <w:tcW w:w="1723" w:type="dxa"/>
            <w:vAlign w:val="center"/>
          </w:tcPr>
          <w:p w14:paraId="6CDFBF4E" w14:textId="28C15A10"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Аналіз об’єктів</w:t>
            </w:r>
          </w:p>
        </w:tc>
        <w:tc>
          <w:tcPr>
            <w:tcW w:w="4339" w:type="dxa"/>
            <w:vAlign w:val="center"/>
          </w:tcPr>
          <w:p w14:paraId="5EBAFB56" w14:textId="0EC77BFC"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Оцінка доступної площі дахів супермаркетів, придатності для встановлення панелей.</w:t>
            </w:r>
          </w:p>
        </w:tc>
        <w:tc>
          <w:tcPr>
            <w:tcW w:w="1297" w:type="dxa"/>
            <w:vAlign w:val="center"/>
          </w:tcPr>
          <w:p w14:paraId="4648F094" w14:textId="15EC35FC"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1 місяць</w:t>
            </w:r>
          </w:p>
        </w:tc>
        <w:tc>
          <w:tcPr>
            <w:tcW w:w="2259" w:type="dxa"/>
            <w:vAlign w:val="center"/>
          </w:tcPr>
          <w:p w14:paraId="6C41FE5C" w14:textId="10CFD369"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Інженерно-технічний відділ корпорації</w:t>
            </w:r>
          </w:p>
        </w:tc>
      </w:tr>
      <w:tr w:rsidR="00991D6F" w:rsidRPr="00991D6F" w14:paraId="2DC208B9" w14:textId="3AC7FEFE" w:rsidTr="000C7519">
        <w:tc>
          <w:tcPr>
            <w:tcW w:w="1723" w:type="dxa"/>
            <w:vAlign w:val="center"/>
          </w:tcPr>
          <w:p w14:paraId="408D3BCD" w14:textId="50F9AB4D"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Техніко-економічне обґрунтування</w:t>
            </w:r>
          </w:p>
        </w:tc>
        <w:tc>
          <w:tcPr>
            <w:tcW w:w="4339" w:type="dxa"/>
            <w:vAlign w:val="center"/>
          </w:tcPr>
          <w:p w14:paraId="053C0C41" w14:textId="400BCBA4"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Розрахунок потреб в енергії, генерації СЕС, прогноз економії.</w:t>
            </w:r>
          </w:p>
        </w:tc>
        <w:tc>
          <w:tcPr>
            <w:tcW w:w="1297" w:type="dxa"/>
            <w:vAlign w:val="center"/>
          </w:tcPr>
          <w:p w14:paraId="6BAED8DA" w14:textId="1F90247A"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1–2 місяці</w:t>
            </w:r>
          </w:p>
        </w:tc>
        <w:tc>
          <w:tcPr>
            <w:tcW w:w="2259" w:type="dxa"/>
            <w:vAlign w:val="center"/>
          </w:tcPr>
          <w:p w14:paraId="258E1B96" w14:textId="7828FC1C"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Енергетичний відділ, фінансовий департамент</w:t>
            </w:r>
          </w:p>
        </w:tc>
      </w:tr>
      <w:tr w:rsidR="00991D6F" w:rsidRPr="00991D6F" w14:paraId="13720FD1" w14:textId="57C4FDA4" w:rsidTr="000C7519">
        <w:tc>
          <w:tcPr>
            <w:tcW w:w="1723" w:type="dxa"/>
            <w:vAlign w:val="center"/>
          </w:tcPr>
          <w:p w14:paraId="07D57FD8" w14:textId="05CFB9B6"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Проєктування СЕС</w:t>
            </w:r>
          </w:p>
        </w:tc>
        <w:tc>
          <w:tcPr>
            <w:tcW w:w="4339" w:type="dxa"/>
            <w:vAlign w:val="center"/>
          </w:tcPr>
          <w:p w14:paraId="249644C2" w14:textId="5320C23E"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Вибір обладнання, проєктування системи, отримання дозволів.</w:t>
            </w:r>
          </w:p>
        </w:tc>
        <w:tc>
          <w:tcPr>
            <w:tcW w:w="1297" w:type="dxa"/>
            <w:vAlign w:val="center"/>
          </w:tcPr>
          <w:p w14:paraId="33D87E4D" w14:textId="2AC8A81B"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2 місяці</w:t>
            </w:r>
          </w:p>
        </w:tc>
        <w:tc>
          <w:tcPr>
            <w:tcW w:w="2259" w:type="dxa"/>
            <w:vAlign w:val="center"/>
          </w:tcPr>
          <w:p w14:paraId="3B43669A" w14:textId="35B66F23"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Проєктувальн</w:t>
            </w:r>
            <w:r w:rsidR="002D68E9">
              <w:rPr>
                <w:rFonts w:ascii="Times New Roman" w:eastAsia="Times New Roman" w:hAnsi="Times New Roman" w:cs="Times New Roman"/>
                <w:kern w:val="0"/>
                <w:sz w:val="24"/>
                <w:szCs w:val="24"/>
                <w14:ligatures w14:val="none"/>
              </w:rPr>
              <w:t>ий та</w:t>
            </w:r>
            <w:r w:rsidRPr="00991D6F">
              <w:rPr>
                <w:rFonts w:ascii="Times New Roman" w:eastAsia="Times New Roman" w:hAnsi="Times New Roman" w:cs="Times New Roman"/>
                <w:kern w:val="0"/>
                <w:sz w:val="24"/>
                <w:szCs w:val="24"/>
                <w14:ligatures w14:val="none"/>
              </w:rPr>
              <w:t xml:space="preserve"> юридичний відділ</w:t>
            </w:r>
            <w:r w:rsidR="002D68E9">
              <w:rPr>
                <w:rFonts w:ascii="Times New Roman" w:eastAsia="Times New Roman" w:hAnsi="Times New Roman" w:cs="Times New Roman"/>
                <w:kern w:val="0"/>
                <w:sz w:val="24"/>
                <w:szCs w:val="24"/>
                <w14:ligatures w14:val="none"/>
              </w:rPr>
              <w:t>и</w:t>
            </w:r>
          </w:p>
        </w:tc>
      </w:tr>
      <w:tr w:rsidR="00991D6F" w:rsidRPr="00991D6F" w14:paraId="15573479" w14:textId="23C3FC9C" w:rsidTr="000C7519">
        <w:tc>
          <w:tcPr>
            <w:tcW w:w="1723" w:type="dxa"/>
            <w:vAlign w:val="center"/>
          </w:tcPr>
          <w:p w14:paraId="19D56F1D" w14:textId="6970FAC1"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lastRenderedPageBreak/>
              <w:t>Закупівля обладнання</w:t>
            </w:r>
          </w:p>
        </w:tc>
        <w:tc>
          <w:tcPr>
            <w:tcW w:w="4339" w:type="dxa"/>
            <w:vAlign w:val="center"/>
          </w:tcPr>
          <w:p w14:paraId="2C146921" w14:textId="5225C4AA"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Замовлення сонячних панелей, інверторів, монтажних систем.</w:t>
            </w:r>
          </w:p>
        </w:tc>
        <w:tc>
          <w:tcPr>
            <w:tcW w:w="1297" w:type="dxa"/>
            <w:vAlign w:val="center"/>
          </w:tcPr>
          <w:p w14:paraId="2611D64E" w14:textId="0DF69370"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1 місяць</w:t>
            </w:r>
          </w:p>
        </w:tc>
        <w:tc>
          <w:tcPr>
            <w:tcW w:w="2259" w:type="dxa"/>
            <w:vAlign w:val="center"/>
          </w:tcPr>
          <w:p w14:paraId="30BEBE45" w14:textId="2A6258BC"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Закупівельний відділ</w:t>
            </w:r>
          </w:p>
        </w:tc>
      </w:tr>
      <w:tr w:rsidR="00991D6F" w:rsidRPr="00991D6F" w14:paraId="2F831477" w14:textId="20962F7D" w:rsidTr="000C7519">
        <w:trPr>
          <w:trHeight w:val="851"/>
        </w:trPr>
        <w:tc>
          <w:tcPr>
            <w:tcW w:w="1723" w:type="dxa"/>
            <w:vAlign w:val="center"/>
          </w:tcPr>
          <w:p w14:paraId="4D84BA08" w14:textId="65AD3D11"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Встановлення та запуск</w:t>
            </w:r>
          </w:p>
        </w:tc>
        <w:tc>
          <w:tcPr>
            <w:tcW w:w="4339" w:type="dxa"/>
            <w:vAlign w:val="center"/>
          </w:tcPr>
          <w:p w14:paraId="77E1A7F5" w14:textId="5CBEB1A4"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Монтаж СЕС на обраних об’єктах, підключення до мережі, тестування системи.</w:t>
            </w:r>
          </w:p>
        </w:tc>
        <w:tc>
          <w:tcPr>
            <w:tcW w:w="1297" w:type="dxa"/>
            <w:vAlign w:val="center"/>
          </w:tcPr>
          <w:p w14:paraId="26F56727" w14:textId="1AB1BE04"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2 місяці</w:t>
            </w:r>
          </w:p>
        </w:tc>
        <w:tc>
          <w:tcPr>
            <w:tcW w:w="2259" w:type="dxa"/>
            <w:vAlign w:val="center"/>
          </w:tcPr>
          <w:p w14:paraId="3CA8A0C2" w14:textId="1DF0BBC8"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Підрядна організація, технічний відділ</w:t>
            </w:r>
          </w:p>
        </w:tc>
      </w:tr>
      <w:tr w:rsidR="00991D6F" w:rsidRPr="00991D6F" w14:paraId="3CC25362" w14:textId="2C2BFDDB" w:rsidTr="000C7519">
        <w:tc>
          <w:tcPr>
            <w:tcW w:w="1723" w:type="dxa"/>
            <w:vAlign w:val="center"/>
          </w:tcPr>
          <w:p w14:paraId="3676EEC4" w14:textId="3A7C1A08"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Експлуатація та моніторинг</w:t>
            </w:r>
          </w:p>
        </w:tc>
        <w:tc>
          <w:tcPr>
            <w:tcW w:w="4339" w:type="dxa"/>
            <w:vAlign w:val="center"/>
          </w:tcPr>
          <w:p w14:paraId="0BB2A9A7" w14:textId="7E9ECC78"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Початок генерації енергії, моніторинг ефективності, техобслуговування.</w:t>
            </w:r>
          </w:p>
        </w:tc>
        <w:tc>
          <w:tcPr>
            <w:tcW w:w="1297" w:type="dxa"/>
            <w:vAlign w:val="center"/>
          </w:tcPr>
          <w:p w14:paraId="602313FA" w14:textId="2D170AC3"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Постійно</w:t>
            </w:r>
          </w:p>
        </w:tc>
        <w:tc>
          <w:tcPr>
            <w:tcW w:w="2259" w:type="dxa"/>
            <w:vAlign w:val="center"/>
          </w:tcPr>
          <w:p w14:paraId="2EB68A0F" w14:textId="104884FB" w:rsidR="00991D6F" w:rsidRPr="00991D6F" w:rsidRDefault="00991D6F" w:rsidP="0084157B">
            <w:pPr>
              <w:tabs>
                <w:tab w:val="left" w:pos="1134"/>
              </w:tabs>
              <w:spacing w:line="228" w:lineRule="auto"/>
              <w:jc w:val="center"/>
              <w:rPr>
                <w:rFonts w:ascii="Times New Roman" w:eastAsia="Times New Roman" w:hAnsi="Times New Roman" w:cs="Times New Roman"/>
                <w:kern w:val="0"/>
                <w:sz w:val="24"/>
                <w:szCs w:val="24"/>
                <w14:ligatures w14:val="none"/>
              </w:rPr>
            </w:pPr>
            <w:r w:rsidRPr="00991D6F">
              <w:rPr>
                <w:rFonts w:ascii="Times New Roman" w:eastAsia="Times New Roman" w:hAnsi="Times New Roman" w:cs="Times New Roman"/>
                <w:kern w:val="0"/>
                <w:sz w:val="24"/>
                <w:szCs w:val="24"/>
                <w14:ligatures w14:val="none"/>
              </w:rPr>
              <w:t>Технічний відділ</w:t>
            </w:r>
          </w:p>
        </w:tc>
      </w:tr>
    </w:tbl>
    <w:p w14:paraId="154B1B93" w14:textId="3C331F20" w:rsidR="00991D6F" w:rsidRPr="00495BF4" w:rsidRDefault="00991D6F" w:rsidP="00991D6F">
      <w:pPr>
        <w:spacing w:after="0" w:line="360" w:lineRule="auto"/>
        <w:ind w:firstLine="720"/>
        <w:jc w:val="both"/>
        <w:rPr>
          <w:rFonts w:ascii="Times New Roman" w:eastAsia="Times New Roman" w:hAnsi="Times New Roman" w:cs="Times New Roman"/>
          <w:kern w:val="0"/>
          <w:sz w:val="28"/>
          <w:szCs w:val="28"/>
          <w:lang w:val="uk-UA"/>
          <w14:ligatures w14:val="none"/>
        </w:rPr>
      </w:pPr>
      <w:r w:rsidRPr="00495BF4">
        <w:rPr>
          <w:rFonts w:ascii="Times New Roman" w:eastAsia="Times New Roman" w:hAnsi="Times New Roman" w:cs="Times New Roman"/>
          <w:kern w:val="0"/>
          <w:sz w:val="28"/>
          <w:szCs w:val="28"/>
          <w14:ligatures w14:val="none"/>
        </w:rPr>
        <w:t>Складено автором</w:t>
      </w:r>
      <w:r w:rsidR="00495BF4" w:rsidRPr="00495BF4">
        <w:rPr>
          <w:rFonts w:ascii="Times New Roman" w:eastAsia="Times New Roman" w:hAnsi="Times New Roman" w:cs="Times New Roman"/>
          <w:kern w:val="0"/>
          <w:sz w:val="28"/>
          <w:szCs w:val="28"/>
          <w:lang w:val="uk-UA"/>
          <w14:ligatures w14:val="none"/>
        </w:rPr>
        <w:t xml:space="preserve"> самостійно.</w:t>
      </w:r>
    </w:p>
    <w:p w14:paraId="3336E174" w14:textId="77777777" w:rsidR="00495BF4" w:rsidRPr="00495BF4" w:rsidRDefault="00495BF4" w:rsidP="00991D6F">
      <w:pPr>
        <w:spacing w:after="0" w:line="360" w:lineRule="auto"/>
        <w:ind w:firstLine="720"/>
        <w:jc w:val="both"/>
        <w:rPr>
          <w:rFonts w:ascii="Times New Roman" w:eastAsia="Times New Roman" w:hAnsi="Times New Roman" w:cs="Times New Roman"/>
          <w:kern w:val="0"/>
          <w:sz w:val="24"/>
          <w:szCs w:val="24"/>
          <w:lang w:val="uk-UA"/>
          <w14:ligatures w14:val="none"/>
        </w:rPr>
      </w:pPr>
    </w:p>
    <w:p w14:paraId="3E190D1C" w14:textId="30E25692" w:rsidR="001D0A36" w:rsidRPr="001D0A36" w:rsidRDefault="001D0A36" w:rsidP="001D0A36">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П</w:t>
      </w:r>
      <w:r w:rsidR="003E0677" w:rsidRPr="003E0677">
        <w:rPr>
          <w:rFonts w:ascii="Times New Roman" w:eastAsia="Times New Roman" w:hAnsi="Times New Roman" w:cs="Times New Roman"/>
          <w:kern w:val="0"/>
          <w:sz w:val="28"/>
          <w:szCs w:val="28"/>
          <w14:ligatures w14:val="none"/>
        </w:rPr>
        <w:t>роведемо розрахунки</w:t>
      </w:r>
      <w:r w:rsidR="003E0677">
        <w:rPr>
          <w:rFonts w:ascii="Times New Roman" w:eastAsia="Times New Roman" w:hAnsi="Times New Roman" w:cs="Times New Roman"/>
          <w:kern w:val="0"/>
          <w:sz w:val="28"/>
          <w:szCs w:val="28"/>
          <w14:ligatures w14:val="none"/>
        </w:rPr>
        <w:t xml:space="preserve"> </w:t>
      </w:r>
      <w:r w:rsidR="003E0677" w:rsidRPr="003E0677">
        <w:rPr>
          <w:rFonts w:ascii="Times New Roman" w:eastAsia="Times New Roman" w:hAnsi="Times New Roman" w:cs="Times New Roman"/>
          <w:kern w:val="0"/>
          <w:sz w:val="28"/>
          <w:szCs w:val="28"/>
          <w14:ligatures w14:val="none"/>
        </w:rPr>
        <w:t xml:space="preserve">основних показників економічної ефективності </w:t>
      </w:r>
      <w:r w:rsidR="003E0677">
        <w:rPr>
          <w:rFonts w:ascii="Times New Roman" w:eastAsia="Times New Roman" w:hAnsi="Times New Roman" w:cs="Times New Roman"/>
          <w:kern w:val="0"/>
          <w:sz w:val="28"/>
          <w:szCs w:val="28"/>
          <w14:ligatures w14:val="none"/>
        </w:rPr>
        <w:t>інвестиційного проєкту встановлення сонячних станцій</w:t>
      </w:r>
      <w:r w:rsidR="003E0677" w:rsidRPr="003E0677">
        <w:rPr>
          <w:rFonts w:ascii="Times New Roman" w:eastAsia="Times New Roman" w:hAnsi="Times New Roman" w:cs="Times New Roman"/>
          <w:kern w:val="0"/>
          <w:sz w:val="28"/>
          <w:szCs w:val="28"/>
          <w14:ligatures w14:val="none"/>
        </w:rPr>
        <w:t xml:space="preserve"> </w:t>
      </w:r>
      <w:r w:rsidR="003E0677" w:rsidRPr="00590924">
        <w:rPr>
          <w:rFonts w:ascii="Times New Roman" w:eastAsia="Times New Roman" w:hAnsi="Times New Roman" w:cs="Times New Roman"/>
          <w:kern w:val="0"/>
          <w:sz w:val="28"/>
          <w:szCs w:val="28"/>
          <w14:ligatures w14:val="none"/>
        </w:rPr>
        <w:t xml:space="preserve">на дахах супермаркетів корпорації </w:t>
      </w:r>
      <w:r w:rsidR="003E0677" w:rsidRPr="008B3A63">
        <w:rPr>
          <w:rFonts w:ascii="Times New Roman" w:eastAsia="Times New Roman" w:hAnsi="Times New Roman" w:cs="Times New Roman"/>
          <w:kern w:val="0"/>
          <w:sz w:val="28"/>
          <w:szCs w:val="28"/>
          <w14:ligatures w14:val="none"/>
        </w:rPr>
        <w:t>«АТБ»</w:t>
      </w:r>
      <w:r>
        <w:rPr>
          <w:rFonts w:ascii="Times New Roman" w:eastAsia="Times New Roman" w:hAnsi="Times New Roman" w:cs="Times New Roman"/>
          <w:kern w:val="0"/>
          <w:sz w:val="28"/>
          <w:szCs w:val="28"/>
          <w14:ligatures w14:val="none"/>
        </w:rPr>
        <w:t>.</w:t>
      </w:r>
      <w:r w:rsidRPr="001D0A36">
        <w:t xml:space="preserve"> </w:t>
      </w:r>
      <w:r w:rsidRPr="001D0A36">
        <w:rPr>
          <w:rFonts w:ascii="Times New Roman" w:eastAsia="Times New Roman" w:hAnsi="Times New Roman" w:cs="Times New Roman"/>
          <w:kern w:val="0"/>
          <w:sz w:val="28"/>
          <w:szCs w:val="28"/>
          <w14:ligatures w14:val="none"/>
        </w:rPr>
        <w:t xml:space="preserve">Для визначення ефективності інвестиційного проекту використаємо індикатори, які зазвичай використовуються в міжнародній практиці: </w:t>
      </w:r>
    </w:p>
    <w:p w14:paraId="6218B845" w14:textId="702F240E" w:rsidR="001D0A36" w:rsidRPr="001D0A36" w:rsidRDefault="001D0A36" w:rsidP="001D0A36">
      <w:pPr>
        <w:pStyle w:val="a8"/>
        <w:numPr>
          <w:ilvl w:val="0"/>
          <w:numId w:val="47"/>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 xml:space="preserve">чиста приведена вартість (NPV) (показник дозволяє порівняти теперішню вартість майбутніх доходів від проєкту з інвестиційними витратами, які необхідно здійснити в поточному періоді); </w:t>
      </w:r>
    </w:p>
    <w:p w14:paraId="69622BBF" w14:textId="6AAACF98" w:rsidR="001D0A36" w:rsidRPr="001D0A36" w:rsidRDefault="001D0A36" w:rsidP="001D0A36">
      <w:pPr>
        <w:pStyle w:val="a8"/>
        <w:numPr>
          <w:ilvl w:val="0"/>
          <w:numId w:val="47"/>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норма рентабельності інвестицій (HRI) (показник, який використовується у фінансовому аналізі для оцінки прибутковості потенційних інвестицій);</w:t>
      </w:r>
    </w:p>
    <w:p w14:paraId="763521D0" w14:textId="1145820A" w:rsidR="001D0A36" w:rsidRPr="001D0A36" w:rsidRDefault="001D0A36" w:rsidP="001D0A36">
      <w:pPr>
        <w:pStyle w:val="a8"/>
        <w:numPr>
          <w:ilvl w:val="0"/>
          <w:numId w:val="47"/>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 xml:space="preserve">індекс рентабельності (PI) (показник визначається як співвідношення теперішньої вартості грошових потоків від проєкту до суми інвестиційних витрат); </w:t>
      </w:r>
    </w:p>
    <w:p w14:paraId="00125561" w14:textId="6C8BD7FC" w:rsidR="001D0A36" w:rsidRPr="001D0A36" w:rsidRDefault="001D0A36" w:rsidP="001D0A36">
      <w:pPr>
        <w:pStyle w:val="a8"/>
        <w:numPr>
          <w:ilvl w:val="0"/>
          <w:numId w:val="47"/>
        </w:numPr>
        <w:tabs>
          <w:tab w:val="left" w:pos="1134"/>
        </w:tabs>
        <w:spacing w:after="0" w:line="360" w:lineRule="auto"/>
        <w:ind w:left="0" w:firstLine="709"/>
        <w:jc w:val="both"/>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строк окупності інвестицій (То) (показник визначає обсяг часу, необхідний для повного повернення інвестиційних витрат, пов'язаних з проєктом).</w:t>
      </w:r>
    </w:p>
    <w:p w14:paraId="0FB8ABF5" w14:textId="77777777" w:rsidR="00FA4D7B" w:rsidRDefault="001D0A36" w:rsidP="001D0A36">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 xml:space="preserve">Розрахунок грошового потоку включає доходи та витрати основної діяльності операційної, фінансової та іншої. </w:t>
      </w:r>
    </w:p>
    <w:p w14:paraId="28AA6B02" w14:textId="68D33262" w:rsidR="0070330F" w:rsidRPr="00495BF4" w:rsidRDefault="00FA4D7B" w:rsidP="00495BF4">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r>
        <w:rPr>
          <w:rFonts w:ascii="Times New Roman" w:eastAsia="Times New Roman" w:hAnsi="Times New Roman" w:cs="Times New Roman"/>
          <w:kern w:val="0"/>
          <w:sz w:val="28"/>
          <w:szCs w:val="28"/>
          <w14:ligatures w14:val="none"/>
        </w:rPr>
        <w:t>Дані для розрахунку</w:t>
      </w:r>
      <w:r w:rsidR="001D0A36">
        <w:rPr>
          <w:rFonts w:ascii="Times New Roman" w:eastAsia="Times New Roman" w:hAnsi="Times New Roman" w:cs="Times New Roman"/>
          <w:kern w:val="0"/>
          <w:sz w:val="28"/>
          <w:szCs w:val="28"/>
          <w14:ligatures w14:val="none"/>
        </w:rPr>
        <w:t xml:space="preserve">: </w:t>
      </w:r>
      <w:r w:rsidR="001D0A36" w:rsidRPr="001D0A36">
        <w:rPr>
          <w:rFonts w:ascii="Times New Roman" w:eastAsia="Times New Roman" w:hAnsi="Times New Roman" w:cs="Times New Roman"/>
          <w:kern w:val="0"/>
          <w:sz w:val="28"/>
          <w:szCs w:val="28"/>
          <w14:ligatures w14:val="none"/>
        </w:rPr>
        <w:t xml:space="preserve">вхідні інвестиції на </w:t>
      </w:r>
      <w:r w:rsidR="001D0A36">
        <w:rPr>
          <w:rFonts w:ascii="Times New Roman" w:eastAsia="Times New Roman" w:hAnsi="Times New Roman" w:cs="Times New Roman"/>
          <w:kern w:val="0"/>
          <w:sz w:val="28"/>
          <w:szCs w:val="28"/>
          <w14:ligatures w14:val="none"/>
        </w:rPr>
        <w:t xml:space="preserve">встановлення </w:t>
      </w:r>
      <w:r w:rsidR="00717478">
        <w:rPr>
          <w:rFonts w:ascii="Times New Roman" w:eastAsia="Times New Roman" w:hAnsi="Times New Roman" w:cs="Times New Roman"/>
          <w:kern w:val="0"/>
          <w:sz w:val="28"/>
          <w:szCs w:val="28"/>
          <w14:ligatures w14:val="none"/>
        </w:rPr>
        <w:t xml:space="preserve">однієї </w:t>
      </w:r>
      <w:r w:rsidR="001D0A36">
        <w:rPr>
          <w:rFonts w:ascii="Times New Roman" w:eastAsia="Times New Roman" w:hAnsi="Times New Roman" w:cs="Times New Roman"/>
          <w:kern w:val="0"/>
          <w:sz w:val="28"/>
          <w:szCs w:val="28"/>
          <w14:ligatures w14:val="none"/>
        </w:rPr>
        <w:t xml:space="preserve">сонячної станції </w:t>
      </w:r>
      <w:r w:rsidR="001D0A36" w:rsidRPr="00A369C3">
        <w:rPr>
          <w:rFonts w:ascii="Times New Roman" w:eastAsia="Times New Roman" w:hAnsi="Times New Roman" w:cs="Times New Roman"/>
          <w:kern w:val="0"/>
          <w:sz w:val="28"/>
          <w:szCs w:val="28"/>
          <w14:ligatures w14:val="none"/>
        </w:rPr>
        <w:t>потужніст</w:t>
      </w:r>
      <w:r w:rsidR="001D0A36">
        <w:rPr>
          <w:rFonts w:ascii="Times New Roman" w:eastAsia="Times New Roman" w:hAnsi="Times New Roman" w:cs="Times New Roman"/>
          <w:kern w:val="0"/>
          <w:sz w:val="28"/>
          <w:szCs w:val="28"/>
          <w14:ligatures w14:val="none"/>
        </w:rPr>
        <w:t xml:space="preserve">ю </w:t>
      </w:r>
      <w:r w:rsidR="00EB4AC5">
        <w:rPr>
          <w:rFonts w:ascii="Times New Roman" w:eastAsia="Times New Roman" w:hAnsi="Times New Roman" w:cs="Times New Roman"/>
          <w:kern w:val="0"/>
          <w:sz w:val="28"/>
          <w:szCs w:val="28"/>
          <w14:ligatures w14:val="none"/>
        </w:rPr>
        <w:t>8</w:t>
      </w:r>
      <w:r w:rsidR="001D0A36" w:rsidRPr="00A369C3">
        <w:rPr>
          <w:rFonts w:ascii="Times New Roman" w:eastAsia="Times New Roman" w:hAnsi="Times New Roman" w:cs="Times New Roman"/>
          <w:kern w:val="0"/>
          <w:sz w:val="28"/>
          <w:szCs w:val="28"/>
          <w14:ligatures w14:val="none"/>
        </w:rPr>
        <w:t>0 кВт</w:t>
      </w:r>
      <w:r w:rsidR="001D0A36" w:rsidRPr="001D0A36">
        <w:rPr>
          <w:rFonts w:ascii="Times New Roman" w:eastAsia="Times New Roman" w:hAnsi="Times New Roman" w:cs="Times New Roman"/>
          <w:kern w:val="0"/>
          <w:sz w:val="28"/>
          <w:szCs w:val="28"/>
          <w14:ligatures w14:val="none"/>
        </w:rPr>
        <w:t xml:space="preserve"> складають </w:t>
      </w:r>
      <w:r w:rsidR="001D0A36">
        <w:rPr>
          <w:rFonts w:ascii="Times New Roman" w:eastAsia="Times New Roman" w:hAnsi="Times New Roman" w:cs="Times New Roman"/>
          <w:kern w:val="0"/>
          <w:sz w:val="28"/>
          <w:szCs w:val="28"/>
          <w14:ligatures w14:val="none"/>
        </w:rPr>
        <w:t>1</w:t>
      </w:r>
      <w:r w:rsidR="00EB4AC5">
        <w:rPr>
          <w:rFonts w:ascii="Times New Roman" w:eastAsia="Times New Roman" w:hAnsi="Times New Roman" w:cs="Times New Roman"/>
          <w:kern w:val="0"/>
          <w:sz w:val="28"/>
          <w:szCs w:val="28"/>
          <w14:ligatures w14:val="none"/>
        </w:rPr>
        <w:t>,5</w:t>
      </w:r>
      <w:r w:rsidR="001D0A36">
        <w:rPr>
          <w:rFonts w:ascii="Times New Roman" w:eastAsia="Times New Roman" w:hAnsi="Times New Roman" w:cs="Times New Roman"/>
          <w:kern w:val="0"/>
          <w:sz w:val="28"/>
          <w:szCs w:val="28"/>
          <w14:ligatures w14:val="none"/>
        </w:rPr>
        <w:t xml:space="preserve"> млн</w:t>
      </w:r>
      <w:r w:rsidR="001D0A36" w:rsidRPr="001D0A36">
        <w:rPr>
          <w:rFonts w:ascii="Times New Roman" w:eastAsia="Times New Roman" w:hAnsi="Times New Roman" w:cs="Times New Roman"/>
          <w:kern w:val="0"/>
          <w:sz w:val="28"/>
          <w:szCs w:val="28"/>
          <w14:ligatures w14:val="none"/>
        </w:rPr>
        <w:t xml:space="preserve"> грн. </w:t>
      </w:r>
      <w:r w:rsidR="0070330F">
        <w:rPr>
          <w:rFonts w:ascii="Times New Roman" w:eastAsia="Times New Roman" w:hAnsi="Times New Roman" w:cs="Times New Roman"/>
          <w:kern w:val="0"/>
          <w:sz w:val="28"/>
          <w:szCs w:val="28"/>
          <w14:ligatures w14:val="none"/>
        </w:rPr>
        <w:t xml:space="preserve">Термін проєкту – 5 років, </w:t>
      </w:r>
      <w:r w:rsidR="0070330F" w:rsidRPr="0070330F">
        <w:rPr>
          <w:rFonts w:ascii="Times New Roman" w:eastAsia="Times New Roman" w:hAnsi="Times New Roman" w:cs="Times New Roman"/>
          <w:kern w:val="0"/>
          <w:sz w:val="28"/>
          <w:szCs w:val="28"/>
          <w14:ligatures w14:val="none"/>
        </w:rPr>
        <w:t>о</w:t>
      </w:r>
      <w:r w:rsidR="0070330F" w:rsidRPr="00FA4D7B">
        <w:rPr>
          <w:rFonts w:ascii="Times New Roman" w:eastAsia="Times New Roman" w:hAnsi="Times New Roman" w:cs="Times New Roman"/>
          <w:kern w:val="0"/>
          <w:sz w:val="28"/>
          <w:szCs w:val="28"/>
          <w14:ligatures w14:val="none"/>
        </w:rPr>
        <w:t>пераційні витрати 100 тис. грн щороку</w:t>
      </w:r>
      <w:r w:rsidR="0070330F">
        <w:rPr>
          <w:rFonts w:ascii="Times New Roman" w:eastAsia="Times New Roman" w:hAnsi="Times New Roman" w:cs="Times New Roman"/>
          <w:kern w:val="0"/>
          <w:sz w:val="28"/>
          <w:szCs w:val="28"/>
          <w14:ligatures w14:val="none"/>
        </w:rPr>
        <w:t xml:space="preserve">, </w:t>
      </w:r>
      <w:r w:rsidR="0070330F" w:rsidRPr="0070330F">
        <w:rPr>
          <w:rFonts w:ascii="Times New Roman" w:eastAsia="Times New Roman" w:hAnsi="Times New Roman" w:cs="Times New Roman"/>
          <w:kern w:val="0"/>
          <w:sz w:val="28"/>
          <w:szCs w:val="28"/>
          <w14:ligatures w14:val="none"/>
        </w:rPr>
        <w:t>а</w:t>
      </w:r>
      <w:r w:rsidR="0070330F" w:rsidRPr="00FA4D7B">
        <w:rPr>
          <w:rFonts w:ascii="Times New Roman" w:eastAsia="Times New Roman" w:hAnsi="Times New Roman" w:cs="Times New Roman"/>
          <w:kern w:val="0"/>
          <w:sz w:val="28"/>
          <w:szCs w:val="28"/>
          <w14:ligatures w14:val="none"/>
        </w:rPr>
        <w:t>мортизація 300 тис. грн/рік</w:t>
      </w:r>
      <w:r w:rsidR="0070330F">
        <w:rPr>
          <w:rFonts w:ascii="Times New Roman" w:eastAsia="Times New Roman" w:hAnsi="Times New Roman" w:cs="Times New Roman"/>
          <w:kern w:val="0"/>
          <w:sz w:val="28"/>
          <w:szCs w:val="28"/>
          <w14:ligatures w14:val="none"/>
        </w:rPr>
        <w:t xml:space="preserve">, </w:t>
      </w:r>
      <w:r w:rsidR="0070330F" w:rsidRPr="0070330F">
        <w:rPr>
          <w:rFonts w:ascii="Times New Roman" w:eastAsia="Times New Roman" w:hAnsi="Times New Roman" w:cs="Times New Roman"/>
          <w:kern w:val="0"/>
          <w:sz w:val="28"/>
          <w:szCs w:val="28"/>
          <w14:ligatures w14:val="none"/>
        </w:rPr>
        <w:t>с</w:t>
      </w:r>
      <w:r w:rsidR="0070330F" w:rsidRPr="00FA4D7B">
        <w:rPr>
          <w:rFonts w:ascii="Times New Roman" w:eastAsia="Times New Roman" w:hAnsi="Times New Roman" w:cs="Times New Roman"/>
          <w:kern w:val="0"/>
          <w:sz w:val="28"/>
          <w:szCs w:val="28"/>
          <w14:ligatures w14:val="none"/>
        </w:rPr>
        <w:t>тавка податку на прибуток 18%</w:t>
      </w:r>
      <w:r w:rsidR="0070330F">
        <w:rPr>
          <w:rFonts w:ascii="Times New Roman" w:eastAsia="Times New Roman" w:hAnsi="Times New Roman" w:cs="Times New Roman"/>
          <w:kern w:val="0"/>
          <w:sz w:val="28"/>
          <w:szCs w:val="28"/>
          <w14:ligatures w14:val="none"/>
        </w:rPr>
        <w:t>, с</w:t>
      </w:r>
      <w:r w:rsidR="0070330F" w:rsidRPr="0070330F">
        <w:rPr>
          <w:rFonts w:ascii="Times New Roman" w:eastAsia="Times New Roman" w:hAnsi="Times New Roman" w:cs="Times New Roman"/>
          <w:kern w:val="0"/>
          <w:sz w:val="28"/>
          <w:szCs w:val="28"/>
          <w14:ligatures w14:val="none"/>
        </w:rPr>
        <w:t>тавка дисконтування</w:t>
      </w:r>
      <w:r w:rsidR="0070330F">
        <w:rPr>
          <w:rFonts w:ascii="Times New Roman" w:eastAsia="Times New Roman" w:hAnsi="Times New Roman" w:cs="Times New Roman"/>
          <w:kern w:val="0"/>
          <w:sz w:val="28"/>
          <w:szCs w:val="28"/>
          <w14:ligatures w14:val="none"/>
        </w:rPr>
        <w:t xml:space="preserve"> </w:t>
      </w:r>
      <w:r w:rsidR="0070330F" w:rsidRPr="0070330F">
        <w:rPr>
          <w:rFonts w:ascii="Times New Roman" w:eastAsia="Times New Roman" w:hAnsi="Times New Roman" w:cs="Times New Roman"/>
          <w:kern w:val="0"/>
          <w:sz w:val="28"/>
          <w:szCs w:val="28"/>
          <w14:ligatures w14:val="none"/>
        </w:rPr>
        <w:t>7%</w:t>
      </w:r>
      <w:r w:rsidR="0070330F">
        <w:rPr>
          <w:rFonts w:ascii="Times New Roman" w:eastAsia="Times New Roman" w:hAnsi="Times New Roman" w:cs="Times New Roman"/>
          <w:kern w:val="0"/>
          <w:sz w:val="28"/>
          <w:szCs w:val="28"/>
          <w14:ligatures w14:val="none"/>
        </w:rPr>
        <w:t>.</w:t>
      </w:r>
      <w:r w:rsidR="0070330F" w:rsidRPr="0070330F">
        <w:rPr>
          <w:rFonts w:ascii="Times New Roman" w:eastAsia="Times New Roman" w:hAnsi="Times New Roman" w:cs="Times New Roman"/>
          <w:kern w:val="0"/>
          <w:sz w:val="28"/>
          <w:szCs w:val="28"/>
          <w14:ligatures w14:val="none"/>
        </w:rPr>
        <w:t xml:space="preserve"> </w:t>
      </w:r>
      <w:r w:rsidR="001D0A36" w:rsidRPr="001D0A36">
        <w:rPr>
          <w:rFonts w:ascii="Times New Roman" w:eastAsia="Times New Roman" w:hAnsi="Times New Roman" w:cs="Times New Roman"/>
          <w:kern w:val="0"/>
          <w:sz w:val="28"/>
          <w:szCs w:val="28"/>
          <w14:ligatures w14:val="none"/>
        </w:rPr>
        <w:t xml:space="preserve">Розрахунок грошових потоків від реалізації </w:t>
      </w:r>
      <w:r w:rsidR="001D0A36">
        <w:rPr>
          <w:rFonts w:ascii="Times New Roman" w:eastAsia="Times New Roman" w:hAnsi="Times New Roman" w:cs="Times New Roman"/>
          <w:kern w:val="0"/>
          <w:sz w:val="28"/>
          <w:szCs w:val="28"/>
          <w14:ligatures w14:val="none"/>
        </w:rPr>
        <w:t xml:space="preserve">інвестиційного </w:t>
      </w:r>
      <w:r w:rsidR="001D0A36" w:rsidRPr="001D0A36">
        <w:rPr>
          <w:rFonts w:ascii="Times New Roman" w:eastAsia="Times New Roman" w:hAnsi="Times New Roman" w:cs="Times New Roman"/>
          <w:kern w:val="0"/>
          <w:sz w:val="28"/>
          <w:szCs w:val="28"/>
          <w14:ligatures w14:val="none"/>
        </w:rPr>
        <w:t>проекту представлено в табл. 3.</w:t>
      </w:r>
      <w:r w:rsidR="001D0A36">
        <w:rPr>
          <w:rFonts w:ascii="Times New Roman" w:eastAsia="Times New Roman" w:hAnsi="Times New Roman" w:cs="Times New Roman"/>
          <w:kern w:val="0"/>
          <w:sz w:val="28"/>
          <w:szCs w:val="28"/>
          <w14:ligatures w14:val="none"/>
        </w:rPr>
        <w:t>4</w:t>
      </w:r>
      <w:r w:rsidR="001D0A36" w:rsidRPr="001D0A36">
        <w:rPr>
          <w:rFonts w:ascii="Times New Roman" w:eastAsia="Times New Roman" w:hAnsi="Times New Roman" w:cs="Times New Roman"/>
          <w:kern w:val="0"/>
          <w:sz w:val="28"/>
          <w:szCs w:val="28"/>
          <w14:ligatures w14:val="none"/>
        </w:rPr>
        <w:t>.</w:t>
      </w:r>
    </w:p>
    <w:p w14:paraId="5DA9BE2A" w14:textId="211E763B" w:rsidR="00F0581A" w:rsidRDefault="001D0A36" w:rsidP="00F0581A">
      <w:pPr>
        <w:tabs>
          <w:tab w:val="left" w:pos="1134"/>
        </w:tabs>
        <w:spacing w:after="0" w:line="360" w:lineRule="auto"/>
        <w:ind w:firstLine="709"/>
        <w:jc w:val="right"/>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lastRenderedPageBreak/>
        <w:t>Таблиця 3.</w:t>
      </w:r>
      <w:r w:rsidR="00F0581A">
        <w:rPr>
          <w:rFonts w:ascii="Times New Roman" w:eastAsia="Times New Roman" w:hAnsi="Times New Roman" w:cs="Times New Roman"/>
          <w:kern w:val="0"/>
          <w:sz w:val="28"/>
          <w:szCs w:val="28"/>
          <w14:ligatures w14:val="none"/>
        </w:rPr>
        <w:t>4</w:t>
      </w:r>
      <w:r w:rsidRPr="001D0A36">
        <w:rPr>
          <w:rFonts w:ascii="Times New Roman" w:eastAsia="Times New Roman" w:hAnsi="Times New Roman" w:cs="Times New Roman"/>
          <w:kern w:val="0"/>
          <w:sz w:val="28"/>
          <w:szCs w:val="28"/>
          <w14:ligatures w14:val="none"/>
        </w:rPr>
        <w:t xml:space="preserve"> </w:t>
      </w:r>
    </w:p>
    <w:p w14:paraId="34CCF6A6" w14:textId="5A5CB7C6" w:rsidR="001D0A36" w:rsidRDefault="001D0A36" w:rsidP="0070330F">
      <w:pPr>
        <w:tabs>
          <w:tab w:val="left" w:pos="1134"/>
        </w:tabs>
        <w:spacing w:after="0" w:line="360" w:lineRule="auto"/>
        <w:jc w:val="center"/>
        <w:rPr>
          <w:rFonts w:ascii="Times New Roman" w:eastAsia="Times New Roman" w:hAnsi="Times New Roman" w:cs="Times New Roman"/>
          <w:kern w:val="0"/>
          <w:sz w:val="28"/>
          <w:szCs w:val="28"/>
          <w14:ligatures w14:val="none"/>
        </w:rPr>
      </w:pPr>
      <w:r w:rsidRPr="001D0A36">
        <w:rPr>
          <w:rFonts w:ascii="Times New Roman" w:eastAsia="Times New Roman" w:hAnsi="Times New Roman" w:cs="Times New Roman"/>
          <w:kern w:val="0"/>
          <w:sz w:val="28"/>
          <w:szCs w:val="28"/>
          <w14:ligatures w14:val="none"/>
        </w:rPr>
        <w:t xml:space="preserve">Планування грошових потоків від реалізації </w:t>
      </w:r>
      <w:r w:rsidR="00F0581A">
        <w:rPr>
          <w:rFonts w:ascii="Times New Roman" w:eastAsia="Times New Roman" w:hAnsi="Times New Roman" w:cs="Times New Roman"/>
          <w:kern w:val="0"/>
          <w:sz w:val="28"/>
          <w:szCs w:val="28"/>
          <w14:ligatures w14:val="none"/>
        </w:rPr>
        <w:t xml:space="preserve">інвестиційного </w:t>
      </w:r>
      <w:r w:rsidRPr="001D0A36">
        <w:rPr>
          <w:rFonts w:ascii="Times New Roman" w:eastAsia="Times New Roman" w:hAnsi="Times New Roman" w:cs="Times New Roman"/>
          <w:kern w:val="0"/>
          <w:sz w:val="28"/>
          <w:szCs w:val="28"/>
          <w14:ligatures w14:val="none"/>
        </w:rPr>
        <w:t>про</w:t>
      </w:r>
      <w:r w:rsidR="00F0581A">
        <w:rPr>
          <w:rFonts w:ascii="Times New Roman" w:eastAsia="Times New Roman" w:hAnsi="Times New Roman" w:cs="Times New Roman"/>
          <w:kern w:val="0"/>
          <w:sz w:val="28"/>
          <w:szCs w:val="28"/>
          <w14:ligatures w14:val="none"/>
        </w:rPr>
        <w:t>є</w:t>
      </w:r>
      <w:r w:rsidRPr="001D0A36">
        <w:rPr>
          <w:rFonts w:ascii="Times New Roman" w:eastAsia="Times New Roman" w:hAnsi="Times New Roman" w:cs="Times New Roman"/>
          <w:kern w:val="0"/>
          <w:sz w:val="28"/>
          <w:szCs w:val="28"/>
          <w14:ligatures w14:val="none"/>
        </w:rPr>
        <w:t xml:space="preserve">кту </w:t>
      </w:r>
    </w:p>
    <w:tbl>
      <w:tblPr>
        <w:tblStyle w:val="a7"/>
        <w:tblW w:w="9606" w:type="dxa"/>
        <w:tblLayout w:type="fixed"/>
        <w:tblLook w:val="04A0" w:firstRow="1" w:lastRow="0" w:firstColumn="1" w:lastColumn="0" w:noHBand="0" w:noVBand="1"/>
      </w:tblPr>
      <w:tblGrid>
        <w:gridCol w:w="524"/>
        <w:gridCol w:w="936"/>
        <w:gridCol w:w="936"/>
        <w:gridCol w:w="970"/>
        <w:gridCol w:w="936"/>
        <w:gridCol w:w="1051"/>
        <w:gridCol w:w="992"/>
        <w:gridCol w:w="993"/>
        <w:gridCol w:w="1134"/>
        <w:gridCol w:w="1134"/>
      </w:tblGrid>
      <w:tr w:rsidR="0070330F" w:rsidRPr="0070330F" w14:paraId="351A3687" w14:textId="77777777" w:rsidTr="00717478">
        <w:trPr>
          <w:cantSplit/>
          <w:trHeight w:val="1718"/>
        </w:trPr>
        <w:tc>
          <w:tcPr>
            <w:tcW w:w="524" w:type="dxa"/>
            <w:textDirection w:val="btLr"/>
          </w:tcPr>
          <w:p w14:paraId="0731ACBE" w14:textId="2F75BF9D" w:rsidR="0070330F" w:rsidRPr="0070330F" w:rsidRDefault="0070330F" w:rsidP="0070330F">
            <w:pPr>
              <w:tabs>
                <w:tab w:val="left" w:pos="1134"/>
              </w:tabs>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Роки</w:t>
            </w:r>
          </w:p>
        </w:tc>
        <w:tc>
          <w:tcPr>
            <w:tcW w:w="936" w:type="dxa"/>
            <w:textDirection w:val="btLr"/>
            <w:vAlign w:val="center"/>
          </w:tcPr>
          <w:p w14:paraId="64474473" w14:textId="667C4739"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Доходи, грн</w:t>
            </w:r>
          </w:p>
        </w:tc>
        <w:tc>
          <w:tcPr>
            <w:tcW w:w="936" w:type="dxa"/>
            <w:textDirection w:val="btLr"/>
            <w:vAlign w:val="center"/>
          </w:tcPr>
          <w:p w14:paraId="1D19E185" w14:textId="48C54B58"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Витрати, грн</w:t>
            </w:r>
          </w:p>
        </w:tc>
        <w:tc>
          <w:tcPr>
            <w:tcW w:w="970" w:type="dxa"/>
            <w:textDirection w:val="btLr"/>
            <w:vAlign w:val="center"/>
          </w:tcPr>
          <w:p w14:paraId="04ED7AD2" w14:textId="53E84F8D"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Амортизація, грн</w:t>
            </w:r>
          </w:p>
        </w:tc>
        <w:tc>
          <w:tcPr>
            <w:tcW w:w="936" w:type="dxa"/>
            <w:textDirection w:val="btLr"/>
            <w:vAlign w:val="center"/>
          </w:tcPr>
          <w:p w14:paraId="258D730D" w14:textId="5EAC8D68"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 xml:space="preserve">Прибуток до оподаткування, </w:t>
            </w:r>
            <w:r w:rsidR="00E65C8D">
              <w:rPr>
                <w:rFonts w:ascii="Times New Roman" w:eastAsia="Times New Roman" w:hAnsi="Times New Roman" w:cs="Times New Roman"/>
                <w:kern w:val="0"/>
                <w:sz w:val="24"/>
                <w:szCs w:val="24"/>
                <w14:ligatures w14:val="none"/>
              </w:rPr>
              <w:br/>
            </w:r>
            <w:r w:rsidRPr="0070330F">
              <w:rPr>
                <w:rFonts w:ascii="Times New Roman" w:eastAsia="Times New Roman" w:hAnsi="Times New Roman" w:cs="Times New Roman"/>
                <w:kern w:val="0"/>
                <w:sz w:val="24"/>
                <w:szCs w:val="24"/>
                <w14:ligatures w14:val="none"/>
              </w:rPr>
              <w:t>грн</w:t>
            </w:r>
          </w:p>
        </w:tc>
        <w:tc>
          <w:tcPr>
            <w:tcW w:w="1051" w:type="dxa"/>
            <w:textDirection w:val="btLr"/>
            <w:vAlign w:val="center"/>
          </w:tcPr>
          <w:p w14:paraId="3E838C5E" w14:textId="5728C48F"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Чистий прибуток, грн</w:t>
            </w:r>
          </w:p>
        </w:tc>
        <w:tc>
          <w:tcPr>
            <w:tcW w:w="992" w:type="dxa"/>
            <w:textDirection w:val="btLr"/>
            <w:vAlign w:val="center"/>
          </w:tcPr>
          <w:p w14:paraId="57ACD966" w14:textId="30FD14C5"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 xml:space="preserve">Грошовий </w:t>
            </w:r>
            <w:r w:rsidR="00E65C8D">
              <w:rPr>
                <w:rFonts w:ascii="Times New Roman" w:eastAsia="Times New Roman" w:hAnsi="Times New Roman" w:cs="Times New Roman"/>
                <w:kern w:val="0"/>
                <w:sz w:val="24"/>
                <w:szCs w:val="24"/>
                <w14:ligatures w14:val="none"/>
              </w:rPr>
              <w:br/>
            </w:r>
            <w:r w:rsidRPr="0070330F">
              <w:rPr>
                <w:rFonts w:ascii="Times New Roman" w:eastAsia="Times New Roman" w:hAnsi="Times New Roman" w:cs="Times New Roman"/>
                <w:kern w:val="0"/>
                <w:sz w:val="24"/>
                <w:szCs w:val="24"/>
                <w14:ligatures w14:val="none"/>
              </w:rPr>
              <w:t>потік, грн</w:t>
            </w:r>
          </w:p>
        </w:tc>
        <w:tc>
          <w:tcPr>
            <w:tcW w:w="993" w:type="dxa"/>
            <w:textDirection w:val="btLr"/>
            <w:vAlign w:val="center"/>
          </w:tcPr>
          <w:p w14:paraId="1D1D036F" w14:textId="542EBFE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Коефіцієнт дисконтування</w:t>
            </w:r>
          </w:p>
        </w:tc>
        <w:tc>
          <w:tcPr>
            <w:tcW w:w="1134" w:type="dxa"/>
            <w:textDirection w:val="btLr"/>
            <w:vAlign w:val="center"/>
          </w:tcPr>
          <w:p w14:paraId="7D1989F2" w14:textId="2084E639"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Дисконтований потік, грн</w:t>
            </w:r>
          </w:p>
        </w:tc>
        <w:tc>
          <w:tcPr>
            <w:tcW w:w="1134" w:type="dxa"/>
            <w:textDirection w:val="btLr"/>
            <w:vAlign w:val="center"/>
          </w:tcPr>
          <w:p w14:paraId="57CDF3D6" w14:textId="2580E25D"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Кумулятивний дисконтований потік, грн</w:t>
            </w:r>
          </w:p>
        </w:tc>
      </w:tr>
      <w:tr w:rsidR="0070330F" w:rsidRPr="0070330F" w14:paraId="110D3B8F" w14:textId="77777777" w:rsidTr="00E42BDE">
        <w:tc>
          <w:tcPr>
            <w:tcW w:w="524" w:type="dxa"/>
            <w:vAlign w:val="center"/>
          </w:tcPr>
          <w:p w14:paraId="49AA9AC1" w14:textId="64DB2BAA"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w:t>
            </w:r>
          </w:p>
        </w:tc>
        <w:tc>
          <w:tcPr>
            <w:tcW w:w="936" w:type="dxa"/>
            <w:vAlign w:val="center"/>
          </w:tcPr>
          <w:p w14:paraId="709C4259" w14:textId="4EE8FE18"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500000</w:t>
            </w:r>
          </w:p>
        </w:tc>
        <w:tc>
          <w:tcPr>
            <w:tcW w:w="936" w:type="dxa"/>
            <w:vAlign w:val="center"/>
          </w:tcPr>
          <w:p w14:paraId="35AA497E" w14:textId="6B1DDA0E"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970" w:type="dxa"/>
            <w:vAlign w:val="center"/>
          </w:tcPr>
          <w:p w14:paraId="60D235AC" w14:textId="425E46FC"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936" w:type="dxa"/>
            <w:vAlign w:val="center"/>
          </w:tcPr>
          <w:p w14:paraId="7B61EB96" w14:textId="3BDFE75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1051" w:type="dxa"/>
            <w:vAlign w:val="center"/>
          </w:tcPr>
          <w:p w14:paraId="7697CD1B" w14:textId="62E5D04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82000</w:t>
            </w:r>
          </w:p>
        </w:tc>
        <w:tc>
          <w:tcPr>
            <w:tcW w:w="992" w:type="dxa"/>
            <w:vAlign w:val="center"/>
          </w:tcPr>
          <w:p w14:paraId="38A46923" w14:textId="73E05E5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382000</w:t>
            </w:r>
          </w:p>
        </w:tc>
        <w:tc>
          <w:tcPr>
            <w:tcW w:w="993" w:type="dxa"/>
            <w:vAlign w:val="center"/>
          </w:tcPr>
          <w:p w14:paraId="166245F3" w14:textId="346A4D5C"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0.9346</w:t>
            </w:r>
          </w:p>
        </w:tc>
        <w:tc>
          <w:tcPr>
            <w:tcW w:w="1134" w:type="dxa"/>
            <w:vAlign w:val="center"/>
          </w:tcPr>
          <w:p w14:paraId="532233C6" w14:textId="10DC97AF"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356985</w:t>
            </w:r>
          </w:p>
        </w:tc>
        <w:tc>
          <w:tcPr>
            <w:tcW w:w="1134" w:type="dxa"/>
            <w:vAlign w:val="center"/>
          </w:tcPr>
          <w:p w14:paraId="62290B1E" w14:textId="21935D74"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356985</w:t>
            </w:r>
          </w:p>
        </w:tc>
      </w:tr>
      <w:tr w:rsidR="0070330F" w:rsidRPr="0070330F" w14:paraId="6F888952" w14:textId="77777777" w:rsidTr="00E42BDE">
        <w:tc>
          <w:tcPr>
            <w:tcW w:w="524" w:type="dxa"/>
            <w:vAlign w:val="center"/>
          </w:tcPr>
          <w:p w14:paraId="43B28BDB" w14:textId="5C0114C5"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2</w:t>
            </w:r>
          </w:p>
        </w:tc>
        <w:tc>
          <w:tcPr>
            <w:tcW w:w="936" w:type="dxa"/>
            <w:vAlign w:val="center"/>
          </w:tcPr>
          <w:p w14:paraId="1C6AEAF5" w14:textId="5B68D04F"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550000</w:t>
            </w:r>
          </w:p>
        </w:tc>
        <w:tc>
          <w:tcPr>
            <w:tcW w:w="936" w:type="dxa"/>
            <w:vAlign w:val="center"/>
          </w:tcPr>
          <w:p w14:paraId="4CC47EFD" w14:textId="73432C6A"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970" w:type="dxa"/>
            <w:vAlign w:val="center"/>
          </w:tcPr>
          <w:p w14:paraId="29487C6A" w14:textId="35D6097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936" w:type="dxa"/>
            <w:vAlign w:val="center"/>
          </w:tcPr>
          <w:p w14:paraId="5CD9B371" w14:textId="17BACB3A"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150000</w:t>
            </w:r>
          </w:p>
        </w:tc>
        <w:tc>
          <w:tcPr>
            <w:tcW w:w="1051" w:type="dxa"/>
            <w:vAlign w:val="center"/>
          </w:tcPr>
          <w:p w14:paraId="26C5D416" w14:textId="25740FE2"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123000</w:t>
            </w:r>
          </w:p>
        </w:tc>
        <w:tc>
          <w:tcPr>
            <w:tcW w:w="992" w:type="dxa"/>
            <w:vAlign w:val="center"/>
          </w:tcPr>
          <w:p w14:paraId="0E662843" w14:textId="01901344"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423000</w:t>
            </w:r>
          </w:p>
        </w:tc>
        <w:tc>
          <w:tcPr>
            <w:tcW w:w="993" w:type="dxa"/>
            <w:vAlign w:val="center"/>
          </w:tcPr>
          <w:p w14:paraId="002344C5" w14:textId="1988A282"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0.8734</w:t>
            </w:r>
          </w:p>
        </w:tc>
        <w:tc>
          <w:tcPr>
            <w:tcW w:w="1134" w:type="dxa"/>
            <w:vAlign w:val="center"/>
          </w:tcPr>
          <w:p w14:paraId="6411F668" w14:textId="79B3CCC4"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369640</w:t>
            </w:r>
          </w:p>
        </w:tc>
        <w:tc>
          <w:tcPr>
            <w:tcW w:w="1134" w:type="dxa"/>
            <w:vAlign w:val="center"/>
          </w:tcPr>
          <w:p w14:paraId="2026E082" w14:textId="2D74F4CC"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726625</w:t>
            </w:r>
          </w:p>
        </w:tc>
      </w:tr>
      <w:tr w:rsidR="0070330F" w:rsidRPr="0070330F" w14:paraId="7DC0537A" w14:textId="77777777" w:rsidTr="00E42BDE">
        <w:tc>
          <w:tcPr>
            <w:tcW w:w="524" w:type="dxa"/>
            <w:vAlign w:val="center"/>
          </w:tcPr>
          <w:p w14:paraId="640906AC" w14:textId="0736E47B"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w:t>
            </w:r>
          </w:p>
        </w:tc>
        <w:tc>
          <w:tcPr>
            <w:tcW w:w="936" w:type="dxa"/>
            <w:vAlign w:val="center"/>
          </w:tcPr>
          <w:p w14:paraId="4E338554" w14:textId="5F0C4EA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600000</w:t>
            </w:r>
          </w:p>
        </w:tc>
        <w:tc>
          <w:tcPr>
            <w:tcW w:w="936" w:type="dxa"/>
            <w:vAlign w:val="center"/>
          </w:tcPr>
          <w:p w14:paraId="298ED5D0" w14:textId="730BDCE9"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970" w:type="dxa"/>
            <w:vAlign w:val="center"/>
          </w:tcPr>
          <w:p w14:paraId="67AD4E6C" w14:textId="6F34E9FF"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936" w:type="dxa"/>
            <w:vAlign w:val="center"/>
          </w:tcPr>
          <w:p w14:paraId="7EA67878" w14:textId="741322A5"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200000</w:t>
            </w:r>
          </w:p>
        </w:tc>
        <w:tc>
          <w:tcPr>
            <w:tcW w:w="1051" w:type="dxa"/>
            <w:vAlign w:val="center"/>
          </w:tcPr>
          <w:p w14:paraId="5368A1BB" w14:textId="142DCD38"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164000</w:t>
            </w:r>
          </w:p>
        </w:tc>
        <w:tc>
          <w:tcPr>
            <w:tcW w:w="992" w:type="dxa"/>
            <w:vAlign w:val="center"/>
          </w:tcPr>
          <w:p w14:paraId="701172CD" w14:textId="0F3FBB4C"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464000</w:t>
            </w:r>
          </w:p>
        </w:tc>
        <w:tc>
          <w:tcPr>
            <w:tcW w:w="993" w:type="dxa"/>
            <w:vAlign w:val="center"/>
          </w:tcPr>
          <w:p w14:paraId="686E0394" w14:textId="413844BE"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0.8163</w:t>
            </w:r>
          </w:p>
        </w:tc>
        <w:tc>
          <w:tcPr>
            <w:tcW w:w="1134" w:type="dxa"/>
            <w:vAlign w:val="center"/>
          </w:tcPr>
          <w:p w14:paraId="5F8C2E30" w14:textId="01C3844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378763</w:t>
            </w:r>
          </w:p>
        </w:tc>
        <w:tc>
          <w:tcPr>
            <w:tcW w:w="1134" w:type="dxa"/>
            <w:vAlign w:val="center"/>
          </w:tcPr>
          <w:p w14:paraId="1FD4D715" w14:textId="7E3E6C9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1105388</w:t>
            </w:r>
          </w:p>
        </w:tc>
      </w:tr>
      <w:tr w:rsidR="0070330F" w:rsidRPr="0070330F" w14:paraId="612B0DFF" w14:textId="77777777" w:rsidTr="00E42BDE">
        <w:tc>
          <w:tcPr>
            <w:tcW w:w="524" w:type="dxa"/>
            <w:vAlign w:val="center"/>
          </w:tcPr>
          <w:p w14:paraId="564F785D" w14:textId="3DF694D2"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4</w:t>
            </w:r>
          </w:p>
        </w:tc>
        <w:tc>
          <w:tcPr>
            <w:tcW w:w="936" w:type="dxa"/>
            <w:vAlign w:val="center"/>
          </w:tcPr>
          <w:p w14:paraId="579516CD" w14:textId="7631277D"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650000</w:t>
            </w:r>
          </w:p>
        </w:tc>
        <w:tc>
          <w:tcPr>
            <w:tcW w:w="936" w:type="dxa"/>
            <w:vAlign w:val="center"/>
          </w:tcPr>
          <w:p w14:paraId="0D98A4FF" w14:textId="2926C0F8"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970" w:type="dxa"/>
            <w:vAlign w:val="center"/>
          </w:tcPr>
          <w:p w14:paraId="33FE7B0B" w14:textId="5C01D372"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936" w:type="dxa"/>
            <w:vAlign w:val="center"/>
          </w:tcPr>
          <w:p w14:paraId="44C31582" w14:textId="1D250516"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250000</w:t>
            </w:r>
          </w:p>
        </w:tc>
        <w:tc>
          <w:tcPr>
            <w:tcW w:w="1051" w:type="dxa"/>
            <w:vAlign w:val="center"/>
          </w:tcPr>
          <w:p w14:paraId="0B1D0521" w14:textId="3C2691A5"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205000</w:t>
            </w:r>
          </w:p>
        </w:tc>
        <w:tc>
          <w:tcPr>
            <w:tcW w:w="992" w:type="dxa"/>
            <w:vAlign w:val="center"/>
          </w:tcPr>
          <w:p w14:paraId="735A81DA" w14:textId="1B0110CE"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505000</w:t>
            </w:r>
          </w:p>
        </w:tc>
        <w:tc>
          <w:tcPr>
            <w:tcW w:w="993" w:type="dxa"/>
            <w:vAlign w:val="center"/>
          </w:tcPr>
          <w:p w14:paraId="7234713E" w14:textId="0416243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0.7629</w:t>
            </w:r>
          </w:p>
        </w:tc>
        <w:tc>
          <w:tcPr>
            <w:tcW w:w="1134" w:type="dxa"/>
            <w:vAlign w:val="center"/>
          </w:tcPr>
          <w:p w14:paraId="60E94AD6" w14:textId="44B54745"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385665</w:t>
            </w:r>
          </w:p>
        </w:tc>
        <w:tc>
          <w:tcPr>
            <w:tcW w:w="1134" w:type="dxa"/>
            <w:vAlign w:val="center"/>
          </w:tcPr>
          <w:p w14:paraId="70E8E28F" w14:textId="5F0B84DB"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1491053</w:t>
            </w:r>
          </w:p>
        </w:tc>
      </w:tr>
      <w:tr w:rsidR="0070330F" w:rsidRPr="0070330F" w14:paraId="1558E115" w14:textId="77777777" w:rsidTr="00E42BDE">
        <w:tc>
          <w:tcPr>
            <w:tcW w:w="524" w:type="dxa"/>
            <w:vAlign w:val="center"/>
          </w:tcPr>
          <w:p w14:paraId="4BC4D829" w14:textId="0645783F"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5</w:t>
            </w:r>
          </w:p>
        </w:tc>
        <w:tc>
          <w:tcPr>
            <w:tcW w:w="936" w:type="dxa"/>
            <w:vAlign w:val="center"/>
          </w:tcPr>
          <w:p w14:paraId="4493C966" w14:textId="56C4DEAB"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700000</w:t>
            </w:r>
          </w:p>
        </w:tc>
        <w:tc>
          <w:tcPr>
            <w:tcW w:w="936" w:type="dxa"/>
            <w:vAlign w:val="center"/>
          </w:tcPr>
          <w:p w14:paraId="74A22006" w14:textId="4EC5BA57"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100000</w:t>
            </w:r>
          </w:p>
        </w:tc>
        <w:tc>
          <w:tcPr>
            <w:tcW w:w="970" w:type="dxa"/>
            <w:vAlign w:val="center"/>
          </w:tcPr>
          <w:p w14:paraId="0AB37B72" w14:textId="4D19A756"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936" w:type="dxa"/>
            <w:vAlign w:val="center"/>
          </w:tcPr>
          <w:p w14:paraId="2293823B" w14:textId="3040DB42"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300000</w:t>
            </w:r>
          </w:p>
        </w:tc>
        <w:tc>
          <w:tcPr>
            <w:tcW w:w="1051" w:type="dxa"/>
            <w:vAlign w:val="center"/>
          </w:tcPr>
          <w:p w14:paraId="0FF7E5A8" w14:textId="2EAE388A"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246000</w:t>
            </w:r>
          </w:p>
        </w:tc>
        <w:tc>
          <w:tcPr>
            <w:tcW w:w="992" w:type="dxa"/>
            <w:vAlign w:val="center"/>
          </w:tcPr>
          <w:p w14:paraId="343217CD" w14:textId="12EE64AD"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546000</w:t>
            </w:r>
          </w:p>
        </w:tc>
        <w:tc>
          <w:tcPr>
            <w:tcW w:w="993" w:type="dxa"/>
            <w:vAlign w:val="center"/>
          </w:tcPr>
          <w:p w14:paraId="00C7EF0A" w14:textId="64B5EFF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0.7129</w:t>
            </w:r>
          </w:p>
        </w:tc>
        <w:tc>
          <w:tcPr>
            <w:tcW w:w="1134" w:type="dxa"/>
            <w:vAlign w:val="center"/>
          </w:tcPr>
          <w:p w14:paraId="112A04C3" w14:textId="797BE880" w:rsidR="0070330F" w:rsidRPr="0070330F" w:rsidRDefault="0070330F" w:rsidP="0070330F">
            <w:pPr>
              <w:tabs>
                <w:tab w:val="left" w:pos="1134"/>
              </w:tabs>
              <w:jc w:val="center"/>
              <w:rPr>
                <w:rFonts w:ascii="Times New Roman" w:eastAsia="Times New Roman" w:hAnsi="Times New Roman" w:cs="Times New Roman"/>
                <w:kern w:val="0"/>
                <w14:ligatures w14:val="none"/>
              </w:rPr>
            </w:pPr>
            <w:r w:rsidRPr="0070330F">
              <w:rPr>
                <w:rFonts w:ascii="Times New Roman" w:eastAsia="Times New Roman" w:hAnsi="Times New Roman" w:cs="Times New Roman"/>
                <w:kern w:val="0"/>
                <w:sz w:val="24"/>
                <w:szCs w:val="24"/>
                <w14:ligatures w14:val="none"/>
              </w:rPr>
              <w:t>389243</w:t>
            </w:r>
          </w:p>
        </w:tc>
        <w:tc>
          <w:tcPr>
            <w:tcW w:w="1134" w:type="dxa"/>
            <w:vAlign w:val="center"/>
          </w:tcPr>
          <w:p w14:paraId="1405742D" w14:textId="38EE4D6B" w:rsidR="0070330F" w:rsidRPr="0070330F" w:rsidRDefault="0070330F" w:rsidP="0070330F">
            <w:pPr>
              <w:tabs>
                <w:tab w:val="left" w:pos="1134"/>
              </w:tabs>
              <w:jc w:val="center"/>
              <w:rPr>
                <w:rFonts w:ascii="Times New Roman" w:eastAsia="Times New Roman" w:hAnsi="Times New Roman" w:cs="Times New Roman"/>
                <w:kern w:val="0"/>
                <w14:ligatures w14:val="none"/>
              </w:rPr>
            </w:pPr>
            <w:bookmarkStart w:id="61" w:name="_Hlk183893722"/>
            <w:r w:rsidRPr="0070330F">
              <w:rPr>
                <w:rFonts w:ascii="Times New Roman" w:eastAsia="Times New Roman" w:hAnsi="Times New Roman" w:cs="Times New Roman"/>
                <w:kern w:val="0"/>
                <w:sz w:val="24"/>
                <w:szCs w:val="24"/>
                <w14:ligatures w14:val="none"/>
              </w:rPr>
              <w:t>1880</w:t>
            </w:r>
            <w:r w:rsidR="00E42BDE">
              <w:rPr>
                <w:rFonts w:ascii="Times New Roman" w:eastAsia="Times New Roman" w:hAnsi="Times New Roman" w:cs="Times New Roman"/>
                <w:kern w:val="0"/>
                <w:sz w:val="24"/>
                <w:szCs w:val="24"/>
                <w14:ligatures w14:val="none"/>
              </w:rPr>
              <w:t>2</w:t>
            </w:r>
            <w:r w:rsidRPr="0070330F">
              <w:rPr>
                <w:rFonts w:ascii="Times New Roman" w:eastAsia="Times New Roman" w:hAnsi="Times New Roman" w:cs="Times New Roman"/>
                <w:kern w:val="0"/>
                <w:sz w:val="24"/>
                <w:szCs w:val="24"/>
                <w14:ligatures w14:val="none"/>
              </w:rPr>
              <w:t>96</w:t>
            </w:r>
            <w:bookmarkEnd w:id="61"/>
          </w:p>
        </w:tc>
      </w:tr>
    </w:tbl>
    <w:p w14:paraId="16AE7032" w14:textId="2321216C" w:rsidR="00E741BD" w:rsidRPr="00495BF4" w:rsidRDefault="00E42BDE" w:rsidP="003E0677">
      <w:pPr>
        <w:tabs>
          <w:tab w:val="left" w:pos="1134"/>
        </w:tabs>
        <w:spacing w:after="0" w:line="360" w:lineRule="auto"/>
        <w:ind w:firstLine="709"/>
        <w:jc w:val="both"/>
        <w:rPr>
          <w:rFonts w:ascii="Times New Roman" w:eastAsia="Times New Roman" w:hAnsi="Times New Roman" w:cs="Times New Roman"/>
          <w:kern w:val="0"/>
          <w:sz w:val="28"/>
          <w:szCs w:val="28"/>
          <w:lang w:val="uk-UA"/>
          <w14:ligatures w14:val="none"/>
        </w:rPr>
      </w:pPr>
      <w:r w:rsidRPr="00495BF4">
        <w:rPr>
          <w:rFonts w:ascii="Times New Roman" w:eastAsia="Times New Roman" w:hAnsi="Times New Roman" w:cs="Times New Roman"/>
          <w:kern w:val="0"/>
          <w:sz w:val="28"/>
          <w:szCs w:val="28"/>
          <w14:ligatures w14:val="none"/>
        </w:rPr>
        <w:t>Складено автором</w:t>
      </w:r>
      <w:r w:rsidR="00495BF4">
        <w:rPr>
          <w:rFonts w:ascii="Times New Roman" w:eastAsia="Times New Roman" w:hAnsi="Times New Roman" w:cs="Times New Roman"/>
          <w:kern w:val="0"/>
          <w:sz w:val="28"/>
          <w:szCs w:val="28"/>
          <w:lang w:val="uk-UA"/>
          <w14:ligatures w14:val="none"/>
        </w:rPr>
        <w:t xml:space="preserve"> самостійно.</w:t>
      </w:r>
    </w:p>
    <w:p w14:paraId="1C21634F" w14:textId="77777777" w:rsidR="0070330F" w:rsidRDefault="0070330F" w:rsidP="003E0677">
      <w:pPr>
        <w:tabs>
          <w:tab w:val="left" w:pos="1134"/>
        </w:tabs>
        <w:spacing w:after="0" w:line="360" w:lineRule="auto"/>
        <w:ind w:firstLine="709"/>
        <w:jc w:val="both"/>
        <w:rPr>
          <w:rFonts w:ascii="Times New Roman" w:eastAsia="Times New Roman" w:hAnsi="Times New Roman" w:cs="Times New Roman"/>
          <w:kern w:val="0"/>
          <w:sz w:val="28"/>
          <w:szCs w:val="28"/>
          <w14:ligatures w14:val="none"/>
        </w:rPr>
      </w:pPr>
    </w:p>
    <w:p w14:paraId="4340559B" w14:textId="77777777" w:rsidR="00E741BD" w:rsidRPr="00E741BD" w:rsidRDefault="00E741BD" w:rsidP="00E741BD">
      <w:pPr>
        <w:spacing w:after="0" w:line="360" w:lineRule="auto"/>
        <w:ind w:firstLine="709"/>
        <w:jc w:val="both"/>
        <w:rPr>
          <w:rFonts w:ascii="Times New Roman" w:eastAsia="Times New Roman" w:hAnsi="Times New Roman" w:cs="Times New Roman"/>
          <w:kern w:val="0"/>
          <w:sz w:val="28"/>
          <w:szCs w:val="24"/>
          <w:lang w:val="uk-UA" w:eastAsia="ru-RU"/>
          <w14:ligatures w14:val="none"/>
        </w:rPr>
      </w:pPr>
      <w:r w:rsidRPr="00E741BD">
        <w:rPr>
          <w:rFonts w:ascii="Times New Roman" w:eastAsia="Times New Roman" w:hAnsi="Times New Roman" w:cs="Times New Roman"/>
          <w:kern w:val="0"/>
          <w:sz w:val="28"/>
          <w:szCs w:val="24"/>
          <w:lang w:val="uk-UA" w:eastAsia="ru-RU"/>
          <w14:ligatures w14:val="none"/>
        </w:rPr>
        <w:t>Визначення чистого приведеного до теперішньої вартості доходу від реалізації проекту розрахуємо за формулою (3.1):</w:t>
      </w:r>
    </w:p>
    <w:p w14:paraId="16210183" w14:textId="77777777" w:rsidR="00E741BD" w:rsidRPr="00E741BD" w:rsidRDefault="00E741BD" w:rsidP="00E741BD">
      <w:pPr>
        <w:spacing w:after="0" w:line="360" w:lineRule="auto"/>
        <w:ind w:firstLine="720"/>
        <w:jc w:val="center"/>
        <w:rPr>
          <w:rFonts w:ascii="Times New Roman" w:hAnsi="Times New Roman" w:cs="Times New Roman"/>
          <w:i/>
          <w:kern w:val="0"/>
          <w:sz w:val="28"/>
          <w:szCs w:val="28"/>
          <w:lang w:val="uk-UA"/>
          <w14:ligatures w14:val="none"/>
        </w:rPr>
      </w:pPr>
      <m:oMathPara>
        <m:oMath>
          <m:r>
            <m:rPr>
              <m:sty m:val="p"/>
            </m:rPr>
            <w:rPr>
              <w:rFonts w:ascii="Cambria Math" w:hAnsi="Cambria Math" w:cs="Times New Roman"/>
              <w:kern w:val="0"/>
              <w:sz w:val="28"/>
              <w:szCs w:val="28"/>
              <w:lang w:val="uk-UA"/>
              <w14:ligatures w14:val="none"/>
            </w:rPr>
            <m:t>NPV=</m:t>
          </m:r>
          <m:nary>
            <m:naryPr>
              <m:chr m:val="∑"/>
              <m:limLoc m:val="undOvr"/>
              <m:ctrlPr>
                <w:rPr>
                  <w:rFonts w:ascii="Cambria Math" w:hAnsi="Cambria Math" w:cs="Times New Roman"/>
                  <w:kern w:val="0"/>
                  <w:sz w:val="28"/>
                  <w:szCs w:val="28"/>
                  <w:lang w:val="uk-UA"/>
                  <w14:ligatures w14:val="none"/>
                </w:rPr>
              </m:ctrlPr>
            </m:naryPr>
            <m:sub>
              <m:r>
                <w:rPr>
                  <w:rFonts w:ascii="Cambria Math" w:hAnsi="Cambria Math" w:cs="Times New Roman"/>
                  <w:kern w:val="0"/>
                  <w:sz w:val="28"/>
                  <w:szCs w:val="28"/>
                  <w:lang w:val="uk-UA"/>
                  <w14:ligatures w14:val="none"/>
                </w:rPr>
                <m:t>i</m:t>
              </m:r>
              <m:r>
                <w:rPr>
                  <w:rFonts w:ascii="Cambria Math" w:hAnsi="Cambria Math" w:cs="Times New Roman"/>
                  <w:kern w:val="0"/>
                  <w:sz w:val="28"/>
                  <w:szCs w:val="28"/>
                  <w:lang w:val="en-US"/>
                  <w14:ligatures w14:val="none"/>
                </w:rPr>
                <m:t>=1</m:t>
              </m:r>
            </m:sub>
            <m:sup>
              <m:r>
                <w:rPr>
                  <w:rFonts w:ascii="Cambria Math" w:hAnsi="Cambria Math" w:cs="Times New Roman"/>
                  <w:kern w:val="0"/>
                  <w:sz w:val="28"/>
                  <w:szCs w:val="28"/>
                  <w:lang w:val="uk-UA"/>
                  <w14:ligatures w14:val="none"/>
                </w:rPr>
                <m:t>n</m:t>
              </m:r>
            </m:sup>
            <m:e>
              <m:f>
                <m:fPr>
                  <m:ctrlPr>
                    <w:rPr>
                      <w:rFonts w:ascii="Cambria Math" w:hAnsi="Cambria Math" w:cs="Times New Roman"/>
                      <w:i/>
                      <w:kern w:val="0"/>
                      <w:sz w:val="28"/>
                      <w:szCs w:val="28"/>
                      <w14:ligatures w14:val="none"/>
                    </w:rPr>
                  </m:ctrlPr>
                </m:fPr>
                <m:num>
                  <m:sSub>
                    <m:sSubPr>
                      <m:ctrlPr>
                        <w:rPr>
                          <w:rFonts w:ascii="Cambria Math" w:hAnsi="Cambria Math" w:cs="Times New Roman"/>
                          <w:i/>
                          <w:kern w:val="0"/>
                          <w:sz w:val="28"/>
                          <w:szCs w:val="28"/>
                          <w14:ligatures w14:val="none"/>
                        </w:rPr>
                      </m:ctrlPr>
                    </m:sSubPr>
                    <m:e>
                      <m:r>
                        <w:rPr>
                          <w:rFonts w:ascii="Cambria Math" w:hAnsi="Cambria Math" w:cs="Times New Roman"/>
                          <w:kern w:val="0"/>
                          <w:sz w:val="28"/>
                          <w:szCs w:val="28"/>
                          <w14:ligatures w14:val="none"/>
                        </w:rPr>
                        <m:t>P</m:t>
                      </m:r>
                    </m:e>
                    <m:sub>
                      <m:r>
                        <w:rPr>
                          <w:rFonts w:ascii="Cambria Math" w:hAnsi="Cambria Math" w:cs="Times New Roman"/>
                          <w:kern w:val="0"/>
                          <w:sz w:val="28"/>
                          <w:szCs w:val="28"/>
                          <w14:ligatures w14:val="none"/>
                        </w:rPr>
                        <m:t>n</m:t>
                      </m:r>
                    </m:sub>
                  </m:sSub>
                </m:num>
                <m:den>
                  <m:sSup>
                    <m:sSupPr>
                      <m:ctrlPr>
                        <w:rPr>
                          <w:rFonts w:ascii="Cambria Math" w:hAnsi="Cambria Math" w:cs="Times New Roman"/>
                          <w:kern w:val="0"/>
                          <w:sz w:val="28"/>
                          <w:szCs w:val="28"/>
                          <w:lang w:val="uk-UA"/>
                          <w14:ligatures w14:val="none"/>
                        </w:rPr>
                      </m:ctrlPr>
                    </m:sSupPr>
                    <m:e>
                      <m:r>
                        <w:rPr>
                          <w:rFonts w:ascii="Cambria Math" w:hAnsi="Cambria Math" w:cs="Times New Roman"/>
                          <w:kern w:val="0"/>
                          <w:sz w:val="28"/>
                          <w:szCs w:val="28"/>
                          <w:lang w:val="uk-UA"/>
                          <w14:ligatures w14:val="none"/>
                        </w:rPr>
                        <m:t>(</m:t>
                      </m:r>
                      <m:r>
                        <w:rPr>
                          <w:rFonts w:ascii="Cambria Math" w:hAnsi="Cambria Math" w:cs="Times New Roman"/>
                          <w:kern w:val="0"/>
                          <w:sz w:val="28"/>
                          <w:szCs w:val="28"/>
                          <w:lang w:val="en-US"/>
                          <w14:ligatures w14:val="none"/>
                        </w:rPr>
                        <m:t>1+r)</m:t>
                      </m:r>
                    </m:e>
                    <m:sup>
                      <m:r>
                        <w:rPr>
                          <w:rFonts w:ascii="Cambria Math" w:hAnsi="Cambria Math" w:cs="Times New Roman"/>
                          <w:kern w:val="0"/>
                          <w:sz w:val="28"/>
                          <w:szCs w:val="28"/>
                          <w:lang w:val="uk-UA"/>
                          <w14:ligatures w14:val="none"/>
                        </w:rPr>
                        <m:t>n</m:t>
                      </m:r>
                    </m:sup>
                  </m:sSup>
                </m:den>
              </m:f>
            </m:e>
          </m:nary>
          <m:r>
            <w:rPr>
              <w:rFonts w:ascii="Cambria Math" w:hAnsi="Cambria Math" w:cs="Times New Roman"/>
              <w:kern w:val="0"/>
              <w:sz w:val="28"/>
              <w:szCs w:val="28"/>
              <w:lang w:val="uk-UA"/>
              <w14:ligatures w14:val="none"/>
            </w:rPr>
            <m:t xml:space="preserve"> -</m:t>
          </m:r>
          <m:r>
            <w:rPr>
              <w:rFonts w:ascii="Cambria Math" w:hAnsi="Cambria Math" w:cs="Times New Roman"/>
              <w:kern w:val="0"/>
              <w:sz w:val="28"/>
              <w:szCs w:val="28"/>
              <w:lang w:val="en-US"/>
              <w14:ligatures w14:val="none"/>
            </w:rPr>
            <m:t>IC</m:t>
          </m:r>
          <m:r>
            <w:rPr>
              <w:rFonts w:ascii="Cambria Math" w:hAnsi="Cambria Math" w:cs="Times New Roman"/>
              <w:kern w:val="0"/>
              <w:sz w:val="28"/>
              <w:szCs w:val="28"/>
              <w:lang w:val="uk-UA"/>
              <w14:ligatures w14:val="none"/>
            </w:rPr>
            <m:t xml:space="preserve">                                         </m:t>
          </m:r>
          <m:d>
            <m:dPr>
              <m:ctrlPr>
                <w:rPr>
                  <w:rFonts w:ascii="Cambria Math" w:hAnsi="Cambria Math" w:cs="Times New Roman"/>
                  <w:i/>
                  <w:kern w:val="0"/>
                  <w:sz w:val="28"/>
                  <w:szCs w:val="28"/>
                  <w:lang w:val="uk-UA"/>
                  <w14:ligatures w14:val="none"/>
                </w:rPr>
              </m:ctrlPr>
            </m:dPr>
            <m:e>
              <m:r>
                <w:rPr>
                  <w:rFonts w:ascii="Cambria Math" w:hAnsi="Cambria Math" w:cs="Times New Roman"/>
                  <w:kern w:val="0"/>
                  <w:sz w:val="28"/>
                  <w:szCs w:val="28"/>
                  <w:lang w:val="uk-UA"/>
                  <w14:ligatures w14:val="none"/>
                </w:rPr>
                <m:t>3.1</m:t>
              </m:r>
            </m:e>
          </m:d>
        </m:oMath>
      </m:oMathPara>
    </w:p>
    <w:p w14:paraId="0B43CF24" w14:textId="77777777" w:rsidR="00E741BD" w:rsidRPr="00E741BD" w:rsidRDefault="00E741BD" w:rsidP="00E741BD">
      <w:pPr>
        <w:spacing w:after="0" w:line="360" w:lineRule="auto"/>
        <w:ind w:firstLine="720"/>
        <w:jc w:val="both"/>
        <w:rPr>
          <w:rFonts w:ascii="Times New Roman" w:hAnsi="Times New Roman" w:cs="Times New Roman"/>
          <w:kern w:val="0"/>
          <w:sz w:val="28"/>
          <w:szCs w:val="28"/>
          <w14:ligatures w14:val="none"/>
        </w:rPr>
      </w:pPr>
      <w:r w:rsidRPr="00E741BD">
        <w:rPr>
          <w:rFonts w:ascii="Times New Roman" w:hAnsi="Times New Roman" w:cs="Times New Roman"/>
          <w:kern w:val="0"/>
          <w:sz w:val="28"/>
          <w:szCs w:val="28"/>
          <w14:ligatures w14:val="none"/>
        </w:rPr>
        <w:t>де, Р</w:t>
      </w:r>
      <w:r w:rsidRPr="00E741BD">
        <w:rPr>
          <w:rFonts w:ascii="Times New Roman" w:hAnsi="Times New Roman" w:cs="Times New Roman"/>
          <w:kern w:val="0"/>
          <w:sz w:val="28"/>
          <w:szCs w:val="28"/>
          <w:vertAlign w:val="subscript"/>
          <w14:ligatures w14:val="none"/>
        </w:rPr>
        <w:t xml:space="preserve">п </w:t>
      </w:r>
      <w:r w:rsidRPr="00E741BD">
        <w:rPr>
          <w:rFonts w:ascii="Times New Roman" w:hAnsi="Times New Roman" w:cs="Times New Roman"/>
          <w:kern w:val="0"/>
          <w:sz w:val="28"/>
          <w:szCs w:val="28"/>
          <w14:ligatures w14:val="none"/>
        </w:rPr>
        <w:t xml:space="preserve">– грошовий потік упродовж </w:t>
      </w:r>
      <w:r w:rsidRPr="00E741BD">
        <w:rPr>
          <w:rFonts w:ascii="Times New Roman" w:hAnsi="Times New Roman" w:cs="Times New Roman"/>
          <w:kern w:val="0"/>
          <w:sz w:val="28"/>
          <w:szCs w:val="28"/>
          <w:lang w:val="en-US"/>
          <w14:ligatures w14:val="none"/>
        </w:rPr>
        <w:t>n</w:t>
      </w:r>
      <w:r w:rsidRPr="00E741BD">
        <w:rPr>
          <w:rFonts w:ascii="Times New Roman" w:hAnsi="Times New Roman" w:cs="Times New Roman"/>
          <w:kern w:val="0"/>
          <w:sz w:val="28"/>
          <w:szCs w:val="28"/>
          <w14:ligatures w14:val="none"/>
        </w:rPr>
        <w:t xml:space="preserve"> років;</w:t>
      </w:r>
    </w:p>
    <w:p w14:paraId="436E55AB" w14:textId="77777777" w:rsidR="00E741BD" w:rsidRPr="00E741BD" w:rsidRDefault="00E741BD" w:rsidP="00E741BD">
      <w:pPr>
        <w:spacing w:after="0" w:line="360" w:lineRule="auto"/>
        <w:ind w:firstLine="720"/>
        <w:jc w:val="both"/>
        <w:rPr>
          <w:rFonts w:ascii="Times New Roman" w:hAnsi="Times New Roman" w:cs="Times New Roman"/>
          <w:kern w:val="0"/>
          <w:sz w:val="28"/>
          <w:szCs w:val="28"/>
          <w14:ligatures w14:val="none"/>
        </w:rPr>
      </w:pPr>
      <w:r w:rsidRPr="00E741BD">
        <w:rPr>
          <w:rFonts w:ascii="Times New Roman" w:hAnsi="Times New Roman" w:cs="Times New Roman"/>
          <w:kern w:val="0"/>
          <w:sz w:val="28"/>
          <w:szCs w:val="28"/>
          <w14:ligatures w14:val="none"/>
        </w:rPr>
        <w:t>r – ставка дисконтування;</w:t>
      </w:r>
    </w:p>
    <w:p w14:paraId="7AD966CC"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14:ligatures w14:val="none"/>
        </w:rPr>
        <w:t>ІС – сума початкових інвестицій.</w:t>
      </w:r>
    </w:p>
    <w:p w14:paraId="01498C9C"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При цьому потрібно прийняти до уваги, якщо:</w:t>
      </w:r>
    </w:p>
    <w:p w14:paraId="7DA3F0BE"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bookmarkStart w:id="62" w:name="_Hlk167570919"/>
      <w:r w:rsidRPr="00E741BD">
        <w:rPr>
          <w:rFonts w:ascii="Times New Roman" w:hAnsi="Times New Roman" w:cs="Times New Roman"/>
          <w:kern w:val="0"/>
          <w:sz w:val="28"/>
          <w:szCs w:val="28"/>
          <w:lang w:val="uk-UA"/>
          <w14:ligatures w14:val="none"/>
        </w:rPr>
        <w:t>NPV</w:t>
      </w:r>
      <w:bookmarkEnd w:id="62"/>
      <w:r w:rsidRPr="00E741BD">
        <w:rPr>
          <w:rFonts w:ascii="Times New Roman" w:hAnsi="Times New Roman" w:cs="Times New Roman"/>
          <w:kern w:val="0"/>
          <w:sz w:val="28"/>
          <w:szCs w:val="28"/>
          <w:lang w:val="uk-UA"/>
          <w14:ligatures w14:val="none"/>
        </w:rPr>
        <w:t xml:space="preserve"> &gt; 0, інвестиції дадуть прибуток (проект можна прийняти);</w:t>
      </w:r>
    </w:p>
    <w:p w14:paraId="1557B272"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NPV &lt; 0, інвестиції будуть збитковими (проект не слід приймати);</w:t>
      </w:r>
    </w:p>
    <w:p w14:paraId="6065835F"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NPV = 0, інвестиції не дадуть ні прибутку, ні збитку. У даному випадку рішення треба приймати на основі інших критеріїв (поліпшення умов праці, зростання іміджу підприємства, досягнення певного соціального ефекту тощо).</w:t>
      </w:r>
    </w:p>
    <w:p w14:paraId="316DCA0D"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 xml:space="preserve">Отже, </w:t>
      </w:r>
    </w:p>
    <w:p w14:paraId="5BED15D5" w14:textId="366A8F02" w:rsidR="00E741BD" w:rsidRPr="00E741BD" w:rsidRDefault="00E741BD" w:rsidP="00E741BD">
      <w:pPr>
        <w:spacing w:after="0" w:line="360" w:lineRule="auto"/>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NPV = (</w:t>
      </w:r>
      <w:r w:rsidR="00E65C8D">
        <w:rPr>
          <w:rFonts w:ascii="Times New Roman" w:hAnsi="Times New Roman" w:cs="Times New Roman"/>
          <w:kern w:val="0"/>
          <w:sz w:val="28"/>
          <w:szCs w:val="28"/>
          <w:lang w:val="uk-UA"/>
          <w14:ligatures w14:val="none"/>
        </w:rPr>
        <w:t>356985</w:t>
      </w:r>
      <w:r w:rsidRPr="00E741BD">
        <w:rPr>
          <w:rFonts w:ascii="Times New Roman" w:hAnsi="Times New Roman" w:cs="Times New Roman"/>
          <w:kern w:val="0"/>
          <w:sz w:val="28"/>
          <w:szCs w:val="28"/>
          <w:lang w:val="uk-UA"/>
          <w14:ligatures w14:val="none"/>
        </w:rPr>
        <w:t xml:space="preserve"> + </w:t>
      </w:r>
      <w:r w:rsidR="00E65C8D">
        <w:rPr>
          <w:rFonts w:ascii="Times New Roman" w:hAnsi="Times New Roman" w:cs="Times New Roman"/>
          <w:kern w:val="0"/>
          <w:sz w:val="28"/>
          <w:szCs w:val="28"/>
          <w:lang w:val="uk-UA"/>
          <w14:ligatures w14:val="none"/>
        </w:rPr>
        <w:t>369640</w:t>
      </w:r>
      <w:r w:rsidRPr="00E741BD">
        <w:rPr>
          <w:rFonts w:ascii="Times New Roman" w:hAnsi="Times New Roman" w:cs="Times New Roman"/>
          <w:kern w:val="0"/>
          <w:sz w:val="28"/>
          <w:szCs w:val="28"/>
          <w:lang w:val="uk-UA"/>
          <w14:ligatures w14:val="none"/>
        </w:rPr>
        <w:t xml:space="preserve"> + </w:t>
      </w:r>
      <w:r w:rsidR="00E65C8D">
        <w:rPr>
          <w:rFonts w:ascii="Times New Roman" w:hAnsi="Times New Roman" w:cs="Times New Roman"/>
          <w:kern w:val="0"/>
          <w:sz w:val="28"/>
          <w:szCs w:val="28"/>
          <w:lang w:val="uk-UA"/>
          <w14:ligatures w14:val="none"/>
        </w:rPr>
        <w:t>378763</w:t>
      </w:r>
      <w:r w:rsidRPr="00E741BD">
        <w:rPr>
          <w:rFonts w:ascii="Times New Roman" w:hAnsi="Times New Roman" w:cs="Times New Roman"/>
          <w:kern w:val="0"/>
          <w:sz w:val="28"/>
          <w:szCs w:val="28"/>
          <w:lang w:val="uk-UA"/>
          <w14:ligatures w14:val="none"/>
        </w:rPr>
        <w:t xml:space="preserve"> + </w:t>
      </w:r>
      <w:r w:rsidR="00E65C8D">
        <w:rPr>
          <w:rFonts w:ascii="Times New Roman" w:hAnsi="Times New Roman" w:cs="Times New Roman"/>
          <w:kern w:val="0"/>
          <w:sz w:val="28"/>
          <w:szCs w:val="28"/>
          <w:lang w:val="uk-UA"/>
          <w14:ligatures w14:val="none"/>
        </w:rPr>
        <w:t>385665</w:t>
      </w:r>
      <w:r w:rsidRPr="00E741BD">
        <w:rPr>
          <w:rFonts w:ascii="Times New Roman" w:hAnsi="Times New Roman" w:cs="Times New Roman"/>
          <w:kern w:val="0"/>
          <w:sz w:val="28"/>
          <w:szCs w:val="28"/>
          <w:lang w:val="uk-UA"/>
          <w14:ligatures w14:val="none"/>
        </w:rPr>
        <w:t xml:space="preserve"> + </w:t>
      </w:r>
      <w:r w:rsidR="00E65C8D">
        <w:rPr>
          <w:rFonts w:ascii="Times New Roman" w:hAnsi="Times New Roman" w:cs="Times New Roman"/>
          <w:kern w:val="0"/>
          <w:sz w:val="28"/>
          <w:szCs w:val="28"/>
          <w:lang w:val="uk-UA"/>
          <w14:ligatures w14:val="none"/>
        </w:rPr>
        <w:t>389243</w:t>
      </w:r>
      <w:r w:rsidRPr="00E741BD">
        <w:rPr>
          <w:rFonts w:ascii="Times New Roman" w:hAnsi="Times New Roman" w:cs="Times New Roman"/>
          <w:kern w:val="0"/>
          <w:sz w:val="28"/>
          <w:szCs w:val="28"/>
          <w:lang w:val="uk-UA"/>
          <w14:ligatures w14:val="none"/>
        </w:rPr>
        <w:t xml:space="preserve">) </w:t>
      </w:r>
      <w:r w:rsidRPr="00E741BD">
        <w:rPr>
          <w:rFonts w:ascii="Times New Roman" w:hAnsi="Times New Roman" w:cs="Times New Roman"/>
          <w:kern w:val="0"/>
          <w:sz w:val="28"/>
          <w:szCs w:val="28"/>
          <w:lang w:val="uk-UA"/>
          <w14:ligatures w14:val="none"/>
        </w:rPr>
        <w:sym w:font="Symbol" w:char="F02D"/>
      </w:r>
      <w:r w:rsidRPr="00E741BD">
        <w:rPr>
          <w:rFonts w:ascii="Times New Roman" w:hAnsi="Times New Roman" w:cs="Times New Roman"/>
          <w:kern w:val="0"/>
          <w:sz w:val="28"/>
          <w:szCs w:val="28"/>
          <w:lang w:val="uk-UA"/>
          <w14:ligatures w14:val="none"/>
        </w:rPr>
        <w:t xml:space="preserve"> </w:t>
      </w:r>
      <w:r w:rsidR="00E65C8D">
        <w:rPr>
          <w:rFonts w:ascii="Times New Roman" w:hAnsi="Times New Roman" w:cs="Times New Roman"/>
          <w:kern w:val="0"/>
          <w:sz w:val="28"/>
          <w:szCs w:val="28"/>
          <w:lang w:val="uk-UA"/>
          <w14:ligatures w14:val="none"/>
        </w:rPr>
        <w:t>1500</w:t>
      </w:r>
      <w:r w:rsidRPr="00E741BD">
        <w:rPr>
          <w:rFonts w:ascii="Times New Roman" w:hAnsi="Times New Roman" w:cs="Times New Roman"/>
          <w:kern w:val="0"/>
          <w:sz w:val="28"/>
          <w:szCs w:val="28"/>
          <w:lang w:val="uk-UA"/>
          <w14:ligatures w14:val="none"/>
        </w:rPr>
        <w:t xml:space="preserve">000 = </w:t>
      </w:r>
      <w:r w:rsidR="00E65C8D">
        <w:rPr>
          <w:rFonts w:ascii="Times New Roman" w:hAnsi="Times New Roman" w:cs="Times New Roman"/>
          <w:kern w:val="0"/>
          <w:sz w:val="28"/>
          <w:szCs w:val="28"/>
          <w:lang w:val="uk-UA"/>
          <w14:ligatures w14:val="none"/>
        </w:rPr>
        <w:t>380296</w:t>
      </w:r>
      <w:r w:rsidRPr="00E741BD">
        <w:rPr>
          <w:rFonts w:ascii="Times New Roman" w:hAnsi="Times New Roman" w:cs="Times New Roman"/>
          <w:kern w:val="0"/>
          <w:sz w:val="28"/>
          <w:szCs w:val="28"/>
          <w:lang w:val="uk-UA"/>
          <w14:ligatures w14:val="none"/>
        </w:rPr>
        <w:t xml:space="preserve"> грн</w:t>
      </w:r>
    </w:p>
    <w:p w14:paraId="316B86AA"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Розрахуємо внутрішню норму рентабельності (HRI) методом підбору за формулою 3.2:</w:t>
      </w:r>
    </w:p>
    <w:p w14:paraId="0519EC05"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p>
    <w:p w14:paraId="4E804180" w14:textId="77777777" w:rsidR="00E741BD" w:rsidRPr="00E741BD" w:rsidRDefault="00E741BD" w:rsidP="00E741BD">
      <w:pPr>
        <w:spacing w:after="0" w:line="360" w:lineRule="auto"/>
        <w:ind w:firstLine="720"/>
        <w:jc w:val="center"/>
        <w:rPr>
          <w:rFonts w:ascii="Times New Roman" w:hAnsi="Times New Roman" w:cs="Times New Roman"/>
          <w:i/>
          <w:kern w:val="0"/>
          <w:sz w:val="28"/>
          <w:szCs w:val="28"/>
          <w:lang w:val="uk-UA"/>
          <w14:ligatures w14:val="none"/>
        </w:rPr>
      </w:pPr>
      <m:oMathPara>
        <m:oMath>
          <m:r>
            <m:rPr>
              <m:sty m:val="p"/>
            </m:rPr>
            <w:rPr>
              <w:rFonts w:ascii="Cambria Math" w:hAnsi="Cambria Math" w:cs="Times New Roman"/>
              <w:kern w:val="0"/>
              <w:sz w:val="28"/>
              <w:szCs w:val="28"/>
              <w:lang w:val="uk-UA"/>
              <w14:ligatures w14:val="none"/>
            </w:rPr>
            <w:lastRenderedPageBreak/>
            <m:t>HR</m:t>
          </m:r>
          <m:r>
            <m:rPr>
              <m:sty m:val="p"/>
            </m:rPr>
            <w:rPr>
              <w:rFonts w:ascii="Cambria Math" w:hAnsi="Cambria Math" w:cs="Times New Roman"/>
              <w:kern w:val="0"/>
              <w:sz w:val="28"/>
              <w:szCs w:val="28"/>
              <w:lang w:val="en-US"/>
              <w14:ligatures w14:val="none"/>
            </w:rPr>
            <m:t>I</m:t>
          </m:r>
          <m:r>
            <m:rPr>
              <m:sty m:val="p"/>
            </m:rPr>
            <w:rPr>
              <w:rFonts w:ascii="Cambria Math" w:hAnsi="Cambria Math" w:cs="Times New Roman"/>
              <w:kern w:val="0"/>
              <w:sz w:val="28"/>
              <w:szCs w:val="28"/>
              <w:lang w:val="uk-UA"/>
              <w14:ligatures w14:val="none"/>
            </w:rPr>
            <m:t>=</m:t>
          </m:r>
          <m:sSub>
            <m:sSubPr>
              <m:ctrlPr>
                <w:rPr>
                  <w:rFonts w:ascii="Cambria Math" w:hAnsi="Cambria Math" w:cs="Times New Roman"/>
                  <w:kern w:val="0"/>
                  <w:sz w:val="28"/>
                  <w:szCs w:val="28"/>
                  <w:lang w:val="uk-UA"/>
                  <w14:ligatures w14:val="none"/>
                </w:rPr>
              </m:ctrlPr>
            </m:sSubPr>
            <m:e>
              <m:r>
                <w:rPr>
                  <w:rFonts w:ascii="Cambria Math" w:hAnsi="Cambria Math" w:cs="Times New Roman"/>
                  <w:kern w:val="0"/>
                  <w:sz w:val="28"/>
                  <w:szCs w:val="28"/>
                  <w:lang w:val="uk-UA"/>
                  <w14:ligatures w14:val="none"/>
                </w:rPr>
                <m:t>r</m:t>
              </m:r>
            </m:e>
            <m:sub>
              <m:r>
                <w:rPr>
                  <w:rFonts w:ascii="Cambria Math" w:hAnsi="Cambria Math" w:cs="Times New Roman"/>
                  <w:kern w:val="0"/>
                  <w:sz w:val="28"/>
                  <w:szCs w:val="28"/>
                  <w:lang w:val="uk-UA"/>
                  <w14:ligatures w14:val="none"/>
                </w:rPr>
                <m:t>1</m:t>
              </m:r>
            </m:sub>
          </m:sSub>
          <m:r>
            <w:rPr>
              <w:rFonts w:ascii="Cambria Math" w:hAnsi="Cambria Math" w:cs="Times New Roman"/>
              <w:kern w:val="0"/>
              <w:sz w:val="28"/>
              <w:szCs w:val="28"/>
              <w:lang w:val="uk-UA"/>
              <w14:ligatures w14:val="none"/>
            </w:rPr>
            <m:t xml:space="preserve">+ </m:t>
          </m:r>
          <m:f>
            <m:fPr>
              <m:ctrlPr>
                <w:rPr>
                  <w:rFonts w:ascii="Cambria Math" w:hAnsi="Cambria Math" w:cs="Times New Roman"/>
                  <w:i/>
                  <w:kern w:val="0"/>
                  <w:sz w:val="28"/>
                  <w:szCs w:val="28"/>
                  <w:lang w:val="en-US"/>
                  <w14:ligatures w14:val="none"/>
                </w:rPr>
              </m:ctrlPr>
            </m:fPr>
            <m:num>
              <m:sSub>
                <m:sSubPr>
                  <m:ctrlPr>
                    <w:rPr>
                      <w:rFonts w:ascii="Cambria Math" w:hAnsi="Cambria Math" w:cs="Times New Roman"/>
                      <w:i/>
                      <w:kern w:val="0"/>
                      <w:sz w:val="28"/>
                      <w:szCs w:val="28"/>
                      <w:lang w:val="en-US"/>
                      <w14:ligatures w14:val="none"/>
                    </w:rPr>
                  </m:ctrlPr>
                </m:sSubPr>
                <m:e>
                  <m:r>
                    <w:rPr>
                      <w:rFonts w:ascii="Cambria Math" w:hAnsi="Cambria Math" w:cs="Times New Roman"/>
                      <w:kern w:val="0"/>
                      <w:sz w:val="28"/>
                      <w:szCs w:val="28"/>
                      <w:lang w:val="en-US"/>
                      <w14:ligatures w14:val="none"/>
                    </w:rPr>
                    <m:t>NPV</m:t>
                  </m:r>
                </m:e>
                <m:sub>
                  <m:r>
                    <w:rPr>
                      <w:rFonts w:ascii="Cambria Math" w:hAnsi="Cambria Math" w:cs="Times New Roman"/>
                      <w:kern w:val="0"/>
                      <w:sz w:val="28"/>
                      <w:szCs w:val="28"/>
                      <w:lang w:val="en-US"/>
                      <w14:ligatures w14:val="none"/>
                    </w:rPr>
                    <m:t>1</m:t>
                  </m:r>
                </m:sub>
              </m:sSub>
            </m:num>
            <m:den>
              <m:sSub>
                <m:sSubPr>
                  <m:ctrlPr>
                    <w:rPr>
                      <w:rFonts w:ascii="Cambria Math" w:hAnsi="Cambria Math" w:cs="Times New Roman"/>
                      <w:i/>
                      <w:kern w:val="0"/>
                      <w:sz w:val="28"/>
                      <w:szCs w:val="28"/>
                      <w:lang w:val="en-US"/>
                      <w14:ligatures w14:val="none"/>
                    </w:rPr>
                  </m:ctrlPr>
                </m:sSubPr>
                <m:e>
                  <m:r>
                    <w:rPr>
                      <w:rFonts w:ascii="Cambria Math" w:hAnsi="Cambria Math" w:cs="Times New Roman"/>
                      <w:kern w:val="0"/>
                      <w:sz w:val="28"/>
                      <w:szCs w:val="28"/>
                      <w:lang w:val="en-US"/>
                      <w14:ligatures w14:val="none"/>
                    </w:rPr>
                    <m:t>NPV</m:t>
                  </m:r>
                </m:e>
                <m:sub>
                  <m:r>
                    <w:rPr>
                      <w:rFonts w:ascii="Cambria Math" w:hAnsi="Cambria Math" w:cs="Times New Roman"/>
                      <w:kern w:val="0"/>
                      <w:sz w:val="28"/>
                      <w:szCs w:val="28"/>
                      <w:lang w:val="en-US"/>
                      <w14:ligatures w14:val="none"/>
                    </w:rPr>
                    <m:t>1</m:t>
                  </m:r>
                </m:sub>
              </m:sSub>
              <m:r>
                <w:rPr>
                  <w:rFonts w:ascii="Cambria Math" w:hAnsi="Cambria Math" w:cs="Times New Roman"/>
                  <w:kern w:val="0"/>
                  <w:sz w:val="28"/>
                  <w:szCs w:val="28"/>
                  <w:lang w:val="en-US"/>
                  <w14:ligatures w14:val="none"/>
                </w:rPr>
                <m:t>-</m:t>
              </m:r>
              <m:sSub>
                <m:sSubPr>
                  <m:ctrlPr>
                    <w:rPr>
                      <w:rFonts w:ascii="Cambria Math" w:hAnsi="Cambria Math" w:cs="Times New Roman"/>
                      <w:i/>
                      <w:kern w:val="0"/>
                      <w:sz w:val="28"/>
                      <w:szCs w:val="28"/>
                      <w:lang w:val="en-US"/>
                      <w14:ligatures w14:val="none"/>
                    </w:rPr>
                  </m:ctrlPr>
                </m:sSubPr>
                <m:e>
                  <m:r>
                    <w:rPr>
                      <w:rFonts w:ascii="Cambria Math" w:hAnsi="Cambria Math" w:cs="Times New Roman"/>
                      <w:kern w:val="0"/>
                      <w:sz w:val="28"/>
                      <w:szCs w:val="28"/>
                      <w:lang w:val="en-US"/>
                      <w14:ligatures w14:val="none"/>
                    </w:rPr>
                    <m:t>NPV</m:t>
                  </m:r>
                </m:e>
                <m:sub>
                  <m:r>
                    <w:rPr>
                      <w:rFonts w:ascii="Cambria Math" w:hAnsi="Cambria Math" w:cs="Times New Roman"/>
                      <w:kern w:val="0"/>
                      <w:sz w:val="28"/>
                      <w:szCs w:val="28"/>
                      <w:lang w:val="en-US"/>
                      <w14:ligatures w14:val="none"/>
                    </w:rPr>
                    <m:t>2</m:t>
                  </m:r>
                </m:sub>
              </m:sSub>
            </m:den>
          </m:f>
          <m:r>
            <w:rPr>
              <w:rFonts w:ascii="Cambria Math" w:hAnsi="Cambria Math" w:cs="Times New Roman"/>
              <w:kern w:val="0"/>
              <w:sz w:val="28"/>
              <w:szCs w:val="28"/>
              <w:lang w:val="uk-UA"/>
              <w14:ligatures w14:val="none"/>
            </w:rPr>
            <m:t>*</m:t>
          </m:r>
          <m:r>
            <w:rPr>
              <w:rFonts w:ascii="Cambria Math" w:hAnsi="Cambria Math" w:cs="Times New Roman"/>
              <w:kern w:val="0"/>
              <w:sz w:val="28"/>
              <w:szCs w:val="28"/>
              <w:lang w:val="en-US"/>
              <w14:ligatures w14:val="none"/>
            </w:rPr>
            <m:t>(</m:t>
          </m:r>
          <m:sSub>
            <m:sSubPr>
              <m:ctrlPr>
                <w:rPr>
                  <w:rFonts w:ascii="Cambria Math" w:hAnsi="Cambria Math" w:cs="Times New Roman"/>
                  <w:i/>
                  <w:kern w:val="0"/>
                  <w:sz w:val="28"/>
                  <w:szCs w:val="28"/>
                  <w:lang w:val="en-US"/>
                  <w14:ligatures w14:val="none"/>
                </w:rPr>
              </m:ctrlPr>
            </m:sSubPr>
            <m:e>
              <m:r>
                <w:rPr>
                  <w:rFonts w:ascii="Cambria Math" w:hAnsi="Cambria Math" w:cs="Times New Roman"/>
                  <w:kern w:val="0"/>
                  <w:sz w:val="28"/>
                  <w:szCs w:val="28"/>
                  <w:lang w:val="en-US"/>
                  <w14:ligatures w14:val="none"/>
                </w:rPr>
                <m:t>r</m:t>
              </m:r>
            </m:e>
            <m:sub>
              <m:r>
                <w:rPr>
                  <w:rFonts w:ascii="Cambria Math" w:hAnsi="Cambria Math" w:cs="Times New Roman"/>
                  <w:kern w:val="0"/>
                  <w:sz w:val="28"/>
                  <w:szCs w:val="28"/>
                  <w:lang w:val="en-US"/>
                  <w14:ligatures w14:val="none"/>
                </w:rPr>
                <m:t>2</m:t>
              </m:r>
            </m:sub>
          </m:sSub>
          <m:r>
            <w:rPr>
              <w:rFonts w:ascii="Cambria Math" w:hAnsi="Cambria Math" w:cs="Times New Roman"/>
              <w:kern w:val="0"/>
              <w:sz w:val="28"/>
              <w:szCs w:val="28"/>
              <w:lang w:val="uk-UA"/>
              <w14:ligatures w14:val="none"/>
            </w:rPr>
            <m:t xml:space="preserve">- </m:t>
          </m:r>
          <m:sSub>
            <m:sSubPr>
              <m:ctrlPr>
                <w:rPr>
                  <w:rFonts w:ascii="Cambria Math" w:hAnsi="Cambria Math" w:cs="Times New Roman"/>
                  <w:i/>
                  <w:kern w:val="0"/>
                  <w:sz w:val="28"/>
                  <w:szCs w:val="28"/>
                  <w:lang w:val="en-US"/>
                  <w14:ligatures w14:val="none"/>
                </w:rPr>
              </m:ctrlPr>
            </m:sSubPr>
            <m:e>
              <m:r>
                <w:rPr>
                  <w:rFonts w:ascii="Cambria Math" w:hAnsi="Cambria Math" w:cs="Times New Roman"/>
                  <w:kern w:val="0"/>
                  <w:sz w:val="28"/>
                  <w:szCs w:val="28"/>
                  <w:lang w:val="en-US"/>
                  <w14:ligatures w14:val="none"/>
                </w:rPr>
                <m:t>r</m:t>
              </m:r>
            </m:e>
            <m:sub>
              <m:r>
                <w:rPr>
                  <w:rFonts w:ascii="Cambria Math" w:hAnsi="Cambria Math" w:cs="Times New Roman"/>
                  <w:kern w:val="0"/>
                  <w:sz w:val="28"/>
                  <w:szCs w:val="28"/>
                  <w:lang w:val="en-US"/>
                  <w14:ligatures w14:val="none"/>
                </w:rPr>
                <m:t xml:space="preserve">1 </m:t>
              </m:r>
            </m:sub>
          </m:sSub>
          <m:r>
            <w:rPr>
              <w:rFonts w:ascii="Cambria Math" w:hAnsi="Cambria Math" w:cs="Times New Roman"/>
              <w:kern w:val="0"/>
              <w:sz w:val="28"/>
              <w:szCs w:val="28"/>
              <w:lang w:val="uk-UA"/>
              <w14:ligatures w14:val="none"/>
            </w:rPr>
            <m:t xml:space="preserve">)                                    </m:t>
          </m:r>
          <m:d>
            <m:dPr>
              <m:ctrlPr>
                <w:rPr>
                  <w:rFonts w:ascii="Cambria Math" w:hAnsi="Cambria Math" w:cs="Times New Roman"/>
                  <w:i/>
                  <w:kern w:val="0"/>
                  <w:sz w:val="28"/>
                  <w:szCs w:val="28"/>
                  <w:lang w:val="uk-UA"/>
                  <w14:ligatures w14:val="none"/>
                </w:rPr>
              </m:ctrlPr>
            </m:dPr>
            <m:e>
              <m:r>
                <w:rPr>
                  <w:rFonts w:ascii="Cambria Math" w:hAnsi="Cambria Math" w:cs="Times New Roman"/>
                  <w:kern w:val="0"/>
                  <w:sz w:val="28"/>
                  <w:szCs w:val="28"/>
                  <w:lang w:val="uk-UA"/>
                  <w14:ligatures w14:val="none"/>
                </w:rPr>
                <m:t>3.2</m:t>
              </m:r>
            </m:e>
          </m:d>
        </m:oMath>
      </m:oMathPara>
    </w:p>
    <w:p w14:paraId="295DA27E"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де r</w:t>
      </w:r>
      <w:r w:rsidRPr="00E741BD">
        <w:rPr>
          <w:rFonts w:ascii="Times New Roman" w:hAnsi="Times New Roman" w:cs="Times New Roman"/>
          <w:kern w:val="0"/>
          <w:sz w:val="28"/>
          <w:szCs w:val="28"/>
          <w:vertAlign w:val="subscript"/>
          <w:lang w:val="uk-UA"/>
          <w14:ligatures w14:val="none"/>
        </w:rPr>
        <w:t>1</w:t>
      </w:r>
      <w:r w:rsidRPr="00E741BD">
        <w:rPr>
          <w:rFonts w:ascii="Times New Roman" w:hAnsi="Times New Roman" w:cs="Times New Roman"/>
          <w:kern w:val="0"/>
          <w:sz w:val="28"/>
          <w:szCs w:val="28"/>
          <w:lang w:val="uk-UA"/>
          <w14:ligatures w14:val="none"/>
        </w:rPr>
        <w:t xml:space="preserve"> – значення табульованого коефіцієнта дисконтування, за якого</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NPV</w:t>
      </w:r>
      <w:r w:rsidRPr="00E741BD">
        <w:rPr>
          <w:rFonts w:ascii="Times New Roman" w:hAnsi="Times New Roman" w:cs="Times New Roman"/>
          <w:kern w:val="0"/>
          <w:sz w:val="28"/>
          <w:szCs w:val="28"/>
          <w:vertAlign w:val="subscript"/>
          <w:lang w:val="uk-UA"/>
          <w14:ligatures w14:val="none"/>
        </w:rPr>
        <w:t>i</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&gt;</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0;</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r</w:t>
      </w:r>
      <w:r w:rsidRPr="00E741BD">
        <w:rPr>
          <w:rFonts w:ascii="Times New Roman" w:hAnsi="Times New Roman" w:cs="Times New Roman"/>
          <w:kern w:val="0"/>
          <w:sz w:val="28"/>
          <w:szCs w:val="28"/>
          <w:vertAlign w:val="subscript"/>
          <w:lang w:val="uk-UA"/>
          <w14:ligatures w14:val="none"/>
        </w:rPr>
        <w:t>2</w:t>
      </w:r>
      <w:r w:rsidRPr="00E741BD">
        <w:rPr>
          <w:rFonts w:ascii="Times New Roman" w:hAnsi="Times New Roman" w:cs="Times New Roman"/>
          <w:kern w:val="0"/>
          <w:sz w:val="28"/>
          <w:szCs w:val="28"/>
          <w:lang w:val="uk-UA"/>
          <w14:ligatures w14:val="none"/>
        </w:rPr>
        <w:t xml:space="preserve"> – значення табульованого коефіцієнта дисконтування, за якого NPV</w:t>
      </w:r>
      <w:r w:rsidRPr="00E741BD">
        <w:rPr>
          <w:rFonts w:ascii="Times New Roman" w:hAnsi="Times New Roman" w:cs="Times New Roman"/>
          <w:kern w:val="0"/>
          <w:sz w:val="28"/>
          <w:szCs w:val="28"/>
          <w:vertAlign w:val="subscript"/>
          <w:lang w:val="uk-UA"/>
          <w14:ligatures w14:val="none"/>
        </w:rPr>
        <w:t>i</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&lt;</w:t>
      </w:r>
      <w:r w:rsidRPr="00E741BD">
        <w:rPr>
          <w:rFonts w:ascii="Times New Roman" w:hAnsi="Times New Roman" w:cs="Times New Roman"/>
          <w:kern w:val="0"/>
          <w:sz w:val="28"/>
          <w:szCs w:val="28"/>
          <w14:ligatures w14:val="none"/>
        </w:rPr>
        <w:t xml:space="preserve"> </w:t>
      </w:r>
      <w:r w:rsidRPr="00E741BD">
        <w:rPr>
          <w:rFonts w:ascii="Times New Roman" w:hAnsi="Times New Roman" w:cs="Times New Roman"/>
          <w:kern w:val="0"/>
          <w:sz w:val="28"/>
          <w:szCs w:val="28"/>
          <w:lang w:val="uk-UA"/>
          <w14:ligatures w14:val="none"/>
        </w:rPr>
        <w:t>0.</w:t>
      </w:r>
    </w:p>
    <w:p w14:paraId="082F9132" w14:textId="2D00B8FA"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Дані для розрахунку дисконтованого потоку реальних грошей при різних значеннях d представлено в табл. 3.</w:t>
      </w:r>
      <w:r w:rsidR="00637832">
        <w:rPr>
          <w:rFonts w:ascii="Times New Roman" w:hAnsi="Times New Roman" w:cs="Times New Roman"/>
          <w:kern w:val="0"/>
          <w:sz w:val="28"/>
          <w:szCs w:val="28"/>
          <w:lang w:val="uk-UA"/>
          <w14:ligatures w14:val="none"/>
        </w:rPr>
        <w:t>5</w:t>
      </w:r>
      <w:r w:rsidRPr="00E741BD">
        <w:rPr>
          <w:rFonts w:ascii="Times New Roman" w:hAnsi="Times New Roman" w:cs="Times New Roman"/>
          <w:kern w:val="0"/>
          <w:sz w:val="28"/>
          <w:szCs w:val="28"/>
          <w:lang w:val="uk-UA"/>
          <w14:ligatures w14:val="none"/>
        </w:rPr>
        <w:t>.</w:t>
      </w:r>
    </w:p>
    <w:p w14:paraId="23E1E157"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p>
    <w:p w14:paraId="2B8E8699" w14:textId="165FF37B" w:rsidR="00E741BD" w:rsidRDefault="00E741BD" w:rsidP="00E741BD">
      <w:pPr>
        <w:widowControl w:val="0"/>
        <w:spacing w:after="0" w:line="360" w:lineRule="auto"/>
        <w:jc w:val="center"/>
        <w:rPr>
          <w:rFonts w:ascii="Times New Roman" w:eastAsia="Times New Roman" w:hAnsi="Times New Roman" w:cs="Times New Roman"/>
          <w:kern w:val="0"/>
          <w:sz w:val="28"/>
          <w:szCs w:val="28"/>
          <w:lang w:val="uk-UA" w:eastAsia="ru-RU"/>
          <w14:ligatures w14:val="none"/>
        </w:rPr>
      </w:pPr>
      <w:r w:rsidRPr="00E741BD">
        <w:rPr>
          <w:rFonts w:ascii="Times New Roman" w:eastAsia="Times New Roman" w:hAnsi="Times New Roman" w:cs="Times New Roman"/>
          <w:kern w:val="0"/>
          <w:sz w:val="28"/>
          <w:szCs w:val="28"/>
          <w:lang w:eastAsia="ru-RU"/>
          <w14:ligatures w14:val="none"/>
        </w:rPr>
        <w:t>Таблиця</w:t>
      </w:r>
      <w:r w:rsidRPr="00E741BD">
        <w:rPr>
          <w:rFonts w:ascii="Times New Roman" w:eastAsia="Times New Roman" w:hAnsi="Times New Roman" w:cs="Times New Roman"/>
          <w:kern w:val="0"/>
          <w:sz w:val="28"/>
          <w:szCs w:val="28"/>
          <w:lang w:val="uk-UA" w:eastAsia="ru-RU"/>
          <w14:ligatures w14:val="none"/>
        </w:rPr>
        <w:t xml:space="preserve"> 3.</w:t>
      </w:r>
      <w:r w:rsidR="00637832">
        <w:rPr>
          <w:rFonts w:ascii="Times New Roman" w:eastAsia="Times New Roman" w:hAnsi="Times New Roman" w:cs="Times New Roman"/>
          <w:kern w:val="0"/>
          <w:sz w:val="28"/>
          <w:szCs w:val="28"/>
          <w:lang w:val="uk-UA" w:eastAsia="ru-RU"/>
          <w14:ligatures w14:val="none"/>
        </w:rPr>
        <w:t>5</w:t>
      </w:r>
      <w:r w:rsidRPr="00E741BD">
        <w:rPr>
          <w:rFonts w:ascii="Times New Roman" w:eastAsia="Times New Roman" w:hAnsi="Times New Roman" w:cs="Times New Roman"/>
          <w:kern w:val="0"/>
          <w:sz w:val="28"/>
          <w:szCs w:val="28"/>
          <w:lang w:eastAsia="ru-RU"/>
          <w14:ligatures w14:val="none"/>
        </w:rPr>
        <w:t xml:space="preserve"> Дисконтований потік реальних грошей при різних значеннях </w:t>
      </w:r>
      <w:r w:rsidR="00FF3C64">
        <w:rPr>
          <w:rFonts w:ascii="Times New Roman" w:eastAsia="Times New Roman" w:hAnsi="Times New Roman" w:cs="Times New Roman"/>
          <w:kern w:val="0"/>
          <w:sz w:val="28"/>
          <w:szCs w:val="28"/>
          <w:lang w:val="uk-UA" w:eastAsia="ru-RU"/>
          <w14:ligatures w14:val="none"/>
        </w:rPr>
        <w:t>коефіцієнта дисконтування</w:t>
      </w:r>
    </w:p>
    <w:tbl>
      <w:tblPr>
        <w:tblStyle w:val="a7"/>
        <w:tblW w:w="0" w:type="auto"/>
        <w:tblLook w:val="04A0" w:firstRow="1" w:lastRow="0" w:firstColumn="1" w:lastColumn="0" w:noHBand="0" w:noVBand="1"/>
      </w:tblPr>
      <w:tblGrid>
        <w:gridCol w:w="1891"/>
        <w:gridCol w:w="1905"/>
        <w:gridCol w:w="1925"/>
        <w:gridCol w:w="1925"/>
        <w:gridCol w:w="1925"/>
      </w:tblGrid>
      <w:tr w:rsidR="007533BC" w:rsidRPr="007533BC" w14:paraId="6BA5C717" w14:textId="77777777" w:rsidTr="007533BC">
        <w:tc>
          <w:tcPr>
            <w:tcW w:w="1891" w:type="dxa"/>
            <w:vAlign w:val="center"/>
          </w:tcPr>
          <w:p w14:paraId="6371B741" w14:textId="24DA7DE8"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Рік</w:t>
            </w:r>
          </w:p>
        </w:tc>
        <w:tc>
          <w:tcPr>
            <w:tcW w:w="1905" w:type="dxa"/>
            <w:vAlign w:val="center"/>
          </w:tcPr>
          <w:p w14:paraId="1C902137" w14:textId="6D1D0578"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Грошовий потік, грн</w:t>
            </w:r>
          </w:p>
        </w:tc>
        <w:tc>
          <w:tcPr>
            <w:tcW w:w="1925" w:type="dxa"/>
            <w:vAlign w:val="center"/>
          </w:tcPr>
          <w:p w14:paraId="60570455" w14:textId="0D67C4C8"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Дисконтований грошовий потік при r = 10%, грн</w:t>
            </w:r>
          </w:p>
        </w:tc>
        <w:tc>
          <w:tcPr>
            <w:tcW w:w="1925" w:type="dxa"/>
            <w:vAlign w:val="center"/>
          </w:tcPr>
          <w:p w14:paraId="054E2A6B" w14:textId="60F4ED9E"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Дисконтований грошовий потік при r = 15%, грн</w:t>
            </w:r>
          </w:p>
        </w:tc>
        <w:tc>
          <w:tcPr>
            <w:tcW w:w="1925" w:type="dxa"/>
            <w:vAlign w:val="center"/>
          </w:tcPr>
          <w:p w14:paraId="22BDEFD0" w14:textId="2F4CB2BF"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Дисконтований грошовий потік при r = 20%, грн</w:t>
            </w:r>
          </w:p>
        </w:tc>
      </w:tr>
      <w:tr w:rsidR="007533BC" w:rsidRPr="007533BC" w14:paraId="67434DFE" w14:textId="77777777" w:rsidTr="007533BC">
        <w:tc>
          <w:tcPr>
            <w:tcW w:w="1891" w:type="dxa"/>
            <w:vAlign w:val="center"/>
          </w:tcPr>
          <w:p w14:paraId="51D3B6F7" w14:textId="7CD6EE27"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1</w:t>
            </w:r>
          </w:p>
        </w:tc>
        <w:tc>
          <w:tcPr>
            <w:tcW w:w="1905" w:type="dxa"/>
            <w:vAlign w:val="center"/>
          </w:tcPr>
          <w:p w14:paraId="421EF414" w14:textId="5C7B3DBC"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382 000</w:t>
            </w:r>
          </w:p>
        </w:tc>
        <w:tc>
          <w:tcPr>
            <w:tcW w:w="1925" w:type="dxa"/>
            <w:vAlign w:val="center"/>
          </w:tcPr>
          <w:p w14:paraId="38866EA5" w14:textId="7EFC40F7"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347 273</w:t>
            </w:r>
          </w:p>
        </w:tc>
        <w:tc>
          <w:tcPr>
            <w:tcW w:w="1925" w:type="dxa"/>
            <w:vAlign w:val="center"/>
          </w:tcPr>
          <w:p w14:paraId="184F7F71" w14:textId="2E55449C"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332 174</w:t>
            </w:r>
          </w:p>
        </w:tc>
        <w:tc>
          <w:tcPr>
            <w:tcW w:w="1925" w:type="dxa"/>
            <w:vAlign w:val="center"/>
          </w:tcPr>
          <w:p w14:paraId="3CD8E12D" w14:textId="1835D856"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318 333</w:t>
            </w:r>
          </w:p>
        </w:tc>
      </w:tr>
      <w:tr w:rsidR="007533BC" w:rsidRPr="007533BC" w14:paraId="50C54B1B" w14:textId="77777777" w:rsidTr="00017D67">
        <w:tc>
          <w:tcPr>
            <w:tcW w:w="1891" w:type="dxa"/>
            <w:vAlign w:val="center"/>
          </w:tcPr>
          <w:p w14:paraId="1C13F087" w14:textId="04A01B4E"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w:t>
            </w:r>
          </w:p>
        </w:tc>
        <w:tc>
          <w:tcPr>
            <w:tcW w:w="1905" w:type="dxa"/>
            <w:vAlign w:val="center"/>
          </w:tcPr>
          <w:p w14:paraId="43FF2A0F" w14:textId="0D443D01"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423 000</w:t>
            </w:r>
          </w:p>
        </w:tc>
        <w:tc>
          <w:tcPr>
            <w:tcW w:w="1925" w:type="dxa"/>
            <w:vAlign w:val="center"/>
          </w:tcPr>
          <w:p w14:paraId="2EFD5213" w14:textId="0DE515A6"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349 421</w:t>
            </w:r>
          </w:p>
        </w:tc>
        <w:tc>
          <w:tcPr>
            <w:tcW w:w="1925" w:type="dxa"/>
            <w:vAlign w:val="center"/>
          </w:tcPr>
          <w:p w14:paraId="47426776" w14:textId="287C4351"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319 258</w:t>
            </w:r>
          </w:p>
        </w:tc>
        <w:tc>
          <w:tcPr>
            <w:tcW w:w="1925" w:type="dxa"/>
            <w:vAlign w:val="center"/>
          </w:tcPr>
          <w:p w14:paraId="5987FB6C" w14:textId="422F553D"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294 722</w:t>
            </w:r>
          </w:p>
        </w:tc>
      </w:tr>
      <w:tr w:rsidR="007533BC" w:rsidRPr="007533BC" w14:paraId="0DA76D1E" w14:textId="77777777" w:rsidTr="00017D67">
        <w:tc>
          <w:tcPr>
            <w:tcW w:w="1891" w:type="dxa"/>
            <w:vAlign w:val="center"/>
          </w:tcPr>
          <w:p w14:paraId="3BDF21BA" w14:textId="70F5AA5A"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w:t>
            </w:r>
          </w:p>
        </w:tc>
        <w:tc>
          <w:tcPr>
            <w:tcW w:w="1905" w:type="dxa"/>
            <w:vAlign w:val="center"/>
          </w:tcPr>
          <w:p w14:paraId="7A1DAB04" w14:textId="1B952C05"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464 000</w:t>
            </w:r>
          </w:p>
        </w:tc>
        <w:tc>
          <w:tcPr>
            <w:tcW w:w="1925" w:type="dxa"/>
            <w:vAlign w:val="center"/>
          </w:tcPr>
          <w:p w14:paraId="5F36BF79" w14:textId="44C66FE4"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348 374</w:t>
            </w:r>
          </w:p>
        </w:tc>
        <w:tc>
          <w:tcPr>
            <w:tcW w:w="1925" w:type="dxa"/>
            <w:vAlign w:val="center"/>
          </w:tcPr>
          <w:p w14:paraId="525C6B15" w14:textId="0BBF60E3"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305 786</w:t>
            </w:r>
          </w:p>
        </w:tc>
        <w:tc>
          <w:tcPr>
            <w:tcW w:w="1925" w:type="dxa"/>
            <w:vAlign w:val="center"/>
          </w:tcPr>
          <w:p w14:paraId="3E84F492" w14:textId="47F49CE3"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268 462</w:t>
            </w:r>
          </w:p>
        </w:tc>
      </w:tr>
      <w:tr w:rsidR="007533BC" w:rsidRPr="007533BC" w14:paraId="71DA09D7" w14:textId="77777777" w:rsidTr="00017D67">
        <w:tc>
          <w:tcPr>
            <w:tcW w:w="1891" w:type="dxa"/>
            <w:vAlign w:val="center"/>
          </w:tcPr>
          <w:p w14:paraId="6B11D6D6" w14:textId="2E80DD7B"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4</w:t>
            </w:r>
          </w:p>
        </w:tc>
        <w:tc>
          <w:tcPr>
            <w:tcW w:w="1905" w:type="dxa"/>
            <w:vAlign w:val="center"/>
          </w:tcPr>
          <w:p w14:paraId="266BBFC3" w14:textId="20BD8E3A"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505 000</w:t>
            </w:r>
          </w:p>
        </w:tc>
        <w:tc>
          <w:tcPr>
            <w:tcW w:w="1925" w:type="dxa"/>
            <w:vAlign w:val="center"/>
          </w:tcPr>
          <w:p w14:paraId="0EA86499" w14:textId="2306190B"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345 260</w:t>
            </w:r>
          </w:p>
        </w:tc>
        <w:tc>
          <w:tcPr>
            <w:tcW w:w="1925" w:type="dxa"/>
            <w:vAlign w:val="center"/>
          </w:tcPr>
          <w:p w14:paraId="6D28035E" w14:textId="3BFB89E5"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291 812</w:t>
            </w:r>
          </w:p>
        </w:tc>
        <w:tc>
          <w:tcPr>
            <w:tcW w:w="1925" w:type="dxa"/>
            <w:vAlign w:val="center"/>
          </w:tcPr>
          <w:p w14:paraId="3316196C" w14:textId="3BE5FA4C"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240 385</w:t>
            </w:r>
          </w:p>
        </w:tc>
      </w:tr>
      <w:tr w:rsidR="007533BC" w:rsidRPr="007533BC" w14:paraId="768BBE65" w14:textId="77777777" w:rsidTr="00017D67">
        <w:tc>
          <w:tcPr>
            <w:tcW w:w="1891" w:type="dxa"/>
            <w:vAlign w:val="center"/>
          </w:tcPr>
          <w:p w14:paraId="54B8737E" w14:textId="07E0B23C"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5</w:t>
            </w:r>
          </w:p>
        </w:tc>
        <w:tc>
          <w:tcPr>
            <w:tcW w:w="1905" w:type="dxa"/>
            <w:vAlign w:val="center"/>
          </w:tcPr>
          <w:p w14:paraId="43338250" w14:textId="52226743"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546 000</w:t>
            </w:r>
          </w:p>
        </w:tc>
        <w:tc>
          <w:tcPr>
            <w:tcW w:w="1925" w:type="dxa"/>
            <w:vAlign w:val="center"/>
          </w:tcPr>
          <w:p w14:paraId="2A1B133A" w14:textId="0CE0496A"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338 568</w:t>
            </w:r>
          </w:p>
        </w:tc>
        <w:tc>
          <w:tcPr>
            <w:tcW w:w="1925" w:type="dxa"/>
            <w:vAlign w:val="center"/>
          </w:tcPr>
          <w:p w14:paraId="6BBD5B94" w14:textId="136D1358"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277 429</w:t>
            </w:r>
          </w:p>
        </w:tc>
        <w:tc>
          <w:tcPr>
            <w:tcW w:w="1925" w:type="dxa"/>
            <w:vAlign w:val="center"/>
          </w:tcPr>
          <w:p w14:paraId="5A6F2FDB" w14:textId="5A8BD469"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210 292</w:t>
            </w:r>
          </w:p>
        </w:tc>
      </w:tr>
      <w:tr w:rsidR="007533BC" w:rsidRPr="007533BC" w14:paraId="0A6B2EF3" w14:textId="77777777" w:rsidTr="00017D67">
        <w:tc>
          <w:tcPr>
            <w:tcW w:w="1891" w:type="dxa"/>
          </w:tcPr>
          <w:p w14:paraId="6A1420B9" w14:textId="020EDB1B"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lang w:val="uk-UA" w:eastAsia="ru-RU"/>
                <w14:ligatures w14:val="none"/>
              </w:rPr>
              <w:t>Разом</w:t>
            </w:r>
          </w:p>
        </w:tc>
        <w:tc>
          <w:tcPr>
            <w:tcW w:w="1905" w:type="dxa"/>
            <w:vAlign w:val="center"/>
          </w:tcPr>
          <w:p w14:paraId="2138591D" w14:textId="1ECB9993"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w:t>
            </w:r>
          </w:p>
        </w:tc>
        <w:tc>
          <w:tcPr>
            <w:tcW w:w="1925" w:type="dxa"/>
            <w:vAlign w:val="center"/>
          </w:tcPr>
          <w:p w14:paraId="09BF6356" w14:textId="03CF5B7F"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1 728 896</w:t>
            </w:r>
          </w:p>
        </w:tc>
        <w:tc>
          <w:tcPr>
            <w:tcW w:w="1925" w:type="dxa"/>
            <w:vAlign w:val="center"/>
          </w:tcPr>
          <w:p w14:paraId="0E529DC2" w14:textId="44F5C85D"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1 526 459</w:t>
            </w:r>
          </w:p>
        </w:tc>
        <w:tc>
          <w:tcPr>
            <w:tcW w:w="1925" w:type="dxa"/>
            <w:vAlign w:val="center"/>
          </w:tcPr>
          <w:p w14:paraId="127AC1D8" w14:textId="24147E97"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1 332 194</w:t>
            </w:r>
          </w:p>
        </w:tc>
      </w:tr>
      <w:tr w:rsidR="007533BC" w:rsidRPr="007533BC" w14:paraId="02293DE2" w14:textId="77777777" w:rsidTr="00017D67">
        <w:tc>
          <w:tcPr>
            <w:tcW w:w="1891" w:type="dxa"/>
            <w:vAlign w:val="center"/>
          </w:tcPr>
          <w:p w14:paraId="4CF4CB96" w14:textId="34F0FE2D"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NPV</w:t>
            </w:r>
          </w:p>
        </w:tc>
        <w:tc>
          <w:tcPr>
            <w:tcW w:w="1905" w:type="dxa"/>
            <w:vAlign w:val="center"/>
          </w:tcPr>
          <w:p w14:paraId="663312E1" w14:textId="1C53C34A"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w:t>
            </w:r>
          </w:p>
        </w:tc>
        <w:tc>
          <w:tcPr>
            <w:tcW w:w="1925" w:type="dxa"/>
            <w:vAlign w:val="center"/>
          </w:tcPr>
          <w:p w14:paraId="50683653" w14:textId="5477B789"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228 896</w:t>
            </w:r>
          </w:p>
        </w:tc>
        <w:tc>
          <w:tcPr>
            <w:tcW w:w="1925" w:type="dxa"/>
            <w:vAlign w:val="center"/>
          </w:tcPr>
          <w:p w14:paraId="48F90045" w14:textId="0FC8F1D1"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26 459</w:t>
            </w:r>
          </w:p>
        </w:tc>
        <w:tc>
          <w:tcPr>
            <w:tcW w:w="1925" w:type="dxa"/>
            <w:vAlign w:val="center"/>
          </w:tcPr>
          <w:p w14:paraId="138C230C" w14:textId="2AF199BF" w:rsidR="007533BC" w:rsidRPr="007533BC" w:rsidRDefault="007533BC" w:rsidP="007533BC">
            <w:pPr>
              <w:widowControl w:val="0"/>
              <w:jc w:val="center"/>
              <w:rPr>
                <w:rFonts w:ascii="Times New Roman" w:eastAsia="Times New Roman" w:hAnsi="Times New Roman" w:cs="Times New Roman"/>
                <w:kern w:val="0"/>
                <w:sz w:val="24"/>
                <w:szCs w:val="24"/>
                <w:lang w:val="uk-UA" w:eastAsia="ru-RU"/>
                <w14:ligatures w14:val="none"/>
              </w:rPr>
            </w:pPr>
            <w:r w:rsidRPr="007533BC">
              <w:rPr>
                <w:rFonts w:ascii="Times New Roman" w:eastAsia="Times New Roman" w:hAnsi="Times New Roman" w:cs="Times New Roman"/>
                <w:kern w:val="0"/>
                <w:sz w:val="24"/>
                <w:szCs w:val="24"/>
                <w14:ligatures w14:val="none"/>
              </w:rPr>
              <w:t>-167 806</w:t>
            </w:r>
          </w:p>
        </w:tc>
      </w:tr>
    </w:tbl>
    <w:p w14:paraId="697745BE"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2856DC05"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053956A3"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647AE192"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51990F61"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26476A2A"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4BC0B504" w14:textId="77777777" w:rsidR="007533BC" w:rsidRPr="007533BC" w:rsidRDefault="007533BC" w:rsidP="007533BC">
      <w:pPr>
        <w:spacing w:after="0" w:line="240" w:lineRule="auto"/>
        <w:rPr>
          <w:rFonts w:ascii="Times New Roman" w:eastAsia="Times New Roman" w:hAnsi="Times New Roman" w:cs="Times New Roman"/>
          <w:vanish/>
          <w:kern w:val="0"/>
          <w:sz w:val="24"/>
          <w:szCs w:val="24"/>
          <w14:ligatures w14:val="none"/>
        </w:rPr>
      </w:pPr>
    </w:p>
    <w:p w14:paraId="3B2C679E" w14:textId="66ABBF30" w:rsidR="00E741BD" w:rsidRPr="00E741BD" w:rsidRDefault="007533BC" w:rsidP="00E741BD">
      <w:pPr>
        <w:spacing w:after="0" w:line="360" w:lineRule="auto"/>
        <w:ind w:firstLine="720"/>
        <w:jc w:val="both"/>
        <w:rPr>
          <w:rFonts w:ascii="Times New Roman" w:hAnsi="Times New Roman" w:cs="Times New Roman"/>
          <w:kern w:val="0"/>
          <w:sz w:val="24"/>
          <w:szCs w:val="24"/>
          <w:lang w:val="uk-UA"/>
          <w14:ligatures w14:val="none"/>
        </w:rPr>
      </w:pPr>
      <w:r>
        <w:rPr>
          <w:rFonts w:ascii="Times New Roman" w:hAnsi="Times New Roman" w:cs="Times New Roman"/>
          <w:kern w:val="0"/>
          <w:sz w:val="24"/>
          <w:szCs w:val="24"/>
          <w:lang w:val="uk-UA"/>
          <w14:ligatures w14:val="none"/>
        </w:rPr>
        <w:t>С</w:t>
      </w:r>
      <w:r w:rsidR="00E741BD" w:rsidRPr="00E741BD">
        <w:rPr>
          <w:rFonts w:ascii="Times New Roman" w:hAnsi="Times New Roman" w:cs="Times New Roman"/>
          <w:kern w:val="0"/>
          <w:sz w:val="24"/>
          <w:szCs w:val="24"/>
          <w:lang w:val="uk-UA"/>
          <w14:ligatures w14:val="none"/>
        </w:rPr>
        <w:t>кладено автором</w:t>
      </w:r>
    </w:p>
    <w:p w14:paraId="5A6F2B51" w14:textId="77777777" w:rsidR="007533BC" w:rsidRDefault="007533BC" w:rsidP="00B66205">
      <w:pPr>
        <w:widowControl w:val="0"/>
        <w:spacing w:after="0" w:line="240" w:lineRule="auto"/>
        <w:ind w:firstLine="567"/>
        <w:jc w:val="both"/>
        <w:rPr>
          <w:rFonts w:ascii="Times New Roman" w:eastAsia="Times New Roman" w:hAnsi="Times New Roman" w:cs="Times New Roman"/>
          <w:kern w:val="0"/>
          <w:sz w:val="28"/>
          <w:szCs w:val="28"/>
          <w:lang w:val="uk-UA" w:eastAsia="ru-RU"/>
          <w14:ligatures w14:val="none"/>
        </w:rPr>
      </w:pPr>
      <w:bookmarkStart w:id="63" w:name="_heading=h.3znysh7" w:colFirst="0" w:colLast="0"/>
      <w:bookmarkEnd w:id="63"/>
    </w:p>
    <w:p w14:paraId="4C66D023" w14:textId="65D29370" w:rsidR="00E741BD" w:rsidRPr="00E741BD" w:rsidRDefault="00E741BD" w:rsidP="00E741BD">
      <w:pPr>
        <w:widowControl w:val="0"/>
        <w:spacing w:after="0" w:line="360" w:lineRule="auto"/>
        <w:ind w:firstLine="567"/>
        <w:jc w:val="both"/>
        <w:rPr>
          <w:rFonts w:ascii="Times New Roman" w:eastAsia="Times New Roman" w:hAnsi="Times New Roman" w:cs="Times New Roman"/>
          <w:kern w:val="0"/>
          <w:sz w:val="28"/>
          <w:szCs w:val="28"/>
          <w:lang w:val="uk-UA" w:eastAsia="ru-RU"/>
          <w14:ligatures w14:val="none"/>
        </w:rPr>
      </w:pPr>
      <w:r w:rsidRPr="00E741BD">
        <w:rPr>
          <w:rFonts w:ascii="Times New Roman" w:eastAsia="Times New Roman" w:hAnsi="Times New Roman" w:cs="Times New Roman"/>
          <w:kern w:val="0"/>
          <w:sz w:val="28"/>
          <w:szCs w:val="28"/>
          <w:lang w:eastAsia="ru-RU"/>
          <w14:ligatures w14:val="none"/>
        </w:rPr>
        <w:t>Розрахуємо внутрішню норму доходності IRR:</w:t>
      </w:r>
    </w:p>
    <w:p w14:paraId="1F4BA87B" w14:textId="77777777" w:rsidR="00E741BD" w:rsidRPr="00E741BD" w:rsidRDefault="00E741BD" w:rsidP="00E741BD">
      <w:pPr>
        <w:widowControl w:val="0"/>
        <w:spacing w:after="0" w:line="360" w:lineRule="auto"/>
        <w:ind w:firstLine="567"/>
        <w:jc w:val="both"/>
        <w:rPr>
          <w:rFonts w:ascii="Times New Roman" w:eastAsia="Times New Roman" w:hAnsi="Times New Roman" w:cs="Times New Roman"/>
          <w:kern w:val="0"/>
          <w:sz w:val="28"/>
          <w:szCs w:val="28"/>
          <w:lang w:val="uk-UA" w:eastAsia="ru-RU"/>
          <w14:ligatures w14:val="none"/>
        </w:rPr>
      </w:pPr>
    </w:p>
    <w:p w14:paraId="348B4163" w14:textId="66700507" w:rsidR="00E741BD" w:rsidRPr="00E741BD" w:rsidRDefault="00E741BD" w:rsidP="00E741BD">
      <w:pPr>
        <w:jc w:val="center"/>
        <w:rPr>
          <w:rFonts w:ascii="Calibri" w:eastAsia="Calibri" w:hAnsi="Calibri" w:cs="Times New Roman"/>
          <w:i/>
          <w:lang w:val="uk-UA"/>
          <w14:ligatures w14:val="none"/>
        </w:rPr>
      </w:pPr>
      <w:bookmarkStart w:id="64" w:name="_heading=h.2et92p0" w:colFirst="0" w:colLast="0"/>
      <w:bookmarkStart w:id="65" w:name="_Hlk135766887"/>
      <w:bookmarkEnd w:id="64"/>
      <m:oMathPara>
        <m:oMath>
          <m:r>
            <m:rPr>
              <m:sty m:val="p"/>
            </m:rPr>
            <w:rPr>
              <w:rFonts w:ascii="Cambria Math" w:eastAsia="Calibri" w:hAnsi="Cambria Math"/>
              <w:sz w:val="28"/>
              <w:szCs w:val="28"/>
              <w:lang w:val="uk-UA"/>
              <w14:ligatures w14:val="none"/>
            </w:rPr>
            <m:t>IRR =</m:t>
          </m:r>
          <m:r>
            <w:rPr>
              <w:rFonts w:ascii="Cambria Math" w:eastAsia="Calibri" w:hAnsi="Cambria Math"/>
              <w:sz w:val="28"/>
              <w:szCs w:val="28"/>
              <w14:ligatures w14:val="none"/>
            </w:rPr>
            <m:t>1</m:t>
          </m:r>
          <m:r>
            <w:rPr>
              <w:rFonts w:ascii="Cambria Math" w:eastAsia="Calibri" w:hAnsi="Cambria Math"/>
              <w:sz w:val="28"/>
              <w:szCs w:val="28"/>
              <w:lang w:val="uk-UA"/>
              <w14:ligatures w14:val="none"/>
            </w:rPr>
            <m:t>5</m:t>
          </m:r>
          <m:r>
            <w:rPr>
              <w:rFonts w:ascii="Cambria Math" w:eastAsia="Calibri" w:hAnsi="Cambria Math"/>
              <w:sz w:val="28"/>
              <w:szCs w:val="28"/>
              <w14:ligatures w14:val="none"/>
            </w:rPr>
            <m:t>+</m:t>
          </m:r>
          <m:f>
            <m:fPr>
              <m:ctrlPr>
                <w:rPr>
                  <w:rFonts w:ascii="Cambria Math" w:eastAsia="Calibri" w:hAnsi="Cambria Math"/>
                  <w:i/>
                  <w:sz w:val="28"/>
                  <w:szCs w:val="28"/>
                  <w14:ligatures w14:val="none"/>
                </w:rPr>
              </m:ctrlPr>
            </m:fPr>
            <m:num>
              <m:r>
                <m:rPr>
                  <m:sty m:val="p"/>
                </m:rPr>
                <w:rPr>
                  <w:rFonts w:ascii="Cambria Math" w:hAnsi="Cambria Math"/>
                  <w:kern w:val="0"/>
                  <w:sz w:val="28"/>
                  <w:szCs w:val="28"/>
                  <w:lang w:val="uk-UA"/>
                  <w14:ligatures w14:val="none"/>
                </w:rPr>
                <m:t>26459</m:t>
              </m:r>
            </m:num>
            <m:den>
              <m:r>
                <m:rPr>
                  <m:sty m:val="p"/>
                </m:rPr>
                <w:rPr>
                  <w:rFonts w:ascii="Cambria Math" w:hAnsi="Cambria Math"/>
                  <w:kern w:val="0"/>
                  <w:sz w:val="28"/>
                  <w:szCs w:val="28"/>
                  <w:lang w:val="uk-UA"/>
                  <w14:ligatures w14:val="none"/>
                </w:rPr>
                <m:t>26459</m:t>
              </m:r>
              <m:r>
                <m:rPr>
                  <m:sty m:val="p"/>
                </m:rPr>
                <w:rPr>
                  <w:rFonts w:ascii="Cambria Math" w:eastAsia="Calibri" w:hAnsi="Cambria Math"/>
                  <w:sz w:val="28"/>
                  <w:szCs w:val="28"/>
                  <w:lang w:val="uk-UA"/>
                  <w14:ligatures w14:val="none"/>
                </w:rPr>
                <m:t>-(-167806)</m:t>
              </m:r>
            </m:den>
          </m:f>
          <m:r>
            <w:rPr>
              <w:rFonts w:ascii="Cambria Math" w:eastAsia="Calibri" w:hAnsi="Cambria Math"/>
              <w:sz w:val="28"/>
              <w:szCs w:val="28"/>
              <w14:ligatures w14:val="none"/>
            </w:rPr>
            <m:t>*(2</m:t>
          </m:r>
          <m:r>
            <w:rPr>
              <w:rFonts w:ascii="Cambria Math" w:eastAsia="Calibri" w:hAnsi="Cambria Math"/>
              <w:sz w:val="28"/>
              <w:szCs w:val="28"/>
              <w:lang w:val="uk-UA"/>
              <w14:ligatures w14:val="none"/>
            </w:rPr>
            <m:t>0</m:t>
          </m:r>
          <m:r>
            <w:rPr>
              <w:rFonts w:ascii="Cambria Math" w:eastAsia="Calibri" w:hAnsi="Cambria Math"/>
              <w:sz w:val="28"/>
              <w:szCs w:val="28"/>
              <w14:ligatures w14:val="none"/>
            </w:rPr>
            <m:t>-1</m:t>
          </m:r>
          <m:r>
            <w:rPr>
              <w:rFonts w:ascii="Cambria Math" w:eastAsia="Calibri" w:hAnsi="Cambria Math"/>
              <w:sz w:val="28"/>
              <w:szCs w:val="28"/>
              <w:lang w:val="uk-UA"/>
              <w14:ligatures w14:val="none"/>
            </w:rPr>
            <m:t>5</m:t>
          </m:r>
          <m:r>
            <w:rPr>
              <w:rFonts w:ascii="Cambria Math" w:eastAsia="Calibri" w:hAnsi="Cambria Math"/>
              <w:sz w:val="28"/>
              <w:szCs w:val="28"/>
              <w14:ligatures w14:val="none"/>
            </w:rPr>
            <m:t>)</m:t>
          </m:r>
          <w:bookmarkEnd w:id="65"/>
          <m:r>
            <w:rPr>
              <w:rFonts w:ascii="Cambria Math" w:eastAsia="Calibri" w:hAnsi="Cambria Math"/>
              <w:sz w:val="28"/>
              <w:szCs w:val="28"/>
              <w14:ligatures w14:val="none"/>
            </w:rPr>
            <m:t>=1</m:t>
          </m:r>
          <m:r>
            <w:rPr>
              <w:rFonts w:ascii="Cambria Math" w:eastAsia="Calibri" w:hAnsi="Cambria Math"/>
              <w:sz w:val="28"/>
              <w:szCs w:val="28"/>
              <w:lang w:val="uk-UA"/>
              <w14:ligatures w14:val="none"/>
            </w:rPr>
            <m:t>5,7</m:t>
          </m:r>
        </m:oMath>
      </m:oMathPara>
    </w:p>
    <w:p w14:paraId="5D585079" w14:textId="1534F0C8" w:rsidR="00E741BD" w:rsidRPr="00E741BD" w:rsidRDefault="00E741BD" w:rsidP="00E741BD">
      <w:pPr>
        <w:widowControl w:val="0"/>
        <w:spacing w:after="0" w:line="360" w:lineRule="auto"/>
        <w:ind w:firstLine="709"/>
        <w:jc w:val="both"/>
        <w:rPr>
          <w:rFonts w:ascii="Times New Roman" w:eastAsia="Times New Roman" w:hAnsi="Times New Roman" w:cs="Times New Roman"/>
          <w:kern w:val="0"/>
          <w:sz w:val="28"/>
          <w:szCs w:val="28"/>
          <w:lang w:eastAsia="ru-RU"/>
          <w14:ligatures w14:val="none"/>
        </w:rPr>
      </w:pPr>
      <w:r w:rsidRPr="00E741BD">
        <w:rPr>
          <w:rFonts w:ascii="Times New Roman" w:eastAsia="Times New Roman" w:hAnsi="Times New Roman" w:cs="Times New Roman"/>
          <w:kern w:val="0"/>
          <w:sz w:val="28"/>
          <w:szCs w:val="28"/>
          <w:lang w:eastAsia="ru-RU"/>
          <w14:ligatures w14:val="none"/>
        </w:rPr>
        <w:t xml:space="preserve">IRR = </w:t>
      </w:r>
      <w:r w:rsidR="008A6E0F">
        <w:rPr>
          <w:rFonts w:ascii="Times New Roman" w:eastAsia="Times New Roman" w:hAnsi="Times New Roman" w:cs="Times New Roman"/>
          <w:kern w:val="0"/>
          <w:sz w:val="28"/>
          <w:szCs w:val="28"/>
          <w:lang w:val="uk-UA" w:eastAsia="ru-RU"/>
          <w14:ligatures w14:val="none"/>
        </w:rPr>
        <w:t>15,7</w:t>
      </w:r>
      <w:r w:rsidRPr="00E741BD">
        <w:rPr>
          <w:rFonts w:ascii="Times New Roman" w:eastAsia="Times New Roman" w:hAnsi="Times New Roman" w:cs="Times New Roman"/>
          <w:kern w:val="0"/>
          <w:sz w:val="28"/>
          <w:szCs w:val="28"/>
          <w:lang w:eastAsia="ru-RU"/>
          <w14:ligatures w14:val="none"/>
        </w:rPr>
        <w:t>%</w:t>
      </w:r>
      <w:r w:rsidRPr="00E741BD">
        <w:rPr>
          <w:rFonts w:ascii="Times New Roman" w:eastAsia="Times New Roman" w:hAnsi="Times New Roman" w:cs="Times New Roman"/>
          <w:kern w:val="0"/>
          <w:sz w:val="28"/>
          <w:szCs w:val="28"/>
          <w:lang w:val="uk-UA" w:eastAsia="ru-RU"/>
          <w14:ligatures w14:val="none"/>
        </w:rPr>
        <w:t xml:space="preserve">, тобто </w:t>
      </w:r>
      <w:bookmarkStart w:id="66" w:name="_Hlk167572522"/>
      <w:r w:rsidRPr="00E741BD">
        <w:rPr>
          <w:rFonts w:ascii="Times New Roman" w:eastAsia="Times New Roman" w:hAnsi="Times New Roman" w:cs="Times New Roman"/>
          <w:kern w:val="0"/>
          <w:sz w:val="28"/>
          <w:szCs w:val="28"/>
          <w:lang w:eastAsia="ru-RU"/>
          <w14:ligatures w14:val="none"/>
        </w:rPr>
        <w:t>NPV</w:t>
      </w:r>
      <w:bookmarkEnd w:id="66"/>
      <w:r w:rsidRPr="00E741BD">
        <w:rPr>
          <w:rFonts w:ascii="Times New Roman" w:eastAsia="Times New Roman" w:hAnsi="Times New Roman" w:cs="Times New Roman"/>
          <w:kern w:val="0"/>
          <w:sz w:val="28"/>
          <w:szCs w:val="28"/>
          <w:lang w:eastAsia="ru-RU"/>
          <w14:ligatures w14:val="none"/>
        </w:rPr>
        <w:t xml:space="preserve"> =</w:t>
      </w:r>
      <w:r w:rsidRPr="00E741BD">
        <w:rPr>
          <w:rFonts w:ascii="Times New Roman" w:eastAsia="Times New Roman" w:hAnsi="Times New Roman" w:cs="Times New Roman"/>
          <w:kern w:val="0"/>
          <w:sz w:val="28"/>
          <w:szCs w:val="28"/>
          <w:lang w:val="uk-UA" w:eastAsia="ru-RU"/>
          <w14:ligatures w14:val="none"/>
        </w:rPr>
        <w:t xml:space="preserve"> </w:t>
      </w:r>
      <w:r w:rsidRPr="00E741BD">
        <w:rPr>
          <w:rFonts w:ascii="Times New Roman" w:eastAsia="Times New Roman" w:hAnsi="Times New Roman" w:cs="Times New Roman"/>
          <w:kern w:val="0"/>
          <w:sz w:val="28"/>
          <w:szCs w:val="28"/>
          <w:lang w:eastAsia="ru-RU"/>
          <w14:ligatures w14:val="none"/>
        </w:rPr>
        <w:t>0 при d</w:t>
      </w:r>
      <w:r w:rsidRPr="00E741BD">
        <w:rPr>
          <w:rFonts w:ascii="Times New Roman" w:eastAsia="Times New Roman" w:hAnsi="Times New Roman" w:cs="Times New Roman"/>
          <w:kern w:val="0"/>
          <w:sz w:val="28"/>
          <w:szCs w:val="28"/>
          <w:lang w:val="uk-UA" w:eastAsia="ru-RU"/>
          <w14:ligatures w14:val="none"/>
        </w:rPr>
        <w:t xml:space="preserve"> </w:t>
      </w:r>
      <w:r w:rsidRPr="00E741BD">
        <w:rPr>
          <w:rFonts w:ascii="Times New Roman" w:eastAsia="Times New Roman" w:hAnsi="Times New Roman" w:cs="Times New Roman"/>
          <w:kern w:val="0"/>
          <w:sz w:val="28"/>
          <w:szCs w:val="28"/>
          <w:lang w:eastAsia="ru-RU"/>
          <w14:ligatures w14:val="none"/>
        </w:rPr>
        <w:t>=</w:t>
      </w:r>
      <w:r w:rsidRPr="00E741BD">
        <w:rPr>
          <w:rFonts w:ascii="Times New Roman" w:eastAsia="Times New Roman" w:hAnsi="Times New Roman" w:cs="Times New Roman"/>
          <w:kern w:val="0"/>
          <w:sz w:val="28"/>
          <w:szCs w:val="28"/>
          <w:lang w:val="uk-UA" w:eastAsia="ru-RU"/>
          <w14:ligatures w14:val="none"/>
        </w:rPr>
        <w:t xml:space="preserve"> </w:t>
      </w:r>
      <w:r w:rsidR="008A6E0F">
        <w:rPr>
          <w:rFonts w:ascii="Times New Roman" w:eastAsia="Times New Roman" w:hAnsi="Times New Roman" w:cs="Times New Roman"/>
          <w:kern w:val="0"/>
          <w:sz w:val="28"/>
          <w:szCs w:val="28"/>
          <w:lang w:val="uk-UA" w:eastAsia="ru-RU"/>
          <w14:ligatures w14:val="none"/>
        </w:rPr>
        <w:t>15,7</w:t>
      </w:r>
      <w:r w:rsidRPr="00E741BD">
        <w:rPr>
          <w:rFonts w:ascii="Times New Roman" w:eastAsia="Times New Roman" w:hAnsi="Times New Roman" w:cs="Times New Roman"/>
          <w:kern w:val="0"/>
          <w:sz w:val="28"/>
          <w:szCs w:val="28"/>
          <w:lang w:eastAsia="ru-RU"/>
          <w14:ligatures w14:val="none"/>
        </w:rPr>
        <w:t>%.</w:t>
      </w:r>
      <w:r w:rsidR="00972BE4" w:rsidRPr="00972BE4">
        <w:t xml:space="preserve"> </w:t>
      </w:r>
      <w:r w:rsidR="00972BE4" w:rsidRPr="00972BE4">
        <w:rPr>
          <w:rFonts w:ascii="Times New Roman" w:eastAsia="Times New Roman" w:hAnsi="Times New Roman" w:cs="Times New Roman"/>
          <w:kern w:val="0"/>
          <w:sz w:val="28"/>
          <w:szCs w:val="28"/>
          <w:lang w:eastAsia="ru-RU"/>
          <w14:ligatures w14:val="none"/>
        </w:rPr>
        <w:t>Це означає, що проект буде прибутковим, якщо вартість капіталу не перевищуватиме 15</w:t>
      </w:r>
      <w:r w:rsidR="00972BE4">
        <w:rPr>
          <w:rFonts w:ascii="Times New Roman" w:eastAsia="Times New Roman" w:hAnsi="Times New Roman" w:cs="Times New Roman"/>
          <w:kern w:val="0"/>
          <w:sz w:val="28"/>
          <w:szCs w:val="28"/>
          <w:lang w:val="uk-UA" w:eastAsia="ru-RU"/>
          <w14:ligatures w14:val="none"/>
        </w:rPr>
        <w:t>,</w:t>
      </w:r>
      <w:r w:rsidR="00972BE4" w:rsidRPr="00972BE4">
        <w:rPr>
          <w:rFonts w:ascii="Times New Roman" w:eastAsia="Times New Roman" w:hAnsi="Times New Roman" w:cs="Times New Roman"/>
          <w:kern w:val="0"/>
          <w:sz w:val="28"/>
          <w:szCs w:val="28"/>
          <w:lang w:eastAsia="ru-RU"/>
          <w14:ligatures w14:val="none"/>
        </w:rPr>
        <w:t>7%.</w:t>
      </w:r>
    </w:p>
    <w:p w14:paraId="2014262C"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bookmarkStart w:id="67" w:name="_heading=h.tyjcwt" w:colFirst="0" w:colLast="0"/>
      <w:bookmarkEnd w:id="67"/>
      <w:r w:rsidRPr="00E741BD">
        <w:rPr>
          <w:rFonts w:ascii="Times New Roman" w:hAnsi="Times New Roman" w:cs="Times New Roman"/>
          <w:kern w:val="0"/>
          <w:sz w:val="28"/>
          <w:szCs w:val="28"/>
          <w:lang w:val="uk-UA"/>
          <w14:ligatures w14:val="none"/>
        </w:rPr>
        <w:t>Індекс рентабельності інвестицій розраховують шляхом відношення чистої теперішньої вартості до початкової суми інвестицій (3.3):</w:t>
      </w:r>
      <w:r w:rsidRPr="00E741BD">
        <w:rPr>
          <w:rFonts w:ascii="Times New Roman" w:hAnsi="Times New Roman" w:cs="Times New Roman"/>
          <w:kern w:val="0"/>
          <w:sz w:val="28"/>
          <w:szCs w:val="28"/>
          <w:lang w:val="uk-UA"/>
          <w14:ligatures w14:val="none"/>
        </w:rPr>
        <w:cr/>
      </w:r>
    </w:p>
    <w:p w14:paraId="40093542" w14:textId="77777777" w:rsidR="00E741BD" w:rsidRPr="00E741BD" w:rsidRDefault="00E741BD" w:rsidP="00E741BD">
      <w:pPr>
        <w:spacing w:after="0" w:line="360" w:lineRule="auto"/>
        <w:ind w:firstLine="720"/>
        <w:jc w:val="center"/>
        <w:rPr>
          <w:rFonts w:ascii="Times New Roman" w:hAnsi="Times New Roman" w:cs="Times New Roman"/>
          <w:i/>
          <w:kern w:val="0"/>
          <w:sz w:val="28"/>
          <w:szCs w:val="28"/>
          <w:lang w:val="uk-UA"/>
          <w14:ligatures w14:val="none"/>
        </w:rPr>
      </w:pPr>
      <w:bookmarkStart w:id="68" w:name="_Hlk135771328"/>
      <m:oMathPara>
        <m:oMath>
          <m:r>
            <m:rPr>
              <m:sty m:val="p"/>
            </m:rPr>
            <w:rPr>
              <w:rFonts w:ascii="Cambria Math" w:hAnsi="Cambria Math" w:cs="Times New Roman"/>
              <w:kern w:val="0"/>
              <w:sz w:val="28"/>
              <w:szCs w:val="28"/>
              <w:lang w:val="uk-UA"/>
              <w14:ligatures w14:val="none"/>
            </w:rPr>
            <m:t>І</m:t>
          </m:r>
          <m:r>
            <w:rPr>
              <w:rFonts w:ascii="Cambria Math" w:hAnsi="Cambria Math" w:cs="Times New Roman"/>
              <w:kern w:val="0"/>
              <w:sz w:val="28"/>
              <w:szCs w:val="28"/>
              <w:lang w:val="en-US"/>
              <w14:ligatures w14:val="none"/>
            </w:rPr>
            <m:t>R</m:t>
          </m:r>
          <m:r>
            <m:rPr>
              <m:sty m:val="p"/>
            </m:rPr>
            <w:rPr>
              <w:rFonts w:ascii="Cambria Math" w:hAnsi="Cambria Math" w:cs="Times New Roman"/>
              <w:kern w:val="0"/>
              <w:sz w:val="28"/>
              <w:szCs w:val="28"/>
              <w:lang w:val="uk-UA"/>
              <w14:ligatures w14:val="none"/>
            </w:rPr>
            <m:t>=</m:t>
          </m:r>
          <m:f>
            <m:fPr>
              <m:ctrlPr>
                <w:rPr>
                  <w:rFonts w:ascii="Cambria Math" w:hAnsi="Cambria Math" w:cs="Times New Roman"/>
                  <w:i/>
                  <w:kern w:val="0"/>
                  <w:sz w:val="28"/>
                  <w:szCs w:val="28"/>
                  <w14:ligatures w14:val="none"/>
                </w:rPr>
              </m:ctrlPr>
            </m:fPr>
            <m:num>
              <m:r>
                <w:rPr>
                  <w:rFonts w:ascii="Cambria Math" w:hAnsi="Cambria Math" w:cs="Times New Roman"/>
                  <w:kern w:val="0"/>
                  <w:sz w:val="28"/>
                  <w:szCs w:val="28"/>
                  <w14:ligatures w14:val="none"/>
                </w:rPr>
                <m:t>NPV</m:t>
              </m:r>
            </m:num>
            <m:den>
              <m:r>
                <m:rPr>
                  <m:sty m:val="p"/>
                </m:rPr>
                <w:rPr>
                  <w:rFonts w:ascii="Cambria Math" w:hAnsi="Cambria Math" w:cs="Times New Roman"/>
                  <w:kern w:val="0"/>
                  <w:sz w:val="28"/>
                  <w:szCs w:val="28"/>
                  <w:lang w:val="uk-UA"/>
                  <w14:ligatures w14:val="none"/>
                </w:rPr>
                <m:t>ІС</m:t>
              </m:r>
            </m:den>
          </m:f>
          <m:r>
            <w:rPr>
              <w:rFonts w:ascii="Cambria Math" w:hAnsi="Cambria Math" w:cs="Times New Roman"/>
              <w:kern w:val="0"/>
              <w:sz w:val="28"/>
              <w:szCs w:val="28"/>
              <w14:ligatures w14:val="none"/>
            </w:rPr>
            <m:t xml:space="preserve"> </m:t>
          </m:r>
          <m:r>
            <w:rPr>
              <w:rFonts w:ascii="Cambria Math" w:hAnsi="Cambria Math" w:cs="Times New Roman"/>
              <w:kern w:val="0"/>
              <w:sz w:val="28"/>
              <w:szCs w:val="28"/>
              <w:lang w:val="uk-UA"/>
              <w14:ligatures w14:val="none"/>
            </w:rPr>
            <m:t xml:space="preserve">                                           (3.3)</m:t>
          </m:r>
        </m:oMath>
      </m:oMathPara>
    </w:p>
    <w:bookmarkEnd w:id="68"/>
    <w:p w14:paraId="3C4D058F"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З наведеної формули (3.3) можна зробити висновок, якщо:</w:t>
      </w:r>
    </w:p>
    <w:p w14:paraId="71DB1DF5"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IR &gt; 1, інвестиції рентабельні;</w:t>
      </w:r>
    </w:p>
    <w:p w14:paraId="7E192621"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IR &lt; 1, інвестиції збиткові;</w:t>
      </w:r>
    </w:p>
    <w:p w14:paraId="25D8B002"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lastRenderedPageBreak/>
        <w:t>IR = 1, інвестиції не збиткові і не рентабельні.</w:t>
      </w:r>
    </w:p>
    <w:p w14:paraId="04E5057C"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p>
    <w:p w14:paraId="611027D5" w14:textId="15F458B5" w:rsidR="00E741BD" w:rsidRPr="00E741BD" w:rsidRDefault="00E741BD" w:rsidP="00E741BD">
      <w:pPr>
        <w:spacing w:after="0" w:line="360" w:lineRule="auto"/>
        <w:ind w:firstLine="720"/>
        <w:jc w:val="both"/>
        <w:rPr>
          <w:rFonts w:ascii="Times New Roman" w:hAnsi="Times New Roman" w:cs="Times New Roman"/>
          <w:i/>
          <w:kern w:val="0"/>
          <w:sz w:val="28"/>
          <w:szCs w:val="28"/>
          <w:lang w:val="uk-UA"/>
          <w14:ligatures w14:val="none"/>
        </w:rPr>
      </w:pPr>
      <m:oMathPara>
        <m:oMath>
          <m:r>
            <m:rPr>
              <m:sty m:val="p"/>
            </m:rPr>
            <w:rPr>
              <w:rFonts w:ascii="Cambria Math" w:hAnsi="Cambria Math" w:cs="Times New Roman"/>
              <w:kern w:val="0"/>
              <w:sz w:val="28"/>
              <w:szCs w:val="28"/>
              <w:lang w:val="uk-UA"/>
              <w14:ligatures w14:val="none"/>
            </w:rPr>
            <m:t>І</m:t>
          </m:r>
          <m:r>
            <w:rPr>
              <w:rFonts w:ascii="Cambria Math" w:hAnsi="Cambria Math" w:cs="Times New Roman"/>
              <w:kern w:val="0"/>
              <w:sz w:val="28"/>
              <w:szCs w:val="28"/>
              <w:lang w:val="en-US"/>
              <w14:ligatures w14:val="none"/>
            </w:rPr>
            <m:t>R</m:t>
          </m:r>
          <m:r>
            <m:rPr>
              <m:sty m:val="p"/>
            </m:rPr>
            <w:rPr>
              <w:rFonts w:ascii="Cambria Math" w:hAnsi="Cambria Math" w:cs="Times New Roman"/>
              <w:kern w:val="0"/>
              <w:sz w:val="28"/>
              <w:szCs w:val="28"/>
              <w:lang w:val="uk-UA"/>
              <w14:ligatures w14:val="none"/>
            </w:rPr>
            <m:t>=</m:t>
          </m:r>
          <m:f>
            <m:fPr>
              <m:ctrlPr>
                <w:rPr>
                  <w:rFonts w:ascii="Cambria Math" w:hAnsi="Cambria Math" w:cs="Times New Roman"/>
                  <w:i/>
                  <w:kern w:val="0"/>
                  <w:sz w:val="28"/>
                  <w:szCs w:val="28"/>
                  <w14:ligatures w14:val="none"/>
                </w:rPr>
              </m:ctrlPr>
            </m:fPr>
            <m:num>
              <m:r>
                <m:rPr>
                  <m:sty m:val="p"/>
                </m:rPr>
                <w:rPr>
                  <w:rFonts w:ascii="Cambria Math" w:hAnsi="Cambria Math" w:cs="Times New Roman"/>
                  <w:kern w:val="0"/>
                  <w:sz w:val="28"/>
                  <w:szCs w:val="28"/>
                  <w:lang w:val="uk-UA"/>
                  <w14:ligatures w14:val="none"/>
                </w:rPr>
                <m:t>1880296</m:t>
              </m:r>
            </m:num>
            <m:den>
              <m:r>
                <m:rPr>
                  <m:sty m:val="p"/>
                </m:rPr>
                <w:rPr>
                  <w:rFonts w:ascii="Cambria Math" w:hAnsi="Cambria Math" w:cs="Times New Roman"/>
                  <w:kern w:val="0"/>
                  <w:sz w:val="28"/>
                  <w:szCs w:val="28"/>
                  <w:lang w:val="uk-UA"/>
                  <w14:ligatures w14:val="none"/>
                </w:rPr>
                <m:t>1500000</m:t>
              </m:r>
            </m:den>
          </m:f>
          <m:r>
            <w:rPr>
              <w:rFonts w:ascii="Cambria Math" w:hAnsi="Cambria Math" w:cs="Times New Roman"/>
              <w:kern w:val="0"/>
              <w:sz w:val="28"/>
              <w:szCs w:val="28"/>
              <w:lang w:val="uk-UA"/>
              <w14:ligatures w14:val="none"/>
            </w:rPr>
            <m:t>=1,25</m:t>
          </m:r>
        </m:oMath>
      </m:oMathPara>
    </w:p>
    <w:p w14:paraId="43D502A6"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Так як РІ &gt; 1, то проект є ефективним, його слід прийняти.</w:t>
      </w:r>
    </w:p>
    <w:p w14:paraId="5DD38633" w14:textId="488D02AE"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Результати визначення періоду окупності цього проекту представлено в табл. 3.</w:t>
      </w:r>
      <w:r w:rsidR="00637832">
        <w:rPr>
          <w:rFonts w:ascii="Times New Roman" w:hAnsi="Times New Roman" w:cs="Times New Roman"/>
          <w:kern w:val="0"/>
          <w:sz w:val="28"/>
          <w:szCs w:val="28"/>
          <w:lang w:val="uk-UA"/>
          <w14:ligatures w14:val="none"/>
        </w:rPr>
        <w:t>6</w:t>
      </w:r>
      <w:r w:rsidRPr="00E741BD">
        <w:rPr>
          <w:rFonts w:ascii="Times New Roman" w:hAnsi="Times New Roman" w:cs="Times New Roman"/>
          <w:kern w:val="0"/>
          <w:sz w:val="28"/>
          <w:szCs w:val="28"/>
          <w:lang w:val="uk-UA"/>
          <w14:ligatures w14:val="none"/>
        </w:rPr>
        <w:t>.</w:t>
      </w:r>
    </w:p>
    <w:p w14:paraId="16D041F3"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p>
    <w:p w14:paraId="4E7EBE93" w14:textId="452CDBB8"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Таблиця 3</w:t>
      </w:r>
      <w:r w:rsidR="00DE06BE">
        <w:rPr>
          <w:rFonts w:ascii="Times New Roman" w:hAnsi="Times New Roman" w:cs="Times New Roman"/>
          <w:kern w:val="0"/>
          <w:sz w:val="28"/>
          <w:szCs w:val="28"/>
          <w:lang w:val="uk-UA"/>
          <w14:ligatures w14:val="none"/>
        </w:rPr>
        <w:t>.</w:t>
      </w:r>
      <w:r w:rsidR="009F180F">
        <w:rPr>
          <w:rFonts w:ascii="Times New Roman" w:hAnsi="Times New Roman" w:cs="Times New Roman"/>
          <w:kern w:val="0"/>
          <w:sz w:val="28"/>
          <w:szCs w:val="28"/>
          <w:lang w:val="uk-UA"/>
          <w14:ligatures w14:val="none"/>
        </w:rPr>
        <w:t>6</w:t>
      </w:r>
      <w:r w:rsidRPr="00E741BD">
        <w:rPr>
          <w:rFonts w:ascii="Times New Roman" w:hAnsi="Times New Roman" w:cs="Times New Roman"/>
          <w:kern w:val="0"/>
          <w:sz w:val="28"/>
          <w:szCs w:val="28"/>
          <w:lang w:val="uk-UA"/>
          <w14:ligatures w14:val="none"/>
        </w:rPr>
        <w:t xml:space="preserve"> Дані для розрахунку періоду окупності </w:t>
      </w:r>
      <w:r w:rsidR="00637832">
        <w:rPr>
          <w:rFonts w:ascii="Times New Roman" w:hAnsi="Times New Roman" w:cs="Times New Roman"/>
          <w:kern w:val="0"/>
          <w:sz w:val="28"/>
          <w:szCs w:val="28"/>
          <w:lang w:val="uk-UA"/>
          <w14:ligatures w14:val="none"/>
        </w:rPr>
        <w:t xml:space="preserve">інвестиційного </w:t>
      </w:r>
      <w:r w:rsidRPr="00E741BD">
        <w:rPr>
          <w:rFonts w:ascii="Times New Roman" w:hAnsi="Times New Roman" w:cs="Times New Roman"/>
          <w:kern w:val="0"/>
          <w:sz w:val="28"/>
          <w:szCs w:val="28"/>
          <w:lang w:val="uk-UA"/>
          <w14:ligatures w14:val="none"/>
        </w:rPr>
        <w:t>проекту, грн</w:t>
      </w:r>
    </w:p>
    <w:tbl>
      <w:tblPr>
        <w:tblStyle w:val="1"/>
        <w:tblW w:w="0" w:type="auto"/>
        <w:tblLook w:val="04A0" w:firstRow="1" w:lastRow="0" w:firstColumn="1" w:lastColumn="0" w:noHBand="0" w:noVBand="1"/>
      </w:tblPr>
      <w:tblGrid>
        <w:gridCol w:w="2336"/>
        <w:gridCol w:w="2336"/>
        <w:gridCol w:w="2336"/>
        <w:gridCol w:w="2337"/>
      </w:tblGrid>
      <w:tr w:rsidR="00E741BD" w:rsidRPr="00E741BD" w14:paraId="255773FA" w14:textId="77777777" w:rsidTr="00017D67">
        <w:tc>
          <w:tcPr>
            <w:tcW w:w="2336" w:type="dxa"/>
            <w:vAlign w:val="center"/>
          </w:tcPr>
          <w:p w14:paraId="6F61E930"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Період</w:t>
            </w:r>
          </w:p>
        </w:tc>
        <w:tc>
          <w:tcPr>
            <w:tcW w:w="2336" w:type="dxa"/>
            <w:vAlign w:val="center"/>
          </w:tcPr>
          <w:p w14:paraId="1A3BC3D6"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Грошовий потік за період</w:t>
            </w:r>
          </w:p>
        </w:tc>
        <w:tc>
          <w:tcPr>
            <w:tcW w:w="2336" w:type="dxa"/>
            <w:vAlign w:val="center"/>
          </w:tcPr>
          <w:p w14:paraId="01D4A3B7"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Дисконтований чистий</w:t>
            </w:r>
          </w:p>
          <w:p w14:paraId="55995515"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грошовий потік</w:t>
            </w:r>
          </w:p>
        </w:tc>
        <w:tc>
          <w:tcPr>
            <w:tcW w:w="2337" w:type="dxa"/>
            <w:vAlign w:val="center"/>
          </w:tcPr>
          <w:p w14:paraId="7661E9E9"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Баланс на кінець року</w:t>
            </w:r>
          </w:p>
        </w:tc>
      </w:tr>
      <w:tr w:rsidR="00E741BD" w:rsidRPr="00E741BD" w14:paraId="6D951B12" w14:textId="77777777" w:rsidTr="00017D67">
        <w:tc>
          <w:tcPr>
            <w:tcW w:w="2336" w:type="dxa"/>
          </w:tcPr>
          <w:p w14:paraId="2708F9B1"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0</w:t>
            </w:r>
          </w:p>
        </w:tc>
        <w:tc>
          <w:tcPr>
            <w:tcW w:w="2336" w:type="dxa"/>
          </w:tcPr>
          <w:p w14:paraId="1E5FB3CD" w14:textId="1B257924" w:rsidR="00E741BD" w:rsidRPr="00E741BD" w:rsidRDefault="009F180F" w:rsidP="00E741BD">
            <w:pPr>
              <w:jc w:val="center"/>
              <w:rPr>
                <w:rFonts w:ascii="Times New Roman" w:hAnsi="Times New Roman" w:cs="Times New Roman"/>
                <w:sz w:val="24"/>
                <w:szCs w:val="24"/>
                <w:lang w:val="uk-UA"/>
              </w:rPr>
            </w:pPr>
            <w:r>
              <w:rPr>
                <w:rFonts w:ascii="Times New Roman" w:hAnsi="Times New Roman" w:cs="Times New Roman"/>
                <w:sz w:val="24"/>
                <w:szCs w:val="24"/>
                <w:lang w:val="uk-UA"/>
              </w:rPr>
              <w:t>-150000</w:t>
            </w:r>
          </w:p>
        </w:tc>
        <w:tc>
          <w:tcPr>
            <w:tcW w:w="2336" w:type="dxa"/>
          </w:tcPr>
          <w:p w14:paraId="5881714C" w14:textId="77777777" w:rsidR="00E741BD" w:rsidRPr="00E741BD" w:rsidRDefault="00E741BD" w:rsidP="00E741BD">
            <w:pPr>
              <w:jc w:val="center"/>
              <w:rPr>
                <w:rFonts w:ascii="Times New Roman" w:hAnsi="Times New Roman" w:cs="Times New Roman"/>
                <w:sz w:val="24"/>
                <w:szCs w:val="24"/>
                <w:lang w:val="uk-UA"/>
              </w:rPr>
            </w:pPr>
          </w:p>
        </w:tc>
        <w:tc>
          <w:tcPr>
            <w:tcW w:w="2337" w:type="dxa"/>
          </w:tcPr>
          <w:p w14:paraId="78E468CB" w14:textId="359FFDEC" w:rsidR="00E741BD" w:rsidRPr="00E741BD" w:rsidRDefault="00E741BD" w:rsidP="00E741BD">
            <w:pPr>
              <w:jc w:val="center"/>
              <w:rPr>
                <w:rFonts w:ascii="Times New Roman" w:hAnsi="Times New Roman" w:cs="Times New Roman"/>
                <w:sz w:val="24"/>
                <w:szCs w:val="24"/>
                <w:lang w:val="uk-UA"/>
              </w:rPr>
            </w:pPr>
          </w:p>
        </w:tc>
      </w:tr>
      <w:tr w:rsidR="009F180F" w:rsidRPr="00E741BD" w14:paraId="0A1BE39B" w14:textId="77777777" w:rsidTr="00017D67">
        <w:tc>
          <w:tcPr>
            <w:tcW w:w="2336" w:type="dxa"/>
          </w:tcPr>
          <w:p w14:paraId="0C3C6DF7" w14:textId="77777777" w:rsidR="009F180F" w:rsidRPr="00E741BD" w:rsidRDefault="009F180F" w:rsidP="009F180F">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1</w:t>
            </w:r>
          </w:p>
        </w:tc>
        <w:tc>
          <w:tcPr>
            <w:tcW w:w="2336" w:type="dxa"/>
            <w:vAlign w:val="center"/>
          </w:tcPr>
          <w:p w14:paraId="055349EB" w14:textId="21071673" w:rsidR="009F180F" w:rsidRPr="00E741BD" w:rsidRDefault="009F180F" w:rsidP="009F180F">
            <w:pPr>
              <w:jc w:val="center"/>
              <w:rPr>
                <w:rFonts w:ascii="Times New Roman" w:hAnsi="Times New Roman" w:cs="Times New Roman"/>
                <w:sz w:val="24"/>
                <w:szCs w:val="24"/>
                <w:lang w:val="uk-UA"/>
              </w:rPr>
            </w:pPr>
            <w:r w:rsidRPr="007533BC">
              <w:rPr>
                <w:rFonts w:ascii="Times New Roman" w:eastAsia="Times New Roman" w:hAnsi="Times New Roman" w:cs="Times New Roman"/>
                <w:sz w:val="24"/>
                <w:szCs w:val="24"/>
              </w:rPr>
              <w:t>382 000</w:t>
            </w:r>
          </w:p>
        </w:tc>
        <w:tc>
          <w:tcPr>
            <w:tcW w:w="2336" w:type="dxa"/>
            <w:vAlign w:val="center"/>
          </w:tcPr>
          <w:p w14:paraId="67475DC9" w14:textId="07C6CA6F" w:rsidR="009F180F" w:rsidRPr="00E741BD" w:rsidRDefault="009F180F" w:rsidP="009F180F">
            <w:pPr>
              <w:jc w:val="center"/>
              <w:rPr>
                <w:rFonts w:ascii="Times New Roman" w:hAnsi="Times New Roman" w:cs="Times New Roman"/>
                <w:sz w:val="24"/>
                <w:szCs w:val="24"/>
                <w:lang w:val="uk-UA"/>
              </w:rPr>
            </w:pPr>
            <w:r w:rsidRPr="0070330F">
              <w:rPr>
                <w:rFonts w:ascii="Times New Roman" w:eastAsia="Times New Roman" w:hAnsi="Times New Roman" w:cs="Times New Roman"/>
                <w:sz w:val="24"/>
                <w:szCs w:val="24"/>
              </w:rPr>
              <w:t>356985</w:t>
            </w:r>
          </w:p>
        </w:tc>
        <w:tc>
          <w:tcPr>
            <w:tcW w:w="2337" w:type="dxa"/>
          </w:tcPr>
          <w:p w14:paraId="37E5E8AC" w14:textId="4D701A08" w:rsidR="009F180F" w:rsidRPr="00E741BD" w:rsidRDefault="009F180F" w:rsidP="009F180F">
            <w:pPr>
              <w:jc w:val="center"/>
              <w:rPr>
                <w:rFonts w:ascii="Times New Roman" w:hAnsi="Times New Roman" w:cs="Times New Roman"/>
                <w:sz w:val="24"/>
                <w:szCs w:val="24"/>
                <w:lang w:val="uk-UA"/>
              </w:rPr>
            </w:pPr>
            <w:r w:rsidRPr="009F180F">
              <w:rPr>
                <w:rFonts w:ascii="Times New Roman" w:hAnsi="Times New Roman" w:cs="Times New Roman"/>
                <w:sz w:val="24"/>
                <w:szCs w:val="24"/>
                <w:lang w:val="uk-UA"/>
              </w:rPr>
              <w:t>−1143015</w:t>
            </w:r>
          </w:p>
        </w:tc>
      </w:tr>
      <w:tr w:rsidR="009F180F" w:rsidRPr="00E741BD" w14:paraId="3E9B5A85" w14:textId="77777777" w:rsidTr="00017D67">
        <w:tc>
          <w:tcPr>
            <w:tcW w:w="2336" w:type="dxa"/>
          </w:tcPr>
          <w:p w14:paraId="6AF771F8" w14:textId="77777777" w:rsidR="009F180F" w:rsidRPr="00E741BD" w:rsidRDefault="009F180F" w:rsidP="009F180F">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2</w:t>
            </w:r>
          </w:p>
        </w:tc>
        <w:tc>
          <w:tcPr>
            <w:tcW w:w="2336" w:type="dxa"/>
            <w:vAlign w:val="center"/>
          </w:tcPr>
          <w:p w14:paraId="31DC2DEE" w14:textId="27F50070" w:rsidR="009F180F" w:rsidRPr="00E741BD" w:rsidRDefault="009F180F" w:rsidP="009F180F">
            <w:pPr>
              <w:jc w:val="center"/>
              <w:rPr>
                <w:rFonts w:ascii="Times New Roman" w:hAnsi="Times New Roman" w:cs="Times New Roman"/>
                <w:sz w:val="24"/>
                <w:szCs w:val="24"/>
                <w:lang w:val="uk-UA"/>
              </w:rPr>
            </w:pPr>
            <w:r w:rsidRPr="007533BC">
              <w:rPr>
                <w:rFonts w:ascii="Times New Roman" w:eastAsia="Times New Roman" w:hAnsi="Times New Roman" w:cs="Times New Roman"/>
                <w:sz w:val="24"/>
                <w:szCs w:val="24"/>
              </w:rPr>
              <w:t>423 000</w:t>
            </w:r>
          </w:p>
        </w:tc>
        <w:tc>
          <w:tcPr>
            <w:tcW w:w="2336" w:type="dxa"/>
            <w:vAlign w:val="center"/>
          </w:tcPr>
          <w:p w14:paraId="66DAE098" w14:textId="7050BD7E" w:rsidR="009F180F" w:rsidRPr="00E741BD" w:rsidRDefault="009F180F" w:rsidP="009F180F">
            <w:pPr>
              <w:jc w:val="center"/>
              <w:rPr>
                <w:rFonts w:ascii="Times New Roman" w:hAnsi="Times New Roman" w:cs="Times New Roman"/>
                <w:sz w:val="24"/>
                <w:szCs w:val="24"/>
                <w:lang w:val="uk-UA"/>
              </w:rPr>
            </w:pPr>
            <w:r w:rsidRPr="0070330F">
              <w:rPr>
                <w:rFonts w:ascii="Times New Roman" w:eastAsia="Times New Roman" w:hAnsi="Times New Roman" w:cs="Times New Roman"/>
                <w:sz w:val="24"/>
                <w:szCs w:val="24"/>
              </w:rPr>
              <w:t>369640</w:t>
            </w:r>
          </w:p>
        </w:tc>
        <w:tc>
          <w:tcPr>
            <w:tcW w:w="2337" w:type="dxa"/>
          </w:tcPr>
          <w:p w14:paraId="75E71EF4" w14:textId="566747A1" w:rsidR="009F180F" w:rsidRPr="00E741BD" w:rsidRDefault="009F180F" w:rsidP="009F180F">
            <w:pPr>
              <w:jc w:val="center"/>
              <w:rPr>
                <w:rFonts w:ascii="Times New Roman" w:hAnsi="Times New Roman" w:cs="Times New Roman"/>
                <w:sz w:val="24"/>
                <w:szCs w:val="24"/>
                <w:lang w:val="uk-UA"/>
              </w:rPr>
            </w:pPr>
            <w:r w:rsidRPr="009F180F">
              <w:rPr>
                <w:rFonts w:ascii="Times New Roman" w:hAnsi="Times New Roman" w:cs="Times New Roman"/>
                <w:sz w:val="24"/>
                <w:szCs w:val="24"/>
                <w:lang w:val="uk-UA"/>
              </w:rPr>
              <w:t>−773375</w:t>
            </w:r>
          </w:p>
        </w:tc>
      </w:tr>
      <w:tr w:rsidR="009F180F" w:rsidRPr="00E741BD" w14:paraId="3D01A7B5" w14:textId="77777777" w:rsidTr="00017D67">
        <w:tc>
          <w:tcPr>
            <w:tcW w:w="2336" w:type="dxa"/>
          </w:tcPr>
          <w:p w14:paraId="68EC7F19" w14:textId="77777777" w:rsidR="009F180F" w:rsidRPr="00E741BD" w:rsidRDefault="009F180F" w:rsidP="009F180F">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3</w:t>
            </w:r>
          </w:p>
        </w:tc>
        <w:tc>
          <w:tcPr>
            <w:tcW w:w="2336" w:type="dxa"/>
            <w:vAlign w:val="center"/>
          </w:tcPr>
          <w:p w14:paraId="53D4D9AB" w14:textId="7D1E872D" w:rsidR="009F180F" w:rsidRPr="00E741BD" w:rsidRDefault="009F180F" w:rsidP="009F180F">
            <w:pPr>
              <w:jc w:val="center"/>
              <w:rPr>
                <w:rFonts w:ascii="Times New Roman" w:hAnsi="Times New Roman" w:cs="Times New Roman"/>
                <w:sz w:val="24"/>
                <w:szCs w:val="24"/>
                <w:lang w:val="uk-UA"/>
              </w:rPr>
            </w:pPr>
            <w:r w:rsidRPr="007533BC">
              <w:rPr>
                <w:rFonts w:ascii="Times New Roman" w:eastAsia="Times New Roman" w:hAnsi="Times New Roman" w:cs="Times New Roman"/>
                <w:sz w:val="24"/>
                <w:szCs w:val="24"/>
              </w:rPr>
              <w:t>464 000</w:t>
            </w:r>
          </w:p>
        </w:tc>
        <w:tc>
          <w:tcPr>
            <w:tcW w:w="2336" w:type="dxa"/>
            <w:vAlign w:val="center"/>
          </w:tcPr>
          <w:p w14:paraId="27AF4B11" w14:textId="64827B50" w:rsidR="009F180F" w:rsidRPr="00E741BD" w:rsidRDefault="009F180F" w:rsidP="009F180F">
            <w:pPr>
              <w:jc w:val="center"/>
              <w:rPr>
                <w:rFonts w:ascii="Times New Roman" w:hAnsi="Times New Roman" w:cs="Times New Roman"/>
                <w:sz w:val="24"/>
                <w:szCs w:val="24"/>
                <w:lang w:val="uk-UA"/>
              </w:rPr>
            </w:pPr>
            <w:r w:rsidRPr="0070330F">
              <w:rPr>
                <w:rFonts w:ascii="Times New Roman" w:eastAsia="Times New Roman" w:hAnsi="Times New Roman" w:cs="Times New Roman"/>
                <w:sz w:val="24"/>
                <w:szCs w:val="24"/>
              </w:rPr>
              <w:t>378763</w:t>
            </w:r>
          </w:p>
        </w:tc>
        <w:tc>
          <w:tcPr>
            <w:tcW w:w="2337" w:type="dxa"/>
          </w:tcPr>
          <w:p w14:paraId="0ADF8BC4" w14:textId="0BE04110" w:rsidR="009F180F" w:rsidRPr="00E741BD" w:rsidRDefault="009F180F" w:rsidP="009F180F">
            <w:pPr>
              <w:jc w:val="center"/>
              <w:rPr>
                <w:rFonts w:ascii="Times New Roman" w:hAnsi="Times New Roman" w:cs="Times New Roman"/>
                <w:sz w:val="24"/>
                <w:szCs w:val="24"/>
                <w:lang w:val="uk-UA"/>
              </w:rPr>
            </w:pPr>
            <w:r w:rsidRPr="009F180F">
              <w:rPr>
                <w:rFonts w:ascii="Times New Roman" w:hAnsi="Times New Roman" w:cs="Times New Roman"/>
                <w:sz w:val="24"/>
                <w:szCs w:val="24"/>
                <w:lang w:val="uk-UA"/>
              </w:rPr>
              <w:t>−394612</w:t>
            </w:r>
          </w:p>
        </w:tc>
      </w:tr>
      <w:tr w:rsidR="009F180F" w:rsidRPr="00E741BD" w14:paraId="56807195" w14:textId="77777777" w:rsidTr="00017D67">
        <w:tc>
          <w:tcPr>
            <w:tcW w:w="2336" w:type="dxa"/>
          </w:tcPr>
          <w:p w14:paraId="038BABDD" w14:textId="77777777" w:rsidR="009F180F" w:rsidRPr="00E741BD" w:rsidRDefault="009F180F" w:rsidP="009F180F">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4</w:t>
            </w:r>
          </w:p>
        </w:tc>
        <w:tc>
          <w:tcPr>
            <w:tcW w:w="2336" w:type="dxa"/>
            <w:vAlign w:val="center"/>
          </w:tcPr>
          <w:p w14:paraId="204D0059" w14:textId="1734B5EC" w:rsidR="009F180F" w:rsidRPr="00E741BD" w:rsidRDefault="009F180F" w:rsidP="009F180F">
            <w:pPr>
              <w:jc w:val="center"/>
              <w:rPr>
                <w:rFonts w:ascii="Times New Roman" w:hAnsi="Times New Roman" w:cs="Times New Roman"/>
                <w:sz w:val="24"/>
                <w:szCs w:val="24"/>
                <w:lang w:val="uk-UA"/>
              </w:rPr>
            </w:pPr>
            <w:r w:rsidRPr="007533BC">
              <w:rPr>
                <w:rFonts w:ascii="Times New Roman" w:eastAsia="Times New Roman" w:hAnsi="Times New Roman" w:cs="Times New Roman"/>
                <w:sz w:val="24"/>
                <w:szCs w:val="24"/>
              </w:rPr>
              <w:t>505 000</w:t>
            </w:r>
          </w:p>
        </w:tc>
        <w:tc>
          <w:tcPr>
            <w:tcW w:w="2336" w:type="dxa"/>
            <w:vAlign w:val="center"/>
          </w:tcPr>
          <w:p w14:paraId="45131F9D" w14:textId="7CC1A5AB" w:rsidR="009F180F" w:rsidRPr="00E741BD" w:rsidRDefault="009F180F" w:rsidP="009F180F">
            <w:pPr>
              <w:jc w:val="center"/>
              <w:rPr>
                <w:rFonts w:ascii="Times New Roman" w:hAnsi="Times New Roman" w:cs="Times New Roman"/>
                <w:sz w:val="24"/>
                <w:szCs w:val="24"/>
                <w:lang w:val="uk-UA"/>
              </w:rPr>
            </w:pPr>
            <w:r w:rsidRPr="0070330F">
              <w:rPr>
                <w:rFonts w:ascii="Times New Roman" w:eastAsia="Times New Roman" w:hAnsi="Times New Roman" w:cs="Times New Roman"/>
                <w:sz w:val="24"/>
                <w:szCs w:val="24"/>
              </w:rPr>
              <w:t>385665</w:t>
            </w:r>
          </w:p>
        </w:tc>
        <w:tc>
          <w:tcPr>
            <w:tcW w:w="2337" w:type="dxa"/>
          </w:tcPr>
          <w:p w14:paraId="09B0963E" w14:textId="2CDF64C1" w:rsidR="009F180F" w:rsidRPr="00E741BD" w:rsidRDefault="009F180F" w:rsidP="009F180F">
            <w:pPr>
              <w:jc w:val="center"/>
              <w:rPr>
                <w:rFonts w:ascii="Times New Roman" w:hAnsi="Times New Roman" w:cs="Times New Roman"/>
                <w:sz w:val="24"/>
                <w:szCs w:val="24"/>
                <w:lang w:val="uk-UA"/>
              </w:rPr>
            </w:pPr>
            <w:r w:rsidRPr="009F180F">
              <w:rPr>
                <w:rFonts w:ascii="Times New Roman" w:hAnsi="Times New Roman" w:cs="Times New Roman"/>
                <w:sz w:val="24"/>
                <w:szCs w:val="24"/>
                <w:lang w:val="uk-UA"/>
              </w:rPr>
              <w:t>−8947</w:t>
            </w:r>
          </w:p>
        </w:tc>
      </w:tr>
      <w:tr w:rsidR="009F180F" w:rsidRPr="00E741BD" w14:paraId="45D86D02" w14:textId="77777777" w:rsidTr="00017D67">
        <w:tc>
          <w:tcPr>
            <w:tcW w:w="2336" w:type="dxa"/>
          </w:tcPr>
          <w:p w14:paraId="18924FA7" w14:textId="77777777" w:rsidR="009F180F" w:rsidRPr="00E741BD" w:rsidRDefault="009F180F" w:rsidP="009F180F">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5</w:t>
            </w:r>
          </w:p>
        </w:tc>
        <w:tc>
          <w:tcPr>
            <w:tcW w:w="2336" w:type="dxa"/>
            <w:vAlign w:val="center"/>
          </w:tcPr>
          <w:p w14:paraId="40066A12" w14:textId="5C33D9DA" w:rsidR="009F180F" w:rsidRPr="00E741BD" w:rsidRDefault="009F180F" w:rsidP="009F180F">
            <w:pPr>
              <w:jc w:val="center"/>
              <w:rPr>
                <w:rFonts w:ascii="Times New Roman" w:hAnsi="Times New Roman" w:cs="Times New Roman"/>
                <w:sz w:val="24"/>
                <w:szCs w:val="24"/>
                <w:lang w:val="uk-UA"/>
              </w:rPr>
            </w:pPr>
            <w:r w:rsidRPr="007533BC">
              <w:rPr>
                <w:rFonts w:ascii="Times New Roman" w:eastAsia="Times New Roman" w:hAnsi="Times New Roman" w:cs="Times New Roman"/>
                <w:sz w:val="24"/>
                <w:szCs w:val="24"/>
              </w:rPr>
              <w:t>546 000</w:t>
            </w:r>
          </w:p>
        </w:tc>
        <w:tc>
          <w:tcPr>
            <w:tcW w:w="2336" w:type="dxa"/>
            <w:vAlign w:val="center"/>
          </w:tcPr>
          <w:p w14:paraId="51201B6A" w14:textId="2BFD89C2" w:rsidR="009F180F" w:rsidRPr="00E741BD" w:rsidRDefault="009F180F" w:rsidP="009F180F">
            <w:pPr>
              <w:jc w:val="center"/>
              <w:rPr>
                <w:rFonts w:ascii="Times New Roman" w:hAnsi="Times New Roman" w:cs="Times New Roman"/>
                <w:sz w:val="24"/>
                <w:szCs w:val="24"/>
                <w:lang w:val="uk-UA"/>
              </w:rPr>
            </w:pPr>
            <w:r w:rsidRPr="0070330F">
              <w:rPr>
                <w:rFonts w:ascii="Times New Roman" w:eastAsia="Times New Roman" w:hAnsi="Times New Roman" w:cs="Times New Roman"/>
                <w:sz w:val="24"/>
                <w:szCs w:val="24"/>
              </w:rPr>
              <w:t>389243</w:t>
            </w:r>
          </w:p>
        </w:tc>
        <w:tc>
          <w:tcPr>
            <w:tcW w:w="2337" w:type="dxa"/>
          </w:tcPr>
          <w:p w14:paraId="57C89A68" w14:textId="62EE042B" w:rsidR="009F180F" w:rsidRPr="00E741BD" w:rsidRDefault="009F180F" w:rsidP="009F180F">
            <w:pPr>
              <w:jc w:val="center"/>
              <w:rPr>
                <w:rFonts w:ascii="Times New Roman" w:hAnsi="Times New Roman" w:cs="Times New Roman"/>
                <w:sz w:val="24"/>
                <w:szCs w:val="24"/>
                <w:lang w:val="uk-UA"/>
              </w:rPr>
            </w:pPr>
            <w:r w:rsidRPr="009F180F">
              <w:rPr>
                <w:rFonts w:ascii="Times New Roman" w:hAnsi="Times New Roman" w:cs="Times New Roman"/>
                <w:sz w:val="24"/>
                <w:szCs w:val="24"/>
                <w:lang w:val="uk-UA"/>
              </w:rPr>
              <w:t>380296</w:t>
            </w:r>
          </w:p>
        </w:tc>
      </w:tr>
    </w:tbl>
    <w:p w14:paraId="3855D47E" w14:textId="1CC01A8A" w:rsidR="009F180F" w:rsidRPr="00495BF4" w:rsidRDefault="009F180F" w:rsidP="009F180F">
      <w:pPr>
        <w:spacing w:after="0" w:line="360" w:lineRule="auto"/>
        <w:ind w:firstLine="720"/>
        <w:jc w:val="both"/>
        <w:rPr>
          <w:rFonts w:ascii="Times New Roman" w:hAnsi="Times New Roman" w:cs="Times New Roman"/>
          <w:kern w:val="0"/>
          <w:sz w:val="28"/>
          <w:szCs w:val="28"/>
          <w:lang w:val="uk-UA"/>
          <w14:ligatures w14:val="none"/>
        </w:rPr>
      </w:pPr>
      <w:r w:rsidRPr="00495BF4">
        <w:rPr>
          <w:rFonts w:ascii="Times New Roman" w:hAnsi="Times New Roman" w:cs="Times New Roman"/>
          <w:kern w:val="0"/>
          <w:sz w:val="28"/>
          <w:szCs w:val="28"/>
          <w:lang w:val="uk-UA"/>
          <w14:ligatures w14:val="none"/>
        </w:rPr>
        <w:t>Складено автором</w:t>
      </w:r>
      <w:r w:rsidR="00495BF4" w:rsidRPr="00495BF4">
        <w:rPr>
          <w:rFonts w:ascii="Times New Roman" w:hAnsi="Times New Roman" w:cs="Times New Roman"/>
          <w:kern w:val="0"/>
          <w:sz w:val="28"/>
          <w:szCs w:val="28"/>
          <w:lang w:val="uk-UA"/>
          <w14:ligatures w14:val="none"/>
        </w:rPr>
        <w:t xml:space="preserve"> самостійно.</w:t>
      </w:r>
    </w:p>
    <w:p w14:paraId="42B9BD6E" w14:textId="77777777" w:rsidR="009F180F" w:rsidRDefault="009F180F" w:rsidP="00B66205">
      <w:pPr>
        <w:spacing w:after="0" w:line="240" w:lineRule="auto"/>
        <w:ind w:firstLine="720"/>
        <w:jc w:val="both"/>
        <w:rPr>
          <w:rFonts w:ascii="Times New Roman" w:hAnsi="Times New Roman" w:cs="Times New Roman"/>
          <w:kern w:val="0"/>
          <w:sz w:val="28"/>
          <w:szCs w:val="28"/>
          <w:lang w:val="uk-UA"/>
          <w14:ligatures w14:val="none"/>
        </w:rPr>
      </w:pPr>
    </w:p>
    <w:p w14:paraId="1F07FA87" w14:textId="4A2A896D" w:rsidR="00E741BD" w:rsidRPr="00E741BD" w:rsidRDefault="00E741BD" w:rsidP="00E741BD">
      <w:pPr>
        <w:widowControl w:val="0"/>
        <w:spacing w:after="0" w:line="360" w:lineRule="auto"/>
        <w:ind w:firstLine="709"/>
        <w:jc w:val="both"/>
        <w:rPr>
          <w:rFonts w:ascii="Times New Roman" w:eastAsia="Times New Roman" w:hAnsi="Times New Roman" w:cs="Times New Roman"/>
          <w:bCs/>
          <w:iCs/>
          <w:kern w:val="0"/>
          <w:sz w:val="28"/>
          <w:szCs w:val="28"/>
          <w:lang w:val="uk-UA" w:eastAsia="ru-RU"/>
          <w14:ligatures w14:val="none"/>
        </w:rPr>
      </w:pPr>
      <w:r w:rsidRPr="00E741BD">
        <w:rPr>
          <w:rFonts w:ascii="Times New Roman" w:eastAsia="Times New Roman" w:hAnsi="Times New Roman" w:cs="Times New Roman"/>
          <w:bCs/>
          <w:iCs/>
          <w:kern w:val="0"/>
          <w:sz w:val="28"/>
          <w:szCs w:val="28"/>
          <w:lang w:val="uk-UA" w:eastAsia="ru-RU"/>
          <w14:ligatures w14:val="none"/>
        </w:rPr>
        <w:t>При відносно однакових щорічних грошових потоках період окупності визначається відношенням величини інвестицій (І) до середньої очікуваної величини грошового потоку (CF</w:t>
      </w:r>
      <w:r w:rsidRPr="00E741BD">
        <w:rPr>
          <w:rFonts w:ascii="Times New Roman" w:eastAsia="Times New Roman" w:hAnsi="Times New Roman" w:cs="Times New Roman"/>
          <w:bCs/>
          <w:iCs/>
          <w:kern w:val="0"/>
          <w:sz w:val="28"/>
          <w:szCs w:val="28"/>
          <w:vertAlign w:val="subscript"/>
          <w:lang w:val="uk-UA" w:eastAsia="ru-RU"/>
          <w14:ligatures w14:val="none"/>
        </w:rPr>
        <w:t>t</w:t>
      </w:r>
      <w:r w:rsidRPr="00E741BD">
        <w:rPr>
          <w:rFonts w:ascii="Times New Roman" w:eastAsia="Times New Roman" w:hAnsi="Times New Roman" w:cs="Times New Roman"/>
          <w:bCs/>
          <w:iCs/>
          <w:kern w:val="0"/>
          <w:sz w:val="28"/>
          <w:szCs w:val="28"/>
          <w:lang w:val="uk-UA" w:eastAsia="ru-RU"/>
          <w14:ligatures w14:val="none"/>
        </w:rPr>
        <w:t>).</w:t>
      </w:r>
    </w:p>
    <w:p w14:paraId="1022DA99" w14:textId="77777777" w:rsidR="00E741BD" w:rsidRPr="00E741BD" w:rsidRDefault="00E741BD" w:rsidP="00E741BD">
      <w:pPr>
        <w:spacing w:after="0" w:line="360" w:lineRule="auto"/>
        <w:ind w:firstLine="720"/>
        <w:jc w:val="both"/>
        <w:rPr>
          <w:rFonts w:ascii="Times New Roman" w:eastAsiaTheme="minorEastAsia" w:hAnsi="Times New Roman" w:cs="Times New Roman"/>
          <w:i/>
          <w:kern w:val="0"/>
          <w:sz w:val="28"/>
          <w:szCs w:val="28"/>
          <w:lang w:val="uk-UA"/>
          <w14:ligatures w14:val="none"/>
        </w:rPr>
      </w:pPr>
      <m:oMathPara>
        <m:oMath>
          <m:r>
            <m:rPr>
              <m:sty m:val="p"/>
            </m:rPr>
            <w:rPr>
              <w:rFonts w:ascii="Cambria Math" w:hAnsi="Cambria Math" w:cs="Times New Roman"/>
              <w:kern w:val="0"/>
              <w:sz w:val="28"/>
              <w:szCs w:val="28"/>
              <w:lang w:val="uk-UA"/>
              <w14:ligatures w14:val="none"/>
            </w:rPr>
            <m:t>РР=</m:t>
          </m:r>
          <m:f>
            <m:fPr>
              <m:ctrlPr>
                <w:rPr>
                  <w:rFonts w:ascii="Cambria Math" w:hAnsi="Cambria Math" w:cs="Times New Roman"/>
                  <w:i/>
                  <w:kern w:val="0"/>
                  <w:sz w:val="28"/>
                  <w:szCs w:val="28"/>
                  <w14:ligatures w14:val="none"/>
                </w:rPr>
              </m:ctrlPr>
            </m:fPr>
            <m:num>
              <m:r>
                <m:rPr>
                  <m:sty m:val="p"/>
                </m:rPr>
                <w:rPr>
                  <w:rFonts w:ascii="Cambria Math" w:hAnsi="Cambria Math" w:cs="Times New Roman"/>
                  <w:kern w:val="0"/>
                  <w:sz w:val="28"/>
                  <w:szCs w:val="28"/>
                  <w:lang w:val="uk-UA"/>
                  <w14:ligatures w14:val="none"/>
                </w:rPr>
                <m:t>І</m:t>
              </m:r>
            </m:num>
            <m:den>
              <m:sSub>
                <m:sSubPr>
                  <m:ctrlPr>
                    <w:rPr>
                      <w:rFonts w:ascii="Cambria Math" w:hAnsi="Cambria Math" w:cs="Times New Roman"/>
                      <w:i/>
                      <w:kern w:val="0"/>
                      <w:sz w:val="28"/>
                      <w:szCs w:val="28"/>
                      <w14:ligatures w14:val="none"/>
                    </w:rPr>
                  </m:ctrlPr>
                </m:sSubPr>
                <m:e>
                  <m:r>
                    <w:rPr>
                      <w:rFonts w:ascii="Cambria Math" w:hAnsi="Cambria Math" w:cs="Times New Roman"/>
                      <w:kern w:val="0"/>
                      <w:sz w:val="28"/>
                      <w:szCs w:val="28"/>
                      <w14:ligatures w14:val="none"/>
                    </w:rPr>
                    <m:t>C</m:t>
                  </m:r>
                  <m:r>
                    <w:rPr>
                      <w:rFonts w:ascii="Cambria Math" w:hAnsi="Cambria Math" w:cs="Times New Roman"/>
                      <w:kern w:val="0"/>
                      <w:sz w:val="28"/>
                      <w:szCs w:val="28"/>
                      <w:lang w:val="en-US"/>
                      <w14:ligatures w14:val="none"/>
                    </w:rPr>
                    <m:t>F</m:t>
                  </m:r>
                </m:e>
                <m:sub>
                  <m:r>
                    <w:rPr>
                      <w:rFonts w:ascii="Cambria Math" w:hAnsi="Cambria Math" w:cs="Times New Roman"/>
                      <w:kern w:val="0"/>
                      <w:sz w:val="28"/>
                      <w:szCs w:val="28"/>
                      <w14:ligatures w14:val="none"/>
                    </w:rPr>
                    <m:t>t</m:t>
                  </m:r>
                </m:sub>
              </m:sSub>
            </m:den>
          </m:f>
          <m:r>
            <w:rPr>
              <w:rFonts w:ascii="Cambria Math" w:hAnsi="Cambria Math" w:cs="Times New Roman"/>
              <w:kern w:val="0"/>
              <w:sz w:val="28"/>
              <w:szCs w:val="28"/>
              <w:lang w:val="uk-UA"/>
              <w14:ligatures w14:val="none"/>
            </w:rPr>
            <m:t xml:space="preserve"> </m:t>
          </m:r>
          <m:r>
            <w:rPr>
              <w:rFonts w:ascii="Cambria Math" w:hAnsi="Cambria Math" w:cs="Times New Roman"/>
              <w:kern w:val="0"/>
              <w:sz w:val="28"/>
              <w:szCs w:val="28"/>
              <w:lang w:val="en-US"/>
              <w14:ligatures w14:val="none"/>
            </w:rPr>
            <m:t xml:space="preserve">                     </m:t>
          </m:r>
          <m:r>
            <w:rPr>
              <w:rFonts w:ascii="Cambria Math" w:hAnsi="Cambria Math" w:cs="Times New Roman"/>
              <w:kern w:val="0"/>
              <w:sz w:val="28"/>
              <w:szCs w:val="28"/>
              <w:lang w:val="uk-UA"/>
              <w14:ligatures w14:val="none"/>
            </w:rPr>
            <m:t xml:space="preserve">         </m:t>
          </m:r>
          <m:r>
            <w:rPr>
              <w:rFonts w:ascii="Cambria Math" w:hAnsi="Cambria Math" w:cs="Times New Roman"/>
              <w:kern w:val="0"/>
              <w:sz w:val="28"/>
              <w:szCs w:val="28"/>
              <w:lang w:val="en-US"/>
              <w14:ligatures w14:val="none"/>
            </w:rPr>
            <m:t xml:space="preserve">          </m:t>
          </m:r>
          <m:r>
            <w:rPr>
              <w:rFonts w:ascii="Cambria Math" w:hAnsi="Cambria Math" w:cs="Times New Roman"/>
              <w:kern w:val="0"/>
              <w:sz w:val="28"/>
              <w:szCs w:val="28"/>
              <w:lang w:val="uk-UA"/>
              <w14:ligatures w14:val="none"/>
            </w:rPr>
            <m:t>(3.4)</m:t>
          </m:r>
        </m:oMath>
      </m:oMathPara>
    </w:p>
    <w:p w14:paraId="2428D2FC" w14:textId="77777777" w:rsidR="00E741BD" w:rsidRPr="00E741BD" w:rsidRDefault="00E741BD" w:rsidP="00E741BD">
      <w:pPr>
        <w:spacing w:after="0" w:line="240" w:lineRule="auto"/>
        <w:ind w:firstLine="720"/>
        <w:jc w:val="both"/>
        <w:rPr>
          <w:rFonts w:ascii="Times New Roman" w:hAnsi="Times New Roman" w:cs="Times New Roman"/>
          <w:i/>
          <w:kern w:val="0"/>
          <w:sz w:val="28"/>
          <w:szCs w:val="28"/>
          <w:lang w:val="uk-UA"/>
          <w14:ligatures w14:val="none"/>
        </w:rPr>
      </w:pPr>
    </w:p>
    <w:p w14:paraId="4D32D840" w14:textId="718D1C66" w:rsidR="00E741BD" w:rsidRPr="00E741BD" w:rsidRDefault="00E741BD" w:rsidP="00E741BD">
      <w:pPr>
        <w:widowControl w:val="0"/>
        <w:spacing w:after="0" w:line="360" w:lineRule="auto"/>
        <w:ind w:firstLine="709"/>
        <w:jc w:val="center"/>
        <w:rPr>
          <w:rFonts w:ascii="Times New Roman" w:eastAsia="Times New Roman" w:hAnsi="Times New Roman" w:cs="Times New Roman"/>
          <w:i/>
          <w:color w:val="4F81BD"/>
          <w:kern w:val="0"/>
          <w:sz w:val="28"/>
          <w:szCs w:val="28"/>
          <w:lang w:val="uk-UA" w:eastAsia="ru-RU"/>
          <w14:ligatures w14:val="none"/>
        </w:rPr>
      </w:pPr>
      <m:oMathPara>
        <m:oMath>
          <m:r>
            <m:rPr>
              <m:sty m:val="p"/>
            </m:rPr>
            <w:rPr>
              <w:rFonts w:ascii="Cambria Math" w:eastAsia="Calibri" w:hAnsi="Cambria Math"/>
              <w:sz w:val="28"/>
              <w:szCs w:val="28"/>
              <w:lang w:val="uk-UA"/>
              <w14:ligatures w14:val="none"/>
            </w:rPr>
            <m:t>РР =</m:t>
          </m:r>
          <m:f>
            <m:fPr>
              <m:ctrlPr>
                <w:rPr>
                  <w:rFonts w:ascii="Cambria Math" w:eastAsia="Calibri" w:hAnsi="Cambria Math"/>
                  <w:i/>
                  <w:color w:val="000000"/>
                  <w:sz w:val="28"/>
                  <w:szCs w:val="28"/>
                  <w14:ligatures w14:val="none"/>
                </w:rPr>
              </m:ctrlPr>
            </m:fPr>
            <m:num>
              <m:r>
                <m:rPr>
                  <m:sty m:val="p"/>
                </m:rPr>
                <w:rPr>
                  <w:rFonts w:ascii="Cambria Math" w:eastAsia="Calibri" w:hAnsi="Cambria Math"/>
                  <w:color w:val="000000"/>
                  <w:sz w:val="28"/>
                  <w:szCs w:val="28"/>
                  <w:lang w:val="uk-UA"/>
                  <w14:ligatures w14:val="none"/>
                </w:rPr>
                <m:t>1500000</m:t>
              </m:r>
            </m:num>
            <m:den>
              <m:r>
                <m:rPr>
                  <m:sty m:val="p"/>
                </m:rPr>
                <w:rPr>
                  <w:rFonts w:ascii="Cambria Math" w:eastAsia="Calibri" w:hAnsi="Cambria Math"/>
                  <w:color w:val="000000"/>
                  <w:sz w:val="28"/>
                  <w:szCs w:val="28"/>
                  <w:lang w:val="uk-UA"/>
                  <w14:ligatures w14:val="none"/>
                </w:rPr>
                <m:t>1880296/5</m:t>
              </m:r>
            </m:den>
          </m:f>
          <m:r>
            <w:rPr>
              <w:rFonts w:ascii="Cambria Math" w:eastAsia="Calibri" w:hAnsi="Cambria Math"/>
              <w:color w:val="000000"/>
              <w:sz w:val="28"/>
              <w:szCs w:val="28"/>
              <w14:ligatures w14:val="none"/>
            </w:rPr>
            <m:t>=3</m:t>
          </m:r>
          <m:r>
            <w:rPr>
              <w:rFonts w:ascii="Cambria Math" w:eastAsia="Calibri" w:hAnsi="Cambria Math"/>
              <w:color w:val="000000"/>
              <w:sz w:val="28"/>
              <w:szCs w:val="28"/>
              <w:lang w:val="uk-UA"/>
              <w14:ligatures w14:val="none"/>
            </w:rPr>
            <m:t>,9</m:t>
          </m:r>
          <m:r>
            <w:rPr>
              <w:rFonts w:ascii="Cambria Math" w:eastAsia="Calibri" w:hAnsi="Cambria Math"/>
              <w:color w:val="000000"/>
              <w:sz w:val="28"/>
              <w:szCs w:val="28"/>
              <w14:ligatures w14:val="none"/>
            </w:rPr>
            <m:t xml:space="preserve"> року </m:t>
          </m:r>
          <m:r>
            <w:rPr>
              <w:rFonts w:ascii="Cambria Math" w:eastAsia="Calibri" w:hAnsi="Cambria Math"/>
              <w:color w:val="000000"/>
              <w:sz w:val="28"/>
              <w:szCs w:val="28"/>
              <w:lang w:val="uk-UA"/>
              <w14:ligatures w14:val="none"/>
            </w:rPr>
            <m:t>≈4 роки</m:t>
          </m:r>
        </m:oMath>
      </m:oMathPara>
    </w:p>
    <w:p w14:paraId="329EECC3" w14:textId="60AA36B9" w:rsidR="00E741BD" w:rsidRPr="00E741BD" w:rsidRDefault="00E741BD" w:rsidP="00E741BD">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E741BD">
        <w:rPr>
          <w:rFonts w:ascii="Times New Roman" w:eastAsia="Times New Roman" w:hAnsi="Times New Roman" w:cs="Times New Roman"/>
          <w:kern w:val="0"/>
          <w:sz w:val="28"/>
          <w:szCs w:val="28"/>
          <w:lang w:eastAsia="ru-RU"/>
          <w14:ligatures w14:val="none"/>
        </w:rPr>
        <w:t>Таким чином, термін окупності проекту</w:t>
      </w:r>
      <w:r w:rsidRPr="00E741BD">
        <w:rPr>
          <w:rFonts w:ascii="Times New Roman" w:eastAsia="Times New Roman" w:hAnsi="Times New Roman" w:cs="Times New Roman"/>
          <w:kern w:val="0"/>
          <w:sz w:val="28"/>
          <w:szCs w:val="28"/>
          <w:lang w:val="uk-UA" w:eastAsia="ru-RU"/>
          <w14:ligatures w14:val="none"/>
        </w:rPr>
        <w:t xml:space="preserve"> складає </w:t>
      </w:r>
      <w:r w:rsidR="009F180F">
        <w:rPr>
          <w:rFonts w:ascii="Times New Roman" w:eastAsia="Times New Roman" w:hAnsi="Times New Roman" w:cs="Times New Roman"/>
          <w:kern w:val="0"/>
          <w:sz w:val="28"/>
          <w:szCs w:val="28"/>
          <w:lang w:val="uk-UA" w:eastAsia="ru-RU"/>
          <w14:ligatures w14:val="none"/>
        </w:rPr>
        <w:t>4</w:t>
      </w:r>
      <w:r w:rsidRPr="00E741BD">
        <w:rPr>
          <w:rFonts w:ascii="Times New Roman" w:eastAsia="Times New Roman" w:hAnsi="Times New Roman" w:cs="Times New Roman"/>
          <w:kern w:val="0"/>
          <w:sz w:val="28"/>
          <w:szCs w:val="28"/>
          <w:lang w:val="uk-UA" w:eastAsia="ru-RU"/>
          <w14:ligatures w14:val="none"/>
        </w:rPr>
        <w:t xml:space="preserve"> рок</w:t>
      </w:r>
      <w:r w:rsidR="00CF5C8B">
        <w:rPr>
          <w:rFonts w:ascii="Times New Roman" w:eastAsia="Times New Roman" w:hAnsi="Times New Roman" w:cs="Times New Roman"/>
          <w:kern w:val="0"/>
          <w:sz w:val="28"/>
          <w:szCs w:val="28"/>
          <w:lang w:val="uk-UA" w:eastAsia="ru-RU"/>
          <w14:ligatures w14:val="none"/>
        </w:rPr>
        <w:t>и</w:t>
      </w:r>
      <w:r w:rsidRPr="00E741BD">
        <w:rPr>
          <w:rFonts w:ascii="Times New Roman" w:eastAsia="Times New Roman" w:hAnsi="Times New Roman" w:cs="Times New Roman"/>
          <w:kern w:val="0"/>
          <w:sz w:val="28"/>
          <w:szCs w:val="28"/>
          <w:lang w:val="uk-UA" w:eastAsia="ru-RU"/>
          <w14:ligatures w14:val="none"/>
        </w:rPr>
        <w:t>.</w:t>
      </w:r>
    </w:p>
    <w:p w14:paraId="15EDC2B1" w14:textId="4CB98F41" w:rsid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 xml:space="preserve">Підсумкова таблиця індикаторів ефективності реалізації </w:t>
      </w:r>
      <w:r w:rsidR="009F180F">
        <w:rPr>
          <w:rFonts w:ascii="Times New Roman" w:hAnsi="Times New Roman" w:cs="Times New Roman"/>
          <w:kern w:val="0"/>
          <w:sz w:val="28"/>
          <w:szCs w:val="28"/>
          <w:lang w:val="uk-UA"/>
          <w14:ligatures w14:val="none"/>
        </w:rPr>
        <w:t xml:space="preserve">інвестиційного </w:t>
      </w:r>
      <w:r w:rsidRPr="00E741BD">
        <w:rPr>
          <w:rFonts w:ascii="Times New Roman" w:hAnsi="Times New Roman" w:cs="Times New Roman"/>
          <w:kern w:val="0"/>
          <w:sz w:val="28"/>
          <w:szCs w:val="28"/>
          <w:lang w:val="uk-UA"/>
          <w14:ligatures w14:val="none"/>
        </w:rPr>
        <w:t>проєкту</w:t>
      </w:r>
      <w:r w:rsidR="009F180F" w:rsidRPr="009F180F">
        <w:rPr>
          <w:rFonts w:ascii="Times New Roman" w:eastAsia="Times New Roman" w:hAnsi="Times New Roman" w:cs="Times New Roman"/>
          <w:kern w:val="0"/>
          <w:sz w:val="28"/>
          <w:szCs w:val="28"/>
          <w14:ligatures w14:val="none"/>
        </w:rPr>
        <w:t xml:space="preserve"> </w:t>
      </w:r>
      <w:r w:rsidR="009F180F">
        <w:rPr>
          <w:rFonts w:ascii="Times New Roman" w:eastAsia="Times New Roman" w:hAnsi="Times New Roman" w:cs="Times New Roman"/>
          <w:kern w:val="0"/>
          <w:sz w:val="28"/>
          <w:szCs w:val="28"/>
          <w14:ligatures w14:val="none"/>
        </w:rPr>
        <w:t>встановлення сонячних станцій</w:t>
      </w:r>
      <w:r w:rsidR="009F180F" w:rsidRPr="003E0677">
        <w:rPr>
          <w:rFonts w:ascii="Times New Roman" w:eastAsia="Times New Roman" w:hAnsi="Times New Roman" w:cs="Times New Roman"/>
          <w:kern w:val="0"/>
          <w:sz w:val="28"/>
          <w:szCs w:val="28"/>
          <w14:ligatures w14:val="none"/>
        </w:rPr>
        <w:t xml:space="preserve"> </w:t>
      </w:r>
      <w:r w:rsidR="009F180F" w:rsidRPr="00590924">
        <w:rPr>
          <w:rFonts w:ascii="Times New Roman" w:eastAsia="Times New Roman" w:hAnsi="Times New Roman" w:cs="Times New Roman"/>
          <w:kern w:val="0"/>
          <w:sz w:val="28"/>
          <w:szCs w:val="28"/>
          <w14:ligatures w14:val="none"/>
        </w:rPr>
        <w:t xml:space="preserve">на дахах супермаркетів корпорації </w:t>
      </w:r>
      <w:r w:rsidR="009F180F" w:rsidRPr="008B3A63">
        <w:rPr>
          <w:rFonts w:ascii="Times New Roman" w:eastAsia="Times New Roman" w:hAnsi="Times New Roman" w:cs="Times New Roman"/>
          <w:kern w:val="0"/>
          <w:sz w:val="28"/>
          <w:szCs w:val="28"/>
          <w14:ligatures w14:val="none"/>
        </w:rPr>
        <w:t>«АТБ»</w:t>
      </w:r>
      <w:r w:rsidRPr="00E741BD">
        <w:rPr>
          <w:rFonts w:ascii="Times New Roman" w:hAnsi="Times New Roman" w:cs="Times New Roman"/>
          <w:kern w:val="0"/>
          <w:sz w:val="28"/>
          <w:szCs w:val="28"/>
          <w:lang w:val="uk-UA"/>
          <w14:ligatures w14:val="none"/>
        </w:rPr>
        <w:t xml:space="preserve"> представлена у табл. 3.</w:t>
      </w:r>
      <w:r w:rsidR="009F180F">
        <w:rPr>
          <w:rFonts w:ascii="Times New Roman" w:hAnsi="Times New Roman" w:cs="Times New Roman"/>
          <w:kern w:val="0"/>
          <w:sz w:val="28"/>
          <w:szCs w:val="28"/>
          <w:lang w:val="uk-UA"/>
          <w14:ligatures w14:val="none"/>
        </w:rPr>
        <w:t>7</w:t>
      </w:r>
      <w:r w:rsidRPr="00E741BD">
        <w:rPr>
          <w:rFonts w:ascii="Times New Roman" w:hAnsi="Times New Roman" w:cs="Times New Roman"/>
          <w:kern w:val="0"/>
          <w:sz w:val="28"/>
          <w:szCs w:val="28"/>
          <w:lang w:val="uk-UA"/>
          <w14:ligatures w14:val="none"/>
        </w:rPr>
        <w:t>.</w:t>
      </w:r>
    </w:p>
    <w:p w14:paraId="47C3C65F" w14:textId="77777777" w:rsidR="00495BF4" w:rsidRPr="00E741BD" w:rsidRDefault="00495BF4" w:rsidP="00E741BD">
      <w:pPr>
        <w:spacing w:after="0" w:line="360" w:lineRule="auto"/>
        <w:ind w:firstLine="720"/>
        <w:jc w:val="both"/>
        <w:rPr>
          <w:rFonts w:ascii="Times New Roman" w:hAnsi="Times New Roman" w:cs="Times New Roman"/>
          <w:kern w:val="0"/>
          <w:sz w:val="28"/>
          <w:szCs w:val="28"/>
          <w:lang w:val="uk-UA"/>
          <w14:ligatures w14:val="none"/>
        </w:rPr>
      </w:pPr>
    </w:p>
    <w:p w14:paraId="5D52CF93" w14:textId="77777777" w:rsidR="00E741BD" w:rsidRPr="00E741BD" w:rsidRDefault="00E741BD" w:rsidP="00E741BD">
      <w:pPr>
        <w:spacing w:after="0" w:line="360" w:lineRule="auto"/>
        <w:ind w:firstLine="720"/>
        <w:jc w:val="both"/>
        <w:rPr>
          <w:rFonts w:ascii="Times New Roman" w:hAnsi="Times New Roman" w:cs="Times New Roman"/>
          <w:kern w:val="0"/>
          <w:sz w:val="28"/>
          <w:szCs w:val="28"/>
          <w:lang w:val="uk-UA"/>
          <w14:ligatures w14:val="none"/>
        </w:rPr>
      </w:pPr>
    </w:p>
    <w:p w14:paraId="1687EE47" w14:textId="31D04372" w:rsidR="00BB39CD" w:rsidRDefault="00E741BD" w:rsidP="00BB39CD">
      <w:pPr>
        <w:spacing w:after="0" w:line="360" w:lineRule="auto"/>
        <w:ind w:firstLine="720"/>
        <w:jc w:val="right"/>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lastRenderedPageBreak/>
        <w:t>Таблиця 3.</w:t>
      </w:r>
      <w:r w:rsidR="00BB39CD">
        <w:rPr>
          <w:rFonts w:ascii="Times New Roman" w:hAnsi="Times New Roman" w:cs="Times New Roman"/>
          <w:kern w:val="0"/>
          <w:sz w:val="28"/>
          <w:szCs w:val="28"/>
          <w:lang w:val="uk-UA"/>
          <w14:ligatures w14:val="none"/>
        </w:rPr>
        <w:t>7</w:t>
      </w:r>
      <w:r w:rsidRPr="00E741BD">
        <w:rPr>
          <w:rFonts w:ascii="Times New Roman" w:hAnsi="Times New Roman" w:cs="Times New Roman"/>
          <w:kern w:val="0"/>
          <w:sz w:val="28"/>
          <w:szCs w:val="28"/>
          <w:lang w:val="uk-UA"/>
          <w14:ligatures w14:val="none"/>
        </w:rPr>
        <w:t xml:space="preserve"> </w:t>
      </w:r>
    </w:p>
    <w:p w14:paraId="4CF21AFC" w14:textId="10F088B3" w:rsidR="00E741BD" w:rsidRPr="00E741BD" w:rsidRDefault="00E741BD" w:rsidP="00BB39CD">
      <w:pPr>
        <w:spacing w:after="0" w:line="360" w:lineRule="auto"/>
        <w:jc w:val="center"/>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 xml:space="preserve">Підсумкова таблиця індикаторів ефективності </w:t>
      </w:r>
      <w:r w:rsidR="005F0749">
        <w:rPr>
          <w:rFonts w:ascii="Times New Roman" w:hAnsi="Times New Roman" w:cs="Times New Roman"/>
          <w:kern w:val="0"/>
          <w:sz w:val="28"/>
          <w:szCs w:val="28"/>
          <w:lang w:val="uk-UA"/>
          <w14:ligatures w14:val="none"/>
        </w:rPr>
        <w:t>інвестиційного проєкту</w:t>
      </w:r>
    </w:p>
    <w:tbl>
      <w:tblPr>
        <w:tblStyle w:val="1"/>
        <w:tblW w:w="0" w:type="auto"/>
        <w:tblLook w:val="04A0" w:firstRow="1" w:lastRow="0" w:firstColumn="1" w:lastColumn="0" w:noHBand="0" w:noVBand="1"/>
      </w:tblPr>
      <w:tblGrid>
        <w:gridCol w:w="4672"/>
        <w:gridCol w:w="4673"/>
      </w:tblGrid>
      <w:tr w:rsidR="00E741BD" w:rsidRPr="00E741BD" w14:paraId="36A64323" w14:textId="77777777" w:rsidTr="00017D67">
        <w:tc>
          <w:tcPr>
            <w:tcW w:w="4672" w:type="dxa"/>
          </w:tcPr>
          <w:p w14:paraId="7F02148D"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Показник</w:t>
            </w:r>
          </w:p>
        </w:tc>
        <w:tc>
          <w:tcPr>
            <w:tcW w:w="4673" w:type="dxa"/>
          </w:tcPr>
          <w:p w14:paraId="0DDB71B7" w14:textId="77777777"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Значення показників</w:t>
            </w:r>
          </w:p>
        </w:tc>
      </w:tr>
      <w:tr w:rsidR="00E741BD" w:rsidRPr="00E741BD" w14:paraId="14B74068" w14:textId="77777777" w:rsidTr="00017D67">
        <w:tc>
          <w:tcPr>
            <w:tcW w:w="4672" w:type="dxa"/>
          </w:tcPr>
          <w:p w14:paraId="236A5E66" w14:textId="77777777" w:rsidR="00E741BD" w:rsidRPr="00E741BD" w:rsidRDefault="00E741BD" w:rsidP="00E741BD">
            <w:pPr>
              <w:jc w:val="both"/>
              <w:rPr>
                <w:rFonts w:ascii="Times New Roman" w:hAnsi="Times New Roman" w:cs="Times New Roman"/>
                <w:sz w:val="24"/>
                <w:szCs w:val="24"/>
                <w:lang w:val="uk-UA"/>
              </w:rPr>
            </w:pPr>
            <w:r w:rsidRPr="00E741BD">
              <w:rPr>
                <w:rFonts w:ascii="Times New Roman" w:hAnsi="Times New Roman" w:cs="Times New Roman"/>
                <w:sz w:val="24"/>
                <w:szCs w:val="24"/>
                <w:lang w:val="uk-UA"/>
              </w:rPr>
              <w:t>NPV (чиста теперішня вартість), грн.</w:t>
            </w:r>
          </w:p>
        </w:tc>
        <w:tc>
          <w:tcPr>
            <w:tcW w:w="4673" w:type="dxa"/>
          </w:tcPr>
          <w:p w14:paraId="42B429E0" w14:textId="33F58573" w:rsidR="00E741BD" w:rsidRPr="00E741BD" w:rsidRDefault="00CF5C8B" w:rsidP="00E741BD">
            <w:pPr>
              <w:jc w:val="center"/>
              <w:rPr>
                <w:rFonts w:ascii="Times New Roman" w:hAnsi="Times New Roman" w:cs="Times New Roman"/>
                <w:sz w:val="24"/>
                <w:szCs w:val="24"/>
                <w:lang w:val="uk-UA"/>
              </w:rPr>
            </w:pPr>
            <w:r w:rsidRPr="00CF5C8B">
              <w:rPr>
                <w:rFonts w:ascii="Times New Roman" w:hAnsi="Times New Roman" w:cs="Times New Roman"/>
                <w:sz w:val="24"/>
                <w:szCs w:val="24"/>
                <w:lang w:val="uk-UA"/>
              </w:rPr>
              <w:t>380296</w:t>
            </w:r>
            <w:r>
              <w:rPr>
                <w:rFonts w:ascii="Times New Roman" w:hAnsi="Times New Roman" w:cs="Times New Roman"/>
                <w:sz w:val="24"/>
                <w:szCs w:val="24"/>
                <w:lang w:val="uk-UA"/>
              </w:rPr>
              <w:t xml:space="preserve"> </w:t>
            </w:r>
            <w:r w:rsidR="00E741BD" w:rsidRPr="00E741BD">
              <w:rPr>
                <w:rFonts w:ascii="Times New Roman" w:hAnsi="Times New Roman" w:cs="Times New Roman"/>
                <w:sz w:val="24"/>
                <w:szCs w:val="24"/>
                <w:lang w:val="uk-UA"/>
              </w:rPr>
              <w:t>грн</w:t>
            </w:r>
          </w:p>
        </w:tc>
      </w:tr>
      <w:tr w:rsidR="00E741BD" w:rsidRPr="00E741BD" w14:paraId="6DDBA9E3" w14:textId="77777777" w:rsidTr="00017D67">
        <w:tc>
          <w:tcPr>
            <w:tcW w:w="4672" w:type="dxa"/>
          </w:tcPr>
          <w:p w14:paraId="552E9AF0" w14:textId="77777777" w:rsidR="00E741BD" w:rsidRPr="00E741BD" w:rsidRDefault="00E741BD" w:rsidP="00E741BD">
            <w:pPr>
              <w:jc w:val="both"/>
              <w:rPr>
                <w:rFonts w:ascii="Times New Roman" w:hAnsi="Times New Roman" w:cs="Times New Roman"/>
                <w:sz w:val="24"/>
                <w:szCs w:val="24"/>
                <w:lang w:val="uk-UA"/>
              </w:rPr>
            </w:pPr>
            <w:r w:rsidRPr="00E741BD">
              <w:rPr>
                <w:rFonts w:ascii="Times New Roman" w:hAnsi="Times New Roman" w:cs="Times New Roman"/>
                <w:sz w:val="24"/>
                <w:szCs w:val="24"/>
                <w:lang w:val="uk-UA"/>
              </w:rPr>
              <w:t>IRR (внутрішня норма рентабельності)</w:t>
            </w:r>
          </w:p>
        </w:tc>
        <w:tc>
          <w:tcPr>
            <w:tcW w:w="4673" w:type="dxa"/>
          </w:tcPr>
          <w:p w14:paraId="77FADC20" w14:textId="6347339D" w:rsidR="00E741BD" w:rsidRPr="00E741BD" w:rsidRDefault="00CF5C8B" w:rsidP="00E741BD">
            <w:pPr>
              <w:jc w:val="center"/>
              <w:rPr>
                <w:rFonts w:ascii="Times New Roman" w:hAnsi="Times New Roman" w:cs="Times New Roman"/>
                <w:sz w:val="24"/>
                <w:szCs w:val="24"/>
                <w:lang w:val="uk-UA"/>
              </w:rPr>
            </w:pPr>
            <w:r>
              <w:rPr>
                <w:rFonts w:ascii="Times New Roman" w:hAnsi="Times New Roman" w:cs="Times New Roman"/>
                <w:sz w:val="24"/>
                <w:szCs w:val="24"/>
                <w:lang w:val="uk-UA"/>
              </w:rPr>
              <w:t>15,7</w:t>
            </w:r>
            <w:r w:rsidR="00E741BD" w:rsidRPr="00E741BD">
              <w:rPr>
                <w:rFonts w:ascii="Times New Roman" w:hAnsi="Times New Roman" w:cs="Times New Roman"/>
                <w:sz w:val="24"/>
                <w:szCs w:val="24"/>
                <w:lang w:val="uk-UA"/>
              </w:rPr>
              <w:t>%</w:t>
            </w:r>
          </w:p>
        </w:tc>
      </w:tr>
      <w:tr w:rsidR="00E741BD" w:rsidRPr="00E741BD" w14:paraId="1FA876CA" w14:textId="77777777" w:rsidTr="00017D67">
        <w:tc>
          <w:tcPr>
            <w:tcW w:w="4672" w:type="dxa"/>
          </w:tcPr>
          <w:p w14:paraId="1F1169D2" w14:textId="77777777" w:rsidR="00E741BD" w:rsidRPr="00E741BD" w:rsidRDefault="00E741BD" w:rsidP="00E741BD">
            <w:pPr>
              <w:jc w:val="both"/>
              <w:rPr>
                <w:rFonts w:ascii="Times New Roman" w:hAnsi="Times New Roman" w:cs="Times New Roman"/>
                <w:sz w:val="24"/>
                <w:szCs w:val="24"/>
                <w:lang w:val="uk-UA"/>
              </w:rPr>
            </w:pPr>
            <w:r w:rsidRPr="00E741BD">
              <w:rPr>
                <w:rFonts w:ascii="Times New Roman" w:hAnsi="Times New Roman" w:cs="Times New Roman"/>
                <w:sz w:val="24"/>
                <w:szCs w:val="24"/>
                <w:lang w:val="uk-UA"/>
              </w:rPr>
              <w:t>IR (індекс прибутковості)</w:t>
            </w:r>
          </w:p>
        </w:tc>
        <w:tc>
          <w:tcPr>
            <w:tcW w:w="4673" w:type="dxa"/>
          </w:tcPr>
          <w:p w14:paraId="7A15569B" w14:textId="0FC4E040" w:rsidR="00E741BD" w:rsidRPr="00E741BD" w:rsidRDefault="00E741BD" w:rsidP="00E741BD">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1,</w:t>
            </w:r>
            <w:r w:rsidR="00CF5C8B">
              <w:rPr>
                <w:rFonts w:ascii="Times New Roman" w:hAnsi="Times New Roman" w:cs="Times New Roman"/>
                <w:sz w:val="24"/>
                <w:szCs w:val="24"/>
                <w:lang w:val="uk-UA"/>
              </w:rPr>
              <w:t>25</w:t>
            </w:r>
          </w:p>
        </w:tc>
      </w:tr>
      <w:tr w:rsidR="00E741BD" w:rsidRPr="00E741BD" w14:paraId="3EBBB97F" w14:textId="77777777" w:rsidTr="00017D67">
        <w:tc>
          <w:tcPr>
            <w:tcW w:w="4672" w:type="dxa"/>
          </w:tcPr>
          <w:p w14:paraId="1CE1EE3D" w14:textId="77777777" w:rsidR="00E741BD" w:rsidRPr="00E741BD" w:rsidRDefault="00E741BD" w:rsidP="00E741BD">
            <w:pPr>
              <w:jc w:val="both"/>
              <w:rPr>
                <w:rFonts w:ascii="Times New Roman" w:hAnsi="Times New Roman" w:cs="Times New Roman"/>
                <w:sz w:val="24"/>
                <w:szCs w:val="24"/>
                <w:lang w:val="uk-UA"/>
              </w:rPr>
            </w:pPr>
            <w:r w:rsidRPr="00E741BD">
              <w:rPr>
                <w:rFonts w:ascii="Times New Roman" w:hAnsi="Times New Roman" w:cs="Times New Roman"/>
                <w:sz w:val="24"/>
                <w:szCs w:val="24"/>
                <w:lang w:val="uk-UA"/>
              </w:rPr>
              <w:t>ROI (строк окупності інвестицій)</w:t>
            </w:r>
          </w:p>
        </w:tc>
        <w:tc>
          <w:tcPr>
            <w:tcW w:w="4673" w:type="dxa"/>
          </w:tcPr>
          <w:p w14:paraId="227D5F3F" w14:textId="0788F166" w:rsidR="00E741BD" w:rsidRPr="00E741BD" w:rsidRDefault="00CF5C8B" w:rsidP="00E741BD">
            <w:pPr>
              <w:jc w:val="center"/>
              <w:rPr>
                <w:rFonts w:ascii="Times New Roman" w:hAnsi="Times New Roman" w:cs="Times New Roman"/>
                <w:sz w:val="24"/>
                <w:szCs w:val="24"/>
                <w:lang w:val="uk-UA"/>
              </w:rPr>
            </w:pPr>
            <w:r>
              <w:rPr>
                <w:rFonts w:ascii="Times New Roman" w:hAnsi="Times New Roman" w:cs="Times New Roman"/>
                <w:lang w:val="uk-UA"/>
              </w:rPr>
              <w:t>4 роки</w:t>
            </w:r>
          </w:p>
        </w:tc>
      </w:tr>
    </w:tbl>
    <w:p w14:paraId="55D1FDB2" w14:textId="4AA89F90" w:rsidR="002F592D" w:rsidRPr="00495BF4" w:rsidRDefault="002F592D" w:rsidP="002F592D">
      <w:pPr>
        <w:spacing w:after="0" w:line="360" w:lineRule="auto"/>
        <w:ind w:firstLine="720"/>
        <w:jc w:val="both"/>
        <w:rPr>
          <w:rFonts w:ascii="Times New Roman" w:hAnsi="Times New Roman" w:cs="Times New Roman"/>
          <w:kern w:val="0"/>
          <w:sz w:val="28"/>
          <w:szCs w:val="28"/>
          <w:lang w:val="uk-UA"/>
          <w14:ligatures w14:val="none"/>
        </w:rPr>
      </w:pPr>
      <w:r w:rsidRPr="00495BF4">
        <w:rPr>
          <w:rFonts w:ascii="Times New Roman" w:hAnsi="Times New Roman" w:cs="Times New Roman"/>
          <w:kern w:val="0"/>
          <w:sz w:val="28"/>
          <w:szCs w:val="28"/>
          <w:lang w:val="uk-UA"/>
          <w14:ligatures w14:val="none"/>
        </w:rPr>
        <w:t>Складено автором</w:t>
      </w:r>
      <w:r w:rsidR="00495BF4" w:rsidRPr="00495BF4">
        <w:rPr>
          <w:rFonts w:ascii="Times New Roman" w:hAnsi="Times New Roman" w:cs="Times New Roman"/>
          <w:kern w:val="0"/>
          <w:sz w:val="28"/>
          <w:szCs w:val="28"/>
          <w:lang w:val="uk-UA"/>
          <w14:ligatures w14:val="none"/>
        </w:rPr>
        <w:t xml:space="preserve"> самостійно.</w:t>
      </w:r>
    </w:p>
    <w:p w14:paraId="42C80D29" w14:textId="77777777" w:rsidR="00E741BD" w:rsidRPr="00E741BD" w:rsidRDefault="00E741BD" w:rsidP="00DE57E8">
      <w:pPr>
        <w:spacing w:after="0" w:line="240" w:lineRule="auto"/>
        <w:ind w:firstLine="720"/>
        <w:jc w:val="both"/>
        <w:rPr>
          <w:rFonts w:ascii="Times New Roman" w:hAnsi="Times New Roman" w:cs="Times New Roman"/>
          <w:kern w:val="0"/>
          <w:sz w:val="28"/>
          <w:szCs w:val="28"/>
          <w:lang w:val="uk-UA"/>
          <w14:ligatures w14:val="none"/>
        </w:rPr>
      </w:pPr>
    </w:p>
    <w:p w14:paraId="1DAEA516" w14:textId="6EC13CAB" w:rsidR="00B66205" w:rsidRDefault="009B6B1C" w:rsidP="00DE57E8">
      <w:pPr>
        <w:tabs>
          <w:tab w:val="left" w:pos="1134"/>
        </w:tabs>
        <w:spacing w:after="0" w:line="353" w:lineRule="auto"/>
        <w:ind w:firstLine="709"/>
        <w:jc w:val="both"/>
        <w:rPr>
          <w:rFonts w:ascii="Times New Roman" w:hAnsi="Times New Roman" w:cs="Times New Roman"/>
          <w:kern w:val="0"/>
          <w:sz w:val="28"/>
          <w:szCs w:val="28"/>
          <w:lang w:val="uk-UA"/>
          <w14:ligatures w14:val="none"/>
        </w:rPr>
      </w:pPr>
      <w:r>
        <w:rPr>
          <w:rFonts w:ascii="Times New Roman" w:hAnsi="Times New Roman" w:cs="Times New Roman"/>
          <w:kern w:val="0"/>
          <w:sz w:val="28"/>
          <w:szCs w:val="28"/>
          <w:lang w:val="uk-UA"/>
          <w14:ligatures w14:val="none"/>
        </w:rPr>
        <w:t>Розрахуємо енергетичну ефективність запропонованого проєкту та проведемо о</w:t>
      </w:r>
      <w:r w:rsidRPr="009B6B1C">
        <w:rPr>
          <w:rFonts w:ascii="Times New Roman" w:hAnsi="Times New Roman" w:cs="Times New Roman"/>
          <w:kern w:val="0"/>
          <w:sz w:val="28"/>
          <w:szCs w:val="28"/>
          <w:lang w:val="uk-UA"/>
          <w14:ligatures w14:val="none"/>
        </w:rPr>
        <w:t>цінк</w:t>
      </w:r>
      <w:r>
        <w:rPr>
          <w:rFonts w:ascii="Times New Roman" w:hAnsi="Times New Roman" w:cs="Times New Roman"/>
          <w:kern w:val="0"/>
          <w:sz w:val="28"/>
          <w:szCs w:val="28"/>
          <w:lang w:val="uk-UA"/>
          <w14:ligatures w14:val="none"/>
        </w:rPr>
        <w:t>у</w:t>
      </w:r>
      <w:r w:rsidRPr="009B6B1C">
        <w:rPr>
          <w:rFonts w:ascii="Times New Roman" w:hAnsi="Times New Roman" w:cs="Times New Roman"/>
          <w:kern w:val="0"/>
          <w:sz w:val="28"/>
          <w:szCs w:val="28"/>
          <w:lang w:val="uk-UA"/>
          <w14:ligatures w14:val="none"/>
        </w:rPr>
        <w:t xml:space="preserve"> екологічного ефекту</w:t>
      </w:r>
      <w:r w:rsidR="007970AF">
        <w:rPr>
          <w:rFonts w:ascii="Times New Roman" w:hAnsi="Times New Roman" w:cs="Times New Roman"/>
          <w:kern w:val="0"/>
          <w:sz w:val="28"/>
          <w:szCs w:val="28"/>
          <w:lang w:val="uk-UA"/>
          <w14:ligatures w14:val="none"/>
        </w:rPr>
        <w:t xml:space="preserve"> (</w:t>
      </w:r>
      <w:r w:rsidRPr="009B6B1C">
        <w:rPr>
          <w:rFonts w:ascii="Times New Roman" w:hAnsi="Times New Roman" w:cs="Times New Roman"/>
          <w:kern w:val="0"/>
          <w:sz w:val="28"/>
          <w:szCs w:val="28"/>
          <w:lang w:val="uk-UA"/>
          <w14:ligatures w14:val="none"/>
        </w:rPr>
        <w:t>зменшення викидів CO</w:t>
      </w:r>
      <w:r w:rsidRPr="00B66205">
        <w:rPr>
          <w:rFonts w:ascii="Times New Roman" w:hAnsi="Times New Roman" w:cs="Times New Roman"/>
          <w:kern w:val="0"/>
          <w:sz w:val="28"/>
          <w:szCs w:val="28"/>
          <w:vertAlign w:val="subscript"/>
          <w:lang w:val="uk-UA"/>
          <w14:ligatures w14:val="none"/>
        </w:rPr>
        <w:t>2</w:t>
      </w:r>
      <w:r w:rsidR="007970AF" w:rsidRPr="007970AF">
        <w:rPr>
          <w:rFonts w:ascii="Times New Roman" w:hAnsi="Times New Roman" w:cs="Times New Roman"/>
          <w:kern w:val="0"/>
          <w:sz w:val="28"/>
          <w:szCs w:val="28"/>
          <w:lang w:val="uk-UA"/>
          <w14:ligatures w14:val="none"/>
        </w:rPr>
        <w:t xml:space="preserve">) </w:t>
      </w:r>
      <w:r w:rsidR="00B66205">
        <w:rPr>
          <w:rFonts w:ascii="Times New Roman" w:hAnsi="Times New Roman" w:cs="Times New Roman"/>
          <w:kern w:val="0"/>
          <w:sz w:val="28"/>
          <w:szCs w:val="28"/>
          <w:lang w:val="uk-UA"/>
          <w14:ligatures w14:val="none"/>
        </w:rPr>
        <w:t>(табл. 3.8)</w:t>
      </w:r>
      <w:r>
        <w:rPr>
          <w:rFonts w:ascii="Times New Roman" w:hAnsi="Times New Roman" w:cs="Times New Roman"/>
          <w:kern w:val="0"/>
          <w:sz w:val="28"/>
          <w:szCs w:val="28"/>
          <w:lang w:val="uk-UA"/>
          <w14:ligatures w14:val="none"/>
        </w:rPr>
        <w:t>.</w:t>
      </w:r>
    </w:p>
    <w:p w14:paraId="0FBD78EA" w14:textId="4C6D71AC" w:rsidR="009B6B1C" w:rsidRPr="00A369C3" w:rsidRDefault="009B6B1C" w:rsidP="00DE57E8">
      <w:pPr>
        <w:tabs>
          <w:tab w:val="left" w:pos="1134"/>
        </w:tabs>
        <w:spacing w:after="0" w:line="353" w:lineRule="auto"/>
        <w:ind w:firstLine="709"/>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О</w:t>
      </w:r>
      <w:r w:rsidRPr="00A369C3">
        <w:rPr>
          <w:rFonts w:ascii="Times New Roman" w:eastAsia="Times New Roman" w:hAnsi="Times New Roman" w:cs="Times New Roman"/>
          <w:kern w:val="0"/>
          <w:sz w:val="28"/>
          <w:szCs w:val="28"/>
          <w14:ligatures w14:val="none"/>
        </w:rPr>
        <w:t>сновні вихідні дані</w:t>
      </w:r>
      <w:r>
        <w:rPr>
          <w:rFonts w:ascii="Times New Roman" w:eastAsia="Times New Roman" w:hAnsi="Times New Roman" w:cs="Times New Roman"/>
          <w:kern w:val="0"/>
          <w:sz w:val="28"/>
          <w:szCs w:val="28"/>
          <w14:ligatures w14:val="none"/>
        </w:rPr>
        <w:t xml:space="preserve"> для розрахунку:</w:t>
      </w:r>
    </w:p>
    <w:p w14:paraId="72D45A62" w14:textId="77777777"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bookmarkStart w:id="69" w:name="_Hlk183890421"/>
      <w:r w:rsidRPr="00A369C3">
        <w:rPr>
          <w:rFonts w:ascii="Times New Roman" w:eastAsia="Times New Roman" w:hAnsi="Times New Roman" w:cs="Times New Roman"/>
          <w:kern w:val="0"/>
          <w:sz w:val="28"/>
          <w:szCs w:val="28"/>
          <w14:ligatures w14:val="none"/>
        </w:rPr>
        <w:t>потужність СЕС (кВт): 100 кВт</w:t>
      </w:r>
      <w:bookmarkEnd w:id="69"/>
      <w:r w:rsidRPr="00A369C3">
        <w:rPr>
          <w:rFonts w:ascii="Times New Roman" w:eastAsia="Times New Roman" w:hAnsi="Times New Roman" w:cs="Times New Roman"/>
          <w:kern w:val="0"/>
          <w:sz w:val="28"/>
          <w:szCs w:val="28"/>
          <w14:ligatures w14:val="none"/>
        </w:rPr>
        <w:t>;</w:t>
      </w:r>
    </w:p>
    <w:p w14:paraId="579C5657" w14:textId="77777777"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r w:rsidRPr="00A369C3">
        <w:rPr>
          <w:rFonts w:ascii="Times New Roman" w:eastAsia="Times New Roman" w:hAnsi="Times New Roman" w:cs="Times New Roman"/>
          <w:kern w:val="0"/>
          <w:sz w:val="28"/>
          <w:szCs w:val="28"/>
          <w14:ligatures w14:val="none"/>
        </w:rPr>
        <w:t>середня кількість сонячних годин на рік: 1500 годин;</w:t>
      </w:r>
    </w:p>
    <w:p w14:paraId="23A92172" w14:textId="77777777"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r w:rsidRPr="00A369C3">
        <w:rPr>
          <w:rFonts w:ascii="Times New Roman" w:eastAsia="Times New Roman" w:hAnsi="Times New Roman" w:cs="Times New Roman"/>
          <w:kern w:val="0"/>
          <w:sz w:val="28"/>
          <w:szCs w:val="28"/>
          <w14:ligatures w14:val="none"/>
        </w:rPr>
        <w:t xml:space="preserve">тариф на електроенергію: </w:t>
      </w:r>
      <w:r>
        <w:rPr>
          <w:rFonts w:ascii="Times New Roman" w:eastAsia="Times New Roman" w:hAnsi="Times New Roman" w:cs="Times New Roman"/>
          <w:kern w:val="0"/>
          <w:sz w:val="28"/>
          <w:szCs w:val="28"/>
          <w14:ligatures w14:val="none"/>
        </w:rPr>
        <w:t>7</w:t>
      </w:r>
      <w:r w:rsidRPr="00A369C3">
        <w:rPr>
          <w:rFonts w:ascii="Times New Roman" w:eastAsia="Times New Roman" w:hAnsi="Times New Roman" w:cs="Times New Roman"/>
          <w:kern w:val="0"/>
          <w:sz w:val="28"/>
          <w:szCs w:val="28"/>
          <w14:ligatures w14:val="none"/>
        </w:rPr>
        <w:t xml:space="preserve"> </w:t>
      </w:r>
      <w:bookmarkStart w:id="70" w:name="_Hlk183894639"/>
      <w:r w:rsidRPr="00A369C3">
        <w:rPr>
          <w:rFonts w:ascii="Times New Roman" w:eastAsia="Times New Roman" w:hAnsi="Times New Roman" w:cs="Times New Roman"/>
          <w:kern w:val="0"/>
          <w:sz w:val="28"/>
          <w:szCs w:val="28"/>
          <w14:ligatures w14:val="none"/>
        </w:rPr>
        <w:t>грн/кВт·год</w:t>
      </w:r>
      <w:bookmarkEnd w:id="70"/>
      <w:r w:rsidRPr="00A369C3">
        <w:rPr>
          <w:rFonts w:ascii="Times New Roman" w:eastAsia="Times New Roman" w:hAnsi="Times New Roman" w:cs="Times New Roman"/>
          <w:kern w:val="0"/>
          <w:sz w:val="28"/>
          <w:szCs w:val="28"/>
          <w14:ligatures w14:val="none"/>
        </w:rPr>
        <w:t>;</w:t>
      </w:r>
    </w:p>
    <w:p w14:paraId="2A74E416" w14:textId="02E10B4F"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r w:rsidRPr="00A369C3">
        <w:rPr>
          <w:rFonts w:ascii="Times New Roman" w:eastAsia="Times New Roman" w:hAnsi="Times New Roman" w:cs="Times New Roman"/>
          <w:kern w:val="0"/>
          <w:sz w:val="28"/>
          <w:szCs w:val="28"/>
          <w14:ligatures w14:val="none"/>
        </w:rPr>
        <w:t>вартість встановлення СЕС (капітальні витрати): 1</w:t>
      </w:r>
      <w:r>
        <w:rPr>
          <w:rFonts w:ascii="Times New Roman" w:eastAsia="Times New Roman" w:hAnsi="Times New Roman" w:cs="Times New Roman"/>
          <w:kern w:val="0"/>
          <w:sz w:val="28"/>
          <w:szCs w:val="28"/>
          <w14:ligatures w14:val="none"/>
        </w:rPr>
        <w:t>,5</w:t>
      </w:r>
      <w:r w:rsidRPr="00A369C3">
        <w:rPr>
          <w:rFonts w:ascii="Times New Roman" w:eastAsia="Times New Roman" w:hAnsi="Times New Roman" w:cs="Times New Roman"/>
          <w:kern w:val="0"/>
          <w:sz w:val="28"/>
          <w:szCs w:val="28"/>
          <w14:ligatures w14:val="none"/>
        </w:rPr>
        <w:t xml:space="preserve"> млн грн;</w:t>
      </w:r>
    </w:p>
    <w:p w14:paraId="615EF961" w14:textId="7856D68B"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r w:rsidRPr="00A369C3">
        <w:rPr>
          <w:rFonts w:ascii="Times New Roman" w:eastAsia="Times New Roman" w:hAnsi="Times New Roman" w:cs="Times New Roman"/>
          <w:kern w:val="0"/>
          <w:sz w:val="28"/>
          <w:szCs w:val="28"/>
          <w14:ligatures w14:val="none"/>
        </w:rPr>
        <w:t xml:space="preserve">операційні витрати на обслуговування на рік </w:t>
      </w:r>
      <w:r w:rsidR="00CD3F22">
        <w:rPr>
          <w:rFonts w:ascii="Times New Roman" w:eastAsia="Times New Roman" w:hAnsi="Times New Roman" w:cs="Times New Roman"/>
          <w:kern w:val="0"/>
          <w:sz w:val="28"/>
          <w:szCs w:val="28"/>
          <w14:ligatures w14:val="none"/>
        </w:rPr>
        <w:t>1</w:t>
      </w:r>
      <w:r w:rsidRPr="00A369C3">
        <w:rPr>
          <w:rFonts w:ascii="Times New Roman" w:eastAsia="Times New Roman" w:hAnsi="Times New Roman" w:cs="Times New Roman"/>
          <w:kern w:val="0"/>
          <w:sz w:val="28"/>
          <w:szCs w:val="28"/>
          <w14:ligatures w14:val="none"/>
        </w:rPr>
        <w:t>% від капітальних витрат;</w:t>
      </w:r>
    </w:p>
    <w:p w14:paraId="1391F2D4" w14:textId="367190E7" w:rsidR="009B6B1C" w:rsidRPr="00A369C3" w:rsidRDefault="009B6B1C" w:rsidP="00DE57E8">
      <w:pPr>
        <w:pStyle w:val="a8"/>
        <w:numPr>
          <w:ilvl w:val="0"/>
          <w:numId w:val="45"/>
        </w:numPr>
        <w:tabs>
          <w:tab w:val="left" w:pos="993"/>
        </w:tabs>
        <w:spacing w:after="0" w:line="353" w:lineRule="auto"/>
        <w:ind w:left="0" w:firstLine="709"/>
        <w:jc w:val="both"/>
        <w:rPr>
          <w:rFonts w:ascii="Times New Roman" w:eastAsia="Times New Roman" w:hAnsi="Times New Roman" w:cs="Times New Roman"/>
          <w:kern w:val="0"/>
          <w:sz w:val="28"/>
          <w:szCs w:val="28"/>
          <w14:ligatures w14:val="none"/>
        </w:rPr>
      </w:pPr>
      <w:r w:rsidRPr="00A369C3">
        <w:rPr>
          <w:rFonts w:ascii="Times New Roman" w:eastAsia="Times New Roman" w:hAnsi="Times New Roman" w:cs="Times New Roman"/>
          <w:kern w:val="0"/>
          <w:sz w:val="28"/>
          <w:szCs w:val="28"/>
          <w14:ligatures w14:val="none"/>
        </w:rPr>
        <w:t>емісія CO</w:t>
      </w:r>
      <w:r w:rsidRPr="00B66205">
        <w:rPr>
          <w:rFonts w:ascii="Times New Roman" w:eastAsia="Times New Roman" w:hAnsi="Times New Roman" w:cs="Times New Roman"/>
          <w:kern w:val="0"/>
          <w:sz w:val="28"/>
          <w:szCs w:val="28"/>
          <w:vertAlign w:val="subscript"/>
          <w14:ligatures w14:val="none"/>
        </w:rPr>
        <w:t>2</w:t>
      </w:r>
      <w:r w:rsidRPr="00A369C3">
        <w:rPr>
          <w:rFonts w:ascii="Times New Roman" w:eastAsia="Times New Roman" w:hAnsi="Times New Roman" w:cs="Times New Roman"/>
          <w:kern w:val="0"/>
          <w:sz w:val="28"/>
          <w:szCs w:val="28"/>
          <w14:ligatures w14:val="none"/>
        </w:rPr>
        <w:t xml:space="preserve"> для традиційної енергетики: 0</w:t>
      </w:r>
      <w:r w:rsidR="00C82EF9">
        <w:rPr>
          <w:rFonts w:ascii="Times New Roman" w:eastAsia="Times New Roman" w:hAnsi="Times New Roman" w:cs="Times New Roman"/>
          <w:kern w:val="0"/>
          <w:sz w:val="28"/>
          <w:szCs w:val="28"/>
          <w14:ligatures w14:val="none"/>
        </w:rPr>
        <w:t>,</w:t>
      </w:r>
      <w:r w:rsidRPr="00A369C3">
        <w:rPr>
          <w:rFonts w:ascii="Times New Roman" w:eastAsia="Times New Roman" w:hAnsi="Times New Roman" w:cs="Times New Roman"/>
          <w:kern w:val="0"/>
          <w:sz w:val="28"/>
          <w:szCs w:val="28"/>
          <w14:ligatures w14:val="none"/>
        </w:rPr>
        <w:t>5 кг CO</w:t>
      </w:r>
      <w:r w:rsidRPr="00B66205">
        <w:rPr>
          <w:rFonts w:ascii="Times New Roman" w:eastAsia="Times New Roman" w:hAnsi="Times New Roman" w:cs="Times New Roman"/>
          <w:kern w:val="0"/>
          <w:sz w:val="28"/>
          <w:szCs w:val="28"/>
          <w:vertAlign w:val="subscript"/>
          <w14:ligatures w14:val="none"/>
        </w:rPr>
        <w:t>2</w:t>
      </w:r>
      <w:r w:rsidRPr="00A369C3">
        <w:rPr>
          <w:rFonts w:ascii="Times New Roman" w:eastAsia="Times New Roman" w:hAnsi="Times New Roman" w:cs="Times New Roman"/>
          <w:kern w:val="0"/>
          <w:sz w:val="28"/>
          <w:szCs w:val="28"/>
          <w14:ligatures w14:val="none"/>
        </w:rPr>
        <w:t>/кВт·год.</w:t>
      </w:r>
    </w:p>
    <w:p w14:paraId="7C0DF3C2" w14:textId="77777777" w:rsidR="009F180F" w:rsidRDefault="009F180F" w:rsidP="00DE57E8">
      <w:pPr>
        <w:spacing w:after="0" w:line="240" w:lineRule="auto"/>
        <w:ind w:firstLine="720"/>
        <w:jc w:val="both"/>
        <w:rPr>
          <w:rFonts w:ascii="Times New Roman" w:hAnsi="Times New Roman" w:cs="Times New Roman"/>
          <w:kern w:val="0"/>
          <w:sz w:val="28"/>
          <w:szCs w:val="28"/>
          <w:lang w:val="uk-UA"/>
          <w14:ligatures w14:val="none"/>
        </w:rPr>
      </w:pPr>
    </w:p>
    <w:p w14:paraId="6DF51865" w14:textId="5838B382" w:rsidR="00BB39CD" w:rsidRDefault="00BB39CD" w:rsidP="00DE57E8">
      <w:pPr>
        <w:spacing w:after="0" w:line="353" w:lineRule="auto"/>
        <w:ind w:firstLine="720"/>
        <w:jc w:val="right"/>
        <w:rPr>
          <w:rFonts w:ascii="Times New Roman" w:hAnsi="Times New Roman" w:cs="Times New Roman"/>
          <w:kern w:val="0"/>
          <w:sz w:val="28"/>
          <w:szCs w:val="28"/>
          <w:lang w:val="uk-UA"/>
          <w14:ligatures w14:val="none"/>
        </w:rPr>
      </w:pPr>
      <w:r w:rsidRPr="00E741BD">
        <w:rPr>
          <w:rFonts w:ascii="Times New Roman" w:hAnsi="Times New Roman" w:cs="Times New Roman"/>
          <w:kern w:val="0"/>
          <w:sz w:val="28"/>
          <w:szCs w:val="28"/>
          <w:lang w:val="uk-UA"/>
          <w14:ligatures w14:val="none"/>
        </w:rPr>
        <w:t>Таблиця 3.</w:t>
      </w:r>
      <w:r>
        <w:rPr>
          <w:rFonts w:ascii="Times New Roman" w:hAnsi="Times New Roman" w:cs="Times New Roman"/>
          <w:kern w:val="0"/>
          <w:sz w:val="28"/>
          <w:szCs w:val="28"/>
          <w:lang w:val="uk-UA"/>
          <w14:ligatures w14:val="none"/>
        </w:rPr>
        <w:t>8</w:t>
      </w:r>
      <w:r w:rsidRPr="00E741BD">
        <w:rPr>
          <w:rFonts w:ascii="Times New Roman" w:hAnsi="Times New Roman" w:cs="Times New Roman"/>
          <w:kern w:val="0"/>
          <w:sz w:val="28"/>
          <w:szCs w:val="28"/>
          <w:lang w:val="uk-UA"/>
          <w14:ligatures w14:val="none"/>
        </w:rPr>
        <w:t xml:space="preserve"> </w:t>
      </w:r>
    </w:p>
    <w:p w14:paraId="6EB5D413" w14:textId="71074BC0" w:rsidR="00BB39CD" w:rsidRPr="00E741BD" w:rsidRDefault="00BB39CD" w:rsidP="00DE57E8">
      <w:pPr>
        <w:spacing w:after="0" w:line="353" w:lineRule="auto"/>
        <w:jc w:val="center"/>
        <w:rPr>
          <w:rFonts w:ascii="Times New Roman" w:hAnsi="Times New Roman" w:cs="Times New Roman"/>
          <w:kern w:val="0"/>
          <w:sz w:val="28"/>
          <w:szCs w:val="28"/>
          <w:lang w:val="uk-UA"/>
          <w14:ligatures w14:val="none"/>
        </w:rPr>
      </w:pPr>
      <w:r>
        <w:rPr>
          <w:rFonts w:ascii="Times New Roman" w:hAnsi="Times New Roman" w:cs="Times New Roman"/>
          <w:kern w:val="0"/>
          <w:sz w:val="28"/>
          <w:szCs w:val="28"/>
          <w:lang w:val="uk-UA"/>
          <w14:ligatures w14:val="none"/>
        </w:rPr>
        <w:t>Результати розрахунків енергетичної та екологічної складової</w:t>
      </w:r>
      <w:r w:rsidRPr="00E741BD">
        <w:rPr>
          <w:rFonts w:ascii="Times New Roman" w:hAnsi="Times New Roman" w:cs="Times New Roman"/>
          <w:kern w:val="0"/>
          <w:sz w:val="28"/>
          <w:szCs w:val="28"/>
          <w:lang w:val="uk-UA"/>
          <w14:ligatures w14:val="none"/>
        </w:rPr>
        <w:t xml:space="preserve"> </w:t>
      </w:r>
      <w:r>
        <w:rPr>
          <w:rFonts w:ascii="Times New Roman" w:hAnsi="Times New Roman" w:cs="Times New Roman"/>
          <w:kern w:val="0"/>
          <w:sz w:val="28"/>
          <w:szCs w:val="28"/>
          <w:lang w:val="uk-UA"/>
          <w14:ligatures w14:val="none"/>
        </w:rPr>
        <w:t>проєкту</w:t>
      </w:r>
    </w:p>
    <w:tbl>
      <w:tblPr>
        <w:tblStyle w:val="1"/>
        <w:tblW w:w="0" w:type="auto"/>
        <w:jc w:val="center"/>
        <w:tblLook w:val="04A0" w:firstRow="1" w:lastRow="0" w:firstColumn="1" w:lastColumn="0" w:noHBand="0" w:noVBand="1"/>
      </w:tblPr>
      <w:tblGrid>
        <w:gridCol w:w="2868"/>
        <w:gridCol w:w="2358"/>
        <w:gridCol w:w="4058"/>
      </w:tblGrid>
      <w:tr w:rsidR="00B66205" w:rsidRPr="00B66205" w14:paraId="0D5EC77F" w14:textId="77777777" w:rsidTr="00536411">
        <w:trPr>
          <w:jc w:val="center"/>
        </w:trPr>
        <w:tc>
          <w:tcPr>
            <w:tcW w:w="2868" w:type="dxa"/>
          </w:tcPr>
          <w:p w14:paraId="5095C0A2" w14:textId="77777777" w:rsidR="00B66205" w:rsidRPr="00E741BD" w:rsidRDefault="00B66205" w:rsidP="00017D67">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Показник</w:t>
            </w:r>
          </w:p>
        </w:tc>
        <w:tc>
          <w:tcPr>
            <w:tcW w:w="2358" w:type="dxa"/>
          </w:tcPr>
          <w:p w14:paraId="47199081" w14:textId="7155F1AF" w:rsidR="00B66205" w:rsidRPr="00B66205" w:rsidRDefault="00B66205" w:rsidP="00017D67">
            <w:pPr>
              <w:jc w:val="center"/>
              <w:rPr>
                <w:rFonts w:ascii="Times New Roman" w:hAnsi="Times New Roman" w:cs="Times New Roman"/>
                <w:sz w:val="24"/>
                <w:szCs w:val="24"/>
                <w:lang w:val="uk-UA"/>
              </w:rPr>
            </w:pPr>
            <w:r>
              <w:rPr>
                <w:rFonts w:ascii="Times New Roman" w:hAnsi="Times New Roman" w:cs="Times New Roman"/>
                <w:sz w:val="24"/>
                <w:szCs w:val="24"/>
                <w:lang w:val="uk-UA"/>
              </w:rPr>
              <w:t>Формула</w:t>
            </w:r>
          </w:p>
        </w:tc>
        <w:tc>
          <w:tcPr>
            <w:tcW w:w="4058" w:type="dxa"/>
          </w:tcPr>
          <w:p w14:paraId="1C0BD7B4" w14:textId="07619EE6" w:rsidR="00B66205" w:rsidRPr="00E741BD" w:rsidRDefault="00B66205" w:rsidP="00017D67">
            <w:pPr>
              <w:jc w:val="center"/>
              <w:rPr>
                <w:rFonts w:ascii="Times New Roman" w:hAnsi="Times New Roman" w:cs="Times New Roman"/>
                <w:sz w:val="24"/>
                <w:szCs w:val="24"/>
                <w:lang w:val="uk-UA"/>
              </w:rPr>
            </w:pPr>
            <w:r w:rsidRPr="00E741BD">
              <w:rPr>
                <w:rFonts w:ascii="Times New Roman" w:hAnsi="Times New Roman" w:cs="Times New Roman"/>
                <w:sz w:val="24"/>
                <w:szCs w:val="24"/>
                <w:lang w:val="uk-UA"/>
              </w:rPr>
              <w:t>Значення показників</w:t>
            </w:r>
          </w:p>
        </w:tc>
      </w:tr>
      <w:tr w:rsidR="00B66205" w:rsidRPr="00B66205" w14:paraId="38A901EC" w14:textId="77777777" w:rsidTr="00536411">
        <w:trPr>
          <w:jc w:val="center"/>
        </w:trPr>
        <w:tc>
          <w:tcPr>
            <w:tcW w:w="2868" w:type="dxa"/>
            <w:vAlign w:val="center"/>
          </w:tcPr>
          <w:p w14:paraId="081801F8" w14:textId="45A0E45F" w:rsidR="00B66205" w:rsidRPr="00E741BD" w:rsidRDefault="00B66205" w:rsidP="00BB39CD">
            <w:pPr>
              <w:rPr>
                <w:rFonts w:ascii="Times New Roman" w:hAnsi="Times New Roman" w:cs="Times New Roman"/>
                <w:sz w:val="24"/>
                <w:szCs w:val="24"/>
                <w:lang w:val="uk-UA"/>
              </w:rPr>
            </w:pPr>
            <w:r w:rsidRPr="00B66205">
              <w:rPr>
                <w:rFonts w:ascii="Times New Roman" w:eastAsia="Times New Roman" w:hAnsi="Times New Roman" w:cs="Times New Roman"/>
                <w:sz w:val="24"/>
                <w:szCs w:val="24"/>
              </w:rPr>
              <w:t>Г</w:t>
            </w:r>
            <w:r w:rsidRPr="00BB39CD">
              <w:rPr>
                <w:rFonts w:ascii="Times New Roman" w:eastAsia="Times New Roman" w:hAnsi="Times New Roman" w:cs="Times New Roman"/>
                <w:sz w:val="24"/>
                <w:szCs w:val="24"/>
              </w:rPr>
              <w:t>енерація електроенергії</w:t>
            </w:r>
          </w:p>
        </w:tc>
        <w:tc>
          <w:tcPr>
            <w:tcW w:w="2358" w:type="dxa"/>
            <w:vAlign w:val="center"/>
          </w:tcPr>
          <w:p w14:paraId="62056EEB" w14:textId="3FABAEE3" w:rsidR="00B66205" w:rsidRPr="00B66205"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Потужність × Сонячні години</w:t>
            </w:r>
          </w:p>
        </w:tc>
        <w:tc>
          <w:tcPr>
            <w:tcW w:w="4058" w:type="dxa"/>
            <w:vAlign w:val="center"/>
          </w:tcPr>
          <w:p w14:paraId="1C104EBA" w14:textId="3647406D" w:rsidR="00B66205" w:rsidRPr="00E741BD"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 xml:space="preserve">100 кВт × 1500 год = </w:t>
            </w:r>
            <w:r w:rsidR="00464AB5">
              <w:rPr>
                <w:rFonts w:ascii="Times New Roman" w:hAnsi="Times New Roman" w:cs="Times New Roman"/>
                <w:sz w:val="24"/>
                <w:szCs w:val="24"/>
                <w:lang w:val="uk-UA"/>
              </w:rPr>
              <w:br/>
            </w:r>
            <w:r w:rsidRPr="00B66205">
              <w:rPr>
                <w:rFonts w:ascii="Times New Roman" w:hAnsi="Times New Roman" w:cs="Times New Roman"/>
                <w:sz w:val="24"/>
                <w:szCs w:val="24"/>
                <w:lang w:val="uk-UA"/>
              </w:rPr>
              <w:t>150000 кВт/рік.</w:t>
            </w:r>
          </w:p>
        </w:tc>
      </w:tr>
      <w:tr w:rsidR="00B66205" w:rsidRPr="00B66205" w14:paraId="53672C27" w14:textId="77777777" w:rsidTr="00536411">
        <w:trPr>
          <w:jc w:val="center"/>
        </w:trPr>
        <w:tc>
          <w:tcPr>
            <w:tcW w:w="2868" w:type="dxa"/>
            <w:vAlign w:val="center"/>
          </w:tcPr>
          <w:p w14:paraId="46BB9818" w14:textId="7CF96C5C" w:rsidR="00B66205" w:rsidRPr="00E741BD" w:rsidRDefault="00B66205" w:rsidP="00BB39CD">
            <w:pPr>
              <w:rPr>
                <w:rFonts w:ascii="Times New Roman" w:hAnsi="Times New Roman" w:cs="Times New Roman"/>
                <w:sz w:val="24"/>
                <w:szCs w:val="24"/>
                <w:lang w:val="uk-UA"/>
              </w:rPr>
            </w:pPr>
            <w:r w:rsidRPr="00BB39CD">
              <w:rPr>
                <w:rFonts w:ascii="Times New Roman" w:eastAsia="Times New Roman" w:hAnsi="Times New Roman" w:cs="Times New Roman"/>
                <w:sz w:val="24"/>
                <w:szCs w:val="24"/>
              </w:rPr>
              <w:t>Дохід від продажу електроенергії</w:t>
            </w:r>
          </w:p>
        </w:tc>
        <w:tc>
          <w:tcPr>
            <w:tcW w:w="2358" w:type="dxa"/>
            <w:vAlign w:val="center"/>
          </w:tcPr>
          <w:p w14:paraId="2C280AA6" w14:textId="247E6C54" w:rsidR="00B66205" w:rsidRPr="00B66205"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Генерація × Тариф</w:t>
            </w:r>
          </w:p>
        </w:tc>
        <w:tc>
          <w:tcPr>
            <w:tcW w:w="4058" w:type="dxa"/>
            <w:vAlign w:val="center"/>
          </w:tcPr>
          <w:p w14:paraId="25C6B6FF" w14:textId="1F7AC1CC" w:rsidR="00B66205" w:rsidRPr="00E741BD"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 xml:space="preserve">150000 кВт\год × </w:t>
            </w:r>
            <w:r w:rsidRPr="00B66205">
              <w:rPr>
                <w:rFonts w:ascii="Times New Roman" w:hAnsi="Times New Roman" w:cs="Times New Roman"/>
                <w:sz w:val="24"/>
                <w:szCs w:val="24"/>
                <w:lang w:val="uk-UA"/>
              </w:rPr>
              <w:br/>
              <w:t xml:space="preserve">7 </w:t>
            </w:r>
            <w:r w:rsidRPr="00B66205">
              <w:rPr>
                <w:rFonts w:ascii="Times New Roman" w:eastAsia="Times New Roman" w:hAnsi="Times New Roman" w:cs="Times New Roman"/>
                <w:sz w:val="24"/>
                <w:szCs w:val="24"/>
              </w:rPr>
              <w:t>грн/кВт·год</w:t>
            </w:r>
            <w:r w:rsidRPr="00B66205">
              <w:rPr>
                <w:rFonts w:ascii="Times New Roman" w:hAnsi="Times New Roman" w:cs="Times New Roman"/>
                <w:sz w:val="24"/>
                <w:szCs w:val="24"/>
                <w:lang w:val="uk-UA"/>
              </w:rPr>
              <w:t xml:space="preserve"> = 1050000 грн/рік</w:t>
            </w:r>
          </w:p>
        </w:tc>
      </w:tr>
      <w:tr w:rsidR="00B66205" w:rsidRPr="00B66205" w14:paraId="33D0BDB3" w14:textId="77777777" w:rsidTr="00536411">
        <w:trPr>
          <w:jc w:val="center"/>
        </w:trPr>
        <w:tc>
          <w:tcPr>
            <w:tcW w:w="2868" w:type="dxa"/>
            <w:vAlign w:val="center"/>
          </w:tcPr>
          <w:p w14:paraId="3815B401" w14:textId="37185098" w:rsidR="00B66205" w:rsidRPr="00E741BD" w:rsidRDefault="00B66205" w:rsidP="00BB39CD">
            <w:pPr>
              <w:rPr>
                <w:rFonts w:ascii="Times New Roman" w:hAnsi="Times New Roman" w:cs="Times New Roman"/>
                <w:sz w:val="24"/>
                <w:szCs w:val="24"/>
                <w:lang w:val="uk-UA"/>
              </w:rPr>
            </w:pPr>
            <w:r w:rsidRPr="00BB39CD">
              <w:rPr>
                <w:rFonts w:ascii="Times New Roman" w:eastAsia="Times New Roman" w:hAnsi="Times New Roman" w:cs="Times New Roman"/>
                <w:sz w:val="24"/>
                <w:szCs w:val="24"/>
              </w:rPr>
              <w:t>Операційні витрати</w:t>
            </w:r>
          </w:p>
        </w:tc>
        <w:tc>
          <w:tcPr>
            <w:tcW w:w="2358" w:type="dxa"/>
            <w:vAlign w:val="center"/>
          </w:tcPr>
          <w:p w14:paraId="3EBF70F2" w14:textId="79329AC1" w:rsidR="00B66205" w:rsidRPr="00B66205" w:rsidRDefault="007970AF" w:rsidP="00017D67">
            <w:pPr>
              <w:jc w:val="center"/>
              <w:rPr>
                <w:rFonts w:ascii="Times New Roman" w:hAnsi="Times New Roman" w:cs="Times New Roman"/>
                <w:sz w:val="24"/>
                <w:szCs w:val="24"/>
                <w:lang w:val="uk-UA"/>
              </w:rPr>
            </w:pPr>
            <w:r w:rsidRPr="007970AF">
              <w:rPr>
                <w:rFonts w:ascii="Times New Roman" w:hAnsi="Times New Roman" w:cs="Times New Roman"/>
                <w:sz w:val="24"/>
                <w:szCs w:val="24"/>
                <w:lang w:val="uk-UA"/>
              </w:rPr>
              <w:t>1% від капітальних витрат</w:t>
            </w:r>
          </w:p>
        </w:tc>
        <w:tc>
          <w:tcPr>
            <w:tcW w:w="4058" w:type="dxa"/>
            <w:vAlign w:val="center"/>
          </w:tcPr>
          <w:p w14:paraId="33A74A0E" w14:textId="06EED42B" w:rsidR="00B66205" w:rsidRPr="00E741BD"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0,01 × 1500000 = 15000 грн/рік</w:t>
            </w:r>
          </w:p>
        </w:tc>
      </w:tr>
      <w:tr w:rsidR="00B66205" w:rsidRPr="00B66205" w14:paraId="1C886D60" w14:textId="77777777" w:rsidTr="00536411">
        <w:trPr>
          <w:jc w:val="center"/>
        </w:trPr>
        <w:tc>
          <w:tcPr>
            <w:tcW w:w="2868" w:type="dxa"/>
            <w:vAlign w:val="center"/>
          </w:tcPr>
          <w:p w14:paraId="6A0A41DC" w14:textId="7279C352" w:rsidR="00B66205" w:rsidRPr="00E741BD" w:rsidRDefault="00B66205" w:rsidP="00BB39CD">
            <w:pPr>
              <w:rPr>
                <w:rFonts w:ascii="Times New Roman" w:hAnsi="Times New Roman" w:cs="Times New Roman"/>
                <w:sz w:val="24"/>
                <w:szCs w:val="24"/>
                <w:lang w:val="uk-UA"/>
              </w:rPr>
            </w:pPr>
            <w:r w:rsidRPr="00BB39CD">
              <w:rPr>
                <w:rFonts w:ascii="Times New Roman" w:eastAsia="Times New Roman" w:hAnsi="Times New Roman" w:cs="Times New Roman"/>
                <w:sz w:val="24"/>
                <w:szCs w:val="24"/>
              </w:rPr>
              <w:t>Чистий прибуток</w:t>
            </w:r>
          </w:p>
        </w:tc>
        <w:tc>
          <w:tcPr>
            <w:tcW w:w="2358" w:type="dxa"/>
            <w:vAlign w:val="center"/>
          </w:tcPr>
          <w:p w14:paraId="70BB71DE" w14:textId="5639D216" w:rsidR="00B66205" w:rsidRPr="00B66205"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Дохід − Операційні витрати</w:t>
            </w:r>
          </w:p>
        </w:tc>
        <w:tc>
          <w:tcPr>
            <w:tcW w:w="4058" w:type="dxa"/>
            <w:vAlign w:val="center"/>
          </w:tcPr>
          <w:p w14:paraId="268D79DA" w14:textId="06A62E7E" w:rsidR="00B66205" w:rsidRPr="00E741BD"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 xml:space="preserve">1050000 – 15000 = </w:t>
            </w:r>
            <w:r w:rsidR="0079517E">
              <w:rPr>
                <w:rFonts w:ascii="Times New Roman" w:hAnsi="Times New Roman" w:cs="Times New Roman"/>
                <w:sz w:val="24"/>
                <w:szCs w:val="24"/>
                <w:lang w:val="uk-UA"/>
              </w:rPr>
              <w:br/>
            </w:r>
            <w:r w:rsidRPr="00B66205">
              <w:rPr>
                <w:rFonts w:ascii="Times New Roman" w:hAnsi="Times New Roman" w:cs="Times New Roman"/>
                <w:sz w:val="24"/>
                <w:szCs w:val="24"/>
                <w:lang w:val="uk-UA"/>
              </w:rPr>
              <w:t>1035000 грн/рік</w:t>
            </w:r>
          </w:p>
        </w:tc>
      </w:tr>
      <w:tr w:rsidR="00B66205" w:rsidRPr="004671C9" w14:paraId="3F0FCD0E" w14:textId="77777777" w:rsidTr="00536411">
        <w:trPr>
          <w:jc w:val="center"/>
        </w:trPr>
        <w:tc>
          <w:tcPr>
            <w:tcW w:w="2868" w:type="dxa"/>
            <w:vAlign w:val="center"/>
          </w:tcPr>
          <w:p w14:paraId="132C1829" w14:textId="648E5798" w:rsidR="00B66205" w:rsidRPr="00B66205" w:rsidRDefault="00B66205" w:rsidP="00BB39CD">
            <w:pPr>
              <w:rPr>
                <w:rFonts w:ascii="Times New Roman" w:eastAsia="Times New Roman" w:hAnsi="Times New Roman" w:cs="Times New Roman"/>
                <w:sz w:val="24"/>
                <w:szCs w:val="24"/>
              </w:rPr>
            </w:pPr>
            <w:r w:rsidRPr="00BB39CD">
              <w:rPr>
                <w:rFonts w:ascii="Times New Roman" w:eastAsia="Times New Roman" w:hAnsi="Times New Roman" w:cs="Times New Roman"/>
                <w:sz w:val="24"/>
                <w:szCs w:val="24"/>
              </w:rPr>
              <w:t>Зменшення викидів CO</w:t>
            </w:r>
            <w:r w:rsidRPr="00BB39CD">
              <w:rPr>
                <w:rFonts w:ascii="Times New Roman" w:eastAsia="Times New Roman" w:hAnsi="Times New Roman" w:cs="Times New Roman"/>
                <w:sz w:val="24"/>
                <w:szCs w:val="24"/>
                <w:vertAlign w:val="subscript"/>
              </w:rPr>
              <w:t>2</w:t>
            </w:r>
          </w:p>
        </w:tc>
        <w:tc>
          <w:tcPr>
            <w:tcW w:w="2358" w:type="dxa"/>
            <w:vAlign w:val="center"/>
          </w:tcPr>
          <w:p w14:paraId="5F028504" w14:textId="60586DB6" w:rsidR="00B66205" w:rsidRPr="00B66205"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Генерація × Емісія CO</w:t>
            </w:r>
            <w:r w:rsidRPr="00B66205">
              <w:rPr>
                <w:rFonts w:ascii="Times New Roman" w:hAnsi="Times New Roman" w:cs="Times New Roman"/>
                <w:sz w:val="24"/>
                <w:szCs w:val="24"/>
                <w:vertAlign w:val="subscript"/>
                <w:lang w:val="uk-UA"/>
              </w:rPr>
              <w:t>2</w:t>
            </w:r>
          </w:p>
        </w:tc>
        <w:tc>
          <w:tcPr>
            <w:tcW w:w="4058" w:type="dxa"/>
            <w:vAlign w:val="center"/>
          </w:tcPr>
          <w:p w14:paraId="1DA787C2" w14:textId="470D3675" w:rsidR="00B66205" w:rsidRPr="00B66205" w:rsidRDefault="00B66205" w:rsidP="00017D67">
            <w:pPr>
              <w:jc w:val="center"/>
              <w:rPr>
                <w:rFonts w:ascii="Times New Roman" w:hAnsi="Times New Roman" w:cs="Times New Roman"/>
                <w:sz w:val="24"/>
                <w:szCs w:val="24"/>
                <w:lang w:val="uk-UA"/>
              </w:rPr>
            </w:pPr>
            <w:r w:rsidRPr="00B66205">
              <w:rPr>
                <w:rFonts w:ascii="Times New Roman" w:hAnsi="Times New Roman" w:cs="Times New Roman"/>
                <w:sz w:val="24"/>
                <w:szCs w:val="24"/>
                <w:lang w:val="uk-UA"/>
              </w:rPr>
              <w:t>150000кВтгод × 0,5кг </w:t>
            </w:r>
            <w:r w:rsidRPr="00B66205">
              <w:rPr>
                <w:rFonts w:ascii="Times New Roman" w:eastAsia="Times New Roman" w:hAnsi="Times New Roman" w:cs="Times New Roman"/>
                <w:sz w:val="24"/>
                <w:szCs w:val="24"/>
              </w:rPr>
              <w:t>CO</w:t>
            </w:r>
            <w:r w:rsidRPr="00B73824">
              <w:rPr>
                <w:rFonts w:ascii="Times New Roman" w:eastAsia="Times New Roman" w:hAnsi="Times New Roman" w:cs="Times New Roman"/>
                <w:sz w:val="24"/>
                <w:szCs w:val="24"/>
                <w:vertAlign w:val="subscript"/>
                <w:lang w:val="uk-UA"/>
              </w:rPr>
              <w:t>2</w:t>
            </w:r>
            <w:r w:rsidRPr="00B73824">
              <w:rPr>
                <w:rFonts w:ascii="Times New Roman" w:eastAsia="Times New Roman" w:hAnsi="Times New Roman" w:cs="Times New Roman"/>
                <w:sz w:val="24"/>
                <w:szCs w:val="24"/>
                <w:lang w:val="uk-UA"/>
              </w:rPr>
              <w:t>/кВт·год</w:t>
            </w:r>
            <w:r w:rsidRPr="00B66205">
              <w:rPr>
                <w:rFonts w:ascii="Times New Roman" w:hAnsi="Times New Roman" w:cs="Times New Roman"/>
                <w:sz w:val="24"/>
                <w:szCs w:val="24"/>
                <w:lang w:val="uk-UA"/>
              </w:rPr>
              <w:t xml:space="preserve"> = 75000кг CO</w:t>
            </w:r>
            <w:r w:rsidRPr="00B66205">
              <w:rPr>
                <w:rFonts w:ascii="Times New Roman" w:hAnsi="Times New Roman" w:cs="Times New Roman"/>
                <w:sz w:val="24"/>
                <w:szCs w:val="24"/>
                <w:vertAlign w:val="subscript"/>
                <w:lang w:val="uk-UA"/>
              </w:rPr>
              <w:t>2</w:t>
            </w:r>
            <w:r w:rsidRPr="00B66205">
              <w:rPr>
                <w:rFonts w:ascii="Times New Roman" w:hAnsi="Times New Roman" w:cs="Times New Roman"/>
                <w:sz w:val="24"/>
                <w:szCs w:val="24"/>
                <w:lang w:val="uk-UA"/>
              </w:rPr>
              <w:t xml:space="preserve">/рік </w:t>
            </w:r>
            <w:r w:rsidRPr="00B73824">
              <w:rPr>
                <w:rFonts w:ascii="Times New Roman" w:hAnsi="Times New Roman" w:cs="Times New Roman"/>
                <w:sz w:val="24"/>
                <w:szCs w:val="24"/>
                <w:lang w:val="uk-UA"/>
              </w:rPr>
              <w:t>= 75 т</w:t>
            </w:r>
            <w:r w:rsidRPr="00B66205">
              <w:rPr>
                <w:rFonts w:ascii="Times New Roman" w:hAnsi="Times New Roman" w:cs="Times New Roman"/>
                <w:sz w:val="24"/>
                <w:szCs w:val="24"/>
              </w:rPr>
              <w:t> CO</w:t>
            </w:r>
            <w:r w:rsidRPr="00B73824">
              <w:rPr>
                <w:rFonts w:ascii="Times New Roman" w:hAnsi="Times New Roman" w:cs="Times New Roman"/>
                <w:sz w:val="24"/>
                <w:szCs w:val="24"/>
                <w:vertAlign w:val="subscript"/>
                <w:lang w:val="uk-UA"/>
              </w:rPr>
              <w:t>2</w:t>
            </w:r>
            <w:r w:rsidRPr="00B73824">
              <w:rPr>
                <w:rFonts w:ascii="Times New Roman" w:hAnsi="Times New Roman" w:cs="Times New Roman"/>
                <w:sz w:val="24"/>
                <w:szCs w:val="24"/>
                <w:lang w:val="uk-UA"/>
              </w:rPr>
              <w:t>/рік</w:t>
            </w:r>
          </w:p>
        </w:tc>
      </w:tr>
    </w:tbl>
    <w:p w14:paraId="351EDF0C" w14:textId="77777777" w:rsidR="00495BF4" w:rsidRPr="00495BF4" w:rsidRDefault="00495BF4" w:rsidP="00495BF4">
      <w:pPr>
        <w:spacing w:after="0" w:line="360" w:lineRule="auto"/>
        <w:ind w:firstLine="720"/>
        <w:jc w:val="both"/>
        <w:rPr>
          <w:rFonts w:ascii="Times New Roman" w:hAnsi="Times New Roman" w:cs="Times New Roman"/>
          <w:kern w:val="0"/>
          <w:sz w:val="28"/>
          <w:szCs w:val="28"/>
          <w:lang w:val="uk-UA"/>
          <w14:ligatures w14:val="none"/>
        </w:rPr>
      </w:pPr>
      <w:r w:rsidRPr="00495BF4">
        <w:rPr>
          <w:rFonts w:ascii="Times New Roman" w:hAnsi="Times New Roman" w:cs="Times New Roman"/>
          <w:kern w:val="0"/>
          <w:sz w:val="28"/>
          <w:szCs w:val="28"/>
          <w:lang w:val="uk-UA"/>
          <w14:ligatures w14:val="none"/>
        </w:rPr>
        <w:t>Складено автором самостійно.</w:t>
      </w:r>
    </w:p>
    <w:p w14:paraId="1A3E4BD9" w14:textId="77777777" w:rsidR="007970AF" w:rsidRDefault="007970AF" w:rsidP="00536411">
      <w:pPr>
        <w:spacing w:after="0" w:line="360" w:lineRule="auto"/>
        <w:ind w:firstLine="720"/>
        <w:jc w:val="both"/>
        <w:rPr>
          <w:rFonts w:ascii="Times New Roman" w:hAnsi="Times New Roman" w:cs="Times New Roman"/>
          <w:kern w:val="0"/>
          <w:sz w:val="28"/>
          <w:szCs w:val="28"/>
          <w:lang w:val="uk-UA"/>
          <w14:ligatures w14:val="none"/>
        </w:rPr>
      </w:pPr>
    </w:p>
    <w:p w14:paraId="292B1485" w14:textId="05DA1402" w:rsidR="00717478" w:rsidRPr="00717478" w:rsidRDefault="00464AB5" w:rsidP="00717478">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hAnsi="Times New Roman" w:cs="Times New Roman"/>
          <w:kern w:val="0"/>
          <w:sz w:val="28"/>
          <w:szCs w:val="28"/>
          <w:lang w:val="uk-UA"/>
          <w14:ligatures w14:val="none"/>
        </w:rPr>
        <w:t xml:space="preserve">Проведені розрахунки показали, що </w:t>
      </w:r>
      <w:r w:rsidR="003B31BB" w:rsidRPr="003B31BB">
        <w:rPr>
          <w:rFonts w:ascii="Times New Roman" w:eastAsia="Times New Roman" w:hAnsi="Times New Roman" w:cs="Times New Roman"/>
          <w:kern w:val="0"/>
          <w:sz w:val="28"/>
          <w:szCs w:val="28"/>
          <w14:ligatures w14:val="none"/>
        </w:rPr>
        <w:t>впровадження інвестиційного проєкту встановлення сонячних електростанцій включає економічні, екологічні та соціальні аспекти</w:t>
      </w:r>
      <w:r w:rsidR="00717478">
        <w:rPr>
          <w:rFonts w:ascii="Times New Roman" w:eastAsia="Times New Roman" w:hAnsi="Times New Roman" w:cs="Times New Roman"/>
          <w:kern w:val="0"/>
          <w:sz w:val="28"/>
          <w:szCs w:val="28"/>
          <w14:ligatures w14:val="none"/>
        </w:rPr>
        <w:t xml:space="preserve"> (рис. </w:t>
      </w:r>
      <w:r w:rsidR="00C24558">
        <w:rPr>
          <w:rFonts w:ascii="Times New Roman" w:eastAsia="Times New Roman" w:hAnsi="Times New Roman" w:cs="Times New Roman"/>
          <w:kern w:val="0"/>
          <w:sz w:val="28"/>
          <w:szCs w:val="28"/>
          <w14:ligatures w14:val="none"/>
        </w:rPr>
        <w:t>3.2</w:t>
      </w:r>
      <w:r w:rsidR="00717478">
        <w:rPr>
          <w:rFonts w:ascii="Times New Roman" w:eastAsia="Times New Roman" w:hAnsi="Times New Roman" w:cs="Times New Roman"/>
          <w:kern w:val="0"/>
          <w:sz w:val="28"/>
          <w:szCs w:val="28"/>
          <w14:ligatures w14:val="none"/>
        </w:rPr>
        <w:t>)</w:t>
      </w:r>
      <w:r>
        <w:rPr>
          <w:rFonts w:ascii="Times New Roman" w:eastAsia="Times New Roman" w:hAnsi="Times New Roman" w:cs="Times New Roman"/>
          <w:kern w:val="0"/>
          <w:sz w:val="28"/>
          <w:szCs w:val="28"/>
          <w14:ligatures w14:val="none"/>
        </w:rPr>
        <w:t xml:space="preserve">. Це </w:t>
      </w:r>
      <w:r w:rsidRPr="00464AB5">
        <w:rPr>
          <w:rFonts w:ascii="Times New Roman" w:eastAsia="Times New Roman" w:hAnsi="Times New Roman" w:cs="Times New Roman"/>
          <w:kern w:val="0"/>
          <w:sz w:val="28"/>
          <w:szCs w:val="28"/>
          <w14:ligatures w14:val="none"/>
        </w:rPr>
        <w:t>дозвол</w:t>
      </w:r>
      <w:r>
        <w:rPr>
          <w:rFonts w:ascii="Times New Roman" w:eastAsia="Times New Roman" w:hAnsi="Times New Roman" w:cs="Times New Roman"/>
          <w:kern w:val="0"/>
          <w:sz w:val="28"/>
          <w:szCs w:val="28"/>
          <w14:ligatures w14:val="none"/>
        </w:rPr>
        <w:t>ить</w:t>
      </w:r>
      <w:r w:rsidRPr="00464AB5">
        <w:rPr>
          <w:rFonts w:ascii="Times New Roman" w:eastAsia="Times New Roman" w:hAnsi="Times New Roman" w:cs="Times New Roman"/>
          <w:kern w:val="0"/>
          <w:sz w:val="28"/>
          <w:szCs w:val="28"/>
          <w14:ligatures w14:val="none"/>
        </w:rPr>
        <w:t xml:space="preserve"> не лише покращити економічні </w:t>
      </w:r>
      <w:r w:rsidRPr="00464AB5">
        <w:rPr>
          <w:rFonts w:ascii="Times New Roman" w:eastAsia="Times New Roman" w:hAnsi="Times New Roman" w:cs="Times New Roman"/>
          <w:kern w:val="0"/>
          <w:sz w:val="28"/>
          <w:szCs w:val="28"/>
          <w14:ligatures w14:val="none"/>
        </w:rPr>
        <w:lastRenderedPageBreak/>
        <w:t>результати корпорації, але й забезпечити сталий розвиток і позитивний вплив на навколишнє середовище.</w:t>
      </w:r>
    </w:p>
    <w:p w14:paraId="60678A85" w14:textId="77777777" w:rsidR="00717478" w:rsidRDefault="00717478" w:rsidP="002A11F0">
      <w:pPr>
        <w:spacing w:after="0" w:line="240" w:lineRule="auto"/>
        <w:ind w:firstLine="720"/>
        <w:jc w:val="both"/>
        <w:rPr>
          <w:rFonts w:ascii="Times New Roman" w:eastAsia="Times New Roman" w:hAnsi="Times New Roman" w:cs="Times New Roman"/>
          <w:kern w:val="0"/>
          <w:sz w:val="28"/>
          <w:szCs w:val="28"/>
          <w14:ligatures w14:val="none"/>
        </w:rPr>
      </w:pPr>
    </w:p>
    <w:p w14:paraId="78D04C2B" w14:textId="2AA2D535" w:rsidR="00C24558" w:rsidRDefault="00C24558" w:rsidP="00464AB5">
      <w:pPr>
        <w:spacing w:after="0" w:line="360" w:lineRule="auto"/>
        <w:jc w:val="center"/>
        <w:rPr>
          <w:rFonts w:ascii="Times New Roman" w:eastAsia="Times New Roman" w:hAnsi="Times New Roman" w:cs="Times New Roman"/>
          <w:kern w:val="0"/>
          <w:sz w:val="28"/>
          <w:szCs w:val="28"/>
          <w14:ligatures w14:val="none"/>
        </w:rPr>
      </w:pPr>
      <w:r>
        <w:rPr>
          <w:rFonts w:ascii="Times New Roman" w:eastAsia="Times New Roman" w:hAnsi="Times New Roman" w:cs="Times New Roman"/>
          <w:noProof/>
          <w:kern w:val="0"/>
          <w:sz w:val="28"/>
          <w:szCs w:val="28"/>
          <w:lang w:eastAsia="ru-RU"/>
        </w:rPr>
        <w:drawing>
          <wp:inline distT="0" distB="0" distL="0" distR="0" wp14:anchorId="43DA29B2" wp14:editId="52F25E1D">
            <wp:extent cx="6019800" cy="3752850"/>
            <wp:effectExtent l="57150" t="57150" r="57150" b="0"/>
            <wp:docPr id="1496440817"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2C98BEBE" w14:textId="3052553E" w:rsidR="00C24558" w:rsidRDefault="006D67E9" w:rsidP="00717478">
      <w:pPr>
        <w:spacing w:after="0" w:line="360" w:lineRule="auto"/>
        <w:ind w:firstLine="720"/>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Рис.</w:t>
      </w:r>
      <w:r w:rsidR="00464AB5">
        <w:rPr>
          <w:rFonts w:ascii="Times New Roman" w:eastAsia="Times New Roman" w:hAnsi="Times New Roman" w:cs="Times New Roman"/>
          <w:kern w:val="0"/>
          <w:sz w:val="28"/>
          <w:szCs w:val="28"/>
          <w14:ligatures w14:val="none"/>
        </w:rPr>
        <w:t xml:space="preserve"> 3.2 </w:t>
      </w:r>
      <w:r w:rsidR="000F57B6" w:rsidRPr="000F57B6">
        <w:rPr>
          <w:rFonts w:ascii="Times New Roman" w:eastAsia="Times New Roman" w:hAnsi="Times New Roman" w:cs="Times New Roman"/>
          <w:kern w:val="0"/>
          <w:sz w:val="28"/>
          <w:szCs w:val="28"/>
          <w14:ligatures w14:val="none"/>
        </w:rPr>
        <w:t>Ключові фактори ефективності інвестиційного проєкту встановлення сонячних електростанцій</w:t>
      </w:r>
    </w:p>
    <w:p w14:paraId="22512D56" w14:textId="77777777" w:rsidR="00C24558" w:rsidRDefault="00C24558" w:rsidP="00717478">
      <w:pPr>
        <w:spacing w:after="0" w:line="360" w:lineRule="auto"/>
        <w:ind w:firstLine="720"/>
        <w:jc w:val="both"/>
        <w:rPr>
          <w:rFonts w:ascii="Times New Roman" w:eastAsia="Times New Roman" w:hAnsi="Times New Roman" w:cs="Times New Roman"/>
          <w:kern w:val="0"/>
          <w:sz w:val="28"/>
          <w:szCs w:val="28"/>
          <w14:ligatures w14:val="none"/>
        </w:rPr>
      </w:pPr>
    </w:p>
    <w:p w14:paraId="15FA3B11" w14:textId="56C58CF9" w:rsidR="0062559B" w:rsidRDefault="007970AF" w:rsidP="00DE57E8">
      <w:pPr>
        <w:spacing w:after="0" w:line="360" w:lineRule="auto"/>
        <w:ind w:firstLine="720"/>
        <w:jc w:val="both"/>
        <w:rPr>
          <w:rFonts w:ascii="Times New Roman" w:hAnsi="Times New Roman" w:cs="Times New Roman"/>
          <w:sz w:val="28"/>
          <w:szCs w:val="28"/>
          <w:lang w:val="uk-UA"/>
        </w:rPr>
      </w:pPr>
      <w:r>
        <w:rPr>
          <w:rFonts w:ascii="Times New Roman" w:eastAsia="Times New Roman" w:hAnsi="Times New Roman" w:cs="Times New Roman"/>
          <w:kern w:val="0"/>
          <w:sz w:val="28"/>
          <w:szCs w:val="28"/>
          <w14:ligatures w14:val="none"/>
        </w:rPr>
        <w:t>Отже, з</w:t>
      </w:r>
      <w:r w:rsidR="0062559B" w:rsidRPr="0062559B">
        <w:rPr>
          <w:rFonts w:ascii="Times New Roman" w:eastAsia="Times New Roman" w:hAnsi="Times New Roman" w:cs="Times New Roman"/>
          <w:kern w:val="0"/>
          <w:sz w:val="28"/>
          <w:szCs w:val="28"/>
          <w14:ligatures w14:val="none"/>
        </w:rPr>
        <w:t xml:space="preserve">апровадження інвестиційного проєкту корпорації «АТБ» щодо встановлення сонячних станцій на даху супермаркетів є стратегічно важливим кроком у напрямку зелених технологій та сталого розвитку. Це не тільки дозволить знизити витрати на електроенергію, а й сприятиме поліпшенню екологічної репутації </w:t>
      </w:r>
      <w:r>
        <w:rPr>
          <w:rFonts w:ascii="Times New Roman" w:eastAsia="Times New Roman" w:hAnsi="Times New Roman" w:cs="Times New Roman"/>
          <w:kern w:val="0"/>
          <w:sz w:val="28"/>
          <w:szCs w:val="28"/>
          <w14:ligatures w14:val="none"/>
        </w:rPr>
        <w:t>корпорації</w:t>
      </w:r>
      <w:r w:rsidR="0062559B" w:rsidRPr="0062559B">
        <w:rPr>
          <w:rFonts w:ascii="Times New Roman" w:eastAsia="Times New Roman" w:hAnsi="Times New Roman" w:cs="Times New Roman"/>
          <w:kern w:val="0"/>
          <w:sz w:val="28"/>
          <w:szCs w:val="28"/>
          <w14:ligatures w14:val="none"/>
        </w:rPr>
        <w:t>, відповідно до глобальних тенденцій у галузі корпоративної соціальної відповідальності.</w:t>
      </w:r>
      <w:r>
        <w:rPr>
          <w:rFonts w:ascii="Times New Roman" w:eastAsia="Times New Roman" w:hAnsi="Times New Roman" w:cs="Times New Roman"/>
          <w:kern w:val="0"/>
          <w:sz w:val="28"/>
          <w:szCs w:val="28"/>
          <w14:ligatures w14:val="none"/>
        </w:rPr>
        <w:t xml:space="preserve"> </w:t>
      </w:r>
      <w:r>
        <w:rPr>
          <w:rFonts w:ascii="Times New Roman" w:hAnsi="Times New Roman" w:cs="Times New Roman"/>
          <w:kern w:val="0"/>
          <w:sz w:val="28"/>
          <w:szCs w:val="28"/>
          <w:lang w:val="uk-UA"/>
          <w14:ligatures w14:val="none"/>
        </w:rPr>
        <w:t>Р</w:t>
      </w:r>
      <w:r w:rsidRPr="00E741BD">
        <w:rPr>
          <w:rFonts w:ascii="Times New Roman" w:hAnsi="Times New Roman" w:cs="Times New Roman"/>
          <w:kern w:val="0"/>
          <w:sz w:val="28"/>
          <w:szCs w:val="28"/>
          <w:lang w:val="uk-UA"/>
          <w14:ligatures w14:val="none"/>
        </w:rPr>
        <w:t xml:space="preserve">озраховані показники ефективності впровадження проєкту показали, що </w:t>
      </w:r>
      <w:r>
        <w:rPr>
          <w:rFonts w:ascii="Times New Roman" w:hAnsi="Times New Roman" w:cs="Times New Roman"/>
          <w:kern w:val="0"/>
          <w:sz w:val="28"/>
          <w:szCs w:val="28"/>
          <w:lang w:val="uk-UA"/>
          <w14:ligatures w14:val="none"/>
        </w:rPr>
        <w:t>проєкт є</w:t>
      </w:r>
      <w:r w:rsidRPr="00E741BD">
        <w:rPr>
          <w:rFonts w:ascii="Times New Roman" w:hAnsi="Times New Roman" w:cs="Times New Roman"/>
          <w:kern w:val="0"/>
          <w:sz w:val="28"/>
          <w:szCs w:val="28"/>
          <w:lang w:val="uk-UA"/>
          <w14:ligatures w14:val="none"/>
        </w:rPr>
        <w:t xml:space="preserve"> доцільним, оскільки: NPV перевищує суму інвестицій, термін окупності проекту – </w:t>
      </w:r>
      <w:r>
        <w:rPr>
          <w:rFonts w:ascii="Times New Roman" w:hAnsi="Times New Roman" w:cs="Times New Roman"/>
          <w:kern w:val="0"/>
          <w:sz w:val="28"/>
          <w:szCs w:val="28"/>
          <w:lang w:val="uk-UA"/>
          <w14:ligatures w14:val="none"/>
        </w:rPr>
        <w:t xml:space="preserve">4 </w:t>
      </w:r>
      <w:r w:rsidRPr="00E741BD">
        <w:rPr>
          <w:rFonts w:ascii="Times New Roman" w:hAnsi="Times New Roman" w:cs="Times New Roman"/>
          <w:kern w:val="0"/>
          <w:sz w:val="28"/>
          <w:szCs w:val="28"/>
          <w:lang w:val="uk-UA"/>
          <w14:ligatures w14:val="none"/>
        </w:rPr>
        <w:t>рок</w:t>
      </w:r>
      <w:r>
        <w:rPr>
          <w:rFonts w:ascii="Times New Roman" w:hAnsi="Times New Roman" w:cs="Times New Roman"/>
          <w:kern w:val="0"/>
          <w:sz w:val="28"/>
          <w:szCs w:val="28"/>
          <w:lang w:val="uk-UA"/>
          <w14:ligatures w14:val="none"/>
        </w:rPr>
        <w:t>и</w:t>
      </w:r>
      <w:r w:rsidRPr="00E741BD">
        <w:rPr>
          <w:rFonts w:ascii="Times New Roman" w:hAnsi="Times New Roman" w:cs="Times New Roman"/>
          <w:kern w:val="0"/>
          <w:sz w:val="28"/>
          <w:szCs w:val="28"/>
          <w:lang w:val="uk-UA"/>
          <w14:ligatures w14:val="none"/>
        </w:rPr>
        <w:t>, індекс рентабельності – 1,</w:t>
      </w:r>
      <w:r>
        <w:rPr>
          <w:rFonts w:ascii="Times New Roman" w:hAnsi="Times New Roman" w:cs="Times New Roman"/>
          <w:kern w:val="0"/>
          <w:sz w:val="28"/>
          <w:szCs w:val="28"/>
          <w:lang w:val="uk-UA"/>
          <w14:ligatures w14:val="none"/>
        </w:rPr>
        <w:t xml:space="preserve">25, </w:t>
      </w:r>
      <w:r w:rsidRPr="007970AF">
        <w:rPr>
          <w:rFonts w:ascii="Times New Roman" w:hAnsi="Times New Roman" w:cs="Times New Roman"/>
          <w:kern w:val="0"/>
          <w:sz w:val="28"/>
          <w:szCs w:val="28"/>
          <w:lang w:val="uk-UA"/>
          <w14:ligatures w14:val="none"/>
        </w:rPr>
        <w:t>зменшення викидів CO</w:t>
      </w:r>
      <w:r w:rsidRPr="007970AF">
        <w:rPr>
          <w:rFonts w:ascii="Times New Roman" w:hAnsi="Times New Roman" w:cs="Times New Roman"/>
          <w:kern w:val="0"/>
          <w:sz w:val="28"/>
          <w:szCs w:val="28"/>
          <w:vertAlign w:val="subscript"/>
          <w:lang w:val="uk-UA"/>
          <w14:ligatures w14:val="none"/>
        </w:rPr>
        <w:t>2</w:t>
      </w:r>
      <w:r w:rsidRPr="007970AF">
        <w:rPr>
          <w:rFonts w:ascii="Times New Roman" w:hAnsi="Times New Roman" w:cs="Times New Roman"/>
          <w:kern w:val="0"/>
          <w:sz w:val="28"/>
          <w:szCs w:val="28"/>
          <w:lang w:val="uk-UA"/>
          <w14:ligatures w14:val="none"/>
        </w:rPr>
        <w:t xml:space="preserve"> становить 75 тонн на рік, що позитивно впливає на навколишнє середовище та сприяє іміджу компанії як «зеленого» бренду</w:t>
      </w:r>
      <w:r w:rsidRPr="00E741BD">
        <w:rPr>
          <w:rFonts w:ascii="Times New Roman" w:hAnsi="Times New Roman" w:cs="Times New Roman"/>
          <w:kern w:val="0"/>
          <w:sz w:val="28"/>
          <w:szCs w:val="28"/>
          <w:lang w:val="uk-UA"/>
          <w14:ligatures w14:val="none"/>
        </w:rPr>
        <w:t>. Тому запропонований проєкт потрібно реалізувати</w:t>
      </w:r>
      <w:r>
        <w:rPr>
          <w:rFonts w:ascii="Times New Roman" w:hAnsi="Times New Roman" w:cs="Times New Roman"/>
          <w:kern w:val="0"/>
          <w:sz w:val="28"/>
          <w:szCs w:val="28"/>
          <w:lang w:val="uk-UA"/>
          <w14:ligatures w14:val="none"/>
        </w:rPr>
        <w:t>.</w:t>
      </w:r>
      <w:r w:rsidR="0062559B">
        <w:rPr>
          <w:rFonts w:ascii="Times New Roman" w:hAnsi="Times New Roman" w:cs="Times New Roman"/>
          <w:sz w:val="28"/>
          <w:szCs w:val="28"/>
          <w:lang w:val="uk-UA"/>
        </w:rPr>
        <w:br w:type="page"/>
      </w:r>
    </w:p>
    <w:p w14:paraId="51C6383F" w14:textId="51787A57" w:rsidR="00FF1CE4" w:rsidRDefault="00FF1CE4" w:rsidP="0048135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p w14:paraId="3E436E6F"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10218F55" w14:textId="7C5F962A" w:rsidR="00EE5C48" w:rsidRPr="00EE5C48" w:rsidRDefault="00EE5C48" w:rsidP="00EE5C48">
      <w:pPr>
        <w:spacing w:after="0" w:line="353" w:lineRule="auto"/>
        <w:ind w:firstLine="720"/>
        <w:jc w:val="both"/>
        <w:rPr>
          <w:rFonts w:ascii="Times New Roman" w:hAnsi="Times New Roman" w:cs="Times New Roman"/>
          <w:kern w:val="0"/>
          <w:sz w:val="28"/>
          <w:szCs w:val="28"/>
          <w:lang w:val="uk-UA"/>
          <w14:ligatures w14:val="none"/>
        </w:rPr>
      </w:pPr>
      <w:r w:rsidRPr="00EE5C48">
        <w:rPr>
          <w:rFonts w:ascii="Times New Roman" w:hAnsi="Times New Roman" w:cs="Times New Roman"/>
          <w:kern w:val="0"/>
          <w:sz w:val="28"/>
          <w:szCs w:val="28"/>
          <w:lang w:val="uk-UA"/>
          <w14:ligatures w14:val="none"/>
        </w:rPr>
        <w:t>У процесі виконання кваліфікаційної роботи вирішено поставлені завдання та досягнуто встановленої мети. Результати проведеного дослідження дозволили сформулювати такі висновки та узагальнення.</w:t>
      </w:r>
    </w:p>
    <w:p w14:paraId="2084E51E" w14:textId="1F71F013" w:rsidR="00EE5C48" w:rsidRPr="00157934" w:rsidRDefault="002515EB" w:rsidP="00EE5C48">
      <w:pPr>
        <w:tabs>
          <w:tab w:val="left" w:pos="1134"/>
        </w:tabs>
        <w:spacing w:after="0" w:line="360" w:lineRule="auto"/>
        <w:ind w:firstLine="709"/>
        <w:jc w:val="both"/>
        <w:rPr>
          <w:rFonts w:ascii="Times New Roman" w:hAnsi="Times New Roman" w:cs="Times New Roman"/>
          <w:sz w:val="28"/>
          <w:szCs w:val="28"/>
          <w:lang w:val="uk-UA"/>
        </w:rPr>
      </w:pPr>
      <w:r w:rsidRPr="00157934">
        <w:rPr>
          <w:rFonts w:ascii="Times New Roman" w:hAnsi="Times New Roman" w:cs="Times New Roman"/>
          <w:sz w:val="28"/>
          <w:szCs w:val="28"/>
          <w:lang w:val="uk-UA"/>
        </w:rPr>
        <w:t xml:space="preserve">Встановлено, що </w:t>
      </w:r>
      <w:r w:rsidR="00EE5C48" w:rsidRPr="00157934">
        <w:rPr>
          <w:rFonts w:ascii="Times New Roman" w:hAnsi="Times New Roman" w:cs="Times New Roman"/>
          <w:sz w:val="28"/>
          <w:szCs w:val="28"/>
          <w:lang w:val="uk-UA"/>
        </w:rPr>
        <w:t xml:space="preserve">інвестиційний проект – це комплексний набір заходів, спрямованих на реалізацію конкретної інвестиційної ідеї, що передбачає використання фінансових, матеріальних та людських ресурсів для досягнення економічного ефекту. Він має чітку мету, етапи виконання, визначені витрати і доходи, а також містить аналіз потенційних ризиків та їх мінімізацію. </w:t>
      </w:r>
    </w:p>
    <w:p w14:paraId="4A85451E" w14:textId="78835A6C" w:rsidR="00EE5C48" w:rsidRPr="00157934" w:rsidRDefault="002515EB" w:rsidP="00EE5C48">
      <w:pPr>
        <w:spacing w:after="0" w:line="360" w:lineRule="auto"/>
        <w:ind w:firstLine="720"/>
        <w:jc w:val="both"/>
        <w:rPr>
          <w:rFonts w:ascii="Times New Roman" w:hAnsi="Times New Roman" w:cs="Times New Roman"/>
          <w:sz w:val="28"/>
          <w:szCs w:val="28"/>
          <w:lang w:val="uk-UA"/>
        </w:rPr>
      </w:pPr>
      <w:r w:rsidRPr="00157934">
        <w:rPr>
          <w:rFonts w:ascii="Times New Roman" w:hAnsi="Times New Roman" w:cs="Times New Roman"/>
          <w:sz w:val="28"/>
          <w:szCs w:val="28"/>
          <w:lang w:val="uk-UA"/>
        </w:rPr>
        <w:t xml:space="preserve">З’ясовано, що </w:t>
      </w:r>
      <w:r w:rsidR="00EE5C48" w:rsidRPr="00157934">
        <w:rPr>
          <w:rFonts w:ascii="Times New Roman" w:hAnsi="Times New Roman" w:cs="Times New Roman"/>
          <w:sz w:val="28"/>
          <w:szCs w:val="28"/>
          <w:lang w:val="uk-UA"/>
        </w:rPr>
        <w:t xml:space="preserve">управління інвестиційними проєктами є важливою складовою стратегічного управління підприємствами, організаціями та державними інститутами, оскільки дозволяє максимально ефективно використовувати обмежені ресурси для досягнення бажаних економічних результатів. </w:t>
      </w:r>
      <w:r w:rsidR="00EE5C48" w:rsidRPr="00157934">
        <w:rPr>
          <w:rFonts w:ascii="Times New Roman" w:hAnsi="Times New Roman" w:cs="Times New Roman"/>
          <w:sz w:val="28"/>
          <w:szCs w:val="28"/>
        </w:rPr>
        <w:t>Це складний, багатогранний процес, який включає в себе планування, організацію, контроль та оцінку результатів, спрямованих на реалізацію інвестиційних ідей. У світлі зростаючої конкуренції, швидких змін у технологіях, економічних коливань і глобальних викликів, управління інвестиційними проєктами є необхідним для досягнення сталого розвитку та максимізації вигод.</w:t>
      </w:r>
    </w:p>
    <w:p w14:paraId="7B0176F2" w14:textId="5B26D140" w:rsidR="00EE5C48" w:rsidRPr="00157934" w:rsidRDefault="002515EB" w:rsidP="00EE5C48">
      <w:pPr>
        <w:spacing w:after="0" w:line="360" w:lineRule="auto"/>
        <w:ind w:firstLine="720"/>
        <w:jc w:val="both"/>
        <w:rPr>
          <w:rFonts w:ascii="Times New Roman" w:hAnsi="Times New Roman" w:cs="Times New Roman"/>
          <w:sz w:val="28"/>
          <w:szCs w:val="28"/>
          <w:lang w:val="uk-UA"/>
        </w:rPr>
      </w:pPr>
      <w:r w:rsidRPr="00157934">
        <w:rPr>
          <w:rFonts w:ascii="Times New Roman" w:hAnsi="Times New Roman" w:cs="Times New Roman"/>
          <w:sz w:val="28"/>
          <w:szCs w:val="28"/>
          <w:lang w:val="uk-UA"/>
        </w:rPr>
        <w:t xml:space="preserve">Дослідивши </w:t>
      </w:r>
      <w:r w:rsidR="00EE5C48" w:rsidRPr="00157934">
        <w:rPr>
          <w:rFonts w:ascii="Times New Roman" w:hAnsi="Times New Roman" w:cs="Times New Roman"/>
          <w:sz w:val="28"/>
          <w:szCs w:val="28"/>
          <w:lang w:val="uk-UA"/>
        </w:rPr>
        <w:t xml:space="preserve">джерела залучення інвестиційних ресурсів </w:t>
      </w:r>
      <w:r w:rsidRPr="00157934">
        <w:rPr>
          <w:rFonts w:ascii="Times New Roman" w:hAnsi="Times New Roman" w:cs="Times New Roman"/>
          <w:sz w:val="28"/>
          <w:szCs w:val="28"/>
          <w:lang w:val="uk-UA"/>
        </w:rPr>
        <w:t>було встановлено, що вони можуть бути як</w:t>
      </w:r>
      <w:r w:rsidR="00EE5C48" w:rsidRPr="00157934">
        <w:rPr>
          <w:rFonts w:ascii="Times New Roman" w:hAnsi="Times New Roman" w:cs="Times New Roman"/>
          <w:sz w:val="28"/>
          <w:szCs w:val="28"/>
          <w:lang w:val="uk-UA"/>
        </w:rPr>
        <w:t xml:space="preserve"> внутрішніми, так і зовнішніми, і їх вибір залежить від конкретних потреб і можливостей підприємства. </w:t>
      </w:r>
      <w:r w:rsidR="00EE5C48" w:rsidRPr="00157934">
        <w:rPr>
          <w:rFonts w:ascii="Times New Roman" w:hAnsi="Times New Roman" w:cs="Times New Roman"/>
          <w:sz w:val="28"/>
          <w:szCs w:val="28"/>
        </w:rPr>
        <w:t xml:space="preserve">Ефективне залучення інвестиційних ресурсів сприяє зростанню виробничих потужностей, модернізації технологій, підвищенню конкурентоспроможності та забезпеченню сталого економічного розвитку. </w:t>
      </w:r>
      <w:r w:rsidR="00EE5C48" w:rsidRPr="00157934">
        <w:rPr>
          <w:rFonts w:ascii="Times New Roman" w:hAnsi="Times New Roman" w:cs="Times New Roman"/>
          <w:sz w:val="28"/>
          <w:szCs w:val="28"/>
          <w:lang w:val="uk-UA"/>
        </w:rPr>
        <w:t xml:space="preserve">Для оцінювання ефективності використання інвестиційних ресурсів використовують статистичні та динамічні методи, які </w:t>
      </w:r>
      <w:r w:rsidR="00EE5C48" w:rsidRPr="00157934">
        <w:rPr>
          <w:rFonts w:ascii="Times New Roman" w:hAnsi="Times New Roman" w:cs="Times New Roman"/>
          <w:sz w:val="28"/>
          <w:szCs w:val="28"/>
        </w:rPr>
        <w:t xml:space="preserve">доцільно комбінувати. До основних напрямів підвищення ефективності використання інвестиційних ресурсів можна віднести оптимізація структури </w:t>
      </w:r>
      <w:r w:rsidR="00EE5C48" w:rsidRPr="00157934">
        <w:rPr>
          <w:rFonts w:ascii="Times New Roman" w:hAnsi="Times New Roman" w:cs="Times New Roman"/>
          <w:sz w:val="28"/>
          <w:szCs w:val="28"/>
        </w:rPr>
        <w:lastRenderedPageBreak/>
        <w:t>капіталовкладень, впровадження інновацій, удосконалення управління ресурсами тощо.</w:t>
      </w:r>
    </w:p>
    <w:p w14:paraId="1404D3AA" w14:textId="2D1CD7B5" w:rsidR="00FF1CE4" w:rsidRPr="00157934" w:rsidRDefault="00495BF4" w:rsidP="00B73CF3">
      <w:pPr>
        <w:spacing w:after="0" w:line="360" w:lineRule="auto"/>
        <w:ind w:firstLine="720"/>
        <w:jc w:val="both"/>
        <w:rPr>
          <w:rFonts w:ascii="Times New Roman" w:hAnsi="Times New Roman" w:cs="Times New Roman"/>
          <w:sz w:val="28"/>
          <w:szCs w:val="28"/>
          <w:lang w:val="uk-UA"/>
        </w:rPr>
      </w:pPr>
      <w:r>
        <w:rPr>
          <w:rFonts w:ascii="Times New Roman" w:eastAsia="Times New Roman" w:hAnsi="Times New Roman" w:cs="Times New Roman"/>
          <w:kern w:val="0"/>
          <w:sz w:val="28"/>
          <w:szCs w:val="28"/>
          <w:lang w:val="uk-UA"/>
          <w14:ligatures w14:val="none"/>
        </w:rPr>
        <w:t>Встановлено, що к</w:t>
      </w:r>
      <w:r w:rsidR="00EE5C48" w:rsidRPr="00157934">
        <w:rPr>
          <w:rFonts w:ascii="Times New Roman" w:eastAsia="Times New Roman" w:hAnsi="Times New Roman" w:cs="Times New Roman"/>
          <w:kern w:val="0"/>
          <w:sz w:val="28"/>
          <w:szCs w:val="28"/>
          <w:lang w:val="uk-UA"/>
          <w14:ligatures w14:val="none"/>
        </w:rPr>
        <w:t xml:space="preserve">орпорація «АТБ» успішно адаптується до складного зовнішнього середовища. Мережа супермаркетів «АТБ», яка входить до складу корпорації «АТБ» налічує понад 1300 магазинів, що робить її однією з найпоширеніших торгових мереж в країні. </w:t>
      </w:r>
      <w:r w:rsidR="00EE5C48" w:rsidRPr="00157934">
        <w:rPr>
          <w:rFonts w:ascii="Times New Roman" w:eastAsia="Times New Roman" w:hAnsi="Times New Roman" w:cs="Times New Roman"/>
          <w:kern w:val="0"/>
          <w:sz w:val="28"/>
          <w:szCs w:val="28"/>
          <w14:ligatures w14:val="none"/>
        </w:rPr>
        <w:t>Так</w:t>
      </w:r>
      <w:r w:rsidR="00EE5C48" w:rsidRPr="00157934">
        <w:rPr>
          <w:rFonts w:ascii="Times New Roman" w:eastAsia="Times New Roman" w:hAnsi="Times New Roman" w:cs="Times New Roman"/>
          <w:kern w:val="0"/>
          <w:sz w:val="28"/>
          <w:szCs w:val="28"/>
          <w:lang w:val="uk-UA"/>
          <w14:ligatures w14:val="none"/>
        </w:rPr>
        <w:t>і</w:t>
      </w:r>
      <w:r w:rsidR="00EE5C48" w:rsidRPr="00157934">
        <w:rPr>
          <w:rFonts w:ascii="Times New Roman" w:eastAsia="Times New Roman" w:hAnsi="Times New Roman" w:cs="Times New Roman"/>
          <w:kern w:val="0"/>
          <w:sz w:val="28"/>
          <w:szCs w:val="28"/>
          <w14:ligatures w14:val="none"/>
        </w:rPr>
        <w:t xml:space="preserve"> масштаби діяльності дозволяють компанії отримувати значну частку ринку та забезпечувати стабільний попит на свої товари.</w:t>
      </w:r>
      <w:r w:rsidR="00EE5C48" w:rsidRPr="00157934">
        <w:rPr>
          <w:rFonts w:ascii="Times New Roman" w:eastAsia="Times New Roman" w:hAnsi="Times New Roman" w:cs="Times New Roman"/>
          <w:kern w:val="0"/>
          <w:sz w:val="28"/>
          <w:szCs w:val="28"/>
          <w:lang w:val="uk-UA"/>
          <w14:ligatures w14:val="none"/>
        </w:rPr>
        <w:t xml:space="preserve"> Вона отримала майже 40% від сукупного доходу усіх компаній та заробила протягом 2023 року 181,09 млрд грн, збільшивши свій дохід на 22% порівняно з 2022 роком. Завдяки інвестиціям у технології, екологічну відповідальність і роботу з клієнтами корпорація «АТБ» має всі шанси зберігати позиції лідера в українському ритейлі.</w:t>
      </w:r>
    </w:p>
    <w:p w14:paraId="02DCDE86" w14:textId="77777777" w:rsidR="00662EC3" w:rsidRPr="00157934" w:rsidRDefault="00662EC3" w:rsidP="00662EC3">
      <w:pPr>
        <w:spacing w:after="0" w:line="360" w:lineRule="auto"/>
        <w:ind w:firstLine="720"/>
        <w:jc w:val="both"/>
        <w:rPr>
          <w:rFonts w:ascii="Times New Roman" w:hAnsi="Times New Roman" w:cs="Times New Roman"/>
          <w:sz w:val="28"/>
          <w:szCs w:val="28"/>
          <w:lang w:val="uk-UA"/>
        </w:rPr>
      </w:pPr>
      <w:r w:rsidRPr="00157934">
        <w:rPr>
          <w:rFonts w:ascii="Times New Roman" w:hAnsi="Times New Roman" w:cs="Times New Roman"/>
          <w:sz w:val="28"/>
          <w:szCs w:val="28"/>
          <w:lang w:val="uk-UA"/>
        </w:rPr>
        <w:t>П</w:t>
      </w:r>
      <w:r w:rsidR="00EE5C48" w:rsidRPr="00157934">
        <w:rPr>
          <w:rFonts w:ascii="Times New Roman" w:hAnsi="Times New Roman" w:cs="Times New Roman"/>
          <w:sz w:val="28"/>
          <w:szCs w:val="28"/>
          <w:lang w:val="uk-UA"/>
        </w:rPr>
        <w:t>рибуток корпорації «АТБ» скоротився на 32,6% за чотири останніх років.</w:t>
      </w:r>
      <w:r w:rsidR="00EE5C48" w:rsidRPr="00157934">
        <w:rPr>
          <w:sz w:val="28"/>
          <w:szCs w:val="28"/>
        </w:rPr>
        <w:t xml:space="preserve"> </w:t>
      </w:r>
      <w:r w:rsidR="00EE5C48" w:rsidRPr="00157934">
        <w:rPr>
          <w:rFonts w:ascii="Times New Roman" w:hAnsi="Times New Roman" w:cs="Times New Roman"/>
          <w:sz w:val="28"/>
          <w:szCs w:val="28"/>
          <w:lang w:val="uk-UA"/>
        </w:rPr>
        <w:t>Рентабельність діяльності покращилася, проте рентабельність продукції різко знизилася, що може вказувати на збільшення витрат або проблеми з ціноутворенням. Покращення коефіцієнта фінансової залежності та фінансового ризику, свідчать про зусилля щодо зменшення боргового навантаження, а відносна стабільність коефіцієнта поточних зобов’язань вказує на здатність корпорації частково зберігати ліквідність. Також простежується критично низький рівень ліквідності, найбільше падіння всіх показників відбулося у 2022 році, а у 2023 році показники дещо зросли, що може вказувати на початок стабілізації, але вони залишаються критично низькими. Проведений SWOT-аналіз показав, що корпорація «АТБ» має значний потенціал для стабілізації, але її слабкі сторони й загрози вимагають негайного реагування, особливо в аспекті ліквідності та зменшення боргового навантаження.</w:t>
      </w:r>
    </w:p>
    <w:p w14:paraId="3D77AABF" w14:textId="461299A9" w:rsidR="00EE5C48" w:rsidRPr="00157934" w:rsidRDefault="00662EC3" w:rsidP="00662EC3">
      <w:pPr>
        <w:spacing w:after="0" w:line="360" w:lineRule="auto"/>
        <w:ind w:firstLine="720"/>
        <w:jc w:val="both"/>
        <w:rPr>
          <w:rFonts w:ascii="Times New Roman" w:hAnsi="Times New Roman" w:cs="Times New Roman"/>
          <w:sz w:val="28"/>
          <w:szCs w:val="28"/>
          <w:lang w:val="uk-UA"/>
        </w:rPr>
      </w:pPr>
      <w:r w:rsidRPr="00157934">
        <w:rPr>
          <w:rFonts w:ascii="Times New Roman" w:eastAsia="Times New Roman" w:hAnsi="Times New Roman" w:cs="Times New Roman"/>
          <w:kern w:val="0"/>
          <w:sz w:val="28"/>
          <w:szCs w:val="28"/>
          <w:lang w:val="uk-UA"/>
          <w14:ligatures w14:val="none"/>
        </w:rPr>
        <w:t>С</w:t>
      </w:r>
      <w:r w:rsidR="00EE5C48" w:rsidRPr="00B73824">
        <w:rPr>
          <w:rFonts w:ascii="Times New Roman" w:eastAsia="Times New Roman" w:hAnsi="Times New Roman" w:cs="Times New Roman"/>
          <w:kern w:val="0"/>
          <w:sz w:val="28"/>
          <w:szCs w:val="28"/>
          <w:lang w:val="uk-UA"/>
          <w14:ligatures w14:val="none"/>
        </w:rPr>
        <w:t xml:space="preserve">пектр інвестиційної діяльності корпорації «АТБ» вкрай широкий та різноманітний: розширення мережі, логістичні центри,  розвиток діджитал- рішень, впровадження інновацій в сфері енергоощадження, благодійні проєкти тощо. Завдяки широким масштабам діяльності, інноваційному підходу, екологічним ініціативам і стабільності, організація залишається привабливим </w:t>
      </w:r>
      <w:r w:rsidR="00EE5C48" w:rsidRPr="00B73824">
        <w:rPr>
          <w:rFonts w:ascii="Times New Roman" w:eastAsia="Times New Roman" w:hAnsi="Times New Roman" w:cs="Times New Roman"/>
          <w:kern w:val="0"/>
          <w:sz w:val="28"/>
          <w:szCs w:val="28"/>
          <w:lang w:val="uk-UA"/>
          <w14:ligatures w14:val="none"/>
        </w:rPr>
        <w:lastRenderedPageBreak/>
        <w:t xml:space="preserve">об'єктом для інвестування. Для збереження лідерських позицій компанії важливо зменшувати залежність від зовнішніх факторів, інвестувати у зелену енергетику та розширювати диверсифікацію бізнесу. </w:t>
      </w:r>
      <w:r w:rsidR="00EE5C48" w:rsidRPr="00157934">
        <w:rPr>
          <w:rFonts w:ascii="Times New Roman" w:eastAsia="Times New Roman" w:hAnsi="Times New Roman" w:cs="Times New Roman"/>
          <w:kern w:val="0"/>
          <w:sz w:val="28"/>
          <w:szCs w:val="28"/>
          <w14:ligatures w14:val="none"/>
        </w:rPr>
        <w:t>Застосування цих стратегічних напрямів сприятиме подальшому зміцненню позицій компанії на ринку та її сталому розвитку.</w:t>
      </w:r>
    </w:p>
    <w:p w14:paraId="41A718BC" w14:textId="0A287E5A" w:rsidR="00EE5C48" w:rsidRPr="00B73824" w:rsidRDefault="00662EC3" w:rsidP="00EE5C48">
      <w:pPr>
        <w:spacing w:after="0" w:line="348" w:lineRule="auto"/>
        <w:ind w:firstLine="720"/>
        <w:jc w:val="both"/>
        <w:rPr>
          <w:rFonts w:ascii="Times New Roman" w:eastAsia="Times New Roman" w:hAnsi="Times New Roman" w:cs="Times New Roman"/>
          <w:kern w:val="0"/>
          <w:sz w:val="28"/>
          <w:szCs w:val="28"/>
          <w:lang w:val="uk-UA"/>
          <w14:ligatures w14:val="none"/>
        </w:rPr>
      </w:pPr>
      <w:r w:rsidRPr="00B73824">
        <w:rPr>
          <w:rFonts w:ascii="Times New Roman" w:eastAsia="Times New Roman" w:hAnsi="Times New Roman" w:cs="Times New Roman"/>
          <w:kern w:val="0"/>
          <w:sz w:val="28"/>
          <w:szCs w:val="28"/>
          <w:lang w:val="uk-UA"/>
          <w14:ligatures w14:val="none"/>
        </w:rPr>
        <w:t>З</w:t>
      </w:r>
      <w:r w:rsidR="00EE5C48" w:rsidRPr="00157934">
        <w:rPr>
          <w:rFonts w:ascii="Times New Roman" w:hAnsi="Times New Roman" w:cs="Times New Roman"/>
          <w:sz w:val="28"/>
          <w:szCs w:val="28"/>
          <w:lang w:val="uk-UA"/>
        </w:rPr>
        <w:t xml:space="preserve"> урахування подій, які відбуваються в Україні сьогодні, будь яка організація повинна бути готова до рішучих дій, щодо своєї подальшої господарської діяльності.</w:t>
      </w:r>
      <w:r w:rsidR="00EE5C48" w:rsidRPr="00B73824">
        <w:rPr>
          <w:rFonts w:ascii="Times New Roman" w:eastAsia="Times New Roman" w:hAnsi="Times New Roman" w:cs="Times New Roman"/>
          <w:b/>
          <w:bCs/>
          <w:kern w:val="0"/>
          <w:sz w:val="28"/>
          <w:szCs w:val="28"/>
          <w:lang w:val="uk-UA"/>
          <w14:ligatures w14:val="none"/>
        </w:rPr>
        <w:t xml:space="preserve"> </w:t>
      </w:r>
      <w:r w:rsidR="00EE5C48" w:rsidRPr="00157934">
        <w:rPr>
          <w:rFonts w:ascii="Times New Roman" w:eastAsia="Times New Roman" w:hAnsi="Times New Roman" w:cs="Times New Roman"/>
          <w:kern w:val="0"/>
          <w:sz w:val="28"/>
          <w:szCs w:val="28"/>
          <w14:ligatures w14:val="none"/>
        </w:rPr>
        <w:t xml:space="preserve">Встановлення сонячних станцій на даху супермаркетів є ефективним заходом, що сприяє підвищенню ефективності управління організацією. </w:t>
      </w:r>
      <w:r w:rsidR="00EE5C48" w:rsidRPr="00157934">
        <w:rPr>
          <w:rFonts w:ascii="Times New Roman" w:hAnsi="Times New Roman" w:cs="Times New Roman"/>
          <w:sz w:val="28"/>
          <w:szCs w:val="28"/>
          <w:lang w:val="uk-UA"/>
        </w:rPr>
        <w:t>Цей стратегічний захід сприяє підвищенню ефективності управління організацією за рахунок економії ресурсів, зменшення витрат і покращення екологічного іміджу. Він має значні переваги, але також пов'язан з певними ризиками, які можна суттєво зменшити за рахунок правильного планування, вибору якісного обладнання, постійного моніторингу та своєчасного обслуговування.</w:t>
      </w:r>
    </w:p>
    <w:p w14:paraId="5718F4A2" w14:textId="3617D836" w:rsidR="00FF1CE4" w:rsidRPr="00157934" w:rsidRDefault="00662EC3" w:rsidP="00B73CF3">
      <w:pPr>
        <w:spacing w:after="0" w:line="360" w:lineRule="auto"/>
        <w:ind w:firstLine="720"/>
        <w:jc w:val="both"/>
        <w:rPr>
          <w:rFonts w:ascii="Times New Roman" w:hAnsi="Times New Roman" w:cs="Times New Roman"/>
          <w:sz w:val="28"/>
          <w:szCs w:val="28"/>
        </w:rPr>
      </w:pPr>
      <w:r w:rsidRPr="00157934">
        <w:rPr>
          <w:rFonts w:ascii="Times New Roman" w:eastAsia="Times New Roman" w:hAnsi="Times New Roman" w:cs="Times New Roman"/>
          <w:kern w:val="0"/>
          <w:sz w:val="28"/>
          <w:szCs w:val="28"/>
          <w14:ligatures w14:val="none"/>
        </w:rPr>
        <w:t>З</w:t>
      </w:r>
      <w:r w:rsidR="00EE5C48" w:rsidRPr="00157934">
        <w:rPr>
          <w:rFonts w:ascii="Times New Roman" w:eastAsia="Times New Roman" w:hAnsi="Times New Roman" w:cs="Times New Roman"/>
          <w:kern w:val="0"/>
          <w:sz w:val="28"/>
          <w:szCs w:val="28"/>
          <w14:ligatures w14:val="none"/>
        </w:rPr>
        <w:t xml:space="preserve">апровадження інвестиційного проєкту корпорації «АТБ» щодо встановлення сонячних станцій на даху супермаркетів є стратегічно важливим кроком у напрямку зелених технологій та сталого розвитку. Це не тільки дозволить знизити витрати на електроенергію, а й сприятиме поліпшенню екологічної репутації корпорації, відповідно до глобальних тенденцій у галузі корпоративної соціальної відповідальності. </w:t>
      </w:r>
      <w:r w:rsidR="00EE5C48" w:rsidRPr="00157934">
        <w:rPr>
          <w:rFonts w:ascii="Times New Roman" w:hAnsi="Times New Roman" w:cs="Times New Roman"/>
          <w:kern w:val="0"/>
          <w:sz w:val="28"/>
          <w:szCs w:val="28"/>
          <w:lang w:val="uk-UA"/>
          <w14:ligatures w14:val="none"/>
        </w:rPr>
        <w:t>Р</w:t>
      </w:r>
      <w:r w:rsidR="00EE5C48" w:rsidRPr="00E741BD">
        <w:rPr>
          <w:rFonts w:ascii="Times New Roman" w:hAnsi="Times New Roman" w:cs="Times New Roman"/>
          <w:kern w:val="0"/>
          <w:sz w:val="28"/>
          <w:szCs w:val="28"/>
          <w:lang w:val="uk-UA"/>
          <w14:ligatures w14:val="none"/>
        </w:rPr>
        <w:t xml:space="preserve">озраховані показники ефективності впровадження проєкту показали, що </w:t>
      </w:r>
      <w:r w:rsidR="00EE5C48" w:rsidRPr="00157934">
        <w:rPr>
          <w:rFonts w:ascii="Times New Roman" w:hAnsi="Times New Roman" w:cs="Times New Roman"/>
          <w:kern w:val="0"/>
          <w:sz w:val="28"/>
          <w:szCs w:val="28"/>
          <w:lang w:val="uk-UA"/>
          <w14:ligatures w14:val="none"/>
        </w:rPr>
        <w:t>проєкт є</w:t>
      </w:r>
      <w:r w:rsidR="00EE5C48" w:rsidRPr="00E741BD">
        <w:rPr>
          <w:rFonts w:ascii="Times New Roman" w:hAnsi="Times New Roman" w:cs="Times New Roman"/>
          <w:kern w:val="0"/>
          <w:sz w:val="28"/>
          <w:szCs w:val="28"/>
          <w:lang w:val="uk-UA"/>
          <w14:ligatures w14:val="none"/>
        </w:rPr>
        <w:t xml:space="preserve"> доцільним, оскільки: NPV перевищує суму інвестицій, термін окупності проекту – </w:t>
      </w:r>
      <w:r w:rsidR="00EE5C48" w:rsidRPr="00157934">
        <w:rPr>
          <w:rFonts w:ascii="Times New Roman" w:hAnsi="Times New Roman" w:cs="Times New Roman"/>
          <w:kern w:val="0"/>
          <w:sz w:val="28"/>
          <w:szCs w:val="28"/>
          <w:lang w:val="uk-UA"/>
          <w14:ligatures w14:val="none"/>
        </w:rPr>
        <w:t xml:space="preserve">4 </w:t>
      </w:r>
      <w:r w:rsidR="00EE5C48" w:rsidRPr="00E741BD">
        <w:rPr>
          <w:rFonts w:ascii="Times New Roman" w:hAnsi="Times New Roman" w:cs="Times New Roman"/>
          <w:kern w:val="0"/>
          <w:sz w:val="28"/>
          <w:szCs w:val="28"/>
          <w:lang w:val="uk-UA"/>
          <w14:ligatures w14:val="none"/>
        </w:rPr>
        <w:t>рок</w:t>
      </w:r>
      <w:r w:rsidR="00EE5C48" w:rsidRPr="00157934">
        <w:rPr>
          <w:rFonts w:ascii="Times New Roman" w:hAnsi="Times New Roman" w:cs="Times New Roman"/>
          <w:kern w:val="0"/>
          <w:sz w:val="28"/>
          <w:szCs w:val="28"/>
          <w:lang w:val="uk-UA"/>
          <w14:ligatures w14:val="none"/>
        </w:rPr>
        <w:t>и</w:t>
      </w:r>
      <w:r w:rsidR="00EE5C48" w:rsidRPr="00E741BD">
        <w:rPr>
          <w:rFonts w:ascii="Times New Roman" w:hAnsi="Times New Roman" w:cs="Times New Roman"/>
          <w:kern w:val="0"/>
          <w:sz w:val="28"/>
          <w:szCs w:val="28"/>
          <w:lang w:val="uk-UA"/>
          <w14:ligatures w14:val="none"/>
        </w:rPr>
        <w:t>, індекс рентабельності – 1,</w:t>
      </w:r>
      <w:r w:rsidR="00EE5C48" w:rsidRPr="00157934">
        <w:rPr>
          <w:rFonts w:ascii="Times New Roman" w:hAnsi="Times New Roman" w:cs="Times New Roman"/>
          <w:kern w:val="0"/>
          <w:sz w:val="28"/>
          <w:szCs w:val="28"/>
          <w:lang w:val="uk-UA"/>
          <w14:ligatures w14:val="none"/>
        </w:rPr>
        <w:t>25, зменшення викидів CO</w:t>
      </w:r>
      <w:r w:rsidR="00EE5C48" w:rsidRPr="00157934">
        <w:rPr>
          <w:rFonts w:ascii="Times New Roman" w:hAnsi="Times New Roman" w:cs="Times New Roman"/>
          <w:kern w:val="0"/>
          <w:sz w:val="28"/>
          <w:szCs w:val="28"/>
          <w:vertAlign w:val="subscript"/>
          <w:lang w:val="uk-UA"/>
          <w14:ligatures w14:val="none"/>
        </w:rPr>
        <w:t>2</w:t>
      </w:r>
      <w:r w:rsidR="00EE5C48" w:rsidRPr="00157934">
        <w:rPr>
          <w:rFonts w:ascii="Times New Roman" w:hAnsi="Times New Roman" w:cs="Times New Roman"/>
          <w:kern w:val="0"/>
          <w:sz w:val="28"/>
          <w:szCs w:val="28"/>
          <w:lang w:val="uk-UA"/>
          <w14:ligatures w14:val="none"/>
        </w:rPr>
        <w:t xml:space="preserve"> становить 75 тонн на рік, що позитивно впливає на навколишнє середовище та сприяє іміджу компанії як «зеленого» бренду</w:t>
      </w:r>
      <w:r w:rsidR="00EE5C48" w:rsidRPr="00E741BD">
        <w:rPr>
          <w:rFonts w:ascii="Times New Roman" w:hAnsi="Times New Roman" w:cs="Times New Roman"/>
          <w:kern w:val="0"/>
          <w:sz w:val="28"/>
          <w:szCs w:val="28"/>
          <w:lang w:val="uk-UA"/>
          <w14:ligatures w14:val="none"/>
        </w:rPr>
        <w:t>. Тому запропонований проєкт потрібно реалізувати</w:t>
      </w:r>
      <w:r w:rsidR="00EE5C48" w:rsidRPr="00157934">
        <w:rPr>
          <w:rFonts w:ascii="Times New Roman" w:hAnsi="Times New Roman" w:cs="Times New Roman"/>
          <w:kern w:val="0"/>
          <w:sz w:val="28"/>
          <w:szCs w:val="28"/>
          <w:lang w:val="uk-UA"/>
          <w14:ligatures w14:val="none"/>
        </w:rPr>
        <w:t>.</w:t>
      </w:r>
    </w:p>
    <w:p w14:paraId="08FA005E" w14:textId="77777777" w:rsidR="0048135B" w:rsidRDefault="0048135B">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1CC9C76" w14:textId="2DFAC8E7" w:rsidR="00FF1CE4" w:rsidRDefault="00FF1CE4" w:rsidP="0048135B">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СПИСОК БІБЛІОГРАФІЧНИХ ПОСИЛАНЬ</w:t>
      </w:r>
    </w:p>
    <w:p w14:paraId="305A29F4"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018A1543" w14:textId="08482929"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Аранчій Д. С., Гончаренко С. А. Інвестиційна привабливість підприємств: сутність, фактори впливу та оцінка існуючих методик аналізу. URL: </w:t>
      </w:r>
      <w:hyperlink r:id="rId56" w:history="1">
        <w:r w:rsidR="00495BF4" w:rsidRPr="00E62088">
          <w:rPr>
            <w:rStyle w:val="a9"/>
            <w:rFonts w:ascii="Times New Roman" w:hAnsi="Times New Roman" w:cs="Times New Roman"/>
            <w:sz w:val="28"/>
            <w:szCs w:val="28"/>
            <w:lang w:val="uk-UA"/>
          </w:rPr>
          <w:t>https://www.pdaa.edu.ua/sites/default/files/nppdaa/3.2/59.pd</w:t>
        </w:r>
      </w:hyperlink>
    </w:p>
    <w:p w14:paraId="295E5F6B" w14:textId="77777777"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Атамас О. Інвестиційна діяльність в Україні: реалії сьогодення. </w:t>
      </w:r>
      <w:r w:rsidRPr="007E5333">
        <w:rPr>
          <w:rFonts w:ascii="Times New Roman" w:hAnsi="Times New Roman" w:cs="Times New Roman"/>
          <w:i/>
          <w:iCs/>
          <w:sz w:val="28"/>
          <w:szCs w:val="28"/>
          <w:lang w:val="uk-UA"/>
        </w:rPr>
        <w:t>Економіка та суспільство</w:t>
      </w:r>
      <w:r w:rsidRPr="007E5333">
        <w:rPr>
          <w:rFonts w:ascii="Times New Roman" w:hAnsi="Times New Roman" w:cs="Times New Roman"/>
          <w:sz w:val="28"/>
          <w:szCs w:val="28"/>
          <w:lang w:val="uk-UA"/>
        </w:rPr>
        <w:t xml:space="preserve"> № 54. 2023. </w:t>
      </w:r>
      <w:bookmarkStart w:id="71" w:name="_Hlk184584880"/>
      <w:r w:rsidRPr="007E5333">
        <w:rPr>
          <w:rFonts w:ascii="Times New Roman" w:eastAsia="Times New Roman" w:hAnsi="Times New Roman" w:cs="Times New Roman"/>
          <w:sz w:val="28"/>
          <w:szCs w:val="28"/>
          <w:lang w:val="uk-UA" w:eastAsia="ru-RU"/>
        </w:rPr>
        <w:t>URL:</w:t>
      </w:r>
      <w:bookmarkEnd w:id="71"/>
      <w:r w:rsidRPr="007E5333">
        <w:rPr>
          <w:rFonts w:ascii="Times New Roman" w:eastAsia="Times New Roman" w:hAnsi="Times New Roman" w:cs="Times New Roman"/>
          <w:sz w:val="28"/>
          <w:szCs w:val="28"/>
          <w:lang w:val="uk-UA" w:eastAsia="ru-RU"/>
        </w:rPr>
        <w:t xml:space="preserve"> </w:t>
      </w:r>
      <w:hyperlink r:id="rId57" w:history="1">
        <w:r w:rsidRPr="00753F40">
          <w:rPr>
            <w:rStyle w:val="a9"/>
            <w:rFonts w:ascii="Times New Roman" w:hAnsi="Times New Roman" w:cs="Times New Roman"/>
            <w:sz w:val="28"/>
            <w:szCs w:val="28"/>
            <w:lang w:val="uk-UA"/>
          </w:rPr>
          <w:t>https://economyandsociety.in.ua/index.php/journal/article/view/2753</w:t>
        </w:r>
      </w:hyperlink>
    </w:p>
    <w:p w14:paraId="247F4891"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Батура О. В., Комарова К. В. Іноземні інвестиції в системі становлення ринкової економіки України : монографія. Дніпропетровськ : Наука і освіта, 2002. 179 с.</w:t>
      </w:r>
    </w:p>
    <w:p w14:paraId="420FA699" w14:textId="77777777" w:rsidR="00D12152" w:rsidRPr="003C588A"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3C588A">
        <w:rPr>
          <w:rFonts w:ascii="Times New Roman" w:eastAsia="Times New Roman" w:hAnsi="Times New Roman" w:cs="Times New Roman"/>
          <w:sz w:val="28"/>
          <w:szCs w:val="28"/>
          <w:lang w:val="uk-UA" w:eastAsia="ru-RU"/>
        </w:rPr>
        <w:t xml:space="preserve">Белінська О.В. Сутність інвестиційного потенціалу підприємства. </w:t>
      </w:r>
      <w:r w:rsidRPr="003C588A">
        <w:rPr>
          <w:rFonts w:ascii="Times New Roman" w:eastAsia="Times New Roman" w:hAnsi="Times New Roman" w:cs="Times New Roman"/>
          <w:i/>
          <w:sz w:val="28"/>
          <w:szCs w:val="28"/>
          <w:lang w:val="uk-UA" w:eastAsia="ru-RU"/>
        </w:rPr>
        <w:t>Вісник Хмельницького національного університету</w:t>
      </w:r>
      <w:r w:rsidRPr="003C588A">
        <w:rPr>
          <w:rFonts w:ascii="Times New Roman" w:eastAsia="Times New Roman" w:hAnsi="Times New Roman" w:cs="Times New Roman"/>
          <w:sz w:val="28"/>
          <w:szCs w:val="28"/>
          <w:lang w:val="uk-UA" w:eastAsia="ru-RU"/>
        </w:rPr>
        <w:t>. 2017. № 4. Т.3. С. 267</w:t>
      </w:r>
      <w:r>
        <w:rPr>
          <w:rFonts w:ascii="Times New Roman" w:eastAsia="Times New Roman" w:hAnsi="Times New Roman" w:cs="Times New Roman"/>
          <w:sz w:val="28"/>
          <w:szCs w:val="28"/>
          <w:lang w:val="uk-UA" w:eastAsia="ru-RU"/>
        </w:rPr>
        <w:t xml:space="preserve"> – </w:t>
      </w:r>
      <w:r w:rsidRPr="003C588A">
        <w:rPr>
          <w:rFonts w:ascii="Times New Roman" w:eastAsia="Times New Roman" w:hAnsi="Times New Roman" w:cs="Times New Roman"/>
          <w:sz w:val="28"/>
          <w:szCs w:val="28"/>
          <w:lang w:val="uk-UA" w:eastAsia="ru-RU"/>
        </w:rPr>
        <w:t>271</w:t>
      </w:r>
    </w:p>
    <w:p w14:paraId="6D771B73"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Бестужева  С.  В.,  Козуб  В.  О.  Формування  та  реалізація  міжнародної  інвестиційної  стратегії підприємства: методичний аспект. </w:t>
      </w:r>
      <w:r w:rsidRPr="007F4A21">
        <w:rPr>
          <w:rFonts w:ascii="Times New Roman" w:hAnsi="Times New Roman" w:cs="Times New Roman"/>
          <w:i/>
          <w:iCs/>
          <w:sz w:val="28"/>
          <w:szCs w:val="28"/>
          <w:lang w:val="uk-UA"/>
        </w:rPr>
        <w:t>Економічний простір</w:t>
      </w:r>
      <w:r w:rsidRPr="007F4A21">
        <w:rPr>
          <w:rFonts w:ascii="Times New Roman" w:hAnsi="Times New Roman" w:cs="Times New Roman"/>
          <w:sz w:val="28"/>
          <w:szCs w:val="28"/>
          <w:lang w:val="uk-UA"/>
        </w:rPr>
        <w:t xml:space="preserve">. № 154. 2020. С. 16 – 20. </w:t>
      </w:r>
    </w:p>
    <w:p w14:paraId="0D650776" w14:textId="77777777" w:rsidR="00D12152"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Бідьська О.В. Перспективи розвитку інвестиційної діяльності в Україні. </w:t>
      </w:r>
      <w:r w:rsidRPr="007E5333">
        <w:rPr>
          <w:rFonts w:ascii="Times New Roman" w:hAnsi="Times New Roman" w:cs="Times New Roman"/>
          <w:i/>
          <w:iCs/>
          <w:sz w:val="28"/>
          <w:szCs w:val="28"/>
          <w:lang w:val="uk-UA"/>
        </w:rPr>
        <w:t>Економічний вісник Дніпровського державного технічного університету</w:t>
      </w:r>
      <w:r w:rsidRPr="007E5333">
        <w:rPr>
          <w:rFonts w:ascii="Times New Roman" w:hAnsi="Times New Roman" w:cs="Times New Roman"/>
          <w:sz w:val="28"/>
          <w:szCs w:val="28"/>
          <w:lang w:val="uk-UA"/>
        </w:rPr>
        <w:t xml:space="preserve">. </w:t>
      </w:r>
      <w:r w:rsidRPr="007E5333">
        <w:rPr>
          <w:rFonts w:ascii="Times New Roman" w:hAnsi="Times New Roman" w:cs="Times New Roman"/>
          <w:sz w:val="28"/>
          <w:szCs w:val="28"/>
          <w:lang w:val="uk-UA"/>
        </w:rPr>
        <w:br/>
        <w:t xml:space="preserve">№ 1(8). 2024. С. 7 – 13 </w:t>
      </w:r>
      <w:bookmarkStart w:id="72" w:name="_Hlk184585616"/>
      <w:r w:rsidRPr="007E5333">
        <w:rPr>
          <w:rFonts w:ascii="Times New Roman" w:eastAsia="Times New Roman" w:hAnsi="Times New Roman" w:cs="Times New Roman"/>
          <w:sz w:val="28"/>
          <w:szCs w:val="28"/>
          <w:lang w:val="uk-UA" w:eastAsia="ru-RU"/>
        </w:rPr>
        <w:t>URL:</w:t>
      </w:r>
      <w:bookmarkEnd w:id="72"/>
      <w:r w:rsidRPr="007E5333">
        <w:rPr>
          <w:rFonts w:ascii="Times New Roman" w:eastAsia="Times New Roman" w:hAnsi="Times New Roman" w:cs="Times New Roman"/>
          <w:sz w:val="28"/>
          <w:szCs w:val="28"/>
          <w:lang w:val="uk-UA" w:eastAsia="ru-RU"/>
        </w:rPr>
        <w:t xml:space="preserve"> </w:t>
      </w:r>
      <w:hyperlink r:id="rId58" w:history="1">
        <w:r w:rsidRPr="007E5333">
          <w:rPr>
            <w:rStyle w:val="a9"/>
            <w:rFonts w:ascii="Times New Roman" w:eastAsia="Times New Roman" w:hAnsi="Times New Roman" w:cs="Times New Roman"/>
            <w:sz w:val="28"/>
            <w:szCs w:val="28"/>
            <w:lang w:val="uk-UA" w:eastAsia="ru-RU"/>
          </w:rPr>
          <w:t>http://econvisnyk.dstu.dp.ua/article/view/306376</w:t>
        </w:r>
      </w:hyperlink>
    </w:p>
    <w:p w14:paraId="77DBF6EE" w14:textId="77777777" w:rsidR="00D12152"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3C588A">
        <w:rPr>
          <w:rFonts w:ascii="Times New Roman" w:eastAsia="Times New Roman" w:hAnsi="Times New Roman" w:cs="Times New Roman"/>
          <w:sz w:val="28"/>
          <w:szCs w:val="28"/>
          <w:lang w:val="uk-UA" w:eastAsia="ru-RU"/>
        </w:rPr>
        <w:t xml:space="preserve">Боровік Л. В., Осадча Т. Ю. Залучення інвестицій як напрям активізації розвитку підприємництва в Україні. </w:t>
      </w:r>
      <w:r w:rsidRPr="003C588A">
        <w:rPr>
          <w:rFonts w:ascii="Times New Roman" w:eastAsia="Times New Roman" w:hAnsi="Times New Roman" w:cs="Times New Roman"/>
          <w:i/>
          <w:sz w:val="28"/>
          <w:szCs w:val="28"/>
          <w:lang w:val="uk-UA" w:eastAsia="ru-RU"/>
        </w:rPr>
        <w:t>Вісник Херсонського національного технічного університету.</w:t>
      </w:r>
      <w:r w:rsidRPr="003C588A">
        <w:rPr>
          <w:rFonts w:ascii="Times New Roman" w:eastAsia="Times New Roman" w:hAnsi="Times New Roman" w:cs="Times New Roman"/>
          <w:sz w:val="28"/>
          <w:szCs w:val="28"/>
          <w:lang w:val="uk-UA" w:eastAsia="ru-RU"/>
        </w:rPr>
        <w:t xml:space="preserve"> № 1(88). 2024. С. 397 – 402 </w:t>
      </w:r>
      <w:r w:rsidRPr="003C588A">
        <w:rPr>
          <w:rFonts w:ascii="Times New Roman" w:hAnsi="Times New Roman" w:cs="Times New Roman"/>
          <w:sz w:val="28"/>
          <w:szCs w:val="28"/>
          <w:lang w:val="uk-UA"/>
        </w:rPr>
        <w:t xml:space="preserve">URL: </w:t>
      </w:r>
      <w:hyperlink r:id="rId59" w:history="1">
        <w:r w:rsidRPr="00454620">
          <w:rPr>
            <w:rStyle w:val="a9"/>
            <w:rFonts w:ascii="Times New Roman" w:eastAsia="Times New Roman" w:hAnsi="Times New Roman" w:cs="Times New Roman"/>
            <w:sz w:val="28"/>
            <w:szCs w:val="28"/>
            <w:lang w:val="uk-UA" w:eastAsia="ru-RU"/>
          </w:rPr>
          <w:t>https://journals.kntu.kherson.ua/index.php/visnyk_kntu/article/view/615/591</w:t>
        </w:r>
      </w:hyperlink>
    </w:p>
    <w:p w14:paraId="4C9D0A16"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7"/>
          <w:szCs w:val="27"/>
          <w:lang w:val="uk-UA"/>
        </w:rPr>
      </w:pPr>
      <w:r w:rsidRPr="00933989">
        <w:rPr>
          <w:rFonts w:ascii="Times New Roman" w:hAnsi="Times New Roman" w:cs="Times New Roman"/>
          <w:sz w:val="27"/>
          <w:szCs w:val="27"/>
          <w:lang w:val="uk-UA"/>
        </w:rPr>
        <w:t>Буріменко Ю. І., Галан Л. В., Лебедєв І. Ю., Щуровська А. Ю. Управління проектами : навч. посіб.  Одеса : ОНАЗ ім. О. С. Попова, 2017. 208 с.</w:t>
      </w:r>
    </w:p>
    <w:p w14:paraId="3F98D11F"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Бушовська Л.Б. Управління інвестиційною діяльністю як важливий складник економічної без-пеки підприємств. </w:t>
      </w:r>
      <w:r w:rsidRPr="007F4A21">
        <w:rPr>
          <w:rFonts w:ascii="Times New Roman" w:hAnsi="Times New Roman" w:cs="Times New Roman"/>
          <w:i/>
          <w:iCs/>
          <w:sz w:val="28"/>
          <w:szCs w:val="28"/>
          <w:lang w:val="uk-UA"/>
        </w:rPr>
        <w:t>Економіка і суспільство</w:t>
      </w:r>
      <w:r w:rsidRPr="007F4A21">
        <w:rPr>
          <w:rFonts w:ascii="Times New Roman" w:hAnsi="Times New Roman" w:cs="Times New Roman"/>
          <w:sz w:val="28"/>
          <w:szCs w:val="28"/>
          <w:lang w:val="uk-UA"/>
        </w:rPr>
        <w:t>. Вип. 11. 2017. С. 170 – 176</w:t>
      </w:r>
    </w:p>
    <w:p w14:paraId="649B7803"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7"/>
          <w:szCs w:val="27"/>
          <w:lang w:val="uk-UA"/>
        </w:rPr>
      </w:pPr>
      <w:r w:rsidRPr="00933989">
        <w:rPr>
          <w:rFonts w:ascii="Times New Roman" w:hAnsi="Times New Roman" w:cs="Times New Roman"/>
          <w:sz w:val="27"/>
          <w:szCs w:val="27"/>
          <w:lang w:val="uk-UA"/>
        </w:rPr>
        <w:lastRenderedPageBreak/>
        <w:t>Верба В. А., Загородніх О. А. Проектний аналіз. Київ: КНЕУ. 2000. 322 с.</w:t>
      </w:r>
    </w:p>
    <w:p w14:paraId="3B57FE8E"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Верланов  Ю.  Ю.  Фінансовий  менеджмент  :  навчальний  посібник.  Миколаїв  :  Вид-во  ЧНУ ім. Петра Могили, 2021. 336 с</w:t>
      </w:r>
    </w:p>
    <w:p w14:paraId="39CD63E7"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Гулик Т.В., Горб Є.Ю. Методи оцінки ефективності інвестиційних проєктів з урахуванням ризиків в умовах невизначеності. </w:t>
      </w:r>
      <w:r w:rsidRPr="007F4A21">
        <w:rPr>
          <w:rFonts w:ascii="Times New Roman" w:hAnsi="Times New Roman" w:cs="Times New Roman"/>
          <w:i/>
          <w:iCs/>
          <w:sz w:val="28"/>
          <w:szCs w:val="28"/>
          <w:lang w:val="uk-UA"/>
        </w:rPr>
        <w:t xml:space="preserve">Вчені записки ТНУ імені В. І. Вернадського. </w:t>
      </w:r>
      <w:r w:rsidRPr="007F4A21">
        <w:rPr>
          <w:rFonts w:ascii="Times New Roman" w:hAnsi="Times New Roman" w:cs="Times New Roman"/>
          <w:sz w:val="28"/>
          <w:szCs w:val="28"/>
          <w:lang w:val="uk-UA"/>
        </w:rPr>
        <w:t xml:space="preserve">Том 31 (70). № 6. 2020. С. 99 – 106 </w:t>
      </w:r>
      <w:bookmarkStart w:id="73" w:name="_Hlk184583408"/>
      <w:r w:rsidRPr="007F4A21">
        <w:rPr>
          <w:rFonts w:ascii="Times New Roman" w:eastAsia="Times New Roman" w:hAnsi="Times New Roman" w:cs="Times New Roman"/>
          <w:sz w:val="28"/>
          <w:szCs w:val="28"/>
          <w:lang w:val="uk-UA" w:eastAsia="ru-RU"/>
        </w:rPr>
        <w:t>URL:</w:t>
      </w:r>
      <w:bookmarkEnd w:id="73"/>
      <w:r w:rsidRPr="007F4A21">
        <w:rPr>
          <w:rFonts w:ascii="Times New Roman" w:eastAsia="Times New Roman" w:hAnsi="Times New Roman" w:cs="Times New Roman"/>
          <w:sz w:val="28"/>
          <w:szCs w:val="28"/>
          <w:lang w:val="uk-UA" w:eastAsia="ru-RU"/>
        </w:rPr>
        <w:t xml:space="preserve"> </w:t>
      </w:r>
      <w:hyperlink r:id="rId60" w:history="1">
        <w:r w:rsidRPr="007F4A21">
          <w:rPr>
            <w:rStyle w:val="a9"/>
            <w:rFonts w:ascii="Times New Roman" w:hAnsi="Times New Roman" w:cs="Times New Roman"/>
            <w:sz w:val="28"/>
            <w:szCs w:val="28"/>
            <w:lang w:val="uk-UA"/>
          </w:rPr>
          <w:t>https://www.econ.vernadskyjournals.in.ua/journals/2020/31_70_6/19.pdf</w:t>
        </w:r>
      </w:hyperlink>
    </w:p>
    <w:p w14:paraId="177E785A"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Дідур К. М. Сутність інвестиційної діяльності та методи визначення її ефективності. </w:t>
      </w:r>
      <w:r w:rsidRPr="007F4A21">
        <w:rPr>
          <w:rFonts w:ascii="Times New Roman" w:hAnsi="Times New Roman" w:cs="Times New Roman"/>
          <w:i/>
          <w:iCs/>
          <w:sz w:val="28"/>
          <w:szCs w:val="28"/>
          <w:lang w:val="uk-UA"/>
        </w:rPr>
        <w:t>Інвестиції: практика та досвід</w:t>
      </w:r>
      <w:r w:rsidRPr="007F4A21">
        <w:rPr>
          <w:rFonts w:ascii="Times New Roman" w:hAnsi="Times New Roman" w:cs="Times New Roman"/>
          <w:sz w:val="28"/>
          <w:szCs w:val="28"/>
          <w:lang w:val="uk-UA"/>
        </w:rPr>
        <w:t xml:space="preserve">. № 5. 2023. С. 66 – 73 </w:t>
      </w:r>
      <w:bookmarkStart w:id="74" w:name="_Hlk184584175"/>
      <w:r w:rsidRPr="007F4A21">
        <w:rPr>
          <w:rFonts w:ascii="Times New Roman" w:hAnsi="Times New Roman" w:cs="Times New Roman"/>
          <w:sz w:val="28"/>
          <w:szCs w:val="28"/>
          <w:lang w:val="uk-UA"/>
        </w:rPr>
        <w:t xml:space="preserve">URL: </w:t>
      </w:r>
      <w:bookmarkEnd w:id="74"/>
      <w:r w:rsidRPr="007F4A21">
        <w:rPr>
          <w:rFonts w:ascii="Times New Roman" w:hAnsi="Times New Roman" w:cs="Times New Roman"/>
          <w:sz w:val="28"/>
          <w:szCs w:val="28"/>
          <w:lang w:val="uk-UA"/>
        </w:rPr>
        <w:fldChar w:fldCharType="begin"/>
      </w:r>
      <w:r w:rsidRPr="007F4A21">
        <w:rPr>
          <w:rFonts w:ascii="Times New Roman" w:hAnsi="Times New Roman" w:cs="Times New Roman"/>
          <w:sz w:val="28"/>
          <w:szCs w:val="28"/>
          <w:lang w:val="uk-UA"/>
        </w:rPr>
        <w:instrText>HYPERLINK "https://www.nayka.com.ua/index.php/investplan/article/view/1194/1203"</w:instrText>
      </w:r>
      <w:r w:rsidRPr="007F4A21">
        <w:rPr>
          <w:rFonts w:ascii="Times New Roman" w:hAnsi="Times New Roman" w:cs="Times New Roman"/>
          <w:sz w:val="28"/>
          <w:szCs w:val="28"/>
          <w:lang w:val="uk-UA"/>
        </w:rPr>
      </w:r>
      <w:r w:rsidRPr="007F4A21">
        <w:rPr>
          <w:rFonts w:ascii="Times New Roman" w:hAnsi="Times New Roman" w:cs="Times New Roman"/>
          <w:sz w:val="28"/>
          <w:szCs w:val="28"/>
          <w:lang w:val="uk-UA"/>
        </w:rPr>
        <w:fldChar w:fldCharType="separate"/>
      </w:r>
      <w:r w:rsidRPr="007F4A21">
        <w:rPr>
          <w:rStyle w:val="a9"/>
          <w:rFonts w:ascii="Times New Roman" w:hAnsi="Times New Roman" w:cs="Times New Roman"/>
          <w:sz w:val="28"/>
          <w:szCs w:val="28"/>
          <w:lang w:val="uk-UA"/>
        </w:rPr>
        <w:t>https://www.nayka.com.ua/index.php/investplan/article/view/1194/1203</w:t>
      </w:r>
      <w:r w:rsidRPr="007F4A21">
        <w:rPr>
          <w:rFonts w:ascii="Times New Roman" w:hAnsi="Times New Roman" w:cs="Times New Roman"/>
          <w:sz w:val="28"/>
          <w:szCs w:val="28"/>
          <w:lang w:val="uk-UA"/>
        </w:rPr>
        <w:fldChar w:fldCharType="end"/>
      </w:r>
    </w:p>
    <w:p w14:paraId="69DBC998"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Дідур К. М. Сутність, класифікація й структура інвестиційної та інноваційної діяльності підприємства. </w:t>
      </w:r>
      <w:r w:rsidRPr="007F4A21">
        <w:rPr>
          <w:rFonts w:ascii="Times New Roman" w:hAnsi="Times New Roman" w:cs="Times New Roman"/>
          <w:i/>
          <w:iCs/>
          <w:sz w:val="28"/>
          <w:szCs w:val="28"/>
          <w:lang w:val="uk-UA"/>
        </w:rPr>
        <w:t>Інвестиції: практика та досвід</w:t>
      </w:r>
      <w:r w:rsidRPr="007F4A21">
        <w:rPr>
          <w:rFonts w:ascii="Times New Roman" w:hAnsi="Times New Roman" w:cs="Times New Roman"/>
          <w:sz w:val="28"/>
          <w:szCs w:val="28"/>
          <w:lang w:val="uk-UA"/>
        </w:rPr>
        <w:t xml:space="preserve">. № 9 – 10. 2022. С. 30 – 37 </w:t>
      </w:r>
    </w:p>
    <w:p w14:paraId="2FD1AF33"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bookmarkStart w:id="75" w:name="_Hlk181639204"/>
      <w:r w:rsidRPr="00933989">
        <w:rPr>
          <w:rFonts w:ascii="Times New Roman" w:hAnsi="Times New Roman" w:cs="Times New Roman"/>
          <w:sz w:val="28"/>
          <w:szCs w:val="28"/>
          <w:lang w:val="uk-UA"/>
        </w:rPr>
        <w:t xml:space="preserve">Дука А. П. </w:t>
      </w:r>
      <w:bookmarkEnd w:id="75"/>
      <w:r w:rsidRPr="00933989">
        <w:rPr>
          <w:rFonts w:ascii="Times New Roman" w:hAnsi="Times New Roman" w:cs="Times New Roman"/>
          <w:sz w:val="28"/>
          <w:szCs w:val="28"/>
          <w:lang w:val="uk-UA"/>
        </w:rPr>
        <w:t>Теорія і практика інвестиційної діяльності. Інвестування : навчальний посібник. К. : Каравела, 2008. 246 с.</w:t>
      </w:r>
    </w:p>
    <w:p w14:paraId="1A3B0F59"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bookmarkStart w:id="76" w:name="_Hlk183028733"/>
      <w:r w:rsidRPr="00933989">
        <w:rPr>
          <w:rFonts w:ascii="Times New Roman" w:eastAsia="Times New Roman" w:hAnsi="Times New Roman" w:cs="Times New Roman"/>
          <w:sz w:val="28"/>
          <w:szCs w:val="28"/>
          <w:lang w:val="uk-UA" w:eastAsia="ru-RU"/>
        </w:rPr>
        <w:t xml:space="preserve">Екологічний проєкт </w:t>
      </w:r>
      <w:bookmarkStart w:id="77" w:name="_Hlk184064418"/>
      <w:bookmarkEnd w:id="76"/>
      <w:r w:rsidRPr="00933989">
        <w:rPr>
          <w:rFonts w:ascii="Times New Roman" w:eastAsia="Times New Roman" w:hAnsi="Times New Roman" w:cs="Times New Roman"/>
          <w:sz w:val="28"/>
          <w:szCs w:val="28"/>
          <w:lang w:val="uk-UA" w:eastAsia="ru-RU"/>
        </w:rPr>
        <w:t>«АТБ»</w:t>
      </w:r>
      <w:bookmarkEnd w:id="77"/>
      <w:r w:rsidRPr="00933989">
        <w:rPr>
          <w:rFonts w:ascii="Times New Roman" w:eastAsia="Times New Roman" w:hAnsi="Times New Roman" w:cs="Times New Roman"/>
          <w:sz w:val="28"/>
          <w:szCs w:val="28"/>
          <w:lang w:val="uk-UA" w:eastAsia="ru-RU"/>
        </w:rPr>
        <w:t xml:space="preserve">: уже утилізовано понад 311 тонн використаних батарейок </w:t>
      </w:r>
      <w:bookmarkStart w:id="78" w:name="_Hlk184064404"/>
      <w:r w:rsidRPr="00933989">
        <w:rPr>
          <w:rFonts w:ascii="Times New Roman" w:eastAsia="Times New Roman" w:hAnsi="Times New Roman" w:cs="Times New Roman"/>
          <w:sz w:val="28"/>
          <w:szCs w:val="28"/>
          <w:lang w:val="en-US" w:eastAsia="ru-RU"/>
        </w:rPr>
        <w:t>URL</w:t>
      </w:r>
      <w:r w:rsidRPr="00933989">
        <w:rPr>
          <w:rFonts w:ascii="Times New Roman" w:eastAsia="Times New Roman" w:hAnsi="Times New Roman" w:cs="Times New Roman"/>
          <w:sz w:val="28"/>
          <w:szCs w:val="28"/>
          <w:lang w:val="uk-UA" w:eastAsia="ru-RU"/>
        </w:rPr>
        <w:t>:</w:t>
      </w:r>
      <w:bookmarkEnd w:id="78"/>
      <w:r w:rsidRPr="00933989">
        <w:rPr>
          <w:rFonts w:ascii="Times New Roman" w:eastAsia="Times New Roman" w:hAnsi="Times New Roman" w:cs="Times New Roman"/>
          <w:sz w:val="28"/>
          <w:szCs w:val="28"/>
          <w:lang w:val="uk-UA" w:eastAsia="ru-RU"/>
        </w:rPr>
        <w:t xml:space="preserve"> https://portal.lviv.ua/news/2024/01/15/ekolohichnyj-proiekt-atb-uzhe-utylizovano-ponad-311-tonn-vykorystanykh-batarejok</w:t>
      </w:r>
    </w:p>
    <w:p w14:paraId="66C8784F"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 xml:space="preserve">Єдиний Звіт про управління ТОВ «АТБ-МАРКЕТ» </w:t>
      </w:r>
      <w:bookmarkStart w:id="79" w:name="_Hlk184064463"/>
      <w:r w:rsidRPr="00933989">
        <w:rPr>
          <w:rFonts w:ascii="Times New Roman" w:eastAsia="Times New Roman" w:hAnsi="Times New Roman" w:cs="Times New Roman"/>
          <w:sz w:val="28"/>
          <w:szCs w:val="28"/>
          <w:lang w:val="uk-UA" w:eastAsia="ru-RU"/>
        </w:rPr>
        <w:t>URL:</w:t>
      </w:r>
      <w:bookmarkEnd w:id="79"/>
      <w:r w:rsidRPr="00933989">
        <w:rPr>
          <w:rFonts w:ascii="Times New Roman" w:eastAsia="Times New Roman" w:hAnsi="Times New Roman" w:cs="Times New Roman"/>
          <w:sz w:val="28"/>
          <w:szCs w:val="28"/>
          <w:lang w:val="uk-UA" w:eastAsia="ru-RU"/>
        </w:rPr>
        <w:t xml:space="preserve"> https://www.atb.ua/web/content/3506-06/Unified_Management_Report_2019.docx</w:t>
      </w:r>
    </w:p>
    <w:p w14:paraId="33BC6AA2" w14:textId="77777777"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Іванець М. Історичні і правові засади інвестиційної діяльності в Україні. </w:t>
      </w:r>
      <w:r w:rsidRPr="007E5333">
        <w:rPr>
          <w:rFonts w:ascii="Times New Roman" w:hAnsi="Times New Roman" w:cs="Times New Roman"/>
          <w:i/>
          <w:iCs/>
          <w:sz w:val="28"/>
          <w:szCs w:val="28"/>
          <w:lang w:val="uk-UA"/>
        </w:rPr>
        <w:t>Електронне наукове видання «Аналітично-порівняльне правознавство».</w:t>
      </w:r>
      <w:r w:rsidRPr="007E5333">
        <w:rPr>
          <w:rFonts w:ascii="Times New Roman" w:hAnsi="Times New Roman" w:cs="Times New Roman"/>
          <w:sz w:val="28"/>
          <w:szCs w:val="28"/>
          <w:lang w:val="uk-UA"/>
        </w:rPr>
        <w:t xml:space="preserve"> 2024. № 1. С. 201 – 205.</w:t>
      </w:r>
    </w:p>
    <w:p w14:paraId="5E538CF6" w14:textId="77777777"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Інвестиційний менеджмент: підруч. / за заг. ред. А. А. Мазаракі. К.: КНТЕУ. 2021. 388 с.</w:t>
      </w:r>
    </w:p>
    <w:p w14:paraId="4653977A"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bookmarkStart w:id="80" w:name="_Hlk183030338"/>
      <w:r w:rsidRPr="00933989">
        <w:rPr>
          <w:rFonts w:ascii="Times New Roman" w:eastAsia="Times New Roman" w:hAnsi="Times New Roman" w:cs="Times New Roman"/>
          <w:sz w:val="28"/>
          <w:szCs w:val="28"/>
          <w:lang w:val="uk-UA" w:eastAsia="ru-RU"/>
        </w:rPr>
        <w:t>Інноваційне рішення</w:t>
      </w:r>
      <w:bookmarkEnd w:id="80"/>
      <w:r w:rsidRPr="00933989">
        <w:rPr>
          <w:rFonts w:ascii="Times New Roman" w:eastAsia="Times New Roman" w:hAnsi="Times New Roman" w:cs="Times New Roman"/>
          <w:sz w:val="28"/>
          <w:szCs w:val="28"/>
          <w:lang w:val="uk-UA" w:eastAsia="ru-RU"/>
        </w:rPr>
        <w:t xml:space="preserve">: перші в Україні роботи-помічники з'явилися у магазинах «АТБ» </w:t>
      </w:r>
      <w:r w:rsidRPr="00933989">
        <w:rPr>
          <w:rFonts w:ascii="Times New Roman" w:eastAsia="Times New Roman" w:hAnsi="Times New Roman" w:cs="Times New Roman"/>
          <w:sz w:val="28"/>
          <w:szCs w:val="28"/>
          <w:lang w:val="en-US" w:eastAsia="ru-RU"/>
        </w:rPr>
        <w:t>URL</w:t>
      </w:r>
      <w:r w:rsidRPr="00933989">
        <w:rPr>
          <w:rFonts w:ascii="Times New Roman" w:eastAsia="Times New Roman" w:hAnsi="Times New Roman" w:cs="Times New Roman"/>
          <w:sz w:val="28"/>
          <w:szCs w:val="28"/>
          <w:lang w:val="uk-UA" w:eastAsia="ru-RU"/>
        </w:rPr>
        <w:t>: https://rubryka.com/2023/12/23/roboty-pomichnyky-z-yavylysya-u-magazynah/</w:t>
      </w:r>
    </w:p>
    <w:p w14:paraId="0FE7028F"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lastRenderedPageBreak/>
        <w:t xml:space="preserve">Карпенко А. В., Намлієва Н. В. Управління інвестиціями як важлива складова розвитку підприємницької діяльності. </w:t>
      </w:r>
      <w:r w:rsidRPr="007F4A21">
        <w:rPr>
          <w:rFonts w:ascii="Times New Roman" w:hAnsi="Times New Roman" w:cs="Times New Roman"/>
          <w:i/>
          <w:iCs/>
          <w:sz w:val="28"/>
          <w:szCs w:val="28"/>
          <w:lang w:val="uk-UA"/>
        </w:rPr>
        <w:t>Наукові праці Міжрегіональної Академії управління персоналом.</w:t>
      </w:r>
      <w:r w:rsidRPr="007F4A21">
        <w:rPr>
          <w:rFonts w:ascii="Times New Roman" w:hAnsi="Times New Roman" w:cs="Times New Roman"/>
          <w:sz w:val="28"/>
          <w:szCs w:val="28"/>
          <w:lang w:val="uk-UA"/>
        </w:rPr>
        <w:t xml:space="preserve"> № 4 (67). 2022. С. 29 – 40 URL: </w:t>
      </w:r>
      <w:hyperlink r:id="rId61" w:history="1">
        <w:r w:rsidRPr="00753F40">
          <w:rPr>
            <w:rStyle w:val="a9"/>
            <w:rFonts w:ascii="Times New Roman" w:hAnsi="Times New Roman" w:cs="Times New Roman"/>
            <w:sz w:val="28"/>
            <w:szCs w:val="28"/>
            <w:lang w:val="uk-UA"/>
          </w:rPr>
          <w:t>https://journals.maup.com.ua/index.php/economics/article/view/2278/2764</w:t>
        </w:r>
      </w:hyperlink>
    </w:p>
    <w:p w14:paraId="2C59D642" w14:textId="77777777" w:rsidR="00D12152"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eastAsia="Times New Roman" w:hAnsi="Times New Roman" w:cs="Times New Roman"/>
          <w:sz w:val="28"/>
          <w:szCs w:val="28"/>
          <w:lang w:val="uk-UA" w:eastAsia="ru-RU"/>
        </w:rPr>
        <w:t xml:space="preserve">Каут О. В., Пирогов Д. О. Організація процесу інвестиційної діяльності підприємства. </w:t>
      </w:r>
      <w:r w:rsidRPr="007F4A21">
        <w:rPr>
          <w:rFonts w:ascii="Times New Roman" w:eastAsia="Times New Roman" w:hAnsi="Times New Roman" w:cs="Times New Roman"/>
          <w:i/>
          <w:iCs/>
          <w:sz w:val="28"/>
          <w:szCs w:val="28"/>
          <w:lang w:val="uk-UA" w:eastAsia="ru-RU"/>
        </w:rPr>
        <w:t>Економіка і суспільство</w:t>
      </w:r>
      <w:r w:rsidRPr="007F4A21">
        <w:rPr>
          <w:rFonts w:ascii="Times New Roman" w:eastAsia="Times New Roman" w:hAnsi="Times New Roman" w:cs="Times New Roman"/>
          <w:sz w:val="28"/>
          <w:szCs w:val="28"/>
          <w:lang w:val="uk-UA" w:eastAsia="ru-RU"/>
        </w:rPr>
        <w:t xml:space="preserve">. № 33. 2022. </w:t>
      </w:r>
      <w:bookmarkStart w:id="81" w:name="_Hlk184583104"/>
      <w:r w:rsidRPr="007F4A21">
        <w:rPr>
          <w:rFonts w:ascii="Times New Roman" w:eastAsia="Times New Roman" w:hAnsi="Times New Roman" w:cs="Times New Roman"/>
          <w:sz w:val="28"/>
          <w:szCs w:val="28"/>
          <w:lang w:val="uk-UA" w:eastAsia="ru-RU"/>
        </w:rPr>
        <w:t xml:space="preserve">URL: </w:t>
      </w:r>
      <w:bookmarkEnd w:id="81"/>
      <w:r>
        <w:rPr>
          <w:rFonts w:ascii="Times New Roman" w:eastAsia="Times New Roman" w:hAnsi="Times New Roman" w:cs="Times New Roman"/>
          <w:sz w:val="28"/>
          <w:szCs w:val="28"/>
          <w:lang w:val="uk-UA" w:eastAsia="ru-RU"/>
        </w:rPr>
        <w:fldChar w:fldCharType="begin"/>
      </w:r>
      <w:r>
        <w:rPr>
          <w:rFonts w:ascii="Times New Roman" w:eastAsia="Times New Roman" w:hAnsi="Times New Roman" w:cs="Times New Roman"/>
          <w:sz w:val="28"/>
          <w:szCs w:val="28"/>
          <w:lang w:val="uk-UA" w:eastAsia="ru-RU"/>
        </w:rPr>
        <w:instrText>HYPERLINK "</w:instrText>
      </w:r>
      <w:r w:rsidRPr="007F4A21">
        <w:rPr>
          <w:rFonts w:ascii="Times New Roman" w:eastAsia="Times New Roman" w:hAnsi="Times New Roman" w:cs="Times New Roman"/>
          <w:sz w:val="28"/>
          <w:szCs w:val="28"/>
          <w:lang w:val="uk-UA" w:eastAsia="ru-RU"/>
        </w:rPr>
        <w:instrText>https://economyandsociety.in.ua/index.php/journal/article/download/971/929/</w:instrText>
      </w:r>
      <w:r>
        <w:rPr>
          <w:rFonts w:ascii="Times New Roman" w:eastAsia="Times New Roman" w:hAnsi="Times New Roman" w:cs="Times New Roman"/>
          <w:sz w:val="28"/>
          <w:szCs w:val="28"/>
          <w:lang w:val="uk-UA" w:eastAsia="ru-RU"/>
        </w:rPr>
        <w:instrText>"</w:instrText>
      </w:r>
      <w:r>
        <w:rPr>
          <w:rFonts w:ascii="Times New Roman" w:eastAsia="Times New Roman" w:hAnsi="Times New Roman" w:cs="Times New Roman"/>
          <w:sz w:val="28"/>
          <w:szCs w:val="28"/>
          <w:lang w:val="uk-UA" w:eastAsia="ru-RU"/>
        </w:rPr>
      </w:r>
      <w:r>
        <w:rPr>
          <w:rFonts w:ascii="Times New Roman" w:eastAsia="Times New Roman" w:hAnsi="Times New Roman" w:cs="Times New Roman"/>
          <w:sz w:val="28"/>
          <w:szCs w:val="28"/>
          <w:lang w:val="uk-UA" w:eastAsia="ru-RU"/>
        </w:rPr>
        <w:fldChar w:fldCharType="separate"/>
      </w:r>
      <w:r w:rsidRPr="00753F40">
        <w:rPr>
          <w:rStyle w:val="a9"/>
          <w:rFonts w:ascii="Times New Roman" w:eastAsia="Times New Roman" w:hAnsi="Times New Roman" w:cs="Times New Roman"/>
          <w:sz w:val="28"/>
          <w:szCs w:val="28"/>
          <w:lang w:val="uk-UA" w:eastAsia="ru-RU"/>
        </w:rPr>
        <w:t>https://economyandsociety.in.ua/index.php/journal/article/download/971/929/</w:t>
      </w:r>
      <w:r>
        <w:rPr>
          <w:rFonts w:ascii="Times New Roman" w:eastAsia="Times New Roman" w:hAnsi="Times New Roman" w:cs="Times New Roman"/>
          <w:sz w:val="28"/>
          <w:szCs w:val="28"/>
          <w:lang w:val="uk-UA" w:eastAsia="ru-RU"/>
        </w:rPr>
        <w:fldChar w:fldCharType="end"/>
      </w:r>
    </w:p>
    <w:p w14:paraId="0D7D5F32"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Коломієць Н. О., Коломієць О. П. Аналіз інвестиційної діяльності підприємства. </w:t>
      </w:r>
      <w:r w:rsidRPr="007F4A21">
        <w:rPr>
          <w:rFonts w:ascii="Times New Roman" w:hAnsi="Times New Roman" w:cs="Times New Roman"/>
          <w:i/>
          <w:iCs/>
          <w:sz w:val="28"/>
          <w:szCs w:val="28"/>
          <w:lang w:val="uk-UA"/>
        </w:rPr>
        <w:t>Вісник ХНТУСГ ім. Петра Василенка</w:t>
      </w:r>
      <w:r w:rsidRPr="007F4A21">
        <w:rPr>
          <w:rFonts w:ascii="Times New Roman" w:hAnsi="Times New Roman" w:cs="Times New Roman"/>
          <w:sz w:val="28"/>
          <w:szCs w:val="28"/>
          <w:lang w:val="uk-UA"/>
        </w:rPr>
        <w:t>. 2017. Вип. 188. С. 91 –106</w:t>
      </w:r>
    </w:p>
    <w:p w14:paraId="1DB9C401"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 xml:space="preserve">Кондратенко Н. О., Волкова М. В. Особливості управління реалізацією інвестиційних проектів на підприємстві. </w:t>
      </w:r>
      <w:r w:rsidRPr="00933989">
        <w:rPr>
          <w:rFonts w:ascii="Times New Roman" w:hAnsi="Times New Roman" w:cs="Times New Roman"/>
          <w:i/>
          <w:iCs/>
          <w:sz w:val="28"/>
          <w:szCs w:val="28"/>
          <w:lang w:val="uk-UA"/>
        </w:rPr>
        <w:t>Бізнесінформ</w:t>
      </w:r>
      <w:r w:rsidRPr="00933989">
        <w:rPr>
          <w:rFonts w:ascii="Times New Roman" w:hAnsi="Times New Roman" w:cs="Times New Roman"/>
          <w:sz w:val="28"/>
          <w:szCs w:val="28"/>
          <w:lang w:val="uk-UA"/>
        </w:rPr>
        <w:t>. № 6. 2019. С. 176 – 181 URL: https://www.business-inform.net/export_pdf/business-inform-2019-6_0-pages-176_181.pdf</w:t>
      </w:r>
    </w:p>
    <w:p w14:paraId="0FBF413B"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bookmarkStart w:id="82" w:name="_Hlk181646438"/>
      <w:r w:rsidRPr="00933989">
        <w:rPr>
          <w:rFonts w:ascii="Times New Roman" w:hAnsi="Times New Roman" w:cs="Times New Roman"/>
          <w:sz w:val="28"/>
          <w:szCs w:val="28"/>
          <w:lang w:val="uk-UA"/>
        </w:rPr>
        <w:t>Коробов</w:t>
      </w:r>
      <w:bookmarkEnd w:id="82"/>
      <w:r w:rsidRPr="00933989">
        <w:rPr>
          <w:rFonts w:ascii="Times New Roman" w:hAnsi="Times New Roman" w:cs="Times New Roman"/>
          <w:sz w:val="28"/>
          <w:szCs w:val="28"/>
          <w:lang w:val="uk-UA"/>
        </w:rPr>
        <w:t xml:space="preserve"> М.В. Інвестиційні проекти як важливе джерело фінансування діяльності сучасних підприємств в умовах глобальної невизначеності // Всеукраїнський форум з проблем міжнародних економічних відносин «Проблеми розвитку малих відкритих економік». 18 квітня 2018 року. м. Житомир. </w:t>
      </w:r>
      <w:r w:rsidRPr="00933989">
        <w:rPr>
          <w:rFonts w:ascii="Times New Roman" w:eastAsia="Times New Roman" w:hAnsi="Times New Roman" w:cs="Times New Roman"/>
          <w:sz w:val="28"/>
          <w:szCs w:val="28"/>
          <w:lang w:val="uk-UA" w:eastAsia="ru-RU"/>
        </w:rPr>
        <w:t xml:space="preserve">URL: </w:t>
      </w:r>
      <w:r w:rsidRPr="00933989">
        <w:rPr>
          <w:rFonts w:ascii="Times New Roman" w:hAnsi="Times New Roman" w:cs="Times New Roman"/>
          <w:sz w:val="28"/>
          <w:szCs w:val="28"/>
          <w:lang w:val="uk-UA"/>
        </w:rPr>
        <w:t>https://conf.ztu.edu.ua/wp-content/uploads/2018/09/291.pdf</w:t>
      </w:r>
    </w:p>
    <w:p w14:paraId="37361C85"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Корпорація АТБ URL: https://www.atb.ua/</w:t>
      </w:r>
    </w:p>
    <w:p w14:paraId="31F0FAFA" w14:textId="77777777" w:rsidR="00D12152"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eastAsia="Times New Roman" w:hAnsi="Times New Roman" w:cs="Times New Roman"/>
          <w:sz w:val="28"/>
          <w:szCs w:val="28"/>
          <w:lang w:val="uk-UA" w:eastAsia="ru-RU"/>
        </w:rPr>
        <w:t xml:space="preserve">Кривко А. Форсайт-підхід до оцінки інвестиційних ризиків діяльності підприємств готельного господарства. </w:t>
      </w:r>
      <w:r w:rsidRPr="007E5333">
        <w:rPr>
          <w:rFonts w:ascii="Times New Roman" w:eastAsia="Times New Roman" w:hAnsi="Times New Roman" w:cs="Times New Roman"/>
          <w:i/>
          <w:iCs/>
          <w:sz w:val="28"/>
          <w:szCs w:val="28"/>
          <w:lang w:val="uk-UA" w:eastAsia="ru-RU"/>
        </w:rPr>
        <w:t>Сталий розвиток економіки</w:t>
      </w:r>
      <w:r w:rsidRPr="007E5333">
        <w:rPr>
          <w:rFonts w:ascii="Times New Roman" w:eastAsia="Times New Roman" w:hAnsi="Times New Roman" w:cs="Times New Roman"/>
          <w:sz w:val="28"/>
          <w:szCs w:val="28"/>
          <w:lang w:val="uk-UA" w:eastAsia="ru-RU"/>
        </w:rPr>
        <w:t xml:space="preserve">. №1(46). 2023. С. 79 - 83. </w:t>
      </w:r>
      <w:bookmarkStart w:id="83" w:name="_Hlk184585780"/>
      <w:r w:rsidRPr="007E5333">
        <w:rPr>
          <w:rFonts w:ascii="Times New Roman" w:eastAsia="Times New Roman" w:hAnsi="Times New Roman" w:cs="Times New Roman"/>
          <w:sz w:val="28"/>
          <w:szCs w:val="28"/>
          <w:lang w:val="uk-UA" w:eastAsia="ru-RU"/>
        </w:rPr>
        <w:t>URL:</w:t>
      </w:r>
      <w:bookmarkEnd w:id="83"/>
      <w:r w:rsidRPr="007E5333">
        <w:rPr>
          <w:rFonts w:ascii="Times New Roman" w:eastAsia="Times New Roman" w:hAnsi="Times New Roman" w:cs="Times New Roman"/>
          <w:sz w:val="28"/>
          <w:szCs w:val="28"/>
          <w:lang w:val="uk-UA" w:eastAsia="ru-RU"/>
        </w:rPr>
        <w:t xml:space="preserve"> </w:t>
      </w:r>
      <w:hyperlink r:id="rId62" w:history="1">
        <w:r w:rsidRPr="00753F40">
          <w:rPr>
            <w:rStyle w:val="a9"/>
            <w:rFonts w:ascii="Times New Roman" w:eastAsia="Times New Roman" w:hAnsi="Times New Roman" w:cs="Times New Roman"/>
            <w:sz w:val="28"/>
            <w:szCs w:val="28"/>
            <w:lang w:val="uk-UA" w:eastAsia="ru-RU"/>
          </w:rPr>
          <w:t>https://economdevelopment.in.ua/index.php/journal/article/view/622</w:t>
        </w:r>
      </w:hyperlink>
    </w:p>
    <w:p w14:paraId="04D90870"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bookmarkStart w:id="84" w:name="_Hlk181645304"/>
      <w:r w:rsidRPr="00933989">
        <w:rPr>
          <w:rFonts w:ascii="Times New Roman" w:hAnsi="Times New Roman" w:cs="Times New Roman"/>
          <w:sz w:val="28"/>
          <w:szCs w:val="28"/>
          <w:lang w:val="uk-UA"/>
        </w:rPr>
        <w:t>Левандівський</w:t>
      </w:r>
      <w:bookmarkEnd w:id="84"/>
      <w:r w:rsidRPr="00933989">
        <w:rPr>
          <w:rFonts w:ascii="Times New Roman" w:hAnsi="Times New Roman" w:cs="Times New Roman"/>
          <w:sz w:val="28"/>
          <w:szCs w:val="28"/>
          <w:lang w:val="uk-UA"/>
        </w:rPr>
        <w:t xml:space="preserve"> О. Т. Теоретична сутність інвестиційного процесу сільськогосподарських підприємств: зарубіжний досвід та виклики для України. </w:t>
      </w:r>
      <w:r w:rsidRPr="00933989">
        <w:rPr>
          <w:rFonts w:ascii="Times New Roman" w:hAnsi="Times New Roman" w:cs="Times New Roman"/>
          <w:i/>
          <w:iCs/>
          <w:sz w:val="28"/>
          <w:szCs w:val="28"/>
          <w:lang w:val="uk-UA"/>
        </w:rPr>
        <w:t>Економіка та управління</w:t>
      </w:r>
      <w:r w:rsidRPr="00933989">
        <w:rPr>
          <w:rFonts w:ascii="Times New Roman" w:hAnsi="Times New Roman" w:cs="Times New Roman"/>
          <w:sz w:val="28"/>
          <w:szCs w:val="28"/>
          <w:lang w:val="uk-UA"/>
        </w:rPr>
        <w:t xml:space="preserve"> АПК. 2019. № 2. С. 96-103.</w:t>
      </w:r>
    </w:p>
    <w:p w14:paraId="15256C55"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 xml:space="preserve">Лисиця Л. В. Інвестиційний проект як економічна категорія. </w:t>
      </w:r>
      <w:r w:rsidRPr="00933989">
        <w:rPr>
          <w:rFonts w:ascii="Times New Roman" w:hAnsi="Times New Roman" w:cs="Times New Roman"/>
          <w:i/>
          <w:iCs/>
          <w:sz w:val="28"/>
          <w:szCs w:val="28"/>
          <w:lang w:val="uk-UA"/>
        </w:rPr>
        <w:t>Управління розвитком</w:t>
      </w:r>
      <w:r w:rsidRPr="00933989">
        <w:rPr>
          <w:rFonts w:ascii="Times New Roman" w:hAnsi="Times New Roman" w:cs="Times New Roman"/>
          <w:sz w:val="28"/>
          <w:szCs w:val="28"/>
          <w:lang w:val="uk-UA"/>
        </w:rPr>
        <w:t>. № 2. 2014. С. 108 – 110.</w:t>
      </w:r>
    </w:p>
    <w:p w14:paraId="57B9C2D5"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Майорова Т. В. Інвестиційна діяльність : підручник. К. : Центр учбової літератури. 2009. 472 с</w:t>
      </w:r>
    </w:p>
    <w:p w14:paraId="0C7449F0"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lastRenderedPageBreak/>
        <w:t xml:space="preserve">Мошляк І.О. Інвестиційна діяльність підприємства та її ефективність. </w:t>
      </w:r>
      <w:r w:rsidRPr="007F4A21">
        <w:rPr>
          <w:rFonts w:ascii="Times New Roman" w:hAnsi="Times New Roman" w:cs="Times New Roman"/>
          <w:i/>
          <w:iCs/>
          <w:sz w:val="28"/>
          <w:szCs w:val="28"/>
          <w:lang w:val="uk-UA"/>
        </w:rPr>
        <w:t>Вчені записки Університету «КРОК».</w:t>
      </w:r>
      <w:r w:rsidRPr="007F4A21">
        <w:rPr>
          <w:rFonts w:ascii="Times New Roman" w:hAnsi="Times New Roman" w:cs="Times New Roman"/>
          <w:sz w:val="28"/>
          <w:szCs w:val="28"/>
          <w:lang w:val="uk-UA"/>
        </w:rPr>
        <w:t xml:space="preserve"> №3 (51), 2018. С. 68 - 73.</w:t>
      </w:r>
      <w:r w:rsidRPr="007F4A21">
        <w:rPr>
          <w:lang w:val="uk-UA"/>
        </w:rPr>
        <w:t xml:space="preserve"> </w:t>
      </w:r>
      <w:r w:rsidRPr="007F4A21">
        <w:rPr>
          <w:rFonts w:ascii="Times New Roman" w:eastAsia="Times New Roman" w:hAnsi="Times New Roman" w:cs="Times New Roman"/>
          <w:sz w:val="28"/>
          <w:szCs w:val="28"/>
          <w:lang w:val="uk-UA" w:eastAsia="ru-RU"/>
        </w:rPr>
        <w:t xml:space="preserve">URL: </w:t>
      </w:r>
      <w:hyperlink r:id="rId63" w:history="1">
        <w:r w:rsidRPr="00753F40">
          <w:rPr>
            <w:rStyle w:val="a9"/>
            <w:rFonts w:ascii="Times New Roman" w:hAnsi="Times New Roman" w:cs="Times New Roman"/>
            <w:sz w:val="28"/>
            <w:szCs w:val="28"/>
            <w:lang w:val="uk-UA"/>
          </w:rPr>
          <w:t>https://dspace.krok.edu.ua/server/api/core/bitstreams/976a3abd-adc0-4dc2-9e36-7f288fd4ba70/content</w:t>
        </w:r>
      </w:hyperlink>
    </w:p>
    <w:p w14:paraId="64452685"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 xml:space="preserve">На 23% виріс дохід лідерів роздрібної торгівлі в Україні </w:t>
      </w:r>
      <w:bookmarkStart w:id="85" w:name="_Hlk184065721"/>
      <w:r w:rsidRPr="00933989">
        <w:rPr>
          <w:rFonts w:ascii="Times New Roman" w:eastAsia="Times New Roman" w:hAnsi="Times New Roman" w:cs="Times New Roman"/>
          <w:sz w:val="28"/>
          <w:szCs w:val="28"/>
          <w:lang w:val="uk-UA" w:eastAsia="ru-RU"/>
        </w:rPr>
        <w:t xml:space="preserve">URL: </w:t>
      </w:r>
      <w:bookmarkEnd w:id="85"/>
      <w:r w:rsidRPr="00933989">
        <w:rPr>
          <w:rFonts w:ascii="Times New Roman" w:eastAsia="Times New Roman" w:hAnsi="Times New Roman" w:cs="Times New Roman"/>
          <w:sz w:val="28"/>
          <w:szCs w:val="28"/>
          <w:lang w:val="uk-UA" w:eastAsia="ru-RU"/>
        </w:rPr>
        <w:t>https://opendatabot.ua/analytics/index-retail-2024</w:t>
      </w:r>
    </w:p>
    <w:p w14:paraId="4BE3AE35"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 xml:space="preserve">Полікровський Р. Проєктний підхід: суть та особливості застосування у сфері публічного управління. </w:t>
      </w:r>
      <w:r w:rsidRPr="00933989">
        <w:rPr>
          <w:rFonts w:ascii="Times New Roman" w:eastAsia="Times New Roman" w:hAnsi="Times New Roman" w:cs="Times New Roman"/>
          <w:i/>
          <w:iCs/>
          <w:sz w:val="28"/>
          <w:szCs w:val="28"/>
          <w:lang w:val="uk-UA" w:eastAsia="ru-RU"/>
        </w:rPr>
        <w:t>Вісник Економіки</w:t>
      </w:r>
      <w:r w:rsidRPr="00933989">
        <w:rPr>
          <w:rFonts w:ascii="Times New Roman" w:eastAsia="Times New Roman" w:hAnsi="Times New Roman" w:cs="Times New Roman"/>
          <w:sz w:val="28"/>
          <w:szCs w:val="28"/>
          <w:lang w:val="uk-UA" w:eastAsia="ru-RU"/>
        </w:rPr>
        <w:t>, № 2, 2024. С. 82 – 91. URL: https://visnykj.wunu.edu.ua/index.php/visnykj/article/view/1612/1742</w:t>
      </w:r>
    </w:p>
    <w:p w14:paraId="789F04B0"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Поляков М. А. Планування інвестиційної діяльності підприємства. </w:t>
      </w:r>
      <w:r w:rsidRPr="007F4A21">
        <w:rPr>
          <w:rFonts w:ascii="Times New Roman" w:hAnsi="Times New Roman" w:cs="Times New Roman"/>
          <w:i/>
          <w:iCs/>
          <w:sz w:val="28"/>
          <w:szCs w:val="28"/>
          <w:lang w:val="uk-UA"/>
        </w:rPr>
        <w:t xml:space="preserve">Науковий вісник Ужгородського національного університету. </w:t>
      </w:r>
      <w:r w:rsidRPr="007F4A21">
        <w:rPr>
          <w:rFonts w:ascii="Times New Roman" w:hAnsi="Times New Roman" w:cs="Times New Roman"/>
          <w:sz w:val="28"/>
          <w:szCs w:val="28"/>
          <w:lang w:val="uk-UA"/>
        </w:rPr>
        <w:t xml:space="preserve">Випуск 47. 2023. С. 156 – 159 URL: </w:t>
      </w:r>
      <w:hyperlink r:id="rId64" w:history="1">
        <w:r w:rsidRPr="00753F40">
          <w:rPr>
            <w:rStyle w:val="a9"/>
            <w:rFonts w:ascii="Times New Roman" w:hAnsi="Times New Roman" w:cs="Times New Roman"/>
            <w:sz w:val="28"/>
            <w:szCs w:val="28"/>
            <w:lang w:val="uk-UA"/>
          </w:rPr>
          <w:t>http://www.visnyk-econom.uzhnu.uz.ua/archive/47_2023ua/29.pdf</w:t>
        </w:r>
      </w:hyperlink>
    </w:p>
    <w:p w14:paraId="0783C130" w14:textId="77777777" w:rsidR="00D12152" w:rsidRPr="00715D12"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715D12">
        <w:rPr>
          <w:rFonts w:ascii="Times New Roman" w:eastAsia="Times New Roman" w:hAnsi="Times New Roman" w:cs="Times New Roman"/>
          <w:sz w:val="28"/>
          <w:szCs w:val="28"/>
          <w:lang w:val="uk-UA" w:eastAsia="ru-RU"/>
        </w:rPr>
        <w:t xml:space="preserve">Про інвестиційну діяльність : Закон України від 18.09.1991. No 1560-XII / Верховна Рада України. URL: </w:t>
      </w:r>
      <w:hyperlink r:id="rId65" w:anchor="Text" w:history="1">
        <w:r w:rsidRPr="00753F40">
          <w:rPr>
            <w:rStyle w:val="a9"/>
            <w:rFonts w:ascii="Times New Roman" w:eastAsia="Times New Roman" w:hAnsi="Times New Roman" w:cs="Times New Roman"/>
            <w:sz w:val="28"/>
            <w:szCs w:val="28"/>
            <w:lang w:val="uk-UA" w:eastAsia="ru-RU"/>
          </w:rPr>
          <w:t>https://zakon.rada.gov.ua/laws/show/1560-12#Text</w:t>
        </w:r>
      </w:hyperlink>
    </w:p>
    <w:p w14:paraId="6496FB9E"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 xml:space="preserve">Ременяк Л. В. Теоретичні підходи до структури управління інвестиційними проектами. </w:t>
      </w:r>
      <w:r w:rsidRPr="00933989">
        <w:rPr>
          <w:rFonts w:ascii="Times New Roman" w:hAnsi="Times New Roman" w:cs="Times New Roman"/>
          <w:i/>
          <w:iCs/>
          <w:sz w:val="28"/>
          <w:szCs w:val="28"/>
          <w:lang w:val="uk-UA"/>
        </w:rPr>
        <w:t>Вісник Хмельницького національного університету</w:t>
      </w:r>
      <w:r w:rsidRPr="00933989">
        <w:rPr>
          <w:rFonts w:ascii="Times New Roman" w:hAnsi="Times New Roman" w:cs="Times New Roman"/>
          <w:sz w:val="28"/>
          <w:szCs w:val="28"/>
          <w:lang w:val="uk-UA"/>
        </w:rPr>
        <w:t xml:space="preserve">. № 5. 2017. С. 170 – 176 </w:t>
      </w:r>
      <w:bookmarkStart w:id="86" w:name="_Hlk184065383"/>
      <w:r w:rsidRPr="00933989">
        <w:rPr>
          <w:rFonts w:ascii="Times New Roman" w:eastAsia="Times New Roman" w:hAnsi="Times New Roman" w:cs="Times New Roman"/>
          <w:sz w:val="28"/>
          <w:szCs w:val="28"/>
          <w:lang w:val="uk-UA" w:eastAsia="ru-RU"/>
        </w:rPr>
        <w:t>URL:</w:t>
      </w:r>
      <w:bookmarkEnd w:id="86"/>
      <w:r w:rsidRPr="00933989">
        <w:rPr>
          <w:rFonts w:ascii="Times New Roman" w:eastAsia="Times New Roman" w:hAnsi="Times New Roman" w:cs="Times New Roman"/>
          <w:sz w:val="28"/>
          <w:szCs w:val="28"/>
          <w:lang w:val="uk-UA" w:eastAsia="ru-RU"/>
        </w:rPr>
        <w:t xml:space="preserve"> </w:t>
      </w:r>
      <w:r w:rsidRPr="00933989">
        <w:rPr>
          <w:rFonts w:ascii="Times New Roman" w:hAnsi="Times New Roman" w:cs="Times New Roman"/>
          <w:sz w:val="28"/>
          <w:szCs w:val="28"/>
          <w:lang w:val="uk-UA"/>
        </w:rPr>
        <w:t>http://journals.khnu.km.ua/vestnik/pdf/ekon/pdfbase/2017/2017_5/jrn/pdf/33.pdf</w:t>
      </w:r>
    </w:p>
    <w:p w14:paraId="0F3FCA8C"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Романова Т.В., Кучер Я.В. Напрямки підвищення ефективності інвестиційної діяльності підприємства. </w:t>
      </w:r>
      <w:r w:rsidRPr="007F4A21">
        <w:rPr>
          <w:rFonts w:ascii="Times New Roman" w:hAnsi="Times New Roman" w:cs="Times New Roman"/>
          <w:i/>
          <w:iCs/>
          <w:sz w:val="28"/>
          <w:szCs w:val="28"/>
          <w:lang w:val="uk-UA"/>
        </w:rPr>
        <w:t>Ефективна економіка</w:t>
      </w:r>
      <w:r w:rsidRPr="007F4A21">
        <w:rPr>
          <w:rFonts w:ascii="Times New Roman" w:hAnsi="Times New Roman" w:cs="Times New Roman"/>
          <w:sz w:val="28"/>
          <w:szCs w:val="28"/>
          <w:lang w:val="uk-UA"/>
        </w:rPr>
        <w:t xml:space="preserve">. 2014. № 11. URL: </w:t>
      </w:r>
      <w:hyperlink r:id="rId66" w:history="1">
        <w:r w:rsidRPr="00753F40">
          <w:rPr>
            <w:rStyle w:val="a9"/>
            <w:rFonts w:ascii="Times New Roman" w:hAnsi="Times New Roman" w:cs="Times New Roman"/>
            <w:sz w:val="28"/>
            <w:szCs w:val="28"/>
            <w:lang w:val="uk-UA"/>
          </w:rPr>
          <w:t>http://www.economy.nayka.com.ua/?op=1&amp;z=3538</w:t>
        </w:r>
      </w:hyperlink>
    </w:p>
    <w:p w14:paraId="1D4A10CA" w14:textId="77777777"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Рябенко В. П. Поняття інвестиційної діяльності в україні: загально-правові підходи. </w:t>
      </w:r>
      <w:r w:rsidRPr="007E5333">
        <w:rPr>
          <w:rFonts w:ascii="Times New Roman" w:hAnsi="Times New Roman" w:cs="Times New Roman"/>
          <w:i/>
          <w:iCs/>
          <w:sz w:val="28"/>
          <w:szCs w:val="28"/>
          <w:lang w:val="uk-UA"/>
        </w:rPr>
        <w:t>Трибуна молодого науковця</w:t>
      </w:r>
      <w:r w:rsidRPr="007E5333">
        <w:rPr>
          <w:rFonts w:ascii="Times New Roman" w:hAnsi="Times New Roman" w:cs="Times New Roman"/>
          <w:sz w:val="28"/>
          <w:szCs w:val="28"/>
          <w:lang w:val="uk-UA"/>
        </w:rPr>
        <w:t xml:space="preserve">. № 2 (43). 2024. С. 64 – 68. </w:t>
      </w:r>
      <w:r w:rsidRPr="007E5333">
        <w:rPr>
          <w:rFonts w:ascii="Times New Roman" w:eastAsia="Times New Roman" w:hAnsi="Times New Roman" w:cs="Times New Roman"/>
          <w:sz w:val="28"/>
          <w:szCs w:val="28"/>
          <w:lang w:val="uk-UA" w:eastAsia="ru-RU"/>
        </w:rPr>
        <w:t xml:space="preserve">URL: </w:t>
      </w:r>
      <w:hyperlink r:id="rId67" w:history="1">
        <w:r w:rsidRPr="007E5333">
          <w:rPr>
            <w:rStyle w:val="a9"/>
            <w:rFonts w:ascii="Times New Roman" w:hAnsi="Times New Roman" w:cs="Times New Roman"/>
            <w:sz w:val="28"/>
            <w:szCs w:val="28"/>
            <w:lang w:val="uk-UA"/>
          </w:rPr>
          <w:t>https://www.legalposition.umsf.in.ua/archive/2024/2/15.pdf</w:t>
        </w:r>
      </w:hyperlink>
    </w:p>
    <w:p w14:paraId="3D72C423"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Сімкова Т. О., Байда О. К. Формування системи управління інвестиційною діяльністю підприємства. </w:t>
      </w:r>
      <w:r w:rsidRPr="007F4A21">
        <w:rPr>
          <w:rFonts w:ascii="Times New Roman" w:hAnsi="Times New Roman" w:cs="Times New Roman"/>
          <w:i/>
          <w:iCs/>
          <w:sz w:val="28"/>
          <w:szCs w:val="28"/>
          <w:lang w:val="uk-UA"/>
        </w:rPr>
        <w:t>Ефективна економіка</w:t>
      </w:r>
      <w:r w:rsidRPr="007F4A21">
        <w:rPr>
          <w:rFonts w:ascii="Times New Roman" w:hAnsi="Times New Roman" w:cs="Times New Roman"/>
          <w:sz w:val="28"/>
          <w:szCs w:val="28"/>
          <w:lang w:val="uk-UA"/>
        </w:rPr>
        <w:t xml:space="preserve">. № 12. 2020. URL: </w:t>
      </w:r>
      <w:hyperlink r:id="rId68" w:history="1">
        <w:r w:rsidRPr="007F4A21">
          <w:rPr>
            <w:rStyle w:val="a9"/>
            <w:rFonts w:ascii="Times New Roman" w:hAnsi="Times New Roman" w:cs="Times New Roman"/>
            <w:sz w:val="28"/>
            <w:szCs w:val="28"/>
            <w:lang w:val="uk-UA"/>
          </w:rPr>
          <w:t>http://www.economy.nayka.com.ua/pdf/12_2020/121.pdf</w:t>
        </w:r>
      </w:hyperlink>
    </w:p>
    <w:p w14:paraId="76DB59BD" w14:textId="77777777"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eastAsia="Times New Roman" w:hAnsi="Times New Roman" w:cs="Times New Roman"/>
          <w:sz w:val="28"/>
          <w:szCs w:val="28"/>
          <w:lang w:val="uk-UA" w:eastAsia="ru-RU"/>
        </w:rPr>
        <w:lastRenderedPageBreak/>
        <w:t xml:space="preserve">Слатвінська М. О., Бриндак В. М. Дискусійні погляди щодо трактування ключових понять інвестиційної діяльності. </w:t>
      </w:r>
      <w:r w:rsidRPr="007E5333">
        <w:rPr>
          <w:rFonts w:ascii="Times New Roman" w:eastAsia="Times New Roman" w:hAnsi="Times New Roman" w:cs="Times New Roman"/>
          <w:i/>
          <w:iCs/>
          <w:sz w:val="28"/>
          <w:szCs w:val="28"/>
          <w:lang w:val="uk-UA" w:eastAsia="ru-RU"/>
        </w:rPr>
        <w:t>Науковий вісник Одеського національного економічного університету.</w:t>
      </w:r>
      <w:r w:rsidRPr="007E5333">
        <w:rPr>
          <w:rFonts w:ascii="Times New Roman" w:eastAsia="Times New Roman" w:hAnsi="Times New Roman" w:cs="Times New Roman"/>
          <w:sz w:val="28"/>
          <w:szCs w:val="28"/>
          <w:lang w:val="uk-UA" w:eastAsia="ru-RU"/>
        </w:rPr>
        <w:t xml:space="preserve"> № 5 - 6 (306-307). 2023. С. 54 – 61 URL: http://n-visnik.oneu.edu.ua/collections/2023/306-307/pdf/54-61.pdf</w:t>
      </w:r>
    </w:p>
    <w:p w14:paraId="580E9E7F"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Соколовська І.І., Гончаренко І.М. Розробка інвестиційного бізнес-проекту // V Всеукраїнська наукова інтернет-конференція «Освітньо-інноваційна інтерактивна платформа «Студентські підприємницькі ініціативи»».</w:t>
      </w:r>
      <w:r w:rsidRPr="00933989">
        <w:rPr>
          <w:lang w:val="uk-UA"/>
        </w:rPr>
        <w:t xml:space="preserve"> </w:t>
      </w:r>
      <w:r w:rsidRPr="00933989">
        <w:rPr>
          <w:rFonts w:ascii="Times New Roman" w:hAnsi="Times New Roman" w:cs="Times New Roman"/>
          <w:sz w:val="28"/>
          <w:szCs w:val="28"/>
          <w:lang w:val="uk-UA"/>
        </w:rPr>
        <w:t xml:space="preserve">3 грудня 2020 року.  м. Київ. </w:t>
      </w:r>
      <w:bookmarkStart w:id="87" w:name="_Hlk184065307"/>
      <w:r w:rsidRPr="00933989">
        <w:rPr>
          <w:rFonts w:ascii="Times New Roman" w:eastAsia="Times New Roman" w:hAnsi="Times New Roman" w:cs="Times New Roman"/>
          <w:sz w:val="28"/>
          <w:szCs w:val="28"/>
          <w:lang w:val="uk-UA" w:eastAsia="ru-RU"/>
        </w:rPr>
        <w:t xml:space="preserve">URL: </w:t>
      </w:r>
      <w:bookmarkEnd w:id="87"/>
      <w:r w:rsidRPr="00933989">
        <w:rPr>
          <w:rFonts w:ascii="Times New Roman" w:hAnsi="Times New Roman" w:cs="Times New Roman"/>
          <w:sz w:val="28"/>
          <w:szCs w:val="28"/>
          <w:lang w:val="uk-UA"/>
        </w:rPr>
        <w:t>https://er.knutd.edu.ua/bitstream/123456789/17537/1/OIIP2020_P054-060.pdf</w:t>
      </w:r>
    </w:p>
    <w:p w14:paraId="43E34B46"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Сорока Л.М. Економічна сутність інвестицій та теоретичні основи інвестування. </w:t>
      </w:r>
      <w:r w:rsidRPr="007F4A21">
        <w:rPr>
          <w:rFonts w:ascii="Times New Roman" w:hAnsi="Times New Roman" w:cs="Times New Roman"/>
          <w:i/>
          <w:iCs/>
          <w:sz w:val="28"/>
          <w:szCs w:val="28"/>
          <w:lang w:val="uk-UA"/>
        </w:rPr>
        <w:t>Ефективна економіка</w:t>
      </w:r>
      <w:r w:rsidRPr="007F4A21">
        <w:rPr>
          <w:rFonts w:ascii="Times New Roman" w:hAnsi="Times New Roman" w:cs="Times New Roman"/>
          <w:sz w:val="28"/>
          <w:szCs w:val="28"/>
          <w:lang w:val="uk-UA"/>
        </w:rPr>
        <w:t xml:space="preserve">. 2014. № 2. </w:t>
      </w:r>
      <w:bookmarkStart w:id="88" w:name="_Hlk184583791"/>
      <w:r w:rsidRPr="007F4A21">
        <w:rPr>
          <w:rFonts w:ascii="Times New Roman" w:hAnsi="Times New Roman" w:cs="Times New Roman"/>
          <w:sz w:val="28"/>
          <w:szCs w:val="28"/>
          <w:lang w:val="uk-UA"/>
        </w:rPr>
        <w:t>URL:</w:t>
      </w:r>
      <w:bookmarkEnd w:id="88"/>
      <w:r w:rsidRPr="007F4A21">
        <w:rPr>
          <w:rFonts w:ascii="Times New Roman" w:hAnsi="Times New Roman" w:cs="Times New Roman"/>
          <w:sz w:val="28"/>
          <w:szCs w:val="28"/>
          <w:lang w:val="uk-UA"/>
        </w:rPr>
        <w:t xml:space="preserve"> </w:t>
      </w:r>
      <w:hyperlink r:id="rId69" w:history="1">
        <w:r w:rsidRPr="00753F40">
          <w:rPr>
            <w:rStyle w:val="a9"/>
            <w:rFonts w:ascii="Times New Roman" w:hAnsi="Times New Roman" w:cs="Times New Roman"/>
            <w:sz w:val="28"/>
            <w:szCs w:val="28"/>
            <w:lang w:val="uk-UA"/>
          </w:rPr>
          <w:t>http://www.economy.nayka.com.ua/?op=1&amp;z=28882</w:t>
        </w:r>
      </w:hyperlink>
    </w:p>
    <w:p w14:paraId="01CB8DCE"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Стахурська С. А. Формування інвестиційної стратегії в контексті змін в організації. </w:t>
      </w:r>
      <w:r w:rsidRPr="007F4A21">
        <w:rPr>
          <w:rFonts w:ascii="Times New Roman" w:hAnsi="Times New Roman" w:cs="Times New Roman"/>
          <w:i/>
          <w:iCs/>
          <w:sz w:val="28"/>
          <w:szCs w:val="28"/>
          <w:lang w:val="uk-UA"/>
        </w:rPr>
        <w:t>Економіка та суспільство</w:t>
      </w:r>
      <w:r w:rsidRPr="007F4A21">
        <w:rPr>
          <w:rFonts w:ascii="Times New Roman" w:hAnsi="Times New Roman" w:cs="Times New Roman"/>
          <w:sz w:val="28"/>
          <w:szCs w:val="28"/>
          <w:lang w:val="uk-UA"/>
        </w:rPr>
        <w:t xml:space="preserve">. Вип. 41. 2022. URL: </w:t>
      </w:r>
      <w:hyperlink r:id="rId70" w:history="1">
        <w:r w:rsidRPr="007F4A21">
          <w:rPr>
            <w:rStyle w:val="a9"/>
            <w:rFonts w:ascii="Times New Roman" w:hAnsi="Times New Roman" w:cs="Times New Roman"/>
            <w:sz w:val="28"/>
            <w:szCs w:val="28"/>
            <w:lang w:val="uk-UA"/>
          </w:rPr>
          <w:t>https://economyandsociety.in.ua/index.php/journal/article/view/1558/1499</w:t>
        </w:r>
      </w:hyperlink>
    </w:p>
    <w:p w14:paraId="790BD559"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bookmarkStart w:id="89" w:name="_Hlk181640998"/>
      <w:r w:rsidRPr="00933989">
        <w:rPr>
          <w:rFonts w:ascii="Times New Roman" w:hAnsi="Times New Roman" w:cs="Times New Roman"/>
          <w:sz w:val="28"/>
          <w:szCs w:val="28"/>
          <w:lang w:val="uk-UA"/>
        </w:rPr>
        <w:t>Ткачик Ф</w:t>
      </w:r>
      <w:bookmarkEnd w:id="89"/>
      <w:r w:rsidRPr="00933989">
        <w:rPr>
          <w:rFonts w:ascii="Times New Roman" w:hAnsi="Times New Roman" w:cs="Times New Roman"/>
          <w:sz w:val="28"/>
          <w:szCs w:val="28"/>
          <w:lang w:val="uk-UA"/>
        </w:rPr>
        <w:t>. Інвестиційний проект: сутність, методи оцінки та джерела фінансування. Економічний аналіз. 2011. Вип. 9, Ч. 2. С. 398 – 401.</w:t>
      </w:r>
    </w:p>
    <w:p w14:paraId="5604BC68" w14:textId="77777777" w:rsidR="00D12152" w:rsidRPr="00933989" w:rsidRDefault="00D12152" w:rsidP="00D12152">
      <w:pPr>
        <w:pStyle w:val="a8"/>
        <w:numPr>
          <w:ilvl w:val="0"/>
          <w:numId w:val="49"/>
        </w:numPr>
        <w:spacing w:after="0" w:line="360" w:lineRule="auto"/>
        <w:ind w:left="0" w:firstLine="709"/>
        <w:jc w:val="both"/>
        <w:rPr>
          <w:rFonts w:ascii="Times New Roman" w:hAnsi="Times New Roman" w:cs="Times New Roman"/>
          <w:sz w:val="28"/>
          <w:szCs w:val="28"/>
          <w:lang w:val="uk-UA"/>
        </w:rPr>
      </w:pPr>
      <w:r w:rsidRPr="00933989">
        <w:rPr>
          <w:rFonts w:ascii="Times New Roman" w:hAnsi="Times New Roman" w:cs="Times New Roman"/>
          <w:sz w:val="28"/>
          <w:szCs w:val="28"/>
          <w:lang w:val="uk-UA"/>
        </w:rPr>
        <w:t xml:space="preserve">Ткачук І. І., Лядська В. М. Сучасні підходи до визначення сутності понять «інвестиції» та «інвестиційний проект». </w:t>
      </w:r>
      <w:r w:rsidRPr="00933989">
        <w:rPr>
          <w:rFonts w:ascii="Times New Roman" w:hAnsi="Times New Roman" w:cs="Times New Roman"/>
          <w:i/>
          <w:iCs/>
          <w:sz w:val="28"/>
          <w:szCs w:val="28"/>
          <w:lang w:val="uk-UA"/>
        </w:rPr>
        <w:t>Молодий вчений</w:t>
      </w:r>
      <w:r w:rsidRPr="00933989">
        <w:rPr>
          <w:rFonts w:ascii="Times New Roman" w:hAnsi="Times New Roman" w:cs="Times New Roman"/>
          <w:sz w:val="28"/>
          <w:szCs w:val="28"/>
          <w:lang w:val="uk-UA"/>
        </w:rPr>
        <w:t>. № 10. 2017. С. 1067 – 1070</w:t>
      </w:r>
    </w:p>
    <w:p w14:paraId="0EBCC31E" w14:textId="77777777" w:rsidR="00D12152" w:rsidRPr="00933989"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Укразалізниця, АТБ та Укрпошта очолили рейтинг найбільших роботодавців в України URL: https://opendatabot.ua/analytics/top-employer-2024</w:t>
      </w:r>
    </w:p>
    <w:p w14:paraId="7A96077F" w14:textId="77777777"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Феєр  О.  В.  Управління  інвестиціями  як  складова  інвестиційного  механізму  підприємства. </w:t>
      </w:r>
      <w:r w:rsidRPr="007F4A21">
        <w:rPr>
          <w:rFonts w:ascii="Times New Roman" w:hAnsi="Times New Roman" w:cs="Times New Roman"/>
          <w:i/>
          <w:iCs/>
          <w:sz w:val="28"/>
          <w:szCs w:val="28"/>
          <w:lang w:val="uk-UA"/>
        </w:rPr>
        <w:t>Економіка і суспільство</w:t>
      </w:r>
      <w:r w:rsidRPr="007F4A21">
        <w:rPr>
          <w:rFonts w:ascii="Times New Roman" w:hAnsi="Times New Roman" w:cs="Times New Roman"/>
          <w:sz w:val="28"/>
          <w:szCs w:val="28"/>
          <w:lang w:val="uk-UA"/>
        </w:rPr>
        <w:t>. Вип. 5. 2016. С. 256–259.</w:t>
      </w:r>
    </w:p>
    <w:p w14:paraId="68AA9CC7" w14:textId="77777777" w:rsidR="00D12152"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933989">
        <w:rPr>
          <w:rFonts w:ascii="Times New Roman" w:eastAsia="Times New Roman" w:hAnsi="Times New Roman" w:cs="Times New Roman"/>
          <w:sz w:val="28"/>
          <w:szCs w:val="28"/>
          <w:lang w:val="uk-UA" w:eastAsia="ru-RU"/>
        </w:rPr>
        <w:t xml:space="preserve">Фінансова звітність корпорації «АТБ» </w:t>
      </w:r>
      <w:bookmarkStart w:id="90" w:name="_Hlk184065007"/>
      <w:r w:rsidRPr="00933989">
        <w:rPr>
          <w:rFonts w:ascii="Times New Roman" w:eastAsia="Times New Roman" w:hAnsi="Times New Roman" w:cs="Times New Roman"/>
          <w:sz w:val="28"/>
          <w:szCs w:val="28"/>
          <w:lang w:val="uk-UA" w:eastAsia="ru-RU"/>
        </w:rPr>
        <w:t>URL:</w:t>
      </w:r>
      <w:bookmarkEnd w:id="90"/>
      <w:r w:rsidRPr="00933989">
        <w:rPr>
          <w:rFonts w:ascii="Times New Roman" w:eastAsia="Times New Roman" w:hAnsi="Times New Roman" w:cs="Times New Roman"/>
          <w:sz w:val="28"/>
          <w:szCs w:val="28"/>
          <w:lang w:val="uk-UA" w:eastAsia="ru-RU"/>
        </w:rPr>
        <w:t xml:space="preserve"> </w:t>
      </w:r>
      <w:hyperlink r:id="rId71" w:history="1">
        <w:r w:rsidRPr="00753F40">
          <w:rPr>
            <w:rStyle w:val="a9"/>
            <w:rFonts w:ascii="Times New Roman" w:eastAsia="Times New Roman" w:hAnsi="Times New Roman" w:cs="Times New Roman"/>
            <w:sz w:val="28"/>
            <w:szCs w:val="28"/>
            <w:lang w:val="uk-UA" w:eastAsia="ru-RU"/>
          </w:rPr>
          <w:t>https://clarity-project.info/edr/32729966/finances</w:t>
        </w:r>
      </w:hyperlink>
    </w:p>
    <w:p w14:paraId="744D720E" w14:textId="4212A813" w:rsidR="00D12152" w:rsidRPr="007F4A21"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Фрум О., Левченко М.  Об’єктна ситема оцінки результатів інвестиційної діяльності підприємств за стадіями життєвого циклу проєктів. </w:t>
      </w:r>
      <w:r w:rsidRPr="007F4A21">
        <w:rPr>
          <w:rFonts w:ascii="Times New Roman" w:hAnsi="Times New Roman" w:cs="Times New Roman"/>
          <w:i/>
          <w:iCs/>
          <w:sz w:val="28"/>
          <w:szCs w:val="28"/>
          <w:lang w:val="uk-UA"/>
        </w:rPr>
        <w:t xml:space="preserve">Modeling the development of the economic systems. </w:t>
      </w:r>
      <w:r w:rsidRPr="007F4A21">
        <w:rPr>
          <w:rFonts w:ascii="Times New Roman" w:hAnsi="Times New Roman" w:cs="Times New Roman"/>
          <w:sz w:val="28"/>
          <w:szCs w:val="28"/>
          <w:lang w:val="uk-UA"/>
        </w:rPr>
        <w:t>2022.</w:t>
      </w:r>
      <w:r w:rsidRPr="007F4A21">
        <w:rPr>
          <w:rFonts w:ascii="Times New Roman" w:hAnsi="Times New Roman" w:cs="Times New Roman"/>
          <w:i/>
          <w:iCs/>
          <w:sz w:val="28"/>
          <w:szCs w:val="28"/>
          <w:lang w:val="uk-UA"/>
        </w:rPr>
        <w:t xml:space="preserve"> </w:t>
      </w:r>
      <w:r w:rsidRPr="007F4A21">
        <w:rPr>
          <w:rFonts w:ascii="Times New Roman" w:hAnsi="Times New Roman" w:cs="Times New Roman"/>
          <w:sz w:val="28"/>
          <w:szCs w:val="28"/>
          <w:lang w:val="uk-UA"/>
        </w:rPr>
        <w:t xml:space="preserve">С. 133 – 138 </w:t>
      </w:r>
      <w:bookmarkStart w:id="91" w:name="_Hlk184584759"/>
      <w:r w:rsidRPr="007F4A21">
        <w:rPr>
          <w:rFonts w:ascii="Times New Roman" w:eastAsia="Times New Roman" w:hAnsi="Times New Roman" w:cs="Times New Roman"/>
          <w:sz w:val="28"/>
          <w:szCs w:val="28"/>
          <w:lang w:val="uk-UA" w:eastAsia="ru-RU"/>
        </w:rPr>
        <w:t xml:space="preserve">URL: </w:t>
      </w:r>
      <w:bookmarkEnd w:id="91"/>
      <w:r w:rsidR="00495BF4">
        <w:rPr>
          <w:rFonts w:ascii="Times New Roman" w:hAnsi="Times New Roman" w:cs="Times New Roman"/>
          <w:sz w:val="28"/>
          <w:szCs w:val="28"/>
          <w:lang w:val="uk-UA"/>
        </w:rPr>
        <w:fldChar w:fldCharType="begin"/>
      </w:r>
      <w:r w:rsidR="00495BF4">
        <w:rPr>
          <w:rFonts w:ascii="Times New Roman" w:hAnsi="Times New Roman" w:cs="Times New Roman"/>
          <w:sz w:val="28"/>
          <w:szCs w:val="28"/>
          <w:lang w:val="uk-UA"/>
        </w:rPr>
        <w:instrText>HYPERLINK "</w:instrText>
      </w:r>
      <w:r w:rsidR="00495BF4" w:rsidRPr="00495BF4">
        <w:rPr>
          <w:rFonts w:ascii="Times New Roman" w:hAnsi="Times New Roman" w:cs="Times New Roman"/>
          <w:sz w:val="28"/>
          <w:szCs w:val="28"/>
          <w:lang w:val="uk-UA"/>
        </w:rPr>
        <w:instrText>https://www.researchgate.net/publication/362082414_OB'EKTNA_SITEMA_OCINKI_REZULTATIV_INVESTICIJNOI_DIALNOSTI_PIDPRIEMSTV_ZA_STADIAMI_ZITTEVOGO_CIKLU_PROEKTIV</w:instrText>
      </w:r>
      <w:r w:rsidR="00495BF4">
        <w:rPr>
          <w:rFonts w:ascii="Times New Roman" w:hAnsi="Times New Roman" w:cs="Times New Roman"/>
          <w:sz w:val="28"/>
          <w:szCs w:val="28"/>
          <w:lang w:val="uk-UA"/>
        </w:rPr>
        <w:instrText>"</w:instrText>
      </w:r>
      <w:r w:rsidR="00495BF4">
        <w:rPr>
          <w:rFonts w:ascii="Times New Roman" w:hAnsi="Times New Roman" w:cs="Times New Roman"/>
          <w:sz w:val="28"/>
          <w:szCs w:val="28"/>
          <w:lang w:val="uk-UA"/>
        </w:rPr>
        <w:fldChar w:fldCharType="separate"/>
      </w:r>
      <w:r w:rsidR="00495BF4" w:rsidRPr="00E62088">
        <w:rPr>
          <w:rStyle w:val="a9"/>
          <w:rFonts w:ascii="Times New Roman" w:hAnsi="Times New Roman" w:cs="Times New Roman"/>
          <w:sz w:val="28"/>
          <w:szCs w:val="28"/>
          <w:lang w:val="uk-UA"/>
        </w:rPr>
        <w:t>https://www.researchgate.net/publication/362082414_OB'EKTNA_SITEMA_OCIN</w:t>
      </w:r>
      <w:r w:rsidR="00495BF4" w:rsidRPr="00E62088">
        <w:rPr>
          <w:rStyle w:val="a9"/>
          <w:rFonts w:ascii="Times New Roman" w:hAnsi="Times New Roman" w:cs="Times New Roman"/>
          <w:sz w:val="28"/>
          <w:szCs w:val="28"/>
          <w:lang w:val="uk-UA"/>
        </w:rPr>
        <w:lastRenderedPageBreak/>
        <w:t>KI_REZULTATIV_INVESTICIJNOI_DIALNOSTI_PIDPRIEMSTV_ZA_STADIAMI_ZITTEVOGO_CIKLU_PROEKTIV</w:t>
      </w:r>
      <w:r w:rsidR="00495BF4">
        <w:rPr>
          <w:rFonts w:ascii="Times New Roman" w:hAnsi="Times New Roman" w:cs="Times New Roman"/>
          <w:sz w:val="28"/>
          <w:szCs w:val="28"/>
          <w:lang w:val="uk-UA"/>
        </w:rPr>
        <w:fldChar w:fldCharType="end"/>
      </w:r>
    </w:p>
    <w:p w14:paraId="5A1D7546" w14:textId="2DB7738B" w:rsidR="00D12152" w:rsidRPr="007E5333"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E5333">
        <w:rPr>
          <w:rFonts w:ascii="Times New Roman" w:hAnsi="Times New Roman" w:cs="Times New Roman"/>
          <w:sz w:val="28"/>
          <w:szCs w:val="28"/>
          <w:lang w:val="uk-UA"/>
        </w:rPr>
        <w:t xml:space="preserve">Чепурна Д. Шляхи підвищення ефективності реалізації інвестиційних проектів в Україні. Соціально-економічний розвиток України на початку ХХІ століття: зб. матер. студентської конференції. 2012. КНЕУ. </w:t>
      </w:r>
      <w:hyperlink r:id="rId72" w:history="1">
        <w:r w:rsidR="00495BF4" w:rsidRPr="00E62088">
          <w:rPr>
            <w:rStyle w:val="a9"/>
            <w:rFonts w:ascii="Times New Roman" w:hAnsi="Times New Roman" w:cs="Times New Roman"/>
            <w:sz w:val="28"/>
            <w:szCs w:val="28"/>
            <w:lang w:val="uk-UA"/>
          </w:rPr>
          <w:t>URL:https://feu.kneu.edu.ua/ua/confere_nce/conf_social_dev_ukr_12/section1/tez16/</w:t>
        </w:r>
      </w:hyperlink>
    </w:p>
    <w:p w14:paraId="3728F7BD" w14:textId="77777777" w:rsidR="00D12152" w:rsidRPr="003C588A" w:rsidRDefault="00D12152" w:rsidP="00D12152">
      <w:pPr>
        <w:pStyle w:val="a8"/>
        <w:numPr>
          <w:ilvl w:val="0"/>
          <w:numId w:val="49"/>
        </w:numPr>
        <w:shd w:val="clear" w:color="auto" w:fill="FFFFFF"/>
        <w:spacing w:after="0" w:line="360" w:lineRule="auto"/>
        <w:ind w:left="0" w:firstLine="709"/>
        <w:jc w:val="both"/>
        <w:rPr>
          <w:rFonts w:ascii="Times New Roman" w:eastAsia="Times New Roman" w:hAnsi="Times New Roman" w:cs="Times New Roman"/>
          <w:sz w:val="28"/>
          <w:szCs w:val="28"/>
          <w:lang w:val="uk-UA" w:eastAsia="ru-RU"/>
        </w:rPr>
      </w:pPr>
      <w:r w:rsidRPr="007F4A21">
        <w:rPr>
          <w:rFonts w:ascii="Times New Roman" w:hAnsi="Times New Roman" w:cs="Times New Roman"/>
          <w:sz w:val="28"/>
          <w:szCs w:val="28"/>
          <w:lang w:val="uk-UA"/>
        </w:rPr>
        <w:t xml:space="preserve">Шепиленко В. Ю. Інвестиційна складова діяльності підприємства. </w:t>
      </w:r>
      <w:r w:rsidRPr="007F4A21">
        <w:rPr>
          <w:rFonts w:ascii="Times New Roman" w:hAnsi="Times New Roman" w:cs="Times New Roman"/>
          <w:i/>
          <w:iCs/>
          <w:sz w:val="28"/>
          <w:szCs w:val="28"/>
          <w:lang w:val="uk-UA"/>
        </w:rPr>
        <w:t>Проблеми системного підходу в економіці</w:t>
      </w:r>
      <w:r w:rsidRPr="007F4A21">
        <w:rPr>
          <w:rFonts w:ascii="Times New Roman" w:hAnsi="Times New Roman" w:cs="Times New Roman"/>
          <w:sz w:val="28"/>
          <w:szCs w:val="28"/>
          <w:lang w:val="uk-UA"/>
        </w:rPr>
        <w:t>. Вип. 2 (88). 2022. С. 91 – 96.</w:t>
      </w:r>
    </w:p>
    <w:p w14:paraId="39B4EA6C" w14:textId="77777777" w:rsidR="00D12152" w:rsidRDefault="00D12152" w:rsidP="00D12152">
      <w:pPr>
        <w:spacing w:after="0" w:line="360" w:lineRule="auto"/>
        <w:ind w:firstLine="709"/>
        <w:jc w:val="both"/>
        <w:rPr>
          <w:rFonts w:ascii="Times New Roman" w:eastAsia="Times New Roman" w:hAnsi="Times New Roman" w:cs="Times New Roman"/>
          <w:sz w:val="28"/>
          <w:szCs w:val="28"/>
          <w:lang w:val="uk-UA" w:eastAsia="ru-RU"/>
        </w:rPr>
      </w:pPr>
    </w:p>
    <w:p w14:paraId="6F0168FA"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41773761"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76C7A3FF"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58F30D83"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420D57F8"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08F7B7B0" w14:textId="77777777" w:rsidR="00FF1CE4" w:rsidRDefault="00FF1CE4" w:rsidP="00B73CF3">
      <w:pPr>
        <w:spacing w:after="0" w:line="360" w:lineRule="auto"/>
        <w:ind w:firstLine="720"/>
        <w:jc w:val="both"/>
        <w:rPr>
          <w:rFonts w:ascii="Times New Roman" w:hAnsi="Times New Roman" w:cs="Times New Roman"/>
          <w:sz w:val="28"/>
          <w:szCs w:val="28"/>
          <w:lang w:val="uk-UA"/>
        </w:rPr>
      </w:pPr>
    </w:p>
    <w:p w14:paraId="6BDB4E46" w14:textId="77777777" w:rsidR="00531147" w:rsidRDefault="00531147">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810946E" w14:textId="72CCBE7F" w:rsidR="003E2E7E" w:rsidRDefault="003E2E7E" w:rsidP="00411EE4">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w:t>
      </w:r>
      <w:r w:rsidR="00961EE0">
        <w:rPr>
          <w:rFonts w:ascii="Times New Roman" w:hAnsi="Times New Roman" w:cs="Times New Roman"/>
          <w:sz w:val="28"/>
          <w:szCs w:val="28"/>
          <w:lang w:val="uk-UA"/>
        </w:rPr>
        <w:t xml:space="preserve"> А</w:t>
      </w:r>
    </w:p>
    <w:p w14:paraId="16D6FDCC" w14:textId="77777777" w:rsidR="003E2E7E" w:rsidRDefault="003E2E7E" w:rsidP="00411EE4">
      <w:pPr>
        <w:spacing w:after="0" w:line="360" w:lineRule="auto"/>
        <w:ind w:firstLine="720"/>
        <w:jc w:val="both"/>
        <w:rPr>
          <w:rFonts w:ascii="Times New Roman" w:hAnsi="Times New Roman" w:cs="Times New Roman"/>
          <w:sz w:val="28"/>
          <w:szCs w:val="28"/>
          <w:lang w:val="uk-UA"/>
        </w:rPr>
      </w:pPr>
    </w:p>
    <w:p w14:paraId="5507701D" w14:textId="1210CDCA" w:rsidR="003E2E7E" w:rsidRPr="00D12152" w:rsidRDefault="00411EE4" w:rsidP="004D202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Таблиця А1 РЕ</w:t>
      </w:r>
      <w:r>
        <w:rPr>
          <w:rFonts w:ascii="Times New Roman" w:hAnsi="Times New Roman" w:cs="Times New Roman"/>
          <w:sz w:val="28"/>
          <w:szCs w:val="28"/>
          <w:lang w:val="en-US"/>
        </w:rPr>
        <w:t>S</w:t>
      </w:r>
      <w:r w:rsidR="00216609">
        <w:rPr>
          <w:rFonts w:ascii="Times New Roman" w:hAnsi="Times New Roman" w:cs="Times New Roman"/>
          <w:sz w:val="28"/>
          <w:szCs w:val="28"/>
          <w:lang w:val="uk-UA"/>
        </w:rPr>
        <w:t>Т аналіз</w:t>
      </w:r>
      <w:r>
        <w:rPr>
          <w:rFonts w:ascii="Times New Roman" w:hAnsi="Times New Roman" w:cs="Times New Roman"/>
          <w:sz w:val="28"/>
          <w:szCs w:val="28"/>
          <w:lang w:val="uk-UA"/>
        </w:rPr>
        <w:t xml:space="preserve"> Корпорації АТБ</w:t>
      </w:r>
    </w:p>
    <w:tbl>
      <w:tblPr>
        <w:tblStyle w:val="a7"/>
        <w:tblW w:w="0" w:type="auto"/>
        <w:tblLook w:val="04A0" w:firstRow="1" w:lastRow="0" w:firstColumn="1" w:lastColumn="0" w:noHBand="0" w:noVBand="1"/>
      </w:tblPr>
      <w:tblGrid>
        <w:gridCol w:w="2235"/>
        <w:gridCol w:w="7229"/>
      </w:tblGrid>
      <w:tr w:rsidR="004D2025" w:rsidRPr="004D2025" w14:paraId="3EEA22CF" w14:textId="77777777" w:rsidTr="000723BC">
        <w:trPr>
          <w:trHeight w:val="391"/>
        </w:trPr>
        <w:tc>
          <w:tcPr>
            <w:tcW w:w="2235" w:type="dxa"/>
            <w:vAlign w:val="center"/>
          </w:tcPr>
          <w:p w14:paraId="4A87E962" w14:textId="160E4137" w:rsidR="004D2025" w:rsidRPr="004D2025" w:rsidRDefault="004D2025" w:rsidP="000723BC">
            <w:pPr>
              <w:jc w:val="center"/>
              <w:rPr>
                <w:rFonts w:ascii="Times New Roman" w:hAnsi="Times New Roman" w:cs="Times New Roman"/>
                <w:sz w:val="24"/>
                <w:szCs w:val="24"/>
                <w:lang w:val="uk-UA"/>
              </w:rPr>
            </w:pPr>
            <w:r w:rsidRPr="004D2025">
              <w:rPr>
                <w:rFonts w:ascii="Times New Roman" w:hAnsi="Times New Roman" w:cs="Times New Roman"/>
                <w:sz w:val="24"/>
                <w:szCs w:val="24"/>
                <w:lang w:val="uk-UA"/>
              </w:rPr>
              <w:t>Фактори впливу</w:t>
            </w:r>
          </w:p>
        </w:tc>
        <w:tc>
          <w:tcPr>
            <w:tcW w:w="7229" w:type="dxa"/>
            <w:vAlign w:val="center"/>
          </w:tcPr>
          <w:p w14:paraId="5B1139FA" w14:textId="66B8ED20" w:rsidR="004D2025" w:rsidRPr="004D2025" w:rsidRDefault="004D2025" w:rsidP="000723BC">
            <w:pPr>
              <w:jc w:val="center"/>
              <w:rPr>
                <w:rFonts w:ascii="Times New Roman" w:hAnsi="Times New Roman" w:cs="Times New Roman"/>
                <w:sz w:val="24"/>
                <w:szCs w:val="24"/>
                <w:lang w:val="uk-UA"/>
              </w:rPr>
            </w:pPr>
            <w:r w:rsidRPr="004D2025">
              <w:rPr>
                <w:rFonts w:ascii="Times New Roman" w:hAnsi="Times New Roman" w:cs="Times New Roman"/>
                <w:sz w:val="24"/>
                <w:szCs w:val="24"/>
                <w:lang w:val="uk-UA"/>
              </w:rPr>
              <w:t>Характеристика</w:t>
            </w:r>
          </w:p>
        </w:tc>
      </w:tr>
      <w:tr w:rsidR="004D2025" w:rsidRPr="004D2025" w14:paraId="7E6C3EC6" w14:textId="77777777" w:rsidTr="004D2025">
        <w:tc>
          <w:tcPr>
            <w:tcW w:w="2235" w:type="dxa"/>
          </w:tcPr>
          <w:p w14:paraId="374623C2" w14:textId="153B52D7" w:rsidR="004D2025" w:rsidRPr="004D2025" w:rsidRDefault="004D2025" w:rsidP="004D2025">
            <w:pPr>
              <w:spacing w:before="100" w:beforeAutospacing="1" w:after="100" w:afterAutospacing="1"/>
              <w:outlineLvl w:val="2"/>
              <w:rPr>
                <w:rFonts w:ascii="Times New Roman" w:eastAsia="Times New Roman" w:hAnsi="Times New Roman" w:cs="Times New Roman"/>
                <w:bCs/>
                <w:kern w:val="0"/>
                <w:sz w:val="24"/>
                <w:szCs w:val="24"/>
                <w:lang w:val="uk-UA"/>
                <w14:ligatures w14:val="none"/>
              </w:rPr>
            </w:pPr>
            <w:r w:rsidRPr="004D2025">
              <w:rPr>
                <w:rFonts w:ascii="Times New Roman" w:eastAsia="Times New Roman" w:hAnsi="Times New Roman" w:cs="Times New Roman"/>
                <w:bCs/>
                <w:kern w:val="0"/>
                <w:sz w:val="24"/>
                <w:szCs w:val="24"/>
                <w14:ligatures w14:val="none"/>
              </w:rPr>
              <w:t>1. Політичні фактори (Political)</w:t>
            </w:r>
          </w:p>
        </w:tc>
        <w:tc>
          <w:tcPr>
            <w:tcW w:w="7229" w:type="dxa"/>
          </w:tcPr>
          <w:p w14:paraId="5F69E428" w14:textId="4B74F695"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Регуляторна політика</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з</w:t>
            </w:r>
            <w:r w:rsidRPr="004D2025">
              <w:rPr>
                <w:rFonts w:ascii="Times New Roman" w:eastAsia="Times New Roman" w:hAnsi="Times New Roman" w:cs="Times New Roman"/>
                <w:kern w:val="0"/>
                <w:sz w:val="24"/>
                <w:szCs w:val="24"/>
                <w14:ligatures w14:val="none"/>
              </w:rPr>
              <w:t>аконодавчі вимоги до ритейл-бізнесу, зокрема контроль за цінами на соціально значущі товари</w:t>
            </w:r>
            <w:r w:rsidRPr="004D2025">
              <w:rPr>
                <w:rFonts w:ascii="Times New Roman" w:eastAsia="Times New Roman" w:hAnsi="Times New Roman" w:cs="Times New Roman"/>
                <w:kern w:val="0"/>
                <w:sz w:val="24"/>
                <w:szCs w:val="24"/>
                <w:lang w:val="uk-UA"/>
                <w14:ligatures w14:val="none"/>
              </w:rPr>
              <w:t>; н</w:t>
            </w:r>
            <w:r w:rsidRPr="004D2025">
              <w:rPr>
                <w:rFonts w:ascii="Times New Roman" w:eastAsia="Times New Roman" w:hAnsi="Times New Roman" w:cs="Times New Roman"/>
                <w:kern w:val="0"/>
                <w:sz w:val="24"/>
                <w:szCs w:val="24"/>
                <w14:ligatures w14:val="none"/>
              </w:rPr>
              <w:t>орми оподаткування, акцизи, пільгові режими для бізнесу в кризових умовах.</w:t>
            </w:r>
          </w:p>
          <w:p w14:paraId="04E91B53" w14:textId="17E9477D"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Політична стабільність</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в</w:t>
            </w:r>
            <w:r w:rsidRPr="004D2025">
              <w:rPr>
                <w:rFonts w:ascii="Times New Roman" w:eastAsia="Times New Roman" w:hAnsi="Times New Roman" w:cs="Times New Roman"/>
                <w:kern w:val="0"/>
                <w:sz w:val="24"/>
                <w:szCs w:val="24"/>
                <w14:ligatures w14:val="none"/>
              </w:rPr>
              <w:t>ійськовий стан в Україні створює ризики для діяльності, зокрема щодо логістики та безпеки співробітників</w:t>
            </w:r>
            <w:r w:rsidRPr="004D2025">
              <w:rPr>
                <w:rFonts w:ascii="Times New Roman" w:eastAsia="Times New Roman" w:hAnsi="Times New Roman" w:cs="Times New Roman"/>
                <w:kern w:val="0"/>
                <w:sz w:val="24"/>
                <w:szCs w:val="24"/>
                <w:lang w:val="uk-UA"/>
                <w14:ligatures w14:val="none"/>
              </w:rPr>
              <w:t>; д</w:t>
            </w:r>
            <w:r w:rsidRPr="004D2025">
              <w:rPr>
                <w:rFonts w:ascii="Times New Roman" w:eastAsia="Times New Roman" w:hAnsi="Times New Roman" w:cs="Times New Roman"/>
                <w:kern w:val="0"/>
                <w:sz w:val="24"/>
                <w:szCs w:val="24"/>
                <w14:ligatures w14:val="none"/>
              </w:rPr>
              <w:t>ержавна підтримка великих роботодавців може створювати певні переваги.</w:t>
            </w:r>
          </w:p>
          <w:p w14:paraId="18D6AB09" w14:textId="602B37B9"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Контроль за якістю продукції</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п</w:t>
            </w:r>
            <w:r w:rsidRPr="004D2025">
              <w:rPr>
                <w:rFonts w:ascii="Times New Roman" w:eastAsia="Times New Roman" w:hAnsi="Times New Roman" w:cs="Times New Roman"/>
                <w:kern w:val="0"/>
                <w:sz w:val="24"/>
                <w:szCs w:val="24"/>
                <w14:ligatures w14:val="none"/>
              </w:rPr>
              <w:t>остійний моніторинг відповідності товарів стандартам якості та безпеки (санітарно-епідеміологічні вимоги).</w:t>
            </w:r>
          </w:p>
        </w:tc>
      </w:tr>
      <w:tr w:rsidR="004D2025" w:rsidRPr="004D2025" w14:paraId="189BE1D6" w14:textId="77777777" w:rsidTr="004D2025">
        <w:tc>
          <w:tcPr>
            <w:tcW w:w="2235" w:type="dxa"/>
          </w:tcPr>
          <w:p w14:paraId="19B12F36" w14:textId="2FD55B5D" w:rsidR="004D2025" w:rsidRPr="004D2025" w:rsidRDefault="004D2025" w:rsidP="004D2025">
            <w:pPr>
              <w:rPr>
                <w:rFonts w:ascii="Times New Roman" w:hAnsi="Times New Roman" w:cs="Times New Roman"/>
                <w:sz w:val="24"/>
                <w:szCs w:val="24"/>
              </w:rPr>
            </w:pPr>
            <w:r w:rsidRPr="004D2025">
              <w:rPr>
                <w:rFonts w:ascii="Times New Roman" w:eastAsia="Times New Roman" w:hAnsi="Times New Roman" w:cs="Times New Roman"/>
                <w:bCs/>
                <w:kern w:val="0"/>
                <w:sz w:val="24"/>
                <w:szCs w:val="24"/>
                <w:lang w:val="uk-UA"/>
                <w14:ligatures w14:val="none"/>
              </w:rPr>
              <w:t xml:space="preserve">2. </w:t>
            </w:r>
            <w:r w:rsidRPr="004D2025">
              <w:rPr>
                <w:rFonts w:ascii="Times New Roman" w:eastAsia="Times New Roman" w:hAnsi="Times New Roman" w:cs="Times New Roman"/>
                <w:bCs/>
                <w:kern w:val="0"/>
                <w:sz w:val="24"/>
                <w:szCs w:val="24"/>
                <w14:ligatures w14:val="none"/>
              </w:rPr>
              <w:t>Економічні фактори (Economic)</w:t>
            </w:r>
          </w:p>
        </w:tc>
        <w:tc>
          <w:tcPr>
            <w:tcW w:w="7229" w:type="dxa"/>
          </w:tcPr>
          <w:p w14:paraId="09A22F03" w14:textId="59455501"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Інфляція та зміни купівельної спроможності</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з</w:t>
            </w:r>
            <w:r w:rsidRPr="004D2025">
              <w:rPr>
                <w:rFonts w:ascii="Times New Roman" w:eastAsia="Times New Roman" w:hAnsi="Times New Roman" w:cs="Times New Roman"/>
                <w:kern w:val="0"/>
                <w:sz w:val="24"/>
                <w:szCs w:val="24"/>
                <w14:ligatures w14:val="none"/>
              </w:rPr>
              <w:t>начна інфляція зменшує реальні доходи населення, що впливає на структуру попиту (перехід до товарів першої необхідності).</w:t>
            </w:r>
          </w:p>
          <w:p w14:paraId="426EAC23" w14:textId="06499863"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Рівень безробіття</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п</w:t>
            </w:r>
            <w:r w:rsidRPr="004D2025">
              <w:rPr>
                <w:rFonts w:ascii="Times New Roman" w:eastAsia="Times New Roman" w:hAnsi="Times New Roman" w:cs="Times New Roman"/>
                <w:kern w:val="0"/>
                <w:sz w:val="24"/>
                <w:szCs w:val="24"/>
                <w14:ligatures w14:val="none"/>
              </w:rPr>
              <w:t>ідвищення рівня безробіття зменшує купівельну активність населення, але дає можливість корпорації наймати працівників за нижчими витратами.</w:t>
            </w:r>
          </w:p>
          <w:p w14:paraId="544804AF" w14:textId="1A4467CC"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Обмінний курс валют</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в</w:t>
            </w:r>
            <w:r w:rsidRPr="004D2025">
              <w:rPr>
                <w:rFonts w:ascii="Times New Roman" w:eastAsia="Times New Roman" w:hAnsi="Times New Roman" w:cs="Times New Roman"/>
                <w:kern w:val="0"/>
                <w:sz w:val="24"/>
                <w:szCs w:val="24"/>
                <w14:ligatures w14:val="none"/>
              </w:rPr>
              <w:t>олатильність курсу гривні впливає на ціни імпортних товарів, що є значною частиною асортименту.</w:t>
            </w:r>
          </w:p>
          <w:p w14:paraId="3D6CF911" w14:textId="103747EF"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Доступ до фінансових ресурсів</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с</w:t>
            </w:r>
            <w:r w:rsidRPr="004D2025">
              <w:rPr>
                <w:rFonts w:ascii="Times New Roman" w:eastAsia="Times New Roman" w:hAnsi="Times New Roman" w:cs="Times New Roman"/>
                <w:kern w:val="0"/>
                <w:sz w:val="24"/>
                <w:szCs w:val="24"/>
                <w14:ligatures w14:val="none"/>
              </w:rPr>
              <w:t>кладність залучення кредитів через високу облікову ставку НБУ.</w:t>
            </w:r>
          </w:p>
        </w:tc>
      </w:tr>
      <w:tr w:rsidR="004D2025" w:rsidRPr="004D2025" w14:paraId="74C02521" w14:textId="77777777" w:rsidTr="004D2025">
        <w:tc>
          <w:tcPr>
            <w:tcW w:w="2235" w:type="dxa"/>
          </w:tcPr>
          <w:p w14:paraId="2F338E5C" w14:textId="00F364D8" w:rsidR="004D2025" w:rsidRPr="004D2025" w:rsidRDefault="004D2025" w:rsidP="004D2025">
            <w:pPr>
              <w:spacing w:before="100" w:beforeAutospacing="1" w:after="100" w:afterAutospacing="1"/>
              <w:outlineLvl w:val="2"/>
              <w:rPr>
                <w:rFonts w:ascii="Times New Roman" w:eastAsia="Times New Roman" w:hAnsi="Times New Roman" w:cs="Times New Roman"/>
                <w:bCs/>
                <w:kern w:val="0"/>
                <w:sz w:val="27"/>
                <w:szCs w:val="27"/>
                <w:lang w:val="uk-UA"/>
                <w14:ligatures w14:val="none"/>
              </w:rPr>
            </w:pPr>
            <w:r w:rsidRPr="004D2025">
              <w:rPr>
                <w:rFonts w:ascii="Times New Roman" w:eastAsia="Times New Roman" w:hAnsi="Times New Roman" w:cs="Times New Roman"/>
                <w:bCs/>
                <w:kern w:val="0"/>
                <w:sz w:val="27"/>
                <w:szCs w:val="27"/>
                <w14:ligatures w14:val="none"/>
              </w:rPr>
              <w:t>3. Соціальні фактори (Social)</w:t>
            </w:r>
          </w:p>
        </w:tc>
        <w:tc>
          <w:tcPr>
            <w:tcW w:w="7229" w:type="dxa"/>
          </w:tcPr>
          <w:p w14:paraId="6C1FEE07" w14:textId="6F0D79DF"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Зміна споживчих уподобань</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з</w:t>
            </w:r>
            <w:r w:rsidRPr="004D2025">
              <w:rPr>
                <w:rFonts w:ascii="Times New Roman" w:eastAsia="Times New Roman" w:hAnsi="Times New Roman" w:cs="Times New Roman"/>
                <w:kern w:val="0"/>
                <w:sz w:val="24"/>
                <w:szCs w:val="24"/>
                <w14:ligatures w14:val="none"/>
              </w:rPr>
              <w:t>ростання попиту на соціально значущі товари та товари за зниженими цінами (дисконтні категорії).</w:t>
            </w:r>
          </w:p>
          <w:p w14:paraId="0A923C14" w14:textId="63D0E1A4"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Поведінка споживачів</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к</w:t>
            </w:r>
            <w:r w:rsidRPr="004D2025">
              <w:rPr>
                <w:rFonts w:ascii="Times New Roman" w:eastAsia="Times New Roman" w:hAnsi="Times New Roman" w:cs="Times New Roman"/>
                <w:kern w:val="0"/>
                <w:sz w:val="24"/>
                <w:szCs w:val="24"/>
                <w14:ligatures w14:val="none"/>
              </w:rPr>
              <w:t>лієнти все більше схильні до омніканальних покупок (онлайн + офлайн).</w:t>
            </w:r>
          </w:p>
          <w:p w14:paraId="27177347" w14:textId="77777777"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kern w:val="0"/>
                <w:sz w:val="24"/>
                <w:szCs w:val="24"/>
                <w14:ligatures w14:val="none"/>
              </w:rPr>
              <w:t>Потреба у зручності, швидкому обслуговуванні та акціях.</w:t>
            </w:r>
          </w:p>
          <w:p w14:paraId="3D860CC8" w14:textId="39AF22F9"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Міграція населення</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в</w:t>
            </w:r>
            <w:r w:rsidRPr="004D2025">
              <w:rPr>
                <w:rFonts w:ascii="Times New Roman" w:eastAsia="Times New Roman" w:hAnsi="Times New Roman" w:cs="Times New Roman"/>
                <w:kern w:val="0"/>
                <w:sz w:val="24"/>
                <w:szCs w:val="24"/>
                <w14:ligatures w14:val="none"/>
              </w:rPr>
              <w:t>имушена міграція українців змінює географічну структуру попиту, зокрема у західних областях країни.</w:t>
            </w:r>
          </w:p>
          <w:p w14:paraId="67E91B10" w14:textId="6F3E8DE5" w:rsidR="004D2025" w:rsidRPr="004D2025" w:rsidRDefault="004D2025" w:rsidP="004D2025">
            <w:pPr>
              <w:jc w:val="both"/>
              <w:rPr>
                <w:rFonts w:ascii="Times New Roman" w:hAnsi="Times New Roman" w:cs="Times New Roman"/>
                <w:sz w:val="24"/>
                <w:szCs w:val="24"/>
              </w:rPr>
            </w:pPr>
            <w:r w:rsidRPr="004D2025">
              <w:rPr>
                <w:rFonts w:ascii="Times New Roman" w:eastAsia="Times New Roman" w:hAnsi="Times New Roman" w:cs="Times New Roman"/>
                <w:bCs/>
                <w:kern w:val="0"/>
                <w:sz w:val="24"/>
                <w:szCs w:val="24"/>
                <w14:ligatures w14:val="none"/>
              </w:rPr>
              <w:t>Рівень довіри до бренду</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w:t>
            </w:r>
            <w:r w:rsidRPr="004D2025">
              <w:rPr>
                <w:rFonts w:ascii="Times New Roman" w:eastAsia="Times New Roman" w:hAnsi="Times New Roman" w:cs="Times New Roman"/>
                <w:kern w:val="0"/>
                <w:sz w:val="24"/>
                <w:szCs w:val="24"/>
                <w14:ligatures w14:val="none"/>
              </w:rPr>
              <w:t>АТБ» є одним із найвідоміших брендів в Україні, що формує лояльність клієнтів, але вимагає постійного підтримання репутації.</w:t>
            </w:r>
          </w:p>
        </w:tc>
      </w:tr>
      <w:tr w:rsidR="004D2025" w:rsidRPr="004D2025" w14:paraId="6E72F9B0" w14:textId="77777777" w:rsidTr="004D2025">
        <w:tc>
          <w:tcPr>
            <w:tcW w:w="2235" w:type="dxa"/>
          </w:tcPr>
          <w:p w14:paraId="0A5D478C" w14:textId="1824D2B7" w:rsidR="004D2025" w:rsidRPr="004D2025" w:rsidRDefault="004D2025" w:rsidP="004D2025">
            <w:pPr>
              <w:spacing w:before="100" w:beforeAutospacing="1" w:after="100" w:afterAutospacing="1"/>
              <w:outlineLvl w:val="2"/>
              <w:rPr>
                <w:rFonts w:ascii="Times New Roman" w:eastAsia="Times New Roman" w:hAnsi="Times New Roman" w:cs="Times New Roman"/>
                <w:bCs/>
                <w:kern w:val="0"/>
                <w:sz w:val="27"/>
                <w:szCs w:val="27"/>
                <w:lang w:val="uk-UA"/>
                <w14:ligatures w14:val="none"/>
              </w:rPr>
            </w:pPr>
            <w:r w:rsidRPr="004D2025">
              <w:rPr>
                <w:rFonts w:ascii="Times New Roman" w:eastAsia="Times New Roman" w:hAnsi="Times New Roman" w:cs="Times New Roman"/>
                <w:bCs/>
                <w:kern w:val="0"/>
                <w:sz w:val="27"/>
                <w:szCs w:val="27"/>
                <w14:ligatures w14:val="none"/>
              </w:rPr>
              <w:t>4. Технологічні фактори (Technological)</w:t>
            </w:r>
          </w:p>
        </w:tc>
        <w:tc>
          <w:tcPr>
            <w:tcW w:w="7229" w:type="dxa"/>
          </w:tcPr>
          <w:p w14:paraId="3702A23A" w14:textId="67CDC838" w:rsidR="004D2025" w:rsidRPr="004D2025" w:rsidRDefault="004D2025" w:rsidP="004D2025">
            <w:pPr>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Інновації у ритейлі</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в</w:t>
            </w:r>
            <w:r w:rsidRPr="004D2025">
              <w:rPr>
                <w:rFonts w:ascii="Times New Roman" w:eastAsia="Times New Roman" w:hAnsi="Times New Roman" w:cs="Times New Roman"/>
                <w:kern w:val="0"/>
                <w:sz w:val="24"/>
                <w:szCs w:val="24"/>
                <w14:ligatures w14:val="none"/>
              </w:rPr>
              <w:t>провадження самообслуговувальних кас, мобільних додатків для покупок і бонусних програм.</w:t>
            </w:r>
          </w:p>
          <w:p w14:paraId="7B164F1A" w14:textId="77777777" w:rsidR="004D2025" w:rsidRPr="004D2025" w:rsidRDefault="004D2025" w:rsidP="004D2025">
            <w:pPr>
              <w:tabs>
                <w:tab w:val="left" w:pos="176"/>
              </w:tabs>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kern w:val="0"/>
                <w:sz w:val="24"/>
                <w:szCs w:val="24"/>
                <w14:ligatures w14:val="none"/>
              </w:rPr>
              <w:t>Використання Big Data та аналітики для прогнозування попиту й управління асортиментом.</w:t>
            </w:r>
          </w:p>
          <w:p w14:paraId="7FB66EB4" w14:textId="71BEB0FC" w:rsidR="004D2025" w:rsidRPr="004D2025" w:rsidRDefault="004D2025" w:rsidP="004D2025">
            <w:pPr>
              <w:tabs>
                <w:tab w:val="left" w:pos="176"/>
              </w:tabs>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Розвиток е-комерції</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з</w:t>
            </w:r>
            <w:r w:rsidRPr="004D2025">
              <w:rPr>
                <w:rFonts w:ascii="Times New Roman" w:eastAsia="Times New Roman" w:hAnsi="Times New Roman" w:cs="Times New Roman"/>
                <w:kern w:val="0"/>
                <w:sz w:val="24"/>
                <w:szCs w:val="24"/>
                <w14:ligatures w14:val="none"/>
              </w:rPr>
              <w:t>апуск онлайн-магазинів для доставки та самовивозу товарів.</w:t>
            </w:r>
          </w:p>
          <w:p w14:paraId="399EBF24" w14:textId="71FB8967" w:rsidR="004D2025" w:rsidRPr="004D2025" w:rsidRDefault="004D2025" w:rsidP="004D2025">
            <w:pPr>
              <w:tabs>
                <w:tab w:val="left" w:pos="176"/>
              </w:tabs>
              <w:jc w:val="both"/>
              <w:rPr>
                <w:rFonts w:ascii="Times New Roman" w:eastAsia="Times New Roman" w:hAnsi="Times New Roman" w:cs="Times New Roman"/>
                <w:kern w:val="0"/>
                <w:sz w:val="24"/>
                <w:szCs w:val="24"/>
                <w14:ligatures w14:val="none"/>
              </w:rPr>
            </w:pPr>
            <w:r w:rsidRPr="004D2025">
              <w:rPr>
                <w:rFonts w:ascii="Times New Roman" w:eastAsia="Times New Roman" w:hAnsi="Times New Roman" w:cs="Times New Roman"/>
                <w:bCs/>
                <w:kern w:val="0"/>
                <w:sz w:val="24"/>
                <w:szCs w:val="24"/>
                <w14:ligatures w14:val="none"/>
              </w:rPr>
              <w:t>Автоматизація процесів</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о</w:t>
            </w:r>
            <w:r w:rsidRPr="004D2025">
              <w:rPr>
                <w:rFonts w:ascii="Times New Roman" w:eastAsia="Times New Roman" w:hAnsi="Times New Roman" w:cs="Times New Roman"/>
                <w:kern w:val="0"/>
                <w:sz w:val="24"/>
                <w:szCs w:val="24"/>
                <w14:ligatures w14:val="none"/>
              </w:rPr>
              <w:t>птимізація складів за допомогою WMS-систем</w:t>
            </w:r>
            <w:r w:rsidRPr="004D2025">
              <w:rPr>
                <w:rFonts w:ascii="Times New Roman" w:eastAsia="Times New Roman" w:hAnsi="Times New Roman" w:cs="Times New Roman"/>
                <w:kern w:val="0"/>
                <w:sz w:val="24"/>
                <w:szCs w:val="24"/>
                <w:lang w:val="uk-UA"/>
                <w14:ligatures w14:val="none"/>
              </w:rPr>
              <w:t>; е</w:t>
            </w:r>
            <w:r w:rsidRPr="004D2025">
              <w:rPr>
                <w:rFonts w:ascii="Times New Roman" w:eastAsia="Times New Roman" w:hAnsi="Times New Roman" w:cs="Times New Roman"/>
                <w:kern w:val="0"/>
                <w:sz w:val="24"/>
                <w:szCs w:val="24"/>
                <w14:ligatures w14:val="none"/>
              </w:rPr>
              <w:t>нергозберігаючі технології в магазинах (LED-освітлення, холодильники нового покоління).</w:t>
            </w:r>
          </w:p>
          <w:p w14:paraId="378E7032" w14:textId="34D53A75" w:rsidR="004D2025" w:rsidRPr="004D2025" w:rsidRDefault="004D2025" w:rsidP="004D2025">
            <w:pPr>
              <w:tabs>
                <w:tab w:val="left" w:pos="176"/>
              </w:tabs>
              <w:jc w:val="both"/>
              <w:rPr>
                <w:rFonts w:ascii="Times New Roman" w:hAnsi="Times New Roman" w:cs="Times New Roman"/>
                <w:sz w:val="24"/>
                <w:szCs w:val="24"/>
              </w:rPr>
            </w:pPr>
            <w:r w:rsidRPr="004D2025">
              <w:rPr>
                <w:rFonts w:ascii="Times New Roman" w:eastAsia="Times New Roman" w:hAnsi="Times New Roman" w:cs="Times New Roman"/>
                <w:bCs/>
                <w:kern w:val="0"/>
                <w:sz w:val="24"/>
                <w:szCs w:val="24"/>
                <w14:ligatures w14:val="none"/>
              </w:rPr>
              <w:t>Інформаційна безпека</w:t>
            </w:r>
            <w:r w:rsidRPr="004D2025">
              <w:rPr>
                <w:rFonts w:ascii="Times New Roman" w:eastAsia="Times New Roman" w:hAnsi="Times New Roman" w:cs="Times New Roman"/>
                <w:kern w:val="0"/>
                <w:sz w:val="24"/>
                <w:szCs w:val="24"/>
                <w14:ligatures w14:val="none"/>
              </w:rPr>
              <w:t>:</w:t>
            </w:r>
            <w:r w:rsidRPr="004D2025">
              <w:rPr>
                <w:rFonts w:ascii="Times New Roman" w:eastAsia="Times New Roman" w:hAnsi="Times New Roman" w:cs="Times New Roman"/>
                <w:kern w:val="0"/>
                <w:sz w:val="24"/>
                <w:szCs w:val="24"/>
                <w:lang w:val="uk-UA"/>
                <w14:ligatures w14:val="none"/>
              </w:rPr>
              <w:t xml:space="preserve"> з</w:t>
            </w:r>
            <w:r w:rsidRPr="004D2025">
              <w:rPr>
                <w:rFonts w:ascii="Times New Roman" w:eastAsia="Times New Roman" w:hAnsi="Times New Roman" w:cs="Times New Roman"/>
                <w:kern w:val="0"/>
                <w:sz w:val="24"/>
                <w:szCs w:val="24"/>
                <w14:ligatures w14:val="none"/>
              </w:rPr>
              <w:t>ахист даних клієнтів і корпоративної інформації є ключовим у сучасному ритейлі.</w:t>
            </w:r>
          </w:p>
        </w:tc>
      </w:tr>
    </w:tbl>
    <w:p w14:paraId="50B19300" w14:textId="73307D42" w:rsidR="003E2E7E" w:rsidRPr="003E2E7E" w:rsidRDefault="004D2025" w:rsidP="00B73CF3">
      <w:pPr>
        <w:spacing w:after="0" w:line="360" w:lineRule="auto"/>
        <w:ind w:firstLine="720"/>
        <w:jc w:val="both"/>
        <w:rPr>
          <w:rFonts w:ascii="Times New Roman" w:hAnsi="Times New Roman" w:cs="Times New Roman"/>
          <w:sz w:val="28"/>
          <w:szCs w:val="28"/>
          <w:lang w:val="uk-UA"/>
        </w:rPr>
      </w:pPr>
      <w:r w:rsidRPr="004D2025">
        <w:rPr>
          <w:rFonts w:ascii="Times New Roman" w:hAnsi="Times New Roman" w:cs="Times New Roman"/>
          <w:sz w:val="24"/>
          <w:szCs w:val="24"/>
          <w:lang w:val="uk-UA"/>
        </w:rPr>
        <w:t>Складено автором</w:t>
      </w:r>
    </w:p>
    <w:sectPr w:rsidR="003E2E7E" w:rsidRPr="003E2E7E" w:rsidSect="004671C9">
      <w:pgSz w:w="11906" w:h="16838"/>
      <w:pgMar w:top="1134" w:right="850" w:bottom="1134" w:left="1418"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CBFE3" w14:textId="77777777" w:rsidR="0005755E" w:rsidRDefault="0005755E" w:rsidP="00FA166C">
      <w:pPr>
        <w:spacing w:after="0" w:line="240" w:lineRule="auto"/>
      </w:pPr>
      <w:r>
        <w:separator/>
      </w:r>
    </w:p>
  </w:endnote>
  <w:endnote w:type="continuationSeparator" w:id="0">
    <w:p w14:paraId="5D68B657" w14:textId="77777777" w:rsidR="0005755E" w:rsidRDefault="0005755E" w:rsidP="00FA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38B36" w14:textId="77777777" w:rsidR="0005755E" w:rsidRDefault="0005755E" w:rsidP="00FA166C">
      <w:pPr>
        <w:spacing w:after="0" w:line="240" w:lineRule="auto"/>
      </w:pPr>
      <w:r>
        <w:separator/>
      </w:r>
    </w:p>
  </w:footnote>
  <w:footnote w:type="continuationSeparator" w:id="0">
    <w:p w14:paraId="10C98CF4" w14:textId="77777777" w:rsidR="0005755E" w:rsidRDefault="0005755E" w:rsidP="00FA16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706680"/>
      <w:docPartObj>
        <w:docPartGallery w:val="Page Numbers (Top of Page)"/>
        <w:docPartUnique/>
      </w:docPartObj>
    </w:sdtPr>
    <w:sdtEndPr>
      <w:rPr>
        <w:rFonts w:ascii="Times New Roman" w:hAnsi="Times New Roman" w:cs="Times New Roman"/>
        <w:sz w:val="24"/>
        <w:szCs w:val="24"/>
      </w:rPr>
    </w:sdtEndPr>
    <w:sdtContent>
      <w:p w14:paraId="62E734F9" w14:textId="38972502" w:rsidR="00FA166C" w:rsidRPr="00FA166C" w:rsidRDefault="00FA166C" w:rsidP="00FA166C">
        <w:pPr>
          <w:pStyle w:val="aa"/>
          <w:jc w:val="right"/>
          <w:rPr>
            <w:rFonts w:ascii="Times New Roman" w:hAnsi="Times New Roman" w:cs="Times New Roman"/>
            <w:sz w:val="24"/>
            <w:szCs w:val="24"/>
          </w:rPr>
        </w:pPr>
        <w:r w:rsidRPr="00FA166C">
          <w:rPr>
            <w:rFonts w:ascii="Times New Roman" w:hAnsi="Times New Roman" w:cs="Times New Roman"/>
            <w:sz w:val="24"/>
            <w:szCs w:val="24"/>
          </w:rPr>
          <w:fldChar w:fldCharType="begin"/>
        </w:r>
        <w:r w:rsidRPr="00FA166C">
          <w:rPr>
            <w:rFonts w:ascii="Times New Roman" w:hAnsi="Times New Roman" w:cs="Times New Roman"/>
            <w:sz w:val="24"/>
            <w:szCs w:val="24"/>
          </w:rPr>
          <w:instrText>PAGE   \* MERGEFORMAT</w:instrText>
        </w:r>
        <w:r w:rsidRPr="00FA166C">
          <w:rPr>
            <w:rFonts w:ascii="Times New Roman" w:hAnsi="Times New Roman" w:cs="Times New Roman"/>
            <w:sz w:val="24"/>
            <w:szCs w:val="24"/>
          </w:rPr>
          <w:fldChar w:fldCharType="separate"/>
        </w:r>
        <w:r w:rsidRPr="00FA166C">
          <w:rPr>
            <w:rFonts w:ascii="Times New Roman" w:hAnsi="Times New Roman" w:cs="Times New Roman"/>
            <w:sz w:val="24"/>
            <w:szCs w:val="24"/>
          </w:rPr>
          <w:t>2</w:t>
        </w:r>
        <w:r w:rsidRPr="00FA166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397"/>
    <w:multiLevelType w:val="multilevel"/>
    <w:tmpl w:val="51105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C67A3"/>
    <w:multiLevelType w:val="hybridMultilevel"/>
    <w:tmpl w:val="3DFC3E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5D68B6"/>
    <w:multiLevelType w:val="multilevel"/>
    <w:tmpl w:val="C88AE9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223B07"/>
    <w:multiLevelType w:val="multilevel"/>
    <w:tmpl w:val="86B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32C92"/>
    <w:multiLevelType w:val="hybridMultilevel"/>
    <w:tmpl w:val="255E0302"/>
    <w:lvl w:ilvl="0" w:tplc="2286EAF4">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7C0634A"/>
    <w:multiLevelType w:val="hybridMultilevel"/>
    <w:tmpl w:val="9FCE09A4"/>
    <w:lvl w:ilvl="0" w:tplc="2286EAF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1EC05407"/>
    <w:multiLevelType w:val="multilevel"/>
    <w:tmpl w:val="C91A69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9A182B"/>
    <w:multiLevelType w:val="multilevel"/>
    <w:tmpl w:val="9A00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C1765"/>
    <w:multiLevelType w:val="hybridMultilevel"/>
    <w:tmpl w:val="44282634"/>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15:restartNumberingAfterBreak="0">
    <w:nsid w:val="24B73BCD"/>
    <w:multiLevelType w:val="multilevel"/>
    <w:tmpl w:val="DB96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A31D8"/>
    <w:multiLevelType w:val="multilevel"/>
    <w:tmpl w:val="BFF80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013EA4"/>
    <w:multiLevelType w:val="multilevel"/>
    <w:tmpl w:val="BA04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E6018"/>
    <w:multiLevelType w:val="multilevel"/>
    <w:tmpl w:val="C06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D3EDB"/>
    <w:multiLevelType w:val="multilevel"/>
    <w:tmpl w:val="480C4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442AD"/>
    <w:multiLevelType w:val="hybridMultilevel"/>
    <w:tmpl w:val="712C389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D24ECC"/>
    <w:multiLevelType w:val="multilevel"/>
    <w:tmpl w:val="55122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16BE5"/>
    <w:multiLevelType w:val="multilevel"/>
    <w:tmpl w:val="EBF4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2E4285"/>
    <w:multiLevelType w:val="multilevel"/>
    <w:tmpl w:val="356A83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62572FC"/>
    <w:multiLevelType w:val="hybridMultilevel"/>
    <w:tmpl w:val="DC8C8F4E"/>
    <w:lvl w:ilvl="0" w:tplc="FFFFFFFF">
      <w:start w:val="1"/>
      <w:numFmt w:val="bullet"/>
      <w:lvlText w:val=""/>
      <w:lvlJc w:val="left"/>
      <w:pPr>
        <w:ind w:left="1429" w:hanging="360"/>
      </w:pPr>
      <w:rPr>
        <w:rFonts w:ascii="Symbol" w:hAnsi="Symbol" w:hint="default"/>
      </w:rPr>
    </w:lvl>
    <w:lvl w:ilvl="1" w:tplc="2286EAF4">
      <w:start w:val="1"/>
      <w:numFmt w:val="bullet"/>
      <w:lvlText w:val=""/>
      <w:lvlJc w:val="left"/>
      <w:pPr>
        <w:ind w:left="1440"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38554F5C"/>
    <w:multiLevelType w:val="hybridMultilevel"/>
    <w:tmpl w:val="FD7AE33E"/>
    <w:lvl w:ilvl="0" w:tplc="2000000F">
      <w:start w:val="1"/>
      <w:numFmt w:val="decimal"/>
      <w:lvlText w:val="%1."/>
      <w:lvlJc w:val="left"/>
      <w:pPr>
        <w:ind w:left="720" w:hanging="360"/>
      </w:pPr>
    </w:lvl>
    <w:lvl w:ilvl="1" w:tplc="60D2F3C6">
      <w:numFmt w:val="bullet"/>
      <w:lvlText w:val="•"/>
      <w:lvlJc w:val="left"/>
      <w:pPr>
        <w:ind w:left="1515" w:hanging="435"/>
      </w:pPr>
      <w:rPr>
        <w:rFonts w:ascii="Times New Roman" w:eastAsia="Times New Roman" w:hAnsi="Times New Roman" w:cs="Times New Roman"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A8C59C2"/>
    <w:multiLevelType w:val="hybridMultilevel"/>
    <w:tmpl w:val="5580A5A4"/>
    <w:lvl w:ilvl="0" w:tplc="2286EAF4">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3ABD1D14"/>
    <w:multiLevelType w:val="multilevel"/>
    <w:tmpl w:val="5D7E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9584C"/>
    <w:multiLevelType w:val="hybridMultilevel"/>
    <w:tmpl w:val="3B6269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C425E2C"/>
    <w:multiLevelType w:val="multilevel"/>
    <w:tmpl w:val="175A5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9732C6"/>
    <w:multiLevelType w:val="multilevel"/>
    <w:tmpl w:val="04EE9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C76192"/>
    <w:multiLevelType w:val="multilevel"/>
    <w:tmpl w:val="EE4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5806FB"/>
    <w:multiLevelType w:val="hybridMultilevel"/>
    <w:tmpl w:val="E970287E"/>
    <w:lvl w:ilvl="0" w:tplc="2286EAF4">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7" w15:restartNumberingAfterBreak="0">
    <w:nsid w:val="3F584473"/>
    <w:multiLevelType w:val="multilevel"/>
    <w:tmpl w:val="768A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D53C7B"/>
    <w:multiLevelType w:val="multilevel"/>
    <w:tmpl w:val="0CDA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1B2A98"/>
    <w:multiLevelType w:val="hybridMultilevel"/>
    <w:tmpl w:val="AAECCCD6"/>
    <w:lvl w:ilvl="0" w:tplc="5658F90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462539B9"/>
    <w:multiLevelType w:val="multilevel"/>
    <w:tmpl w:val="498CE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D93DC8"/>
    <w:multiLevelType w:val="multilevel"/>
    <w:tmpl w:val="123843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0B1C18"/>
    <w:multiLevelType w:val="hybridMultilevel"/>
    <w:tmpl w:val="D74298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37A2AF3"/>
    <w:multiLevelType w:val="multilevel"/>
    <w:tmpl w:val="D8EEB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6473B61"/>
    <w:multiLevelType w:val="multilevel"/>
    <w:tmpl w:val="6042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C76014"/>
    <w:multiLevelType w:val="multilevel"/>
    <w:tmpl w:val="6624D092"/>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A8156E9"/>
    <w:multiLevelType w:val="multilevel"/>
    <w:tmpl w:val="EB2C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6436B8"/>
    <w:multiLevelType w:val="hybridMultilevel"/>
    <w:tmpl w:val="025A86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5F08756F"/>
    <w:multiLevelType w:val="multilevel"/>
    <w:tmpl w:val="0CC683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267BE0"/>
    <w:multiLevelType w:val="multilevel"/>
    <w:tmpl w:val="03FEA1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4A43A99"/>
    <w:multiLevelType w:val="hybridMultilevel"/>
    <w:tmpl w:val="70CA755A"/>
    <w:lvl w:ilvl="0" w:tplc="2286EAF4">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1" w15:restartNumberingAfterBreak="0">
    <w:nsid w:val="69786901"/>
    <w:multiLevelType w:val="multilevel"/>
    <w:tmpl w:val="3B9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7A7162"/>
    <w:multiLevelType w:val="multilevel"/>
    <w:tmpl w:val="D1E8469E"/>
    <w:lvl w:ilvl="0">
      <w:start w:val="1"/>
      <w:numFmt w:val="decimal"/>
      <w:lvlText w:val="%1."/>
      <w:lvlJc w:val="left"/>
      <w:pPr>
        <w:ind w:left="720" w:hanging="360"/>
      </w:p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3345D44"/>
    <w:multiLevelType w:val="multilevel"/>
    <w:tmpl w:val="7A907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65804"/>
    <w:multiLevelType w:val="multilevel"/>
    <w:tmpl w:val="AC188D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3D71E4"/>
    <w:multiLevelType w:val="hybridMultilevel"/>
    <w:tmpl w:val="33E2F7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B537FA2"/>
    <w:multiLevelType w:val="multilevel"/>
    <w:tmpl w:val="97DC6ECE"/>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7" w15:restartNumberingAfterBreak="0">
    <w:nsid w:val="7E6A73BD"/>
    <w:multiLevelType w:val="multilevel"/>
    <w:tmpl w:val="F94471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430662">
    <w:abstractNumId w:val="34"/>
  </w:num>
  <w:num w:numId="2" w16cid:durableId="81529620">
    <w:abstractNumId w:val="7"/>
  </w:num>
  <w:num w:numId="3" w16cid:durableId="2085369554">
    <w:abstractNumId w:val="16"/>
  </w:num>
  <w:num w:numId="4" w16cid:durableId="344093165">
    <w:abstractNumId w:val="41"/>
  </w:num>
  <w:num w:numId="5" w16cid:durableId="869418556">
    <w:abstractNumId w:val="25"/>
  </w:num>
  <w:num w:numId="6" w16cid:durableId="1553229605">
    <w:abstractNumId w:val="21"/>
  </w:num>
  <w:num w:numId="7" w16cid:durableId="1870602002">
    <w:abstractNumId w:val="27"/>
  </w:num>
  <w:num w:numId="8" w16cid:durableId="1748915379">
    <w:abstractNumId w:val="24"/>
  </w:num>
  <w:num w:numId="9" w16cid:durableId="432093686">
    <w:abstractNumId w:val="28"/>
  </w:num>
  <w:num w:numId="10" w16cid:durableId="831145552">
    <w:abstractNumId w:val="12"/>
  </w:num>
  <w:num w:numId="11" w16cid:durableId="1182284275">
    <w:abstractNumId w:val="42"/>
  </w:num>
  <w:num w:numId="12" w16cid:durableId="855003482">
    <w:abstractNumId w:val="32"/>
  </w:num>
  <w:num w:numId="13" w16cid:durableId="1978294904">
    <w:abstractNumId w:val="45"/>
  </w:num>
  <w:num w:numId="14" w16cid:durableId="1285696896">
    <w:abstractNumId w:val="14"/>
  </w:num>
  <w:num w:numId="15" w16cid:durableId="1719477076">
    <w:abstractNumId w:val="46"/>
  </w:num>
  <w:num w:numId="16" w16cid:durableId="1342200740">
    <w:abstractNumId w:val="15"/>
  </w:num>
  <w:num w:numId="17" w16cid:durableId="1220215437">
    <w:abstractNumId w:val="44"/>
  </w:num>
  <w:num w:numId="18" w16cid:durableId="222370483">
    <w:abstractNumId w:val="47"/>
  </w:num>
  <w:num w:numId="19" w16cid:durableId="1438982429">
    <w:abstractNumId w:val="38"/>
  </w:num>
  <w:num w:numId="20" w16cid:durableId="1987735651">
    <w:abstractNumId w:val="37"/>
  </w:num>
  <w:num w:numId="21" w16cid:durableId="1061707013">
    <w:abstractNumId w:val="1"/>
  </w:num>
  <w:num w:numId="22" w16cid:durableId="1450393881">
    <w:abstractNumId w:val="19"/>
  </w:num>
  <w:num w:numId="23" w16cid:durableId="2052224338">
    <w:abstractNumId w:val="22"/>
  </w:num>
  <w:num w:numId="24" w16cid:durableId="226503313">
    <w:abstractNumId w:val="30"/>
  </w:num>
  <w:num w:numId="25" w16cid:durableId="1392727039">
    <w:abstractNumId w:val="36"/>
  </w:num>
  <w:num w:numId="26" w16cid:durableId="2137982662">
    <w:abstractNumId w:val="10"/>
  </w:num>
  <w:num w:numId="27" w16cid:durableId="1341155319">
    <w:abstractNumId w:val="6"/>
  </w:num>
  <w:num w:numId="28" w16cid:durableId="257370550">
    <w:abstractNumId w:val="0"/>
  </w:num>
  <w:num w:numId="29" w16cid:durableId="1165125655">
    <w:abstractNumId w:val="4"/>
  </w:num>
  <w:num w:numId="30" w16cid:durableId="411195286">
    <w:abstractNumId w:val="26"/>
  </w:num>
  <w:num w:numId="31" w16cid:durableId="8442804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6494034">
    <w:abstractNumId w:val="23"/>
  </w:num>
  <w:num w:numId="33" w16cid:durableId="1929457007">
    <w:abstractNumId w:val="13"/>
  </w:num>
  <w:num w:numId="34" w16cid:durableId="1037974801">
    <w:abstractNumId w:val="43"/>
  </w:num>
  <w:num w:numId="35" w16cid:durableId="39743809">
    <w:abstractNumId w:val="29"/>
  </w:num>
  <w:num w:numId="36" w16cid:durableId="21662825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031913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7121774">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0920415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81555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8304231">
    <w:abstractNumId w:val="40"/>
  </w:num>
  <w:num w:numId="42" w16cid:durableId="618493001">
    <w:abstractNumId w:val="18"/>
  </w:num>
  <w:num w:numId="43" w16cid:durableId="623846823">
    <w:abstractNumId w:val="9"/>
  </w:num>
  <w:num w:numId="44" w16cid:durableId="1669089032">
    <w:abstractNumId w:val="4"/>
  </w:num>
  <w:num w:numId="45" w16cid:durableId="331565419">
    <w:abstractNumId w:val="20"/>
  </w:num>
  <w:num w:numId="46" w16cid:durableId="745540208">
    <w:abstractNumId w:val="3"/>
  </w:num>
  <w:num w:numId="47" w16cid:durableId="545068913">
    <w:abstractNumId w:val="5"/>
  </w:num>
  <w:num w:numId="48" w16cid:durableId="493381404">
    <w:abstractNumId w:val="11"/>
  </w:num>
  <w:num w:numId="49" w16cid:durableId="96018410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ED"/>
    <w:rsid w:val="00007699"/>
    <w:rsid w:val="00011438"/>
    <w:rsid w:val="00014317"/>
    <w:rsid w:val="00017D67"/>
    <w:rsid w:val="00022384"/>
    <w:rsid w:val="00022E0A"/>
    <w:rsid w:val="00025591"/>
    <w:rsid w:val="00027CB2"/>
    <w:rsid w:val="0005755E"/>
    <w:rsid w:val="000723BC"/>
    <w:rsid w:val="00082BF6"/>
    <w:rsid w:val="000A05B4"/>
    <w:rsid w:val="000A2255"/>
    <w:rsid w:val="000B155C"/>
    <w:rsid w:val="000C30C4"/>
    <w:rsid w:val="000C7519"/>
    <w:rsid w:val="000D2018"/>
    <w:rsid w:val="000D2520"/>
    <w:rsid w:val="000E132D"/>
    <w:rsid w:val="000F2811"/>
    <w:rsid w:val="000F36E3"/>
    <w:rsid w:val="000F3994"/>
    <w:rsid w:val="000F3CEA"/>
    <w:rsid w:val="000F57B6"/>
    <w:rsid w:val="00106433"/>
    <w:rsid w:val="0011180E"/>
    <w:rsid w:val="00122066"/>
    <w:rsid w:val="001262B2"/>
    <w:rsid w:val="00136BAD"/>
    <w:rsid w:val="00140198"/>
    <w:rsid w:val="00142C83"/>
    <w:rsid w:val="00152EEE"/>
    <w:rsid w:val="00157934"/>
    <w:rsid w:val="00177578"/>
    <w:rsid w:val="0018115A"/>
    <w:rsid w:val="00182A25"/>
    <w:rsid w:val="001852C3"/>
    <w:rsid w:val="00193547"/>
    <w:rsid w:val="00194D6A"/>
    <w:rsid w:val="00197BB4"/>
    <w:rsid w:val="001A32EF"/>
    <w:rsid w:val="001B1387"/>
    <w:rsid w:val="001B7CBA"/>
    <w:rsid w:val="001C5C44"/>
    <w:rsid w:val="001D0988"/>
    <w:rsid w:val="001D0A36"/>
    <w:rsid w:val="001D3C68"/>
    <w:rsid w:val="001E37A5"/>
    <w:rsid w:val="001E4339"/>
    <w:rsid w:val="00201829"/>
    <w:rsid w:val="00216609"/>
    <w:rsid w:val="002248C2"/>
    <w:rsid w:val="002347E0"/>
    <w:rsid w:val="00243EE4"/>
    <w:rsid w:val="00250945"/>
    <w:rsid w:val="002515EB"/>
    <w:rsid w:val="0025202E"/>
    <w:rsid w:val="00257E44"/>
    <w:rsid w:val="00277A99"/>
    <w:rsid w:val="00281F2D"/>
    <w:rsid w:val="00287A09"/>
    <w:rsid w:val="00287BBD"/>
    <w:rsid w:val="00292171"/>
    <w:rsid w:val="002938AD"/>
    <w:rsid w:val="002971AA"/>
    <w:rsid w:val="002A11F0"/>
    <w:rsid w:val="002A4C47"/>
    <w:rsid w:val="002A6E7B"/>
    <w:rsid w:val="002A7A63"/>
    <w:rsid w:val="002B6E47"/>
    <w:rsid w:val="002B7105"/>
    <w:rsid w:val="002B7DA2"/>
    <w:rsid w:val="002C3CBD"/>
    <w:rsid w:val="002C4D8E"/>
    <w:rsid w:val="002D477E"/>
    <w:rsid w:val="002D68E9"/>
    <w:rsid w:val="002F592D"/>
    <w:rsid w:val="00317AED"/>
    <w:rsid w:val="00321944"/>
    <w:rsid w:val="00332691"/>
    <w:rsid w:val="0033282A"/>
    <w:rsid w:val="003336C1"/>
    <w:rsid w:val="00347006"/>
    <w:rsid w:val="00347C4A"/>
    <w:rsid w:val="00364383"/>
    <w:rsid w:val="00367334"/>
    <w:rsid w:val="00384B4C"/>
    <w:rsid w:val="00392DC5"/>
    <w:rsid w:val="00395031"/>
    <w:rsid w:val="00397667"/>
    <w:rsid w:val="003A2DD4"/>
    <w:rsid w:val="003B1160"/>
    <w:rsid w:val="003B31BB"/>
    <w:rsid w:val="003B4D63"/>
    <w:rsid w:val="003E0677"/>
    <w:rsid w:val="003E2E7E"/>
    <w:rsid w:val="003E4719"/>
    <w:rsid w:val="003E6E63"/>
    <w:rsid w:val="003F457F"/>
    <w:rsid w:val="00411EE4"/>
    <w:rsid w:val="00424D7C"/>
    <w:rsid w:val="00427317"/>
    <w:rsid w:val="004378F1"/>
    <w:rsid w:val="00445698"/>
    <w:rsid w:val="00451711"/>
    <w:rsid w:val="00451A8A"/>
    <w:rsid w:val="00455F07"/>
    <w:rsid w:val="00464AB5"/>
    <w:rsid w:val="004671C9"/>
    <w:rsid w:val="00467F8C"/>
    <w:rsid w:val="004730B8"/>
    <w:rsid w:val="0048135B"/>
    <w:rsid w:val="00495BF4"/>
    <w:rsid w:val="004A2D30"/>
    <w:rsid w:val="004B1916"/>
    <w:rsid w:val="004B6B2C"/>
    <w:rsid w:val="004D04D6"/>
    <w:rsid w:val="004D2025"/>
    <w:rsid w:val="004F0EF3"/>
    <w:rsid w:val="004F46D9"/>
    <w:rsid w:val="0050009B"/>
    <w:rsid w:val="00506BA4"/>
    <w:rsid w:val="00512C3B"/>
    <w:rsid w:val="005133CD"/>
    <w:rsid w:val="005166DC"/>
    <w:rsid w:val="00520B9C"/>
    <w:rsid w:val="005251B0"/>
    <w:rsid w:val="0053109D"/>
    <w:rsid w:val="00531147"/>
    <w:rsid w:val="00536411"/>
    <w:rsid w:val="00544549"/>
    <w:rsid w:val="00545757"/>
    <w:rsid w:val="00546E99"/>
    <w:rsid w:val="005558B2"/>
    <w:rsid w:val="005566DA"/>
    <w:rsid w:val="00557D80"/>
    <w:rsid w:val="00561236"/>
    <w:rsid w:val="00576230"/>
    <w:rsid w:val="00584B51"/>
    <w:rsid w:val="00590807"/>
    <w:rsid w:val="00590924"/>
    <w:rsid w:val="0059135E"/>
    <w:rsid w:val="005A76B9"/>
    <w:rsid w:val="005B1E3C"/>
    <w:rsid w:val="005C2A4A"/>
    <w:rsid w:val="005C5285"/>
    <w:rsid w:val="005D7B6B"/>
    <w:rsid w:val="005E32D8"/>
    <w:rsid w:val="005E4EAB"/>
    <w:rsid w:val="005F0749"/>
    <w:rsid w:val="00602E97"/>
    <w:rsid w:val="0060608B"/>
    <w:rsid w:val="006118B2"/>
    <w:rsid w:val="00614614"/>
    <w:rsid w:val="00621423"/>
    <w:rsid w:val="00625353"/>
    <w:rsid w:val="0062559B"/>
    <w:rsid w:val="00626236"/>
    <w:rsid w:val="006377C7"/>
    <w:rsid w:val="00637832"/>
    <w:rsid w:val="006426EA"/>
    <w:rsid w:val="00644DCF"/>
    <w:rsid w:val="00645D37"/>
    <w:rsid w:val="00662EC3"/>
    <w:rsid w:val="006719C0"/>
    <w:rsid w:val="00673061"/>
    <w:rsid w:val="006734B6"/>
    <w:rsid w:val="0069029D"/>
    <w:rsid w:val="00692F8A"/>
    <w:rsid w:val="00695F3D"/>
    <w:rsid w:val="006A2293"/>
    <w:rsid w:val="006A600E"/>
    <w:rsid w:val="006B41D8"/>
    <w:rsid w:val="006C3755"/>
    <w:rsid w:val="006C4552"/>
    <w:rsid w:val="006D67E9"/>
    <w:rsid w:val="006E2EB6"/>
    <w:rsid w:val="006E5B83"/>
    <w:rsid w:val="00701F39"/>
    <w:rsid w:val="0070330F"/>
    <w:rsid w:val="007033F0"/>
    <w:rsid w:val="00707A64"/>
    <w:rsid w:val="00711756"/>
    <w:rsid w:val="00712B57"/>
    <w:rsid w:val="00717478"/>
    <w:rsid w:val="00721AE9"/>
    <w:rsid w:val="00721B53"/>
    <w:rsid w:val="007272AA"/>
    <w:rsid w:val="00732E9C"/>
    <w:rsid w:val="0073354E"/>
    <w:rsid w:val="00737E70"/>
    <w:rsid w:val="007533BC"/>
    <w:rsid w:val="00765627"/>
    <w:rsid w:val="007702D5"/>
    <w:rsid w:val="007711E8"/>
    <w:rsid w:val="007864EC"/>
    <w:rsid w:val="0079049D"/>
    <w:rsid w:val="0079517E"/>
    <w:rsid w:val="007970AF"/>
    <w:rsid w:val="007A6091"/>
    <w:rsid w:val="007C2D4D"/>
    <w:rsid w:val="007C3FB4"/>
    <w:rsid w:val="007C56E8"/>
    <w:rsid w:val="007D0B40"/>
    <w:rsid w:val="007E6957"/>
    <w:rsid w:val="007F2C03"/>
    <w:rsid w:val="007F3074"/>
    <w:rsid w:val="007F676E"/>
    <w:rsid w:val="0080292D"/>
    <w:rsid w:val="008058C3"/>
    <w:rsid w:val="00815DC7"/>
    <w:rsid w:val="0082201D"/>
    <w:rsid w:val="0084157B"/>
    <w:rsid w:val="008578C6"/>
    <w:rsid w:val="00860465"/>
    <w:rsid w:val="00860D7A"/>
    <w:rsid w:val="00866478"/>
    <w:rsid w:val="00880D5B"/>
    <w:rsid w:val="008821EB"/>
    <w:rsid w:val="00882DC2"/>
    <w:rsid w:val="00886751"/>
    <w:rsid w:val="00895F70"/>
    <w:rsid w:val="008963C2"/>
    <w:rsid w:val="00896AFE"/>
    <w:rsid w:val="00897ADB"/>
    <w:rsid w:val="008A3CE0"/>
    <w:rsid w:val="008A6E0F"/>
    <w:rsid w:val="008B3A63"/>
    <w:rsid w:val="008B44B0"/>
    <w:rsid w:val="008B7D6C"/>
    <w:rsid w:val="008C59AE"/>
    <w:rsid w:val="008C743C"/>
    <w:rsid w:val="008E1375"/>
    <w:rsid w:val="008E2162"/>
    <w:rsid w:val="008E3887"/>
    <w:rsid w:val="008F2C75"/>
    <w:rsid w:val="009062D2"/>
    <w:rsid w:val="00910434"/>
    <w:rsid w:val="00921D8C"/>
    <w:rsid w:val="00925079"/>
    <w:rsid w:val="009302BE"/>
    <w:rsid w:val="009372E1"/>
    <w:rsid w:val="00947CF8"/>
    <w:rsid w:val="00950374"/>
    <w:rsid w:val="00950888"/>
    <w:rsid w:val="0095158B"/>
    <w:rsid w:val="00952E43"/>
    <w:rsid w:val="00961EE0"/>
    <w:rsid w:val="00970E01"/>
    <w:rsid w:val="00972BE4"/>
    <w:rsid w:val="00977792"/>
    <w:rsid w:val="00983DFE"/>
    <w:rsid w:val="00987362"/>
    <w:rsid w:val="00991D6F"/>
    <w:rsid w:val="00992CA4"/>
    <w:rsid w:val="00996DC1"/>
    <w:rsid w:val="009A54CC"/>
    <w:rsid w:val="009B5E8F"/>
    <w:rsid w:val="009B6B1C"/>
    <w:rsid w:val="009C5287"/>
    <w:rsid w:val="009C7BCB"/>
    <w:rsid w:val="009D05ED"/>
    <w:rsid w:val="009E0CF0"/>
    <w:rsid w:val="009E4D16"/>
    <w:rsid w:val="009F180F"/>
    <w:rsid w:val="00A254D4"/>
    <w:rsid w:val="00A369C3"/>
    <w:rsid w:val="00A37F72"/>
    <w:rsid w:val="00A44806"/>
    <w:rsid w:val="00A4596E"/>
    <w:rsid w:val="00A51C30"/>
    <w:rsid w:val="00A5239A"/>
    <w:rsid w:val="00A543A1"/>
    <w:rsid w:val="00A57C1E"/>
    <w:rsid w:val="00A70757"/>
    <w:rsid w:val="00A70946"/>
    <w:rsid w:val="00A70E7F"/>
    <w:rsid w:val="00A7156C"/>
    <w:rsid w:val="00A77181"/>
    <w:rsid w:val="00A87620"/>
    <w:rsid w:val="00A91086"/>
    <w:rsid w:val="00A94A23"/>
    <w:rsid w:val="00A97B36"/>
    <w:rsid w:val="00A97C64"/>
    <w:rsid w:val="00AA1E15"/>
    <w:rsid w:val="00AA404D"/>
    <w:rsid w:val="00AA70F3"/>
    <w:rsid w:val="00AC448E"/>
    <w:rsid w:val="00AD2E0B"/>
    <w:rsid w:val="00AE57E4"/>
    <w:rsid w:val="00B12BD0"/>
    <w:rsid w:val="00B23F05"/>
    <w:rsid w:val="00B25C5C"/>
    <w:rsid w:val="00B328CF"/>
    <w:rsid w:val="00B42BD2"/>
    <w:rsid w:val="00B4754D"/>
    <w:rsid w:val="00B47CF1"/>
    <w:rsid w:val="00B60DA6"/>
    <w:rsid w:val="00B66205"/>
    <w:rsid w:val="00B714B1"/>
    <w:rsid w:val="00B73824"/>
    <w:rsid w:val="00B73CF3"/>
    <w:rsid w:val="00B74AFD"/>
    <w:rsid w:val="00B82C8C"/>
    <w:rsid w:val="00B86591"/>
    <w:rsid w:val="00BA4866"/>
    <w:rsid w:val="00BB39CD"/>
    <w:rsid w:val="00BC1F5A"/>
    <w:rsid w:val="00BC6C4E"/>
    <w:rsid w:val="00BE34E3"/>
    <w:rsid w:val="00C028D5"/>
    <w:rsid w:val="00C07272"/>
    <w:rsid w:val="00C1027C"/>
    <w:rsid w:val="00C20CE9"/>
    <w:rsid w:val="00C24558"/>
    <w:rsid w:val="00C31BF2"/>
    <w:rsid w:val="00C617A6"/>
    <w:rsid w:val="00C703D2"/>
    <w:rsid w:val="00C71B07"/>
    <w:rsid w:val="00C76BDC"/>
    <w:rsid w:val="00C77F5B"/>
    <w:rsid w:val="00C82EF9"/>
    <w:rsid w:val="00C879DA"/>
    <w:rsid w:val="00C945F9"/>
    <w:rsid w:val="00CB0ADF"/>
    <w:rsid w:val="00CB2304"/>
    <w:rsid w:val="00CB74D6"/>
    <w:rsid w:val="00CC0704"/>
    <w:rsid w:val="00CC2036"/>
    <w:rsid w:val="00CC3980"/>
    <w:rsid w:val="00CC3F4A"/>
    <w:rsid w:val="00CD0378"/>
    <w:rsid w:val="00CD3F22"/>
    <w:rsid w:val="00CF46BB"/>
    <w:rsid w:val="00CF5C8B"/>
    <w:rsid w:val="00D12152"/>
    <w:rsid w:val="00D14702"/>
    <w:rsid w:val="00D24411"/>
    <w:rsid w:val="00D262A7"/>
    <w:rsid w:val="00D315A4"/>
    <w:rsid w:val="00D338CD"/>
    <w:rsid w:val="00D44CC3"/>
    <w:rsid w:val="00D47888"/>
    <w:rsid w:val="00D57011"/>
    <w:rsid w:val="00D626B4"/>
    <w:rsid w:val="00D65B8A"/>
    <w:rsid w:val="00D730C6"/>
    <w:rsid w:val="00D775A6"/>
    <w:rsid w:val="00D810C2"/>
    <w:rsid w:val="00D85292"/>
    <w:rsid w:val="00D8671E"/>
    <w:rsid w:val="00D919A1"/>
    <w:rsid w:val="00D92D40"/>
    <w:rsid w:val="00D93CB2"/>
    <w:rsid w:val="00DA7DA3"/>
    <w:rsid w:val="00DB2116"/>
    <w:rsid w:val="00DB294C"/>
    <w:rsid w:val="00DB753B"/>
    <w:rsid w:val="00DC133B"/>
    <w:rsid w:val="00DC38F9"/>
    <w:rsid w:val="00DC77C1"/>
    <w:rsid w:val="00DD250B"/>
    <w:rsid w:val="00DD5D4E"/>
    <w:rsid w:val="00DE06BE"/>
    <w:rsid w:val="00DE2B72"/>
    <w:rsid w:val="00DE57E8"/>
    <w:rsid w:val="00DF35A2"/>
    <w:rsid w:val="00E16BA3"/>
    <w:rsid w:val="00E21FFD"/>
    <w:rsid w:val="00E3585C"/>
    <w:rsid w:val="00E42BDE"/>
    <w:rsid w:val="00E506DE"/>
    <w:rsid w:val="00E5122F"/>
    <w:rsid w:val="00E54779"/>
    <w:rsid w:val="00E549A8"/>
    <w:rsid w:val="00E65C8D"/>
    <w:rsid w:val="00E66B89"/>
    <w:rsid w:val="00E741BD"/>
    <w:rsid w:val="00E7463C"/>
    <w:rsid w:val="00E82E2D"/>
    <w:rsid w:val="00E85A85"/>
    <w:rsid w:val="00E9423C"/>
    <w:rsid w:val="00EA3223"/>
    <w:rsid w:val="00EB01FC"/>
    <w:rsid w:val="00EB4AC5"/>
    <w:rsid w:val="00EB7905"/>
    <w:rsid w:val="00EC2E23"/>
    <w:rsid w:val="00EC3470"/>
    <w:rsid w:val="00EC4937"/>
    <w:rsid w:val="00EC545A"/>
    <w:rsid w:val="00EC5759"/>
    <w:rsid w:val="00EC730A"/>
    <w:rsid w:val="00ED296F"/>
    <w:rsid w:val="00EE3939"/>
    <w:rsid w:val="00EE5C48"/>
    <w:rsid w:val="00EF2F29"/>
    <w:rsid w:val="00EF7E5F"/>
    <w:rsid w:val="00F0152D"/>
    <w:rsid w:val="00F03E18"/>
    <w:rsid w:val="00F0581A"/>
    <w:rsid w:val="00F107F4"/>
    <w:rsid w:val="00F22D40"/>
    <w:rsid w:val="00F508A4"/>
    <w:rsid w:val="00F5650C"/>
    <w:rsid w:val="00F652D5"/>
    <w:rsid w:val="00F71146"/>
    <w:rsid w:val="00F83E0E"/>
    <w:rsid w:val="00F85E94"/>
    <w:rsid w:val="00F86AFC"/>
    <w:rsid w:val="00F9010F"/>
    <w:rsid w:val="00F9568D"/>
    <w:rsid w:val="00F95742"/>
    <w:rsid w:val="00FA166C"/>
    <w:rsid w:val="00FA2E89"/>
    <w:rsid w:val="00FA4D7B"/>
    <w:rsid w:val="00FA7684"/>
    <w:rsid w:val="00FB19D2"/>
    <w:rsid w:val="00FB6234"/>
    <w:rsid w:val="00FC107F"/>
    <w:rsid w:val="00FC2B72"/>
    <w:rsid w:val="00FC2C09"/>
    <w:rsid w:val="00FE79A1"/>
    <w:rsid w:val="00FF1CE4"/>
    <w:rsid w:val="00FF3C64"/>
    <w:rsid w:val="00FF4EEA"/>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C0D2"/>
  <w15:docId w15:val="{7F4B6E2F-0BA5-47B4-94C6-7EC2E84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66DC"/>
    <w:rPr>
      <w:b/>
      <w:bCs/>
    </w:rPr>
  </w:style>
  <w:style w:type="paragraph" w:styleId="a4">
    <w:name w:val="Balloon Text"/>
    <w:basedOn w:val="a"/>
    <w:link w:val="a5"/>
    <w:uiPriority w:val="99"/>
    <w:semiHidden/>
    <w:unhideWhenUsed/>
    <w:rsid w:val="006719C0"/>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719C0"/>
    <w:rPr>
      <w:rFonts w:ascii="Tahoma" w:hAnsi="Tahoma" w:cs="Tahoma"/>
      <w:sz w:val="16"/>
      <w:szCs w:val="16"/>
    </w:rPr>
  </w:style>
  <w:style w:type="paragraph" w:styleId="a6">
    <w:name w:val="Normal (Web)"/>
    <w:basedOn w:val="a"/>
    <w:uiPriority w:val="99"/>
    <w:semiHidden/>
    <w:unhideWhenUsed/>
    <w:rsid w:val="00AA1E1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table" w:styleId="a7">
    <w:name w:val="Table Grid"/>
    <w:basedOn w:val="a1"/>
    <w:uiPriority w:val="59"/>
    <w:rsid w:val="00701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1086"/>
    <w:pPr>
      <w:ind w:left="720"/>
      <w:contextualSpacing/>
    </w:pPr>
  </w:style>
  <w:style w:type="table" w:customStyle="1" w:styleId="1">
    <w:name w:val="Сетка таблицы1"/>
    <w:basedOn w:val="a1"/>
    <w:next w:val="a7"/>
    <w:uiPriority w:val="59"/>
    <w:rsid w:val="00E741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FA4D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12152"/>
    <w:rPr>
      <w:color w:val="0563C1" w:themeColor="hyperlink"/>
      <w:u w:val="single"/>
    </w:rPr>
  </w:style>
  <w:style w:type="paragraph" w:styleId="aa">
    <w:name w:val="header"/>
    <w:basedOn w:val="a"/>
    <w:link w:val="ab"/>
    <w:uiPriority w:val="99"/>
    <w:unhideWhenUsed/>
    <w:rsid w:val="00FA166C"/>
    <w:pPr>
      <w:tabs>
        <w:tab w:val="center" w:pos="4677"/>
        <w:tab w:val="right" w:pos="9355"/>
      </w:tabs>
      <w:spacing w:after="0" w:line="240" w:lineRule="auto"/>
    </w:pPr>
  </w:style>
  <w:style w:type="character" w:customStyle="1" w:styleId="ab">
    <w:name w:val="Верхній колонтитул Знак"/>
    <w:basedOn w:val="a0"/>
    <w:link w:val="aa"/>
    <w:uiPriority w:val="99"/>
    <w:rsid w:val="00FA166C"/>
  </w:style>
  <w:style w:type="paragraph" w:styleId="ac">
    <w:name w:val="footer"/>
    <w:basedOn w:val="a"/>
    <w:link w:val="ad"/>
    <w:uiPriority w:val="99"/>
    <w:unhideWhenUsed/>
    <w:rsid w:val="00FA166C"/>
    <w:pPr>
      <w:tabs>
        <w:tab w:val="center" w:pos="4677"/>
        <w:tab w:val="right" w:pos="9355"/>
      </w:tabs>
      <w:spacing w:after="0" w:line="240" w:lineRule="auto"/>
    </w:pPr>
  </w:style>
  <w:style w:type="character" w:customStyle="1" w:styleId="ad">
    <w:name w:val="Нижній колонтитул Знак"/>
    <w:basedOn w:val="a0"/>
    <w:link w:val="ac"/>
    <w:uiPriority w:val="99"/>
    <w:rsid w:val="00FA166C"/>
  </w:style>
  <w:style w:type="character" w:styleId="ae">
    <w:name w:val="Unresolved Mention"/>
    <w:basedOn w:val="a0"/>
    <w:uiPriority w:val="99"/>
    <w:semiHidden/>
    <w:unhideWhenUsed/>
    <w:rsid w:val="00495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477">
      <w:bodyDiv w:val="1"/>
      <w:marLeft w:val="0"/>
      <w:marRight w:val="0"/>
      <w:marTop w:val="0"/>
      <w:marBottom w:val="0"/>
      <w:divBdr>
        <w:top w:val="none" w:sz="0" w:space="0" w:color="auto"/>
        <w:left w:val="none" w:sz="0" w:space="0" w:color="auto"/>
        <w:bottom w:val="none" w:sz="0" w:space="0" w:color="auto"/>
        <w:right w:val="none" w:sz="0" w:space="0" w:color="auto"/>
      </w:divBdr>
    </w:div>
    <w:div w:id="185337478">
      <w:bodyDiv w:val="1"/>
      <w:marLeft w:val="0"/>
      <w:marRight w:val="0"/>
      <w:marTop w:val="0"/>
      <w:marBottom w:val="0"/>
      <w:divBdr>
        <w:top w:val="none" w:sz="0" w:space="0" w:color="auto"/>
        <w:left w:val="none" w:sz="0" w:space="0" w:color="auto"/>
        <w:bottom w:val="none" w:sz="0" w:space="0" w:color="auto"/>
        <w:right w:val="none" w:sz="0" w:space="0" w:color="auto"/>
      </w:divBdr>
    </w:div>
    <w:div w:id="214392886">
      <w:bodyDiv w:val="1"/>
      <w:marLeft w:val="0"/>
      <w:marRight w:val="0"/>
      <w:marTop w:val="0"/>
      <w:marBottom w:val="0"/>
      <w:divBdr>
        <w:top w:val="none" w:sz="0" w:space="0" w:color="auto"/>
        <w:left w:val="none" w:sz="0" w:space="0" w:color="auto"/>
        <w:bottom w:val="none" w:sz="0" w:space="0" w:color="auto"/>
        <w:right w:val="none" w:sz="0" w:space="0" w:color="auto"/>
      </w:divBdr>
    </w:div>
    <w:div w:id="312148822">
      <w:bodyDiv w:val="1"/>
      <w:marLeft w:val="0"/>
      <w:marRight w:val="0"/>
      <w:marTop w:val="0"/>
      <w:marBottom w:val="0"/>
      <w:divBdr>
        <w:top w:val="none" w:sz="0" w:space="0" w:color="auto"/>
        <w:left w:val="none" w:sz="0" w:space="0" w:color="auto"/>
        <w:bottom w:val="none" w:sz="0" w:space="0" w:color="auto"/>
        <w:right w:val="none" w:sz="0" w:space="0" w:color="auto"/>
      </w:divBdr>
    </w:div>
    <w:div w:id="335159004">
      <w:bodyDiv w:val="1"/>
      <w:marLeft w:val="0"/>
      <w:marRight w:val="0"/>
      <w:marTop w:val="0"/>
      <w:marBottom w:val="0"/>
      <w:divBdr>
        <w:top w:val="none" w:sz="0" w:space="0" w:color="auto"/>
        <w:left w:val="none" w:sz="0" w:space="0" w:color="auto"/>
        <w:bottom w:val="none" w:sz="0" w:space="0" w:color="auto"/>
        <w:right w:val="none" w:sz="0" w:space="0" w:color="auto"/>
      </w:divBdr>
    </w:div>
    <w:div w:id="375857260">
      <w:bodyDiv w:val="1"/>
      <w:marLeft w:val="0"/>
      <w:marRight w:val="0"/>
      <w:marTop w:val="0"/>
      <w:marBottom w:val="0"/>
      <w:divBdr>
        <w:top w:val="none" w:sz="0" w:space="0" w:color="auto"/>
        <w:left w:val="none" w:sz="0" w:space="0" w:color="auto"/>
        <w:bottom w:val="none" w:sz="0" w:space="0" w:color="auto"/>
        <w:right w:val="none" w:sz="0" w:space="0" w:color="auto"/>
      </w:divBdr>
    </w:div>
    <w:div w:id="448404077">
      <w:bodyDiv w:val="1"/>
      <w:marLeft w:val="0"/>
      <w:marRight w:val="0"/>
      <w:marTop w:val="0"/>
      <w:marBottom w:val="0"/>
      <w:divBdr>
        <w:top w:val="none" w:sz="0" w:space="0" w:color="auto"/>
        <w:left w:val="none" w:sz="0" w:space="0" w:color="auto"/>
        <w:bottom w:val="none" w:sz="0" w:space="0" w:color="auto"/>
        <w:right w:val="none" w:sz="0" w:space="0" w:color="auto"/>
      </w:divBdr>
      <w:divsChild>
        <w:div w:id="481888737">
          <w:marLeft w:val="0"/>
          <w:marRight w:val="0"/>
          <w:marTop w:val="0"/>
          <w:marBottom w:val="0"/>
          <w:divBdr>
            <w:top w:val="none" w:sz="0" w:space="0" w:color="auto"/>
            <w:left w:val="none" w:sz="0" w:space="0" w:color="auto"/>
            <w:bottom w:val="none" w:sz="0" w:space="0" w:color="auto"/>
            <w:right w:val="none" w:sz="0" w:space="0" w:color="auto"/>
          </w:divBdr>
          <w:divsChild>
            <w:div w:id="1101529732">
              <w:marLeft w:val="0"/>
              <w:marRight w:val="0"/>
              <w:marTop w:val="0"/>
              <w:marBottom w:val="0"/>
              <w:divBdr>
                <w:top w:val="none" w:sz="0" w:space="0" w:color="auto"/>
                <w:left w:val="none" w:sz="0" w:space="0" w:color="auto"/>
                <w:bottom w:val="none" w:sz="0" w:space="0" w:color="auto"/>
                <w:right w:val="none" w:sz="0" w:space="0" w:color="auto"/>
              </w:divBdr>
              <w:divsChild>
                <w:div w:id="1348018156">
                  <w:marLeft w:val="0"/>
                  <w:marRight w:val="0"/>
                  <w:marTop w:val="0"/>
                  <w:marBottom w:val="0"/>
                  <w:divBdr>
                    <w:top w:val="none" w:sz="0" w:space="0" w:color="auto"/>
                    <w:left w:val="none" w:sz="0" w:space="0" w:color="auto"/>
                    <w:bottom w:val="none" w:sz="0" w:space="0" w:color="auto"/>
                    <w:right w:val="none" w:sz="0" w:space="0" w:color="auto"/>
                  </w:divBdr>
                  <w:divsChild>
                    <w:div w:id="399057284">
                      <w:marLeft w:val="0"/>
                      <w:marRight w:val="0"/>
                      <w:marTop w:val="0"/>
                      <w:marBottom w:val="0"/>
                      <w:divBdr>
                        <w:top w:val="none" w:sz="0" w:space="0" w:color="auto"/>
                        <w:left w:val="none" w:sz="0" w:space="0" w:color="auto"/>
                        <w:bottom w:val="none" w:sz="0" w:space="0" w:color="auto"/>
                        <w:right w:val="none" w:sz="0" w:space="0" w:color="auto"/>
                      </w:divBdr>
                      <w:divsChild>
                        <w:div w:id="900754213">
                          <w:marLeft w:val="0"/>
                          <w:marRight w:val="0"/>
                          <w:marTop w:val="0"/>
                          <w:marBottom w:val="0"/>
                          <w:divBdr>
                            <w:top w:val="none" w:sz="0" w:space="0" w:color="auto"/>
                            <w:left w:val="none" w:sz="0" w:space="0" w:color="auto"/>
                            <w:bottom w:val="none" w:sz="0" w:space="0" w:color="auto"/>
                            <w:right w:val="none" w:sz="0" w:space="0" w:color="auto"/>
                          </w:divBdr>
                          <w:divsChild>
                            <w:div w:id="994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21419">
      <w:bodyDiv w:val="1"/>
      <w:marLeft w:val="0"/>
      <w:marRight w:val="0"/>
      <w:marTop w:val="0"/>
      <w:marBottom w:val="0"/>
      <w:divBdr>
        <w:top w:val="none" w:sz="0" w:space="0" w:color="auto"/>
        <w:left w:val="none" w:sz="0" w:space="0" w:color="auto"/>
        <w:bottom w:val="none" w:sz="0" w:space="0" w:color="auto"/>
        <w:right w:val="none" w:sz="0" w:space="0" w:color="auto"/>
      </w:divBdr>
    </w:div>
    <w:div w:id="562838673">
      <w:bodyDiv w:val="1"/>
      <w:marLeft w:val="0"/>
      <w:marRight w:val="0"/>
      <w:marTop w:val="0"/>
      <w:marBottom w:val="0"/>
      <w:divBdr>
        <w:top w:val="none" w:sz="0" w:space="0" w:color="auto"/>
        <w:left w:val="none" w:sz="0" w:space="0" w:color="auto"/>
        <w:bottom w:val="none" w:sz="0" w:space="0" w:color="auto"/>
        <w:right w:val="none" w:sz="0" w:space="0" w:color="auto"/>
      </w:divBdr>
    </w:div>
    <w:div w:id="563493154">
      <w:bodyDiv w:val="1"/>
      <w:marLeft w:val="0"/>
      <w:marRight w:val="0"/>
      <w:marTop w:val="0"/>
      <w:marBottom w:val="0"/>
      <w:divBdr>
        <w:top w:val="none" w:sz="0" w:space="0" w:color="auto"/>
        <w:left w:val="none" w:sz="0" w:space="0" w:color="auto"/>
        <w:bottom w:val="none" w:sz="0" w:space="0" w:color="auto"/>
        <w:right w:val="none" w:sz="0" w:space="0" w:color="auto"/>
      </w:divBdr>
    </w:div>
    <w:div w:id="573054815">
      <w:bodyDiv w:val="1"/>
      <w:marLeft w:val="0"/>
      <w:marRight w:val="0"/>
      <w:marTop w:val="0"/>
      <w:marBottom w:val="0"/>
      <w:divBdr>
        <w:top w:val="none" w:sz="0" w:space="0" w:color="auto"/>
        <w:left w:val="none" w:sz="0" w:space="0" w:color="auto"/>
        <w:bottom w:val="none" w:sz="0" w:space="0" w:color="auto"/>
        <w:right w:val="none" w:sz="0" w:space="0" w:color="auto"/>
      </w:divBdr>
    </w:div>
    <w:div w:id="627854713">
      <w:bodyDiv w:val="1"/>
      <w:marLeft w:val="0"/>
      <w:marRight w:val="0"/>
      <w:marTop w:val="0"/>
      <w:marBottom w:val="0"/>
      <w:divBdr>
        <w:top w:val="none" w:sz="0" w:space="0" w:color="auto"/>
        <w:left w:val="none" w:sz="0" w:space="0" w:color="auto"/>
        <w:bottom w:val="none" w:sz="0" w:space="0" w:color="auto"/>
        <w:right w:val="none" w:sz="0" w:space="0" w:color="auto"/>
      </w:divBdr>
    </w:div>
    <w:div w:id="763066145">
      <w:bodyDiv w:val="1"/>
      <w:marLeft w:val="0"/>
      <w:marRight w:val="0"/>
      <w:marTop w:val="0"/>
      <w:marBottom w:val="0"/>
      <w:divBdr>
        <w:top w:val="none" w:sz="0" w:space="0" w:color="auto"/>
        <w:left w:val="none" w:sz="0" w:space="0" w:color="auto"/>
        <w:bottom w:val="none" w:sz="0" w:space="0" w:color="auto"/>
        <w:right w:val="none" w:sz="0" w:space="0" w:color="auto"/>
      </w:divBdr>
    </w:div>
    <w:div w:id="765730899">
      <w:bodyDiv w:val="1"/>
      <w:marLeft w:val="0"/>
      <w:marRight w:val="0"/>
      <w:marTop w:val="0"/>
      <w:marBottom w:val="0"/>
      <w:divBdr>
        <w:top w:val="none" w:sz="0" w:space="0" w:color="auto"/>
        <w:left w:val="none" w:sz="0" w:space="0" w:color="auto"/>
        <w:bottom w:val="none" w:sz="0" w:space="0" w:color="auto"/>
        <w:right w:val="none" w:sz="0" w:space="0" w:color="auto"/>
      </w:divBdr>
    </w:div>
    <w:div w:id="845286902">
      <w:bodyDiv w:val="1"/>
      <w:marLeft w:val="0"/>
      <w:marRight w:val="0"/>
      <w:marTop w:val="0"/>
      <w:marBottom w:val="0"/>
      <w:divBdr>
        <w:top w:val="none" w:sz="0" w:space="0" w:color="auto"/>
        <w:left w:val="none" w:sz="0" w:space="0" w:color="auto"/>
        <w:bottom w:val="none" w:sz="0" w:space="0" w:color="auto"/>
        <w:right w:val="none" w:sz="0" w:space="0" w:color="auto"/>
      </w:divBdr>
    </w:div>
    <w:div w:id="911309612">
      <w:bodyDiv w:val="1"/>
      <w:marLeft w:val="0"/>
      <w:marRight w:val="0"/>
      <w:marTop w:val="0"/>
      <w:marBottom w:val="0"/>
      <w:divBdr>
        <w:top w:val="none" w:sz="0" w:space="0" w:color="auto"/>
        <w:left w:val="none" w:sz="0" w:space="0" w:color="auto"/>
        <w:bottom w:val="none" w:sz="0" w:space="0" w:color="auto"/>
        <w:right w:val="none" w:sz="0" w:space="0" w:color="auto"/>
      </w:divBdr>
    </w:div>
    <w:div w:id="913047776">
      <w:bodyDiv w:val="1"/>
      <w:marLeft w:val="0"/>
      <w:marRight w:val="0"/>
      <w:marTop w:val="0"/>
      <w:marBottom w:val="0"/>
      <w:divBdr>
        <w:top w:val="none" w:sz="0" w:space="0" w:color="auto"/>
        <w:left w:val="none" w:sz="0" w:space="0" w:color="auto"/>
        <w:bottom w:val="none" w:sz="0" w:space="0" w:color="auto"/>
        <w:right w:val="none" w:sz="0" w:space="0" w:color="auto"/>
      </w:divBdr>
    </w:div>
    <w:div w:id="914826625">
      <w:bodyDiv w:val="1"/>
      <w:marLeft w:val="0"/>
      <w:marRight w:val="0"/>
      <w:marTop w:val="0"/>
      <w:marBottom w:val="0"/>
      <w:divBdr>
        <w:top w:val="none" w:sz="0" w:space="0" w:color="auto"/>
        <w:left w:val="none" w:sz="0" w:space="0" w:color="auto"/>
        <w:bottom w:val="none" w:sz="0" w:space="0" w:color="auto"/>
        <w:right w:val="none" w:sz="0" w:space="0" w:color="auto"/>
      </w:divBdr>
    </w:div>
    <w:div w:id="921987794">
      <w:bodyDiv w:val="1"/>
      <w:marLeft w:val="0"/>
      <w:marRight w:val="0"/>
      <w:marTop w:val="0"/>
      <w:marBottom w:val="0"/>
      <w:divBdr>
        <w:top w:val="none" w:sz="0" w:space="0" w:color="auto"/>
        <w:left w:val="none" w:sz="0" w:space="0" w:color="auto"/>
        <w:bottom w:val="none" w:sz="0" w:space="0" w:color="auto"/>
        <w:right w:val="none" w:sz="0" w:space="0" w:color="auto"/>
      </w:divBdr>
      <w:divsChild>
        <w:div w:id="939526951">
          <w:marLeft w:val="547"/>
          <w:marRight w:val="0"/>
          <w:marTop w:val="0"/>
          <w:marBottom w:val="0"/>
          <w:divBdr>
            <w:top w:val="none" w:sz="0" w:space="0" w:color="auto"/>
            <w:left w:val="none" w:sz="0" w:space="0" w:color="auto"/>
            <w:bottom w:val="none" w:sz="0" w:space="0" w:color="auto"/>
            <w:right w:val="none" w:sz="0" w:space="0" w:color="auto"/>
          </w:divBdr>
        </w:div>
        <w:div w:id="1256129368">
          <w:marLeft w:val="1166"/>
          <w:marRight w:val="0"/>
          <w:marTop w:val="0"/>
          <w:marBottom w:val="0"/>
          <w:divBdr>
            <w:top w:val="none" w:sz="0" w:space="0" w:color="auto"/>
            <w:left w:val="none" w:sz="0" w:space="0" w:color="auto"/>
            <w:bottom w:val="none" w:sz="0" w:space="0" w:color="auto"/>
            <w:right w:val="none" w:sz="0" w:space="0" w:color="auto"/>
          </w:divBdr>
        </w:div>
        <w:div w:id="1682660355">
          <w:marLeft w:val="1166"/>
          <w:marRight w:val="0"/>
          <w:marTop w:val="0"/>
          <w:marBottom w:val="0"/>
          <w:divBdr>
            <w:top w:val="none" w:sz="0" w:space="0" w:color="auto"/>
            <w:left w:val="none" w:sz="0" w:space="0" w:color="auto"/>
            <w:bottom w:val="none" w:sz="0" w:space="0" w:color="auto"/>
            <w:right w:val="none" w:sz="0" w:space="0" w:color="auto"/>
          </w:divBdr>
        </w:div>
        <w:div w:id="1631977665">
          <w:marLeft w:val="547"/>
          <w:marRight w:val="0"/>
          <w:marTop w:val="0"/>
          <w:marBottom w:val="0"/>
          <w:divBdr>
            <w:top w:val="none" w:sz="0" w:space="0" w:color="auto"/>
            <w:left w:val="none" w:sz="0" w:space="0" w:color="auto"/>
            <w:bottom w:val="none" w:sz="0" w:space="0" w:color="auto"/>
            <w:right w:val="none" w:sz="0" w:space="0" w:color="auto"/>
          </w:divBdr>
        </w:div>
        <w:div w:id="1629238683">
          <w:marLeft w:val="1166"/>
          <w:marRight w:val="0"/>
          <w:marTop w:val="0"/>
          <w:marBottom w:val="0"/>
          <w:divBdr>
            <w:top w:val="none" w:sz="0" w:space="0" w:color="auto"/>
            <w:left w:val="none" w:sz="0" w:space="0" w:color="auto"/>
            <w:bottom w:val="none" w:sz="0" w:space="0" w:color="auto"/>
            <w:right w:val="none" w:sz="0" w:space="0" w:color="auto"/>
          </w:divBdr>
        </w:div>
        <w:div w:id="730157212">
          <w:marLeft w:val="1166"/>
          <w:marRight w:val="0"/>
          <w:marTop w:val="0"/>
          <w:marBottom w:val="0"/>
          <w:divBdr>
            <w:top w:val="none" w:sz="0" w:space="0" w:color="auto"/>
            <w:left w:val="none" w:sz="0" w:space="0" w:color="auto"/>
            <w:bottom w:val="none" w:sz="0" w:space="0" w:color="auto"/>
            <w:right w:val="none" w:sz="0" w:space="0" w:color="auto"/>
          </w:divBdr>
        </w:div>
        <w:div w:id="976758165">
          <w:marLeft w:val="547"/>
          <w:marRight w:val="0"/>
          <w:marTop w:val="0"/>
          <w:marBottom w:val="0"/>
          <w:divBdr>
            <w:top w:val="none" w:sz="0" w:space="0" w:color="auto"/>
            <w:left w:val="none" w:sz="0" w:space="0" w:color="auto"/>
            <w:bottom w:val="none" w:sz="0" w:space="0" w:color="auto"/>
            <w:right w:val="none" w:sz="0" w:space="0" w:color="auto"/>
          </w:divBdr>
        </w:div>
        <w:div w:id="2110271293">
          <w:marLeft w:val="1166"/>
          <w:marRight w:val="0"/>
          <w:marTop w:val="0"/>
          <w:marBottom w:val="0"/>
          <w:divBdr>
            <w:top w:val="none" w:sz="0" w:space="0" w:color="auto"/>
            <w:left w:val="none" w:sz="0" w:space="0" w:color="auto"/>
            <w:bottom w:val="none" w:sz="0" w:space="0" w:color="auto"/>
            <w:right w:val="none" w:sz="0" w:space="0" w:color="auto"/>
          </w:divBdr>
        </w:div>
        <w:div w:id="2035112667">
          <w:marLeft w:val="547"/>
          <w:marRight w:val="0"/>
          <w:marTop w:val="0"/>
          <w:marBottom w:val="0"/>
          <w:divBdr>
            <w:top w:val="none" w:sz="0" w:space="0" w:color="auto"/>
            <w:left w:val="none" w:sz="0" w:space="0" w:color="auto"/>
            <w:bottom w:val="none" w:sz="0" w:space="0" w:color="auto"/>
            <w:right w:val="none" w:sz="0" w:space="0" w:color="auto"/>
          </w:divBdr>
        </w:div>
        <w:div w:id="85343027">
          <w:marLeft w:val="1166"/>
          <w:marRight w:val="0"/>
          <w:marTop w:val="0"/>
          <w:marBottom w:val="0"/>
          <w:divBdr>
            <w:top w:val="none" w:sz="0" w:space="0" w:color="auto"/>
            <w:left w:val="none" w:sz="0" w:space="0" w:color="auto"/>
            <w:bottom w:val="none" w:sz="0" w:space="0" w:color="auto"/>
            <w:right w:val="none" w:sz="0" w:space="0" w:color="auto"/>
          </w:divBdr>
        </w:div>
        <w:div w:id="45227943">
          <w:marLeft w:val="1800"/>
          <w:marRight w:val="0"/>
          <w:marTop w:val="0"/>
          <w:marBottom w:val="0"/>
          <w:divBdr>
            <w:top w:val="none" w:sz="0" w:space="0" w:color="auto"/>
            <w:left w:val="none" w:sz="0" w:space="0" w:color="auto"/>
            <w:bottom w:val="none" w:sz="0" w:space="0" w:color="auto"/>
            <w:right w:val="none" w:sz="0" w:space="0" w:color="auto"/>
          </w:divBdr>
        </w:div>
        <w:div w:id="1826775237">
          <w:marLeft w:val="1800"/>
          <w:marRight w:val="0"/>
          <w:marTop w:val="0"/>
          <w:marBottom w:val="0"/>
          <w:divBdr>
            <w:top w:val="none" w:sz="0" w:space="0" w:color="auto"/>
            <w:left w:val="none" w:sz="0" w:space="0" w:color="auto"/>
            <w:bottom w:val="none" w:sz="0" w:space="0" w:color="auto"/>
            <w:right w:val="none" w:sz="0" w:space="0" w:color="auto"/>
          </w:divBdr>
        </w:div>
        <w:div w:id="1568689357">
          <w:marLeft w:val="1800"/>
          <w:marRight w:val="0"/>
          <w:marTop w:val="0"/>
          <w:marBottom w:val="0"/>
          <w:divBdr>
            <w:top w:val="none" w:sz="0" w:space="0" w:color="auto"/>
            <w:left w:val="none" w:sz="0" w:space="0" w:color="auto"/>
            <w:bottom w:val="none" w:sz="0" w:space="0" w:color="auto"/>
            <w:right w:val="none" w:sz="0" w:space="0" w:color="auto"/>
          </w:divBdr>
        </w:div>
        <w:div w:id="304431240">
          <w:marLeft w:val="1166"/>
          <w:marRight w:val="0"/>
          <w:marTop w:val="0"/>
          <w:marBottom w:val="0"/>
          <w:divBdr>
            <w:top w:val="none" w:sz="0" w:space="0" w:color="auto"/>
            <w:left w:val="none" w:sz="0" w:space="0" w:color="auto"/>
            <w:bottom w:val="none" w:sz="0" w:space="0" w:color="auto"/>
            <w:right w:val="none" w:sz="0" w:space="0" w:color="auto"/>
          </w:divBdr>
        </w:div>
        <w:div w:id="682324444">
          <w:marLeft w:val="1800"/>
          <w:marRight w:val="0"/>
          <w:marTop w:val="0"/>
          <w:marBottom w:val="0"/>
          <w:divBdr>
            <w:top w:val="none" w:sz="0" w:space="0" w:color="auto"/>
            <w:left w:val="none" w:sz="0" w:space="0" w:color="auto"/>
            <w:bottom w:val="none" w:sz="0" w:space="0" w:color="auto"/>
            <w:right w:val="none" w:sz="0" w:space="0" w:color="auto"/>
          </w:divBdr>
        </w:div>
        <w:div w:id="553204233">
          <w:marLeft w:val="1800"/>
          <w:marRight w:val="0"/>
          <w:marTop w:val="0"/>
          <w:marBottom w:val="0"/>
          <w:divBdr>
            <w:top w:val="none" w:sz="0" w:space="0" w:color="auto"/>
            <w:left w:val="none" w:sz="0" w:space="0" w:color="auto"/>
            <w:bottom w:val="none" w:sz="0" w:space="0" w:color="auto"/>
            <w:right w:val="none" w:sz="0" w:space="0" w:color="auto"/>
          </w:divBdr>
        </w:div>
        <w:div w:id="1613515505">
          <w:marLeft w:val="1800"/>
          <w:marRight w:val="0"/>
          <w:marTop w:val="0"/>
          <w:marBottom w:val="0"/>
          <w:divBdr>
            <w:top w:val="none" w:sz="0" w:space="0" w:color="auto"/>
            <w:left w:val="none" w:sz="0" w:space="0" w:color="auto"/>
            <w:bottom w:val="none" w:sz="0" w:space="0" w:color="auto"/>
            <w:right w:val="none" w:sz="0" w:space="0" w:color="auto"/>
          </w:divBdr>
        </w:div>
        <w:div w:id="1000043342">
          <w:marLeft w:val="1166"/>
          <w:marRight w:val="0"/>
          <w:marTop w:val="0"/>
          <w:marBottom w:val="0"/>
          <w:divBdr>
            <w:top w:val="none" w:sz="0" w:space="0" w:color="auto"/>
            <w:left w:val="none" w:sz="0" w:space="0" w:color="auto"/>
            <w:bottom w:val="none" w:sz="0" w:space="0" w:color="auto"/>
            <w:right w:val="none" w:sz="0" w:space="0" w:color="auto"/>
          </w:divBdr>
        </w:div>
        <w:div w:id="2083062362">
          <w:marLeft w:val="1800"/>
          <w:marRight w:val="0"/>
          <w:marTop w:val="0"/>
          <w:marBottom w:val="0"/>
          <w:divBdr>
            <w:top w:val="none" w:sz="0" w:space="0" w:color="auto"/>
            <w:left w:val="none" w:sz="0" w:space="0" w:color="auto"/>
            <w:bottom w:val="none" w:sz="0" w:space="0" w:color="auto"/>
            <w:right w:val="none" w:sz="0" w:space="0" w:color="auto"/>
          </w:divBdr>
        </w:div>
        <w:div w:id="460347624">
          <w:marLeft w:val="1166"/>
          <w:marRight w:val="0"/>
          <w:marTop w:val="0"/>
          <w:marBottom w:val="0"/>
          <w:divBdr>
            <w:top w:val="none" w:sz="0" w:space="0" w:color="auto"/>
            <w:left w:val="none" w:sz="0" w:space="0" w:color="auto"/>
            <w:bottom w:val="none" w:sz="0" w:space="0" w:color="auto"/>
            <w:right w:val="none" w:sz="0" w:space="0" w:color="auto"/>
          </w:divBdr>
        </w:div>
        <w:div w:id="1203787019">
          <w:marLeft w:val="1800"/>
          <w:marRight w:val="0"/>
          <w:marTop w:val="0"/>
          <w:marBottom w:val="0"/>
          <w:divBdr>
            <w:top w:val="none" w:sz="0" w:space="0" w:color="auto"/>
            <w:left w:val="none" w:sz="0" w:space="0" w:color="auto"/>
            <w:bottom w:val="none" w:sz="0" w:space="0" w:color="auto"/>
            <w:right w:val="none" w:sz="0" w:space="0" w:color="auto"/>
          </w:divBdr>
        </w:div>
      </w:divsChild>
    </w:div>
    <w:div w:id="929003207">
      <w:bodyDiv w:val="1"/>
      <w:marLeft w:val="0"/>
      <w:marRight w:val="0"/>
      <w:marTop w:val="0"/>
      <w:marBottom w:val="0"/>
      <w:divBdr>
        <w:top w:val="none" w:sz="0" w:space="0" w:color="auto"/>
        <w:left w:val="none" w:sz="0" w:space="0" w:color="auto"/>
        <w:bottom w:val="none" w:sz="0" w:space="0" w:color="auto"/>
        <w:right w:val="none" w:sz="0" w:space="0" w:color="auto"/>
      </w:divBdr>
    </w:div>
    <w:div w:id="1023826610">
      <w:bodyDiv w:val="1"/>
      <w:marLeft w:val="0"/>
      <w:marRight w:val="0"/>
      <w:marTop w:val="0"/>
      <w:marBottom w:val="0"/>
      <w:divBdr>
        <w:top w:val="none" w:sz="0" w:space="0" w:color="auto"/>
        <w:left w:val="none" w:sz="0" w:space="0" w:color="auto"/>
        <w:bottom w:val="none" w:sz="0" w:space="0" w:color="auto"/>
        <w:right w:val="none" w:sz="0" w:space="0" w:color="auto"/>
      </w:divBdr>
    </w:div>
    <w:div w:id="1043411065">
      <w:bodyDiv w:val="1"/>
      <w:marLeft w:val="0"/>
      <w:marRight w:val="0"/>
      <w:marTop w:val="0"/>
      <w:marBottom w:val="0"/>
      <w:divBdr>
        <w:top w:val="none" w:sz="0" w:space="0" w:color="auto"/>
        <w:left w:val="none" w:sz="0" w:space="0" w:color="auto"/>
        <w:bottom w:val="none" w:sz="0" w:space="0" w:color="auto"/>
        <w:right w:val="none" w:sz="0" w:space="0" w:color="auto"/>
      </w:divBdr>
    </w:div>
    <w:div w:id="1043794395">
      <w:bodyDiv w:val="1"/>
      <w:marLeft w:val="0"/>
      <w:marRight w:val="0"/>
      <w:marTop w:val="0"/>
      <w:marBottom w:val="0"/>
      <w:divBdr>
        <w:top w:val="none" w:sz="0" w:space="0" w:color="auto"/>
        <w:left w:val="none" w:sz="0" w:space="0" w:color="auto"/>
        <w:bottom w:val="none" w:sz="0" w:space="0" w:color="auto"/>
        <w:right w:val="none" w:sz="0" w:space="0" w:color="auto"/>
      </w:divBdr>
    </w:div>
    <w:div w:id="1244097821">
      <w:bodyDiv w:val="1"/>
      <w:marLeft w:val="0"/>
      <w:marRight w:val="0"/>
      <w:marTop w:val="0"/>
      <w:marBottom w:val="0"/>
      <w:divBdr>
        <w:top w:val="none" w:sz="0" w:space="0" w:color="auto"/>
        <w:left w:val="none" w:sz="0" w:space="0" w:color="auto"/>
        <w:bottom w:val="none" w:sz="0" w:space="0" w:color="auto"/>
        <w:right w:val="none" w:sz="0" w:space="0" w:color="auto"/>
      </w:divBdr>
    </w:div>
    <w:div w:id="1277368514">
      <w:bodyDiv w:val="1"/>
      <w:marLeft w:val="0"/>
      <w:marRight w:val="0"/>
      <w:marTop w:val="0"/>
      <w:marBottom w:val="0"/>
      <w:divBdr>
        <w:top w:val="none" w:sz="0" w:space="0" w:color="auto"/>
        <w:left w:val="none" w:sz="0" w:space="0" w:color="auto"/>
        <w:bottom w:val="none" w:sz="0" w:space="0" w:color="auto"/>
        <w:right w:val="none" w:sz="0" w:space="0" w:color="auto"/>
      </w:divBdr>
    </w:div>
    <w:div w:id="1329553151">
      <w:bodyDiv w:val="1"/>
      <w:marLeft w:val="0"/>
      <w:marRight w:val="0"/>
      <w:marTop w:val="0"/>
      <w:marBottom w:val="0"/>
      <w:divBdr>
        <w:top w:val="none" w:sz="0" w:space="0" w:color="auto"/>
        <w:left w:val="none" w:sz="0" w:space="0" w:color="auto"/>
        <w:bottom w:val="none" w:sz="0" w:space="0" w:color="auto"/>
        <w:right w:val="none" w:sz="0" w:space="0" w:color="auto"/>
      </w:divBdr>
    </w:div>
    <w:div w:id="1356733815">
      <w:bodyDiv w:val="1"/>
      <w:marLeft w:val="0"/>
      <w:marRight w:val="0"/>
      <w:marTop w:val="0"/>
      <w:marBottom w:val="0"/>
      <w:divBdr>
        <w:top w:val="none" w:sz="0" w:space="0" w:color="auto"/>
        <w:left w:val="none" w:sz="0" w:space="0" w:color="auto"/>
        <w:bottom w:val="none" w:sz="0" w:space="0" w:color="auto"/>
        <w:right w:val="none" w:sz="0" w:space="0" w:color="auto"/>
      </w:divBdr>
    </w:div>
    <w:div w:id="1366711480">
      <w:bodyDiv w:val="1"/>
      <w:marLeft w:val="0"/>
      <w:marRight w:val="0"/>
      <w:marTop w:val="0"/>
      <w:marBottom w:val="0"/>
      <w:divBdr>
        <w:top w:val="none" w:sz="0" w:space="0" w:color="auto"/>
        <w:left w:val="none" w:sz="0" w:space="0" w:color="auto"/>
        <w:bottom w:val="none" w:sz="0" w:space="0" w:color="auto"/>
        <w:right w:val="none" w:sz="0" w:space="0" w:color="auto"/>
      </w:divBdr>
    </w:div>
    <w:div w:id="1384602907">
      <w:bodyDiv w:val="1"/>
      <w:marLeft w:val="0"/>
      <w:marRight w:val="0"/>
      <w:marTop w:val="0"/>
      <w:marBottom w:val="0"/>
      <w:divBdr>
        <w:top w:val="none" w:sz="0" w:space="0" w:color="auto"/>
        <w:left w:val="none" w:sz="0" w:space="0" w:color="auto"/>
        <w:bottom w:val="none" w:sz="0" w:space="0" w:color="auto"/>
        <w:right w:val="none" w:sz="0" w:space="0" w:color="auto"/>
      </w:divBdr>
    </w:div>
    <w:div w:id="1402487593">
      <w:bodyDiv w:val="1"/>
      <w:marLeft w:val="0"/>
      <w:marRight w:val="0"/>
      <w:marTop w:val="0"/>
      <w:marBottom w:val="0"/>
      <w:divBdr>
        <w:top w:val="none" w:sz="0" w:space="0" w:color="auto"/>
        <w:left w:val="none" w:sz="0" w:space="0" w:color="auto"/>
        <w:bottom w:val="none" w:sz="0" w:space="0" w:color="auto"/>
        <w:right w:val="none" w:sz="0" w:space="0" w:color="auto"/>
      </w:divBdr>
    </w:div>
    <w:div w:id="1421635605">
      <w:bodyDiv w:val="1"/>
      <w:marLeft w:val="0"/>
      <w:marRight w:val="0"/>
      <w:marTop w:val="0"/>
      <w:marBottom w:val="0"/>
      <w:divBdr>
        <w:top w:val="none" w:sz="0" w:space="0" w:color="auto"/>
        <w:left w:val="none" w:sz="0" w:space="0" w:color="auto"/>
        <w:bottom w:val="none" w:sz="0" w:space="0" w:color="auto"/>
        <w:right w:val="none" w:sz="0" w:space="0" w:color="auto"/>
      </w:divBdr>
    </w:div>
    <w:div w:id="1470056029">
      <w:bodyDiv w:val="1"/>
      <w:marLeft w:val="0"/>
      <w:marRight w:val="0"/>
      <w:marTop w:val="0"/>
      <w:marBottom w:val="0"/>
      <w:divBdr>
        <w:top w:val="none" w:sz="0" w:space="0" w:color="auto"/>
        <w:left w:val="none" w:sz="0" w:space="0" w:color="auto"/>
        <w:bottom w:val="none" w:sz="0" w:space="0" w:color="auto"/>
        <w:right w:val="none" w:sz="0" w:space="0" w:color="auto"/>
      </w:divBdr>
    </w:div>
    <w:div w:id="1483620944">
      <w:bodyDiv w:val="1"/>
      <w:marLeft w:val="0"/>
      <w:marRight w:val="0"/>
      <w:marTop w:val="0"/>
      <w:marBottom w:val="0"/>
      <w:divBdr>
        <w:top w:val="none" w:sz="0" w:space="0" w:color="auto"/>
        <w:left w:val="none" w:sz="0" w:space="0" w:color="auto"/>
        <w:bottom w:val="none" w:sz="0" w:space="0" w:color="auto"/>
        <w:right w:val="none" w:sz="0" w:space="0" w:color="auto"/>
      </w:divBdr>
    </w:div>
    <w:div w:id="1539969363">
      <w:bodyDiv w:val="1"/>
      <w:marLeft w:val="0"/>
      <w:marRight w:val="0"/>
      <w:marTop w:val="0"/>
      <w:marBottom w:val="0"/>
      <w:divBdr>
        <w:top w:val="none" w:sz="0" w:space="0" w:color="auto"/>
        <w:left w:val="none" w:sz="0" w:space="0" w:color="auto"/>
        <w:bottom w:val="none" w:sz="0" w:space="0" w:color="auto"/>
        <w:right w:val="none" w:sz="0" w:space="0" w:color="auto"/>
      </w:divBdr>
    </w:div>
    <w:div w:id="1562787286">
      <w:bodyDiv w:val="1"/>
      <w:marLeft w:val="0"/>
      <w:marRight w:val="0"/>
      <w:marTop w:val="0"/>
      <w:marBottom w:val="0"/>
      <w:divBdr>
        <w:top w:val="none" w:sz="0" w:space="0" w:color="auto"/>
        <w:left w:val="none" w:sz="0" w:space="0" w:color="auto"/>
        <w:bottom w:val="none" w:sz="0" w:space="0" w:color="auto"/>
        <w:right w:val="none" w:sz="0" w:space="0" w:color="auto"/>
      </w:divBdr>
    </w:div>
    <w:div w:id="1585140989">
      <w:bodyDiv w:val="1"/>
      <w:marLeft w:val="0"/>
      <w:marRight w:val="0"/>
      <w:marTop w:val="0"/>
      <w:marBottom w:val="0"/>
      <w:divBdr>
        <w:top w:val="none" w:sz="0" w:space="0" w:color="auto"/>
        <w:left w:val="none" w:sz="0" w:space="0" w:color="auto"/>
        <w:bottom w:val="none" w:sz="0" w:space="0" w:color="auto"/>
        <w:right w:val="none" w:sz="0" w:space="0" w:color="auto"/>
      </w:divBdr>
    </w:div>
    <w:div w:id="1593928294">
      <w:bodyDiv w:val="1"/>
      <w:marLeft w:val="0"/>
      <w:marRight w:val="0"/>
      <w:marTop w:val="0"/>
      <w:marBottom w:val="0"/>
      <w:divBdr>
        <w:top w:val="none" w:sz="0" w:space="0" w:color="auto"/>
        <w:left w:val="none" w:sz="0" w:space="0" w:color="auto"/>
        <w:bottom w:val="none" w:sz="0" w:space="0" w:color="auto"/>
        <w:right w:val="none" w:sz="0" w:space="0" w:color="auto"/>
      </w:divBdr>
    </w:div>
    <w:div w:id="1600333126">
      <w:bodyDiv w:val="1"/>
      <w:marLeft w:val="0"/>
      <w:marRight w:val="0"/>
      <w:marTop w:val="0"/>
      <w:marBottom w:val="0"/>
      <w:divBdr>
        <w:top w:val="none" w:sz="0" w:space="0" w:color="auto"/>
        <w:left w:val="none" w:sz="0" w:space="0" w:color="auto"/>
        <w:bottom w:val="none" w:sz="0" w:space="0" w:color="auto"/>
        <w:right w:val="none" w:sz="0" w:space="0" w:color="auto"/>
      </w:divBdr>
    </w:div>
    <w:div w:id="1606766181">
      <w:bodyDiv w:val="1"/>
      <w:marLeft w:val="0"/>
      <w:marRight w:val="0"/>
      <w:marTop w:val="0"/>
      <w:marBottom w:val="0"/>
      <w:divBdr>
        <w:top w:val="none" w:sz="0" w:space="0" w:color="auto"/>
        <w:left w:val="none" w:sz="0" w:space="0" w:color="auto"/>
        <w:bottom w:val="none" w:sz="0" w:space="0" w:color="auto"/>
        <w:right w:val="none" w:sz="0" w:space="0" w:color="auto"/>
      </w:divBdr>
    </w:div>
    <w:div w:id="1637367431">
      <w:bodyDiv w:val="1"/>
      <w:marLeft w:val="0"/>
      <w:marRight w:val="0"/>
      <w:marTop w:val="0"/>
      <w:marBottom w:val="0"/>
      <w:divBdr>
        <w:top w:val="none" w:sz="0" w:space="0" w:color="auto"/>
        <w:left w:val="none" w:sz="0" w:space="0" w:color="auto"/>
        <w:bottom w:val="none" w:sz="0" w:space="0" w:color="auto"/>
        <w:right w:val="none" w:sz="0" w:space="0" w:color="auto"/>
      </w:divBdr>
    </w:div>
    <w:div w:id="1680812958">
      <w:bodyDiv w:val="1"/>
      <w:marLeft w:val="0"/>
      <w:marRight w:val="0"/>
      <w:marTop w:val="0"/>
      <w:marBottom w:val="0"/>
      <w:divBdr>
        <w:top w:val="none" w:sz="0" w:space="0" w:color="auto"/>
        <w:left w:val="none" w:sz="0" w:space="0" w:color="auto"/>
        <w:bottom w:val="none" w:sz="0" w:space="0" w:color="auto"/>
        <w:right w:val="none" w:sz="0" w:space="0" w:color="auto"/>
      </w:divBdr>
    </w:div>
    <w:div w:id="1727534167">
      <w:bodyDiv w:val="1"/>
      <w:marLeft w:val="0"/>
      <w:marRight w:val="0"/>
      <w:marTop w:val="0"/>
      <w:marBottom w:val="0"/>
      <w:divBdr>
        <w:top w:val="none" w:sz="0" w:space="0" w:color="auto"/>
        <w:left w:val="none" w:sz="0" w:space="0" w:color="auto"/>
        <w:bottom w:val="none" w:sz="0" w:space="0" w:color="auto"/>
        <w:right w:val="none" w:sz="0" w:space="0" w:color="auto"/>
      </w:divBdr>
    </w:div>
    <w:div w:id="1762987956">
      <w:bodyDiv w:val="1"/>
      <w:marLeft w:val="0"/>
      <w:marRight w:val="0"/>
      <w:marTop w:val="0"/>
      <w:marBottom w:val="0"/>
      <w:divBdr>
        <w:top w:val="none" w:sz="0" w:space="0" w:color="auto"/>
        <w:left w:val="none" w:sz="0" w:space="0" w:color="auto"/>
        <w:bottom w:val="none" w:sz="0" w:space="0" w:color="auto"/>
        <w:right w:val="none" w:sz="0" w:space="0" w:color="auto"/>
      </w:divBdr>
    </w:div>
    <w:div w:id="1786923486">
      <w:bodyDiv w:val="1"/>
      <w:marLeft w:val="0"/>
      <w:marRight w:val="0"/>
      <w:marTop w:val="0"/>
      <w:marBottom w:val="0"/>
      <w:divBdr>
        <w:top w:val="none" w:sz="0" w:space="0" w:color="auto"/>
        <w:left w:val="none" w:sz="0" w:space="0" w:color="auto"/>
        <w:bottom w:val="none" w:sz="0" w:space="0" w:color="auto"/>
        <w:right w:val="none" w:sz="0" w:space="0" w:color="auto"/>
      </w:divBdr>
    </w:div>
    <w:div w:id="1983852605">
      <w:bodyDiv w:val="1"/>
      <w:marLeft w:val="0"/>
      <w:marRight w:val="0"/>
      <w:marTop w:val="0"/>
      <w:marBottom w:val="0"/>
      <w:divBdr>
        <w:top w:val="none" w:sz="0" w:space="0" w:color="auto"/>
        <w:left w:val="none" w:sz="0" w:space="0" w:color="auto"/>
        <w:bottom w:val="none" w:sz="0" w:space="0" w:color="auto"/>
        <w:right w:val="none" w:sz="0" w:space="0" w:color="auto"/>
      </w:divBdr>
    </w:div>
    <w:div w:id="1989439157">
      <w:bodyDiv w:val="1"/>
      <w:marLeft w:val="0"/>
      <w:marRight w:val="0"/>
      <w:marTop w:val="0"/>
      <w:marBottom w:val="0"/>
      <w:divBdr>
        <w:top w:val="none" w:sz="0" w:space="0" w:color="auto"/>
        <w:left w:val="none" w:sz="0" w:space="0" w:color="auto"/>
        <w:bottom w:val="none" w:sz="0" w:space="0" w:color="auto"/>
        <w:right w:val="none" w:sz="0" w:space="0" w:color="auto"/>
      </w:divBdr>
    </w:div>
    <w:div w:id="2045135581">
      <w:bodyDiv w:val="1"/>
      <w:marLeft w:val="0"/>
      <w:marRight w:val="0"/>
      <w:marTop w:val="0"/>
      <w:marBottom w:val="0"/>
      <w:divBdr>
        <w:top w:val="none" w:sz="0" w:space="0" w:color="auto"/>
        <w:left w:val="none" w:sz="0" w:space="0" w:color="auto"/>
        <w:bottom w:val="none" w:sz="0" w:space="0" w:color="auto"/>
        <w:right w:val="none" w:sz="0" w:space="0" w:color="auto"/>
      </w:divBdr>
      <w:divsChild>
        <w:div w:id="1740909131">
          <w:marLeft w:val="0"/>
          <w:marRight w:val="0"/>
          <w:marTop w:val="0"/>
          <w:marBottom w:val="0"/>
          <w:divBdr>
            <w:top w:val="none" w:sz="0" w:space="0" w:color="auto"/>
            <w:left w:val="none" w:sz="0" w:space="0" w:color="auto"/>
            <w:bottom w:val="none" w:sz="0" w:space="0" w:color="auto"/>
            <w:right w:val="none" w:sz="0" w:space="0" w:color="auto"/>
          </w:divBdr>
          <w:divsChild>
            <w:div w:id="919413365">
              <w:marLeft w:val="0"/>
              <w:marRight w:val="0"/>
              <w:marTop w:val="0"/>
              <w:marBottom w:val="0"/>
              <w:divBdr>
                <w:top w:val="none" w:sz="0" w:space="0" w:color="auto"/>
                <w:left w:val="none" w:sz="0" w:space="0" w:color="auto"/>
                <w:bottom w:val="none" w:sz="0" w:space="0" w:color="auto"/>
                <w:right w:val="none" w:sz="0" w:space="0" w:color="auto"/>
              </w:divBdr>
              <w:divsChild>
                <w:div w:id="1147864129">
                  <w:marLeft w:val="0"/>
                  <w:marRight w:val="0"/>
                  <w:marTop w:val="0"/>
                  <w:marBottom w:val="0"/>
                  <w:divBdr>
                    <w:top w:val="none" w:sz="0" w:space="0" w:color="auto"/>
                    <w:left w:val="none" w:sz="0" w:space="0" w:color="auto"/>
                    <w:bottom w:val="none" w:sz="0" w:space="0" w:color="auto"/>
                    <w:right w:val="none" w:sz="0" w:space="0" w:color="auto"/>
                  </w:divBdr>
                  <w:divsChild>
                    <w:div w:id="4290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52990">
          <w:marLeft w:val="0"/>
          <w:marRight w:val="0"/>
          <w:marTop w:val="0"/>
          <w:marBottom w:val="0"/>
          <w:divBdr>
            <w:top w:val="none" w:sz="0" w:space="0" w:color="auto"/>
            <w:left w:val="none" w:sz="0" w:space="0" w:color="auto"/>
            <w:bottom w:val="none" w:sz="0" w:space="0" w:color="auto"/>
            <w:right w:val="none" w:sz="0" w:space="0" w:color="auto"/>
          </w:divBdr>
          <w:divsChild>
            <w:div w:id="442111064">
              <w:marLeft w:val="0"/>
              <w:marRight w:val="0"/>
              <w:marTop w:val="0"/>
              <w:marBottom w:val="0"/>
              <w:divBdr>
                <w:top w:val="none" w:sz="0" w:space="0" w:color="auto"/>
                <w:left w:val="none" w:sz="0" w:space="0" w:color="auto"/>
                <w:bottom w:val="none" w:sz="0" w:space="0" w:color="auto"/>
                <w:right w:val="none" w:sz="0" w:space="0" w:color="auto"/>
              </w:divBdr>
              <w:divsChild>
                <w:div w:id="1326938898">
                  <w:marLeft w:val="0"/>
                  <w:marRight w:val="0"/>
                  <w:marTop w:val="0"/>
                  <w:marBottom w:val="0"/>
                  <w:divBdr>
                    <w:top w:val="none" w:sz="0" w:space="0" w:color="auto"/>
                    <w:left w:val="none" w:sz="0" w:space="0" w:color="auto"/>
                    <w:bottom w:val="none" w:sz="0" w:space="0" w:color="auto"/>
                    <w:right w:val="none" w:sz="0" w:space="0" w:color="auto"/>
                  </w:divBdr>
                  <w:divsChild>
                    <w:div w:id="1088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875924">
      <w:bodyDiv w:val="1"/>
      <w:marLeft w:val="0"/>
      <w:marRight w:val="0"/>
      <w:marTop w:val="0"/>
      <w:marBottom w:val="0"/>
      <w:divBdr>
        <w:top w:val="none" w:sz="0" w:space="0" w:color="auto"/>
        <w:left w:val="none" w:sz="0" w:space="0" w:color="auto"/>
        <w:bottom w:val="none" w:sz="0" w:space="0" w:color="auto"/>
        <w:right w:val="none" w:sz="0" w:space="0" w:color="auto"/>
      </w:divBdr>
    </w:div>
    <w:div w:id="2116170428">
      <w:bodyDiv w:val="1"/>
      <w:marLeft w:val="0"/>
      <w:marRight w:val="0"/>
      <w:marTop w:val="0"/>
      <w:marBottom w:val="0"/>
      <w:divBdr>
        <w:top w:val="none" w:sz="0" w:space="0" w:color="auto"/>
        <w:left w:val="none" w:sz="0" w:space="0" w:color="auto"/>
        <w:bottom w:val="none" w:sz="0" w:space="0" w:color="auto"/>
        <w:right w:val="none" w:sz="0" w:space="0" w:color="auto"/>
      </w:divBdr>
    </w:div>
    <w:div w:id="21460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Colors" Target="diagrams/colors3.xml"/><Relationship Id="rId42" Type="http://schemas.openxmlformats.org/officeDocument/2006/relationships/chart" Target="charts/chart5.xml"/><Relationship Id="rId47" Type="http://schemas.openxmlformats.org/officeDocument/2006/relationships/diagramLayout" Target="diagrams/layout7.xml"/><Relationship Id="rId63" Type="http://schemas.openxmlformats.org/officeDocument/2006/relationships/hyperlink" Target="https://dspace.krok.edu.ua/server/api/core/bitstreams/976a3abd-adc0-4dc2-9e36-7f288fd4ba70/content" TargetMode="External"/><Relationship Id="rId68" Type="http://schemas.openxmlformats.org/officeDocument/2006/relationships/hyperlink" Target="http://www.economy.nayka.com.ua/pdf/12_2020/121.pdf" TargetMode="Externa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diagramLayout" Target="diagrams/layout5.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chart" Target="charts/chart3.xml"/><Relationship Id="rId45" Type="http://schemas.openxmlformats.org/officeDocument/2006/relationships/chart" Target="charts/chart8.xml"/><Relationship Id="rId53" Type="http://schemas.openxmlformats.org/officeDocument/2006/relationships/diagramQuickStyle" Target="diagrams/quickStyle8.xml"/><Relationship Id="rId58" Type="http://schemas.openxmlformats.org/officeDocument/2006/relationships/hyperlink" Target="http://econvisnyk.dstu.dp.ua/article/view/306376" TargetMode="External"/><Relationship Id="rId66" Type="http://schemas.openxmlformats.org/officeDocument/2006/relationships/hyperlink" Target="http://www.economy.nayka.com.ua/?op=1&amp;z=3538"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journals.maup.com.ua/index.php/economics/article/view/2278/2764"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chart" Target="charts/chart6.xml"/><Relationship Id="rId48" Type="http://schemas.openxmlformats.org/officeDocument/2006/relationships/diagramQuickStyle" Target="diagrams/quickStyle7.xml"/><Relationship Id="rId56" Type="http://schemas.openxmlformats.org/officeDocument/2006/relationships/hyperlink" Target="https://www.pdaa.edu.ua/sites/default/files/nppdaa/3.2/59.pd" TargetMode="External"/><Relationship Id="rId64" Type="http://schemas.openxmlformats.org/officeDocument/2006/relationships/hyperlink" Target="http://www.visnyk-econom.uzhnu.uz.ua/archive/47_2023ua/29.pdf" TargetMode="External"/><Relationship Id="rId69" Type="http://schemas.openxmlformats.org/officeDocument/2006/relationships/hyperlink" Target="http://www.economy.nayka.com.ua/?op=1&amp;z=28882" TargetMode="External"/><Relationship Id="rId8" Type="http://schemas.openxmlformats.org/officeDocument/2006/relationships/diagramData" Target="diagrams/data1.xml"/><Relationship Id="rId51" Type="http://schemas.openxmlformats.org/officeDocument/2006/relationships/diagramData" Target="diagrams/data8.xml"/><Relationship Id="rId72" Type="http://schemas.openxmlformats.org/officeDocument/2006/relationships/hyperlink" Target="URL:https://feu.kneu.edu.ua/ua/confere_nce/conf_social_dev_ukr_12/section1/tez16/" TargetMode="External"/><Relationship Id="rId3" Type="http://schemas.openxmlformats.org/officeDocument/2006/relationships/settings" Target="setting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chart" Target="charts/chart1.xml"/><Relationship Id="rId46" Type="http://schemas.openxmlformats.org/officeDocument/2006/relationships/diagramData" Target="diagrams/data7.xml"/><Relationship Id="rId59" Type="http://schemas.openxmlformats.org/officeDocument/2006/relationships/hyperlink" Target="https://journals.kntu.kherson.ua/index.php/visnyk_kntu/article/view/615/591" TargetMode="External"/><Relationship Id="rId67" Type="http://schemas.openxmlformats.org/officeDocument/2006/relationships/hyperlink" Target="https://www.legalposition.umsf.in.ua/archive/2024/2/15.pdf" TargetMode="External"/><Relationship Id="rId20" Type="http://schemas.openxmlformats.org/officeDocument/2006/relationships/diagramQuickStyle" Target="diagrams/quickStyle3.xml"/><Relationship Id="rId41" Type="http://schemas.openxmlformats.org/officeDocument/2006/relationships/chart" Target="charts/chart4.xml"/><Relationship Id="rId54" Type="http://schemas.openxmlformats.org/officeDocument/2006/relationships/diagramColors" Target="diagrams/colors8.xml"/><Relationship Id="rId62" Type="http://schemas.openxmlformats.org/officeDocument/2006/relationships/hyperlink" Target="https://economdevelopment.in.ua/index.php/journal/article/view/622" TargetMode="External"/><Relationship Id="rId70" Type="http://schemas.openxmlformats.org/officeDocument/2006/relationships/hyperlink" Target="https://economyandsociety.in.ua/index.php/journal/article/view/1558/149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Colors" Target="diagrams/colors7.xml"/><Relationship Id="rId57" Type="http://schemas.openxmlformats.org/officeDocument/2006/relationships/hyperlink" Target="https://economyandsociety.in.ua/index.php/journal/article/view/2753" TargetMode="External"/><Relationship Id="rId10" Type="http://schemas.openxmlformats.org/officeDocument/2006/relationships/diagramQuickStyle" Target="diagrams/quickStyle1.xml"/><Relationship Id="rId31" Type="http://schemas.openxmlformats.org/officeDocument/2006/relationships/diagramColors" Target="diagrams/colors5.xml"/><Relationship Id="rId44" Type="http://schemas.openxmlformats.org/officeDocument/2006/relationships/chart" Target="charts/chart7.xml"/><Relationship Id="rId52" Type="http://schemas.openxmlformats.org/officeDocument/2006/relationships/diagramLayout" Target="diagrams/layout8.xml"/><Relationship Id="rId60" Type="http://schemas.openxmlformats.org/officeDocument/2006/relationships/hyperlink" Target="https://www.econ.vernadskyjournals.in.ua/journals/2020/31_70_6/19.pdf" TargetMode="External"/><Relationship Id="rId65" Type="http://schemas.openxmlformats.org/officeDocument/2006/relationships/hyperlink" Target="https://zakon.rada.gov.ua/laws/show/1560-1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chart" Target="charts/chart2.xml"/><Relationship Id="rId34" Type="http://schemas.openxmlformats.org/officeDocument/2006/relationships/diagramLayout" Target="diagrams/layout6.xml"/><Relationship Id="rId50" Type="http://schemas.microsoft.com/office/2007/relationships/diagramDrawing" Target="diagrams/drawing7.xml"/><Relationship Id="rId55" Type="http://schemas.microsoft.com/office/2007/relationships/diagramDrawing" Target="diagrams/drawing8.xml"/><Relationship Id="rId7" Type="http://schemas.openxmlformats.org/officeDocument/2006/relationships/header" Target="header1.xml"/><Relationship Id="rId71" Type="http://schemas.openxmlformats.org/officeDocument/2006/relationships/hyperlink" Target="https://clarity-project.info/edr/32729966/financ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Лист1!$B$2:$B$9</c:f>
              <c:numCache>
                <c:formatCode>General</c:formatCode>
                <c:ptCount val="8"/>
                <c:pt idx="0">
                  <c:v>898</c:v>
                </c:pt>
                <c:pt idx="1">
                  <c:v>910</c:v>
                </c:pt>
                <c:pt idx="2">
                  <c:v>990</c:v>
                </c:pt>
                <c:pt idx="3">
                  <c:v>1077</c:v>
                </c:pt>
                <c:pt idx="4">
                  <c:v>1201</c:v>
                </c:pt>
                <c:pt idx="5">
                  <c:v>1314</c:v>
                </c:pt>
                <c:pt idx="6">
                  <c:v>1346</c:v>
                </c:pt>
                <c:pt idx="7">
                  <c:v>1187</c:v>
                </c:pt>
              </c:numCache>
            </c:numRef>
          </c:val>
          <c:extLst>
            <c:ext xmlns:c16="http://schemas.microsoft.com/office/drawing/2014/chart" uri="{C3380CC4-5D6E-409C-BE32-E72D297353CC}">
              <c16:uniqueId val="{00000000-4B8B-4B0A-87F1-5BAEB34C7D3E}"/>
            </c:ext>
          </c:extLst>
        </c:ser>
        <c:dLbls>
          <c:showLegendKey val="0"/>
          <c:showVal val="0"/>
          <c:showCatName val="0"/>
          <c:showSerName val="0"/>
          <c:showPercent val="0"/>
          <c:showBubbleSize val="0"/>
        </c:dLbls>
        <c:gapWidth val="150"/>
        <c:shape val="cylinder"/>
        <c:axId val="262545408"/>
        <c:axId val="262546944"/>
        <c:axId val="0"/>
      </c:bar3DChart>
      <c:catAx>
        <c:axId val="262545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62546944"/>
        <c:crosses val="autoZero"/>
        <c:auto val="1"/>
        <c:lblAlgn val="ctr"/>
        <c:lblOffset val="100"/>
        <c:noMultiLvlLbl val="0"/>
      </c:catAx>
      <c:valAx>
        <c:axId val="26254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62545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Лист1!$B$2:$B$9</c:f>
              <c:numCache>
                <c:formatCode>General</c:formatCode>
                <c:ptCount val="8"/>
                <c:pt idx="0">
                  <c:v>58.5</c:v>
                </c:pt>
                <c:pt idx="1">
                  <c:v>80.2</c:v>
                </c:pt>
                <c:pt idx="2">
                  <c:v>103.6</c:v>
                </c:pt>
                <c:pt idx="3">
                  <c:v>126.8</c:v>
                </c:pt>
                <c:pt idx="4">
                  <c:v>149.80000000000001</c:v>
                </c:pt>
                <c:pt idx="5">
                  <c:v>179.8</c:v>
                </c:pt>
                <c:pt idx="6">
                  <c:v>179.9</c:v>
                </c:pt>
                <c:pt idx="7">
                  <c:v>215.7</c:v>
                </c:pt>
              </c:numCache>
            </c:numRef>
          </c:val>
          <c:extLst>
            <c:ext xmlns:c16="http://schemas.microsoft.com/office/drawing/2014/chart" uri="{C3380CC4-5D6E-409C-BE32-E72D297353CC}">
              <c16:uniqueId val="{00000000-BF7E-4A42-ABB4-6223D94C27F8}"/>
            </c:ext>
          </c:extLst>
        </c:ser>
        <c:dLbls>
          <c:showLegendKey val="0"/>
          <c:showVal val="0"/>
          <c:showCatName val="0"/>
          <c:showSerName val="0"/>
          <c:showPercent val="0"/>
          <c:showBubbleSize val="0"/>
        </c:dLbls>
        <c:gapWidth val="150"/>
        <c:shape val="cylinder"/>
        <c:axId val="278288640"/>
        <c:axId val="279146880"/>
        <c:axId val="0"/>
      </c:bar3DChart>
      <c:catAx>
        <c:axId val="2782886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79146880"/>
        <c:crosses val="autoZero"/>
        <c:auto val="1"/>
        <c:lblAlgn val="ctr"/>
        <c:lblOffset val="100"/>
        <c:noMultiLvlLbl val="0"/>
      </c:catAx>
      <c:valAx>
        <c:axId val="27914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278288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2023</c:v>
                </c:pt>
              </c:strCache>
            </c:strRef>
          </c:tx>
          <c:spPr>
            <a:solidFill>
              <a:schemeClr val="accent3">
                <a:shade val="65000"/>
              </a:schemeClr>
            </a:solidFill>
            <a:ln>
              <a:noFill/>
            </a:ln>
            <a:effectLst/>
            <a:sp3d/>
          </c:spPr>
          <c:invertIfNegative val="0"/>
          <c:cat>
            <c:strRef>
              <c:f>Лист1!$A$2:$A$7</c:f>
              <c:strCache>
                <c:ptCount val="6"/>
                <c:pt idx="0">
                  <c:v>Укрзалізниця</c:v>
                </c:pt>
                <c:pt idx="1">
                  <c:v>АТБ-Маркет</c:v>
                </c:pt>
                <c:pt idx="2">
                  <c:v>Укрпошта</c:v>
                </c:pt>
                <c:pt idx="3">
                  <c:v>Сільпо-Фуд</c:v>
                </c:pt>
                <c:pt idx="4">
                  <c:v>Енергоатом</c:v>
                </c:pt>
                <c:pt idx="5">
                  <c:v>Нова пошта</c:v>
                </c:pt>
              </c:strCache>
            </c:strRef>
          </c:cat>
          <c:val>
            <c:numRef>
              <c:f>Лист1!$B$2:$B$7</c:f>
              <c:numCache>
                <c:formatCode>General</c:formatCode>
                <c:ptCount val="6"/>
                <c:pt idx="0">
                  <c:v>187620</c:v>
                </c:pt>
                <c:pt idx="1">
                  <c:v>44094</c:v>
                </c:pt>
                <c:pt idx="2">
                  <c:v>34751</c:v>
                </c:pt>
                <c:pt idx="3">
                  <c:v>29888</c:v>
                </c:pt>
                <c:pt idx="4">
                  <c:v>29152</c:v>
                </c:pt>
                <c:pt idx="5">
                  <c:v>26327</c:v>
                </c:pt>
              </c:numCache>
            </c:numRef>
          </c:val>
          <c:extLst>
            <c:ext xmlns:c16="http://schemas.microsoft.com/office/drawing/2014/chart" uri="{C3380CC4-5D6E-409C-BE32-E72D297353CC}">
              <c16:uniqueId val="{00000000-6760-4271-9345-C54BC220659A}"/>
            </c:ext>
          </c:extLst>
        </c:ser>
        <c:ser>
          <c:idx val="1"/>
          <c:order val="1"/>
          <c:tx>
            <c:strRef>
              <c:f>Лист1!$C$1</c:f>
              <c:strCache>
                <c:ptCount val="1"/>
                <c:pt idx="0">
                  <c:v>2022</c:v>
                </c:pt>
              </c:strCache>
            </c:strRef>
          </c:tx>
          <c:spPr>
            <a:solidFill>
              <a:schemeClr val="accent3"/>
            </a:solidFill>
            <a:ln>
              <a:noFill/>
            </a:ln>
            <a:effectLst/>
            <a:sp3d/>
          </c:spPr>
          <c:invertIfNegative val="0"/>
          <c:cat>
            <c:strRef>
              <c:f>Лист1!$A$2:$A$7</c:f>
              <c:strCache>
                <c:ptCount val="6"/>
                <c:pt idx="0">
                  <c:v>Укрзалізниця</c:v>
                </c:pt>
                <c:pt idx="1">
                  <c:v>АТБ-Маркет</c:v>
                </c:pt>
                <c:pt idx="2">
                  <c:v>Укрпошта</c:v>
                </c:pt>
                <c:pt idx="3">
                  <c:v>Сільпо-Фуд</c:v>
                </c:pt>
                <c:pt idx="4">
                  <c:v>Енергоатом</c:v>
                </c:pt>
                <c:pt idx="5">
                  <c:v>Нова пошта</c:v>
                </c:pt>
              </c:strCache>
            </c:strRef>
          </c:cat>
          <c:val>
            <c:numRef>
              <c:f>Лист1!$C$2:$C$7</c:f>
              <c:numCache>
                <c:formatCode>General</c:formatCode>
                <c:ptCount val="6"/>
                <c:pt idx="0">
                  <c:v>210742</c:v>
                </c:pt>
                <c:pt idx="1">
                  <c:v>48872</c:v>
                </c:pt>
                <c:pt idx="2">
                  <c:v>53432</c:v>
                </c:pt>
                <c:pt idx="3">
                  <c:v>36496</c:v>
                </c:pt>
                <c:pt idx="4">
                  <c:v>33328</c:v>
                </c:pt>
                <c:pt idx="5">
                  <c:v>27819</c:v>
                </c:pt>
              </c:numCache>
            </c:numRef>
          </c:val>
          <c:extLst>
            <c:ext xmlns:c16="http://schemas.microsoft.com/office/drawing/2014/chart" uri="{C3380CC4-5D6E-409C-BE32-E72D297353CC}">
              <c16:uniqueId val="{00000001-6760-4271-9345-C54BC220659A}"/>
            </c:ext>
          </c:extLst>
        </c:ser>
        <c:ser>
          <c:idx val="2"/>
          <c:order val="2"/>
          <c:tx>
            <c:strRef>
              <c:f>Лист1!$D$1</c:f>
              <c:strCache>
                <c:ptCount val="1"/>
                <c:pt idx="0">
                  <c:v>2021</c:v>
                </c:pt>
              </c:strCache>
            </c:strRef>
          </c:tx>
          <c:spPr>
            <a:solidFill>
              <a:schemeClr val="accent3">
                <a:tint val="65000"/>
              </a:schemeClr>
            </a:solidFill>
            <a:ln>
              <a:noFill/>
            </a:ln>
            <a:effectLst/>
            <a:sp3d/>
          </c:spPr>
          <c:invertIfNegative val="0"/>
          <c:cat>
            <c:strRef>
              <c:f>Лист1!$A$2:$A$7</c:f>
              <c:strCache>
                <c:ptCount val="6"/>
                <c:pt idx="0">
                  <c:v>Укрзалізниця</c:v>
                </c:pt>
                <c:pt idx="1">
                  <c:v>АТБ-Маркет</c:v>
                </c:pt>
                <c:pt idx="2">
                  <c:v>Укрпошта</c:v>
                </c:pt>
                <c:pt idx="3">
                  <c:v>Сільпо-Фуд</c:v>
                </c:pt>
                <c:pt idx="4">
                  <c:v>Енергоатом</c:v>
                </c:pt>
                <c:pt idx="5">
                  <c:v>Нова пошта</c:v>
                </c:pt>
              </c:strCache>
            </c:strRef>
          </c:cat>
          <c:val>
            <c:numRef>
              <c:f>Лист1!$D$2:$D$7</c:f>
              <c:numCache>
                <c:formatCode>General</c:formatCode>
                <c:ptCount val="6"/>
                <c:pt idx="0">
                  <c:v>232837</c:v>
                </c:pt>
                <c:pt idx="1">
                  <c:v>60782</c:v>
                </c:pt>
                <c:pt idx="2">
                  <c:v>62373</c:v>
                </c:pt>
                <c:pt idx="3">
                  <c:v>42175</c:v>
                </c:pt>
                <c:pt idx="4">
                  <c:v>33827</c:v>
                </c:pt>
                <c:pt idx="5">
                  <c:v>29790</c:v>
                </c:pt>
              </c:numCache>
            </c:numRef>
          </c:val>
          <c:extLst>
            <c:ext xmlns:c16="http://schemas.microsoft.com/office/drawing/2014/chart" uri="{C3380CC4-5D6E-409C-BE32-E72D297353CC}">
              <c16:uniqueId val="{00000002-6760-4271-9345-C54BC220659A}"/>
            </c:ext>
          </c:extLst>
        </c:ser>
        <c:dLbls>
          <c:showLegendKey val="0"/>
          <c:showVal val="0"/>
          <c:showCatName val="0"/>
          <c:showSerName val="0"/>
          <c:showPercent val="0"/>
          <c:showBubbleSize val="0"/>
        </c:dLbls>
        <c:gapWidth val="150"/>
        <c:shape val="cylinder"/>
        <c:axId val="307716864"/>
        <c:axId val="307718400"/>
        <c:axId val="0"/>
      </c:bar3DChart>
      <c:catAx>
        <c:axId val="307716864"/>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07718400"/>
        <c:crosses val="autoZero"/>
        <c:auto val="1"/>
        <c:lblAlgn val="ctr"/>
        <c:lblOffset val="100"/>
        <c:noMultiLvlLbl val="0"/>
      </c:catAx>
      <c:valAx>
        <c:axId val="307718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0771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Ряд 1</c:v>
                </c:pt>
              </c:strCache>
            </c:strRef>
          </c:tx>
          <c:spPr>
            <a:solidFill>
              <a:schemeClr val="accent3"/>
            </a:solidFill>
            <a:ln>
              <a:noFill/>
            </a:ln>
            <a:effectLst/>
            <a:sp3d/>
          </c:spPr>
          <c:invertIfNegative val="0"/>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58800</c:v>
                </c:pt>
                <c:pt idx="1">
                  <c:v>60782</c:v>
                </c:pt>
                <c:pt idx="2">
                  <c:v>48872</c:v>
                </c:pt>
                <c:pt idx="3">
                  <c:v>44094</c:v>
                </c:pt>
              </c:numCache>
            </c:numRef>
          </c:val>
          <c:extLst>
            <c:ext xmlns:c16="http://schemas.microsoft.com/office/drawing/2014/chart" uri="{C3380CC4-5D6E-409C-BE32-E72D297353CC}">
              <c16:uniqueId val="{00000000-BF7E-4A42-ABB4-6223D94C27F8}"/>
            </c:ext>
          </c:extLst>
        </c:ser>
        <c:dLbls>
          <c:showLegendKey val="0"/>
          <c:showVal val="0"/>
          <c:showCatName val="0"/>
          <c:showSerName val="0"/>
          <c:showPercent val="0"/>
          <c:showBubbleSize val="0"/>
        </c:dLbls>
        <c:gapWidth val="150"/>
        <c:shape val="cylinder"/>
        <c:axId val="143113600"/>
        <c:axId val="153007232"/>
        <c:axId val="0"/>
      </c:bar3DChart>
      <c:catAx>
        <c:axId val="143113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3007232"/>
        <c:crosses val="autoZero"/>
        <c:auto val="1"/>
        <c:lblAlgn val="ctr"/>
        <c:lblOffset val="100"/>
        <c:noMultiLvlLbl val="0"/>
      </c:catAx>
      <c:valAx>
        <c:axId val="15300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3113600"/>
        <c:crosses val="autoZero"/>
        <c:crossBetween val="between"/>
        <c:majorUnit val="2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Ряд 1</c:v>
                </c:pt>
              </c:strCache>
            </c:strRef>
          </c:tx>
          <c:spPr>
            <a:solidFill>
              <a:schemeClr val="dk1">
                <a:tint val="885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АТБ-маркет</c:v>
                </c:pt>
                <c:pt idx="1">
                  <c:v>Сільпо-Фуд</c:v>
                </c:pt>
                <c:pt idx="2">
                  <c:v>Фора</c:v>
                </c:pt>
                <c:pt idx="3">
                  <c:v>Вест петрол маркет</c:v>
                </c:pt>
                <c:pt idx="4">
                  <c:v>Комфі трейд</c:v>
                </c:pt>
                <c:pt idx="5">
                  <c:v>Інше</c:v>
                </c:pt>
              </c:strCache>
            </c:strRef>
          </c:cat>
          <c:val>
            <c:numRef>
              <c:f>Лист1!$B$2:$B$7</c:f>
              <c:numCache>
                <c:formatCode>General</c:formatCode>
                <c:ptCount val="6"/>
                <c:pt idx="0">
                  <c:v>39.6</c:v>
                </c:pt>
                <c:pt idx="1">
                  <c:v>18.5</c:v>
                </c:pt>
                <c:pt idx="2">
                  <c:v>6.4</c:v>
                </c:pt>
                <c:pt idx="3">
                  <c:v>6.1</c:v>
                </c:pt>
                <c:pt idx="4">
                  <c:v>6</c:v>
                </c:pt>
                <c:pt idx="5">
                  <c:v>23.3</c:v>
                </c:pt>
              </c:numCache>
            </c:numRef>
          </c:val>
          <c:extLst>
            <c:ext xmlns:c16="http://schemas.microsoft.com/office/drawing/2014/chart" uri="{C3380CC4-5D6E-409C-BE32-E72D297353CC}">
              <c16:uniqueId val="{00000000-28A1-4DE3-A5A3-C7A17C05A565}"/>
            </c:ext>
          </c:extLst>
        </c:ser>
        <c:dLbls>
          <c:showLegendKey val="0"/>
          <c:showVal val="0"/>
          <c:showCatName val="0"/>
          <c:showSerName val="0"/>
          <c:showPercent val="0"/>
          <c:showBubbleSize val="0"/>
        </c:dLbls>
        <c:gapWidth val="150"/>
        <c:shape val="box"/>
        <c:axId val="153016576"/>
        <c:axId val="153055232"/>
        <c:axId val="0"/>
      </c:bar3DChart>
      <c:catAx>
        <c:axId val="1530165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3055232"/>
        <c:crosses val="autoZero"/>
        <c:auto val="1"/>
        <c:lblAlgn val="ctr"/>
        <c:lblOffset val="100"/>
        <c:noMultiLvlLbl val="0"/>
      </c:catAx>
      <c:valAx>
        <c:axId val="153055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301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необоротні активи</c:v>
                </c:pt>
              </c:strCache>
            </c:strRef>
          </c:tx>
          <c:spPr>
            <a:solidFill>
              <a:schemeClr val="dk1">
                <a:tint val="885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2534</c:v>
                </c:pt>
                <c:pt idx="1">
                  <c:v>1637</c:v>
                </c:pt>
                <c:pt idx="2">
                  <c:v>1120</c:v>
                </c:pt>
                <c:pt idx="3">
                  <c:v>815</c:v>
                </c:pt>
                <c:pt idx="4">
                  <c:v>1266</c:v>
                </c:pt>
              </c:numCache>
            </c:numRef>
          </c:val>
          <c:extLst>
            <c:ext xmlns:c16="http://schemas.microsoft.com/office/drawing/2014/chart" uri="{C3380CC4-5D6E-409C-BE32-E72D297353CC}">
              <c16:uniqueId val="{00000000-F02A-4180-952C-1784C0A2A288}"/>
            </c:ext>
          </c:extLst>
        </c:ser>
        <c:ser>
          <c:idx val="1"/>
          <c:order val="1"/>
          <c:tx>
            <c:strRef>
              <c:f>Лист1!$C$1</c:f>
              <c:strCache>
                <c:ptCount val="1"/>
                <c:pt idx="0">
                  <c:v>оборотні активи</c:v>
                </c:pt>
              </c:strCache>
            </c:strRef>
          </c:tx>
          <c:spPr>
            <a:solidFill>
              <a:schemeClr val="dk1">
                <a:tint val="550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0">
                  <c:v>8265</c:v>
                </c:pt>
                <c:pt idx="1">
                  <c:v>8384</c:v>
                </c:pt>
                <c:pt idx="2">
                  <c:v>8816</c:v>
                </c:pt>
                <c:pt idx="3">
                  <c:v>3671</c:v>
                </c:pt>
                <c:pt idx="4">
                  <c:v>4078</c:v>
                </c:pt>
              </c:numCache>
            </c:numRef>
          </c:val>
          <c:extLst>
            <c:ext xmlns:c16="http://schemas.microsoft.com/office/drawing/2014/chart" uri="{C3380CC4-5D6E-409C-BE32-E72D297353CC}">
              <c16:uniqueId val="{00000001-F02A-4180-952C-1784C0A2A288}"/>
            </c:ext>
          </c:extLst>
        </c:ser>
        <c:ser>
          <c:idx val="2"/>
          <c:order val="2"/>
          <c:tx>
            <c:strRef>
              <c:f>Лист1!$D$1</c:f>
              <c:strCache>
                <c:ptCount val="1"/>
                <c:pt idx="0">
                  <c:v>активи</c:v>
                </c:pt>
              </c:strCache>
            </c:strRef>
          </c:tx>
          <c:spPr>
            <a:solidFill>
              <a:schemeClr val="dk1">
                <a:tint val="750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10799</c:v>
                </c:pt>
                <c:pt idx="1">
                  <c:v>10021</c:v>
                </c:pt>
                <c:pt idx="2">
                  <c:v>9936</c:v>
                </c:pt>
                <c:pt idx="3">
                  <c:v>4486</c:v>
                </c:pt>
                <c:pt idx="4">
                  <c:v>5344</c:v>
                </c:pt>
              </c:numCache>
            </c:numRef>
          </c:val>
          <c:extLst>
            <c:ext xmlns:c16="http://schemas.microsoft.com/office/drawing/2014/chart" uri="{C3380CC4-5D6E-409C-BE32-E72D297353CC}">
              <c16:uniqueId val="{00000002-F02A-4180-952C-1784C0A2A288}"/>
            </c:ext>
          </c:extLst>
        </c:ser>
        <c:dLbls>
          <c:showLegendKey val="0"/>
          <c:showVal val="0"/>
          <c:showCatName val="0"/>
          <c:showSerName val="0"/>
          <c:showPercent val="0"/>
          <c:showBubbleSize val="0"/>
        </c:dLbls>
        <c:gapWidth val="150"/>
        <c:shape val="cylinder"/>
        <c:axId val="156088576"/>
        <c:axId val="156098560"/>
        <c:axId val="0"/>
      </c:bar3DChart>
      <c:catAx>
        <c:axId val="156088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098560"/>
        <c:crosses val="autoZero"/>
        <c:auto val="1"/>
        <c:lblAlgn val="ctr"/>
        <c:lblOffset val="100"/>
        <c:noMultiLvlLbl val="0"/>
      </c:catAx>
      <c:valAx>
        <c:axId val="15609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088576"/>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власний капітал</c:v>
                </c:pt>
              </c:strCache>
            </c:strRef>
          </c:tx>
          <c:spPr>
            <a:solidFill>
              <a:schemeClr val="dk1">
                <a:tint val="885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Лист1!$B$2:$B$6</c:f>
              <c:numCache>
                <c:formatCode>General</c:formatCode>
                <c:ptCount val="5"/>
                <c:pt idx="0">
                  <c:v>-61592</c:v>
                </c:pt>
                <c:pt idx="1">
                  <c:v>-58888</c:v>
                </c:pt>
                <c:pt idx="2">
                  <c:v>-56474</c:v>
                </c:pt>
                <c:pt idx="3">
                  <c:v>-56306</c:v>
                </c:pt>
                <c:pt idx="4">
                  <c:v>-54483</c:v>
                </c:pt>
              </c:numCache>
            </c:numRef>
          </c:val>
          <c:extLst>
            <c:ext xmlns:c16="http://schemas.microsoft.com/office/drawing/2014/chart" uri="{C3380CC4-5D6E-409C-BE32-E72D297353CC}">
              <c16:uniqueId val="{00000000-589D-417E-AD5B-0DDCB6087EA1}"/>
            </c:ext>
          </c:extLst>
        </c:ser>
        <c:ser>
          <c:idx val="1"/>
          <c:order val="1"/>
          <c:tx>
            <c:strRef>
              <c:f>Лист1!$C$1</c:f>
              <c:strCache>
                <c:ptCount val="1"/>
                <c:pt idx="0">
                  <c:v>довгострокові зобов'язання</c:v>
                </c:pt>
              </c:strCache>
            </c:strRef>
          </c:tx>
          <c:spPr>
            <a:solidFill>
              <a:schemeClr val="dk1">
                <a:tint val="550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Лист1!$C$2:$C$6</c:f>
              <c:numCache>
                <c:formatCode>General</c:formatCode>
                <c:ptCount val="5"/>
                <c:pt idx="3">
                  <c:v>1563</c:v>
                </c:pt>
                <c:pt idx="4">
                  <c:v>2113</c:v>
                </c:pt>
              </c:numCache>
            </c:numRef>
          </c:val>
          <c:extLst>
            <c:ext xmlns:c16="http://schemas.microsoft.com/office/drawing/2014/chart" uri="{C3380CC4-5D6E-409C-BE32-E72D297353CC}">
              <c16:uniqueId val="{00000001-589D-417E-AD5B-0DDCB6087EA1}"/>
            </c:ext>
          </c:extLst>
        </c:ser>
        <c:ser>
          <c:idx val="2"/>
          <c:order val="2"/>
          <c:tx>
            <c:strRef>
              <c:f>Лист1!$D$1</c:f>
              <c:strCache>
                <c:ptCount val="1"/>
                <c:pt idx="0">
                  <c:v>короткострокові зобов'язання</c:v>
                </c:pt>
              </c:strCache>
            </c:strRef>
          </c:tx>
          <c:spPr>
            <a:solidFill>
              <a:schemeClr val="dk1">
                <a:tint val="75000"/>
              </a:schemeClr>
            </a:solidFill>
            <a:ln>
              <a:noFill/>
            </a:ln>
            <a:effectLst/>
            <a:sp3d/>
          </c:spPr>
          <c:invertIfNegative val="0"/>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72391</c:v>
                </c:pt>
                <c:pt idx="1">
                  <c:v>68909</c:v>
                </c:pt>
                <c:pt idx="2">
                  <c:v>66410</c:v>
                </c:pt>
                <c:pt idx="3">
                  <c:v>59229</c:v>
                </c:pt>
                <c:pt idx="4">
                  <c:v>57713</c:v>
                </c:pt>
              </c:numCache>
            </c:numRef>
          </c:val>
          <c:extLst>
            <c:ext xmlns:c16="http://schemas.microsoft.com/office/drawing/2014/chart" uri="{C3380CC4-5D6E-409C-BE32-E72D297353CC}">
              <c16:uniqueId val="{00000002-589D-417E-AD5B-0DDCB6087EA1}"/>
            </c:ext>
          </c:extLst>
        </c:ser>
        <c:dLbls>
          <c:showLegendKey val="0"/>
          <c:showVal val="0"/>
          <c:showCatName val="0"/>
          <c:showSerName val="0"/>
          <c:showPercent val="0"/>
          <c:showBubbleSize val="0"/>
        </c:dLbls>
        <c:gapWidth val="150"/>
        <c:shape val="cylinder"/>
        <c:axId val="156179456"/>
        <c:axId val="156181248"/>
        <c:axId val="0"/>
      </c:bar3DChart>
      <c:catAx>
        <c:axId val="156179456"/>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181248"/>
        <c:crosses val="autoZero"/>
        <c:auto val="1"/>
        <c:lblAlgn val="ctr"/>
        <c:lblOffset val="100"/>
        <c:noMultiLvlLbl val="0"/>
      </c:catAx>
      <c:valAx>
        <c:axId val="156181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179456"/>
        <c:crosses val="autoZero"/>
        <c:crossBetween val="between"/>
        <c:majorUnit val="3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поточної ліквідності</c:v>
                </c:pt>
              </c:strCache>
            </c:strRef>
          </c:tx>
          <c:spPr>
            <a:solidFill>
              <a:schemeClr val="dk1">
                <a:tint val="88500"/>
              </a:schemeClr>
            </a:solidFill>
            <a:ln>
              <a:noFill/>
            </a:ln>
            <a:effectLst/>
            <a:sp3d/>
          </c:spPr>
          <c:invertIfNegative val="0"/>
          <c:cat>
            <c:numRef>
              <c:f>Лист1!$A$2:$A$5</c:f>
              <c:numCache>
                <c:formatCode>General</c:formatCode>
                <c:ptCount val="4"/>
                <c:pt idx="0">
                  <c:v>2020</c:v>
                </c:pt>
                <c:pt idx="1">
                  <c:v>2021</c:v>
                </c:pt>
                <c:pt idx="2">
                  <c:v>2022</c:v>
                </c:pt>
                <c:pt idx="3">
                  <c:v>2023</c:v>
                </c:pt>
              </c:numCache>
            </c:numRef>
          </c:cat>
          <c:val>
            <c:numRef>
              <c:f>Лист1!$B$2:$B$5</c:f>
              <c:numCache>
                <c:formatCode>0.000</c:formatCode>
                <c:ptCount val="4"/>
                <c:pt idx="0">
                  <c:v>0.12166770668562887</c:v>
                </c:pt>
                <c:pt idx="1">
                  <c:v>0.14759945536348568</c:v>
                </c:pt>
                <c:pt idx="2">
                  <c:v>6.1979773421803511E-2</c:v>
                </c:pt>
                <c:pt idx="3">
                  <c:v>7.0659989950271174E-2</c:v>
                </c:pt>
              </c:numCache>
            </c:numRef>
          </c:val>
          <c:extLst>
            <c:ext xmlns:c16="http://schemas.microsoft.com/office/drawing/2014/chart" uri="{C3380CC4-5D6E-409C-BE32-E72D297353CC}">
              <c16:uniqueId val="{00000000-FCF0-4FBD-99AD-2384C8B21727}"/>
            </c:ext>
          </c:extLst>
        </c:ser>
        <c:ser>
          <c:idx val="1"/>
          <c:order val="1"/>
          <c:tx>
            <c:strRef>
              <c:f>Лист1!$C$1</c:f>
              <c:strCache>
                <c:ptCount val="1"/>
                <c:pt idx="0">
                  <c:v>швидкої ліквідності</c:v>
                </c:pt>
              </c:strCache>
            </c:strRef>
          </c:tx>
          <c:spPr>
            <a:solidFill>
              <a:schemeClr val="dk1">
                <a:tint val="55000"/>
              </a:schemeClr>
            </a:solidFill>
            <a:ln>
              <a:noFill/>
            </a:ln>
            <a:effectLst/>
            <a:sp3d/>
          </c:spPr>
          <c:invertIfNegative val="0"/>
          <c:cat>
            <c:numRef>
              <c:f>Лист1!$A$2:$A$5</c:f>
              <c:numCache>
                <c:formatCode>General</c:formatCode>
                <c:ptCount val="4"/>
                <c:pt idx="0">
                  <c:v>2020</c:v>
                </c:pt>
                <c:pt idx="1">
                  <c:v>2021</c:v>
                </c:pt>
                <c:pt idx="2">
                  <c:v>2022</c:v>
                </c:pt>
                <c:pt idx="3">
                  <c:v>2023</c:v>
                </c:pt>
              </c:numCache>
            </c:numRef>
          </c:cat>
          <c:val>
            <c:numRef>
              <c:f>Лист1!$C$2:$C$5</c:f>
              <c:numCache>
                <c:formatCode>0.000</c:formatCode>
                <c:ptCount val="4"/>
                <c:pt idx="0">
                  <c:v>0.11966506552119462</c:v>
                </c:pt>
                <c:pt idx="1">
                  <c:v>0.14401787828557897</c:v>
                </c:pt>
                <c:pt idx="2">
                  <c:v>5.2862617974303132E-2</c:v>
                </c:pt>
                <c:pt idx="3">
                  <c:v>6.4352918753140545E-2</c:v>
                </c:pt>
              </c:numCache>
            </c:numRef>
          </c:val>
          <c:extLst>
            <c:ext xmlns:c16="http://schemas.microsoft.com/office/drawing/2014/chart" uri="{C3380CC4-5D6E-409C-BE32-E72D297353CC}">
              <c16:uniqueId val="{00000001-FCF0-4FBD-99AD-2384C8B21727}"/>
            </c:ext>
          </c:extLst>
        </c:ser>
        <c:ser>
          <c:idx val="2"/>
          <c:order val="2"/>
          <c:tx>
            <c:strRef>
              <c:f>Лист1!$D$1</c:f>
              <c:strCache>
                <c:ptCount val="1"/>
                <c:pt idx="0">
                  <c:v>абсолют ліквідності</c:v>
                </c:pt>
              </c:strCache>
            </c:strRef>
          </c:tx>
          <c:spPr>
            <a:solidFill>
              <a:schemeClr val="dk1">
                <a:tint val="75000"/>
              </a:schemeClr>
            </a:solidFill>
            <a:ln>
              <a:noFill/>
            </a:ln>
            <a:effectLst/>
            <a:sp3d/>
          </c:spPr>
          <c:invertIfNegative val="0"/>
          <c:cat>
            <c:numRef>
              <c:f>Лист1!$A$2:$A$5</c:f>
              <c:numCache>
                <c:formatCode>General</c:formatCode>
                <c:ptCount val="4"/>
                <c:pt idx="0">
                  <c:v>2020</c:v>
                </c:pt>
                <c:pt idx="1">
                  <c:v>2021</c:v>
                </c:pt>
                <c:pt idx="2">
                  <c:v>2022</c:v>
                </c:pt>
                <c:pt idx="3">
                  <c:v>2023</c:v>
                </c:pt>
              </c:numCache>
            </c:numRef>
          </c:cat>
          <c:val>
            <c:numRef>
              <c:f>Лист1!$D$2:$D$5</c:f>
              <c:numCache>
                <c:formatCode>0.000</c:formatCode>
                <c:ptCount val="4"/>
                <c:pt idx="0">
                  <c:v>1.3496060021187363E-3</c:v>
                </c:pt>
                <c:pt idx="1">
                  <c:v>2.5307838029836609E-3</c:v>
                </c:pt>
                <c:pt idx="2">
                  <c:v>5.5715949956946771E-4</c:v>
                </c:pt>
                <c:pt idx="3">
                  <c:v>8.576923743350718E-3</c:v>
                </c:pt>
              </c:numCache>
            </c:numRef>
          </c:val>
          <c:extLst>
            <c:ext xmlns:c16="http://schemas.microsoft.com/office/drawing/2014/chart" uri="{C3380CC4-5D6E-409C-BE32-E72D297353CC}">
              <c16:uniqueId val="{00000002-FCF0-4FBD-99AD-2384C8B21727}"/>
            </c:ext>
          </c:extLst>
        </c:ser>
        <c:dLbls>
          <c:showLegendKey val="0"/>
          <c:showVal val="0"/>
          <c:showCatName val="0"/>
          <c:showSerName val="0"/>
          <c:showPercent val="0"/>
          <c:showBubbleSize val="0"/>
        </c:dLbls>
        <c:gapWidth val="150"/>
        <c:shape val="cylinder"/>
        <c:axId val="156471296"/>
        <c:axId val="156472832"/>
        <c:axId val="0"/>
      </c:bar3DChart>
      <c:catAx>
        <c:axId val="15647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472832"/>
        <c:crosses val="autoZero"/>
        <c:auto val="1"/>
        <c:lblAlgn val="ctr"/>
        <c:lblOffset val="100"/>
        <c:noMultiLvlLbl val="0"/>
      </c:catAx>
      <c:valAx>
        <c:axId val="15647283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56471296"/>
        <c:crosses val="autoZero"/>
        <c:crossBetween val="between"/>
        <c:majorUnit val="5.000000000000001E-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UA"/>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4">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261F5D-2B39-4A44-9AA9-477DA20A43FE}" type="doc">
      <dgm:prSet loTypeId="urn:microsoft.com/office/officeart/2008/layout/VerticalCurvedList" loCatId="list" qsTypeId="urn:microsoft.com/office/officeart/2005/8/quickstyle/simple3" qsCatId="simple" csTypeId="urn:microsoft.com/office/officeart/2005/8/colors/accent0_1" csCatId="mainScheme" phldr="1"/>
      <dgm:spPr/>
      <dgm:t>
        <a:bodyPr/>
        <a:lstStyle/>
        <a:p>
          <a:endParaRPr lang="ru-RU"/>
        </a:p>
      </dgm:t>
    </dgm:pt>
    <dgm:pt modelId="{3C84E6FA-387C-4FBA-A8F7-9D7410B0FB2C}">
      <dgm:prSet phldrT="[Текст]" custT="1"/>
      <dgm:spPr/>
      <dgm:t>
        <a:bodyPr/>
        <a:lstStyle/>
        <a:p>
          <a:r>
            <a:rPr lang="uk-UA" sz="1100">
              <a:latin typeface="Times New Roman" pitchFamily="18" charset="0"/>
              <a:cs typeface="Times New Roman" pitchFamily="18" charset="0"/>
            </a:rPr>
            <a:t>інвестиції здійснюються в основні та/або оборотні засоби</a:t>
          </a:r>
          <a:endParaRPr lang="ru-RU" sz="1100">
            <a:latin typeface="Times New Roman" pitchFamily="18" charset="0"/>
            <a:cs typeface="Times New Roman" pitchFamily="18" charset="0"/>
          </a:endParaRPr>
        </a:p>
      </dgm:t>
    </dgm:pt>
    <dgm:pt modelId="{F0BC6C98-A6BE-4219-A39C-188F3077D150}" type="parTrans" cxnId="{F81355CF-B23B-4FA5-8694-2F06AC024717}">
      <dgm:prSet/>
      <dgm:spPr/>
      <dgm:t>
        <a:bodyPr/>
        <a:lstStyle/>
        <a:p>
          <a:endParaRPr lang="ru-RU"/>
        </a:p>
      </dgm:t>
    </dgm:pt>
    <dgm:pt modelId="{2D64CD68-3DD5-4569-BF28-8FB5B3CFC18F}" type="sibTrans" cxnId="{F81355CF-B23B-4FA5-8694-2F06AC024717}">
      <dgm:prSet/>
      <dgm:spPr/>
      <dgm:t>
        <a:bodyPr/>
        <a:lstStyle/>
        <a:p>
          <a:endParaRPr lang="ru-RU"/>
        </a:p>
      </dgm:t>
    </dgm:pt>
    <dgm:pt modelId="{C3935A2F-2B1B-43D5-8EF6-4F9A9BB431C4}">
      <dgm:prSet custT="1"/>
      <dgm:spPr/>
      <dgm:t>
        <a:bodyPr/>
        <a:lstStyle/>
        <a:p>
          <a:r>
            <a:rPr lang="uk-UA" sz="1100">
              <a:latin typeface="Times New Roman" pitchFamily="18" charset="0"/>
              <a:cs typeface="Times New Roman" pitchFamily="18" charset="0"/>
            </a:rPr>
            <a:t>плановий обсяг інвестицій приблизно або точно визначений</a:t>
          </a:r>
          <a:endParaRPr lang="ru-RU" sz="1100">
            <a:latin typeface="Times New Roman" pitchFamily="18" charset="0"/>
            <a:cs typeface="Times New Roman" pitchFamily="18" charset="0"/>
          </a:endParaRPr>
        </a:p>
      </dgm:t>
    </dgm:pt>
    <dgm:pt modelId="{FD6BBF09-F14A-4BF4-8DFD-6D6DDF460981}" type="parTrans" cxnId="{FC57414D-B5B3-493C-A75A-BDC493E97F9E}">
      <dgm:prSet/>
      <dgm:spPr/>
      <dgm:t>
        <a:bodyPr/>
        <a:lstStyle/>
        <a:p>
          <a:endParaRPr lang="ru-RU"/>
        </a:p>
      </dgm:t>
    </dgm:pt>
    <dgm:pt modelId="{B0A13458-8809-40DF-B075-0F9063196139}" type="sibTrans" cxnId="{FC57414D-B5B3-493C-A75A-BDC493E97F9E}">
      <dgm:prSet/>
      <dgm:spPr/>
      <dgm:t>
        <a:bodyPr/>
        <a:lstStyle/>
        <a:p>
          <a:endParaRPr lang="ru-RU"/>
        </a:p>
      </dgm:t>
    </dgm:pt>
    <dgm:pt modelId="{350F1DAC-3C15-466C-B6BC-D337561EE428}">
      <dgm:prSet custT="1"/>
      <dgm:spPr/>
      <dgm:t>
        <a:bodyPr/>
        <a:lstStyle/>
        <a:p>
          <a:r>
            <a:rPr lang="uk-UA" sz="1100">
              <a:latin typeface="Times New Roman" pitchFamily="18" charset="0"/>
              <a:cs typeface="Times New Roman" pitchFamily="18" charset="0"/>
            </a:rPr>
            <a:t>очікувані результати передбачувані і полягають у отриманні прибутку чи досягненні інших цілей</a:t>
          </a:r>
          <a:endParaRPr lang="ru-RU" sz="1100">
            <a:latin typeface="Times New Roman" pitchFamily="18" charset="0"/>
            <a:cs typeface="Times New Roman" pitchFamily="18" charset="0"/>
          </a:endParaRPr>
        </a:p>
      </dgm:t>
    </dgm:pt>
    <dgm:pt modelId="{680AFF1A-A7AE-4A09-9BC3-589B7AC61B7C}" type="parTrans" cxnId="{C3DCF95D-0EB3-4138-A19E-8C6E166F9D06}">
      <dgm:prSet/>
      <dgm:spPr/>
      <dgm:t>
        <a:bodyPr/>
        <a:lstStyle/>
        <a:p>
          <a:endParaRPr lang="ru-RU"/>
        </a:p>
      </dgm:t>
    </dgm:pt>
    <dgm:pt modelId="{C687E677-1BB3-4726-9875-519CBB15B67F}" type="sibTrans" cxnId="{C3DCF95D-0EB3-4138-A19E-8C6E166F9D06}">
      <dgm:prSet/>
      <dgm:spPr/>
      <dgm:t>
        <a:bodyPr/>
        <a:lstStyle/>
        <a:p>
          <a:endParaRPr lang="ru-RU"/>
        </a:p>
      </dgm:t>
    </dgm:pt>
    <dgm:pt modelId="{CCC660F5-5646-4A8A-B379-9104FE030676}">
      <dgm:prSet custT="1"/>
      <dgm:spPr/>
      <dgm:t>
        <a:bodyPr/>
        <a:lstStyle/>
        <a:p>
          <a:r>
            <a:rPr lang="uk-UA" sz="1100">
              <a:latin typeface="Times New Roman" pitchFamily="18" charset="0"/>
              <a:cs typeface="Times New Roman" pitchFamily="18" charset="0"/>
            </a:rPr>
            <a:t>інвестуються грошові кошти або інші активи</a:t>
          </a:r>
          <a:endParaRPr lang="ru-RU" sz="1100">
            <a:latin typeface="Times New Roman" pitchFamily="18" charset="0"/>
            <a:cs typeface="Times New Roman" pitchFamily="18" charset="0"/>
          </a:endParaRPr>
        </a:p>
      </dgm:t>
    </dgm:pt>
    <dgm:pt modelId="{57216CC8-1040-4453-A04E-0CAF0F22427D}" type="parTrans" cxnId="{746CC229-7353-48E2-BE38-E2B85EADDDBB}">
      <dgm:prSet/>
      <dgm:spPr/>
      <dgm:t>
        <a:bodyPr/>
        <a:lstStyle/>
        <a:p>
          <a:endParaRPr lang="ru-RU"/>
        </a:p>
      </dgm:t>
    </dgm:pt>
    <dgm:pt modelId="{8C41CF8C-B6CB-4895-B282-175341CBBE81}" type="sibTrans" cxnId="{746CC229-7353-48E2-BE38-E2B85EADDDBB}">
      <dgm:prSet/>
      <dgm:spPr/>
      <dgm:t>
        <a:bodyPr/>
        <a:lstStyle/>
        <a:p>
          <a:endParaRPr lang="ru-RU"/>
        </a:p>
      </dgm:t>
    </dgm:pt>
    <dgm:pt modelId="{77D58BC7-DC2B-445F-A909-FDB8368CDCBA}">
      <dgm:prSet custT="1"/>
      <dgm:spPr/>
      <dgm:t>
        <a:bodyPr/>
        <a:lstStyle/>
        <a:p>
          <a:r>
            <a:rPr lang="uk-UA" sz="1100">
              <a:latin typeface="Times New Roman" pitchFamily="18" charset="0"/>
              <a:cs typeface="Times New Roman" pitchFamily="18" charset="0"/>
            </a:rPr>
            <a:t>проект може передбачати вкладення в межах існуючого підприємства чи виду діяльності або створення нового</a:t>
          </a:r>
          <a:endParaRPr lang="ru-RU" sz="1100">
            <a:latin typeface="Times New Roman" pitchFamily="18" charset="0"/>
            <a:cs typeface="Times New Roman" pitchFamily="18" charset="0"/>
          </a:endParaRPr>
        </a:p>
      </dgm:t>
    </dgm:pt>
    <dgm:pt modelId="{DD924DC4-F70D-4A93-A338-D3D63E174B12}" type="parTrans" cxnId="{27EABA7D-6F07-456A-ACC8-75ADC5205DC1}">
      <dgm:prSet/>
      <dgm:spPr/>
      <dgm:t>
        <a:bodyPr/>
        <a:lstStyle/>
        <a:p>
          <a:endParaRPr lang="ru-RU"/>
        </a:p>
      </dgm:t>
    </dgm:pt>
    <dgm:pt modelId="{39ACC6B4-BF8F-4BCD-AD58-F8DAF08FFA72}" type="sibTrans" cxnId="{27EABA7D-6F07-456A-ACC8-75ADC5205DC1}">
      <dgm:prSet/>
      <dgm:spPr/>
      <dgm:t>
        <a:bodyPr/>
        <a:lstStyle/>
        <a:p>
          <a:endParaRPr lang="ru-RU"/>
        </a:p>
      </dgm:t>
    </dgm:pt>
    <dgm:pt modelId="{397817E5-550B-46A7-9DC1-B8E1BAEE1B99}">
      <dgm:prSet custT="1"/>
      <dgm:spPr/>
      <dgm:t>
        <a:bodyPr/>
        <a:lstStyle/>
        <a:p>
          <a:r>
            <a:rPr lang="uk-UA" sz="1100">
              <a:latin typeface="Times New Roman" pitchFamily="18" charset="0"/>
              <a:cs typeface="Times New Roman" pitchFamily="18" charset="0"/>
            </a:rPr>
            <a:t>може існувати у неформальному вигляді, зокрема, у формі задуму</a:t>
          </a:r>
          <a:endParaRPr lang="ru-RU" sz="1100">
            <a:latin typeface="Times New Roman" pitchFamily="18" charset="0"/>
            <a:cs typeface="Times New Roman" pitchFamily="18" charset="0"/>
          </a:endParaRPr>
        </a:p>
      </dgm:t>
    </dgm:pt>
    <dgm:pt modelId="{22248AB7-4B6E-4232-A09D-7FF551E88044}" type="parTrans" cxnId="{21F56A40-9C5C-485B-B510-3FC9D62AF03D}">
      <dgm:prSet/>
      <dgm:spPr/>
      <dgm:t>
        <a:bodyPr/>
        <a:lstStyle/>
        <a:p>
          <a:endParaRPr lang="ru-RU"/>
        </a:p>
      </dgm:t>
    </dgm:pt>
    <dgm:pt modelId="{E2E5E9CE-BA45-49DE-B483-C78D5F3D33B5}" type="sibTrans" cxnId="{21F56A40-9C5C-485B-B510-3FC9D62AF03D}">
      <dgm:prSet/>
      <dgm:spPr/>
      <dgm:t>
        <a:bodyPr/>
        <a:lstStyle/>
        <a:p>
          <a:endParaRPr lang="ru-RU"/>
        </a:p>
      </dgm:t>
    </dgm:pt>
    <dgm:pt modelId="{6BFBD353-58CD-410D-BF9F-BB1FE5D31074}" type="pres">
      <dgm:prSet presAssocID="{12261F5D-2B39-4A44-9AA9-477DA20A43FE}" presName="Name0" presStyleCnt="0">
        <dgm:presLayoutVars>
          <dgm:chMax val="7"/>
          <dgm:chPref val="7"/>
          <dgm:dir/>
        </dgm:presLayoutVars>
      </dgm:prSet>
      <dgm:spPr/>
    </dgm:pt>
    <dgm:pt modelId="{B4D099C6-26D6-4BCD-99A1-E88D654D9BC5}" type="pres">
      <dgm:prSet presAssocID="{12261F5D-2B39-4A44-9AA9-477DA20A43FE}" presName="Name1" presStyleCnt="0"/>
      <dgm:spPr/>
    </dgm:pt>
    <dgm:pt modelId="{6739094A-B516-44A4-9258-50648F52517F}" type="pres">
      <dgm:prSet presAssocID="{12261F5D-2B39-4A44-9AA9-477DA20A43FE}" presName="cycle" presStyleCnt="0"/>
      <dgm:spPr/>
    </dgm:pt>
    <dgm:pt modelId="{B633C447-10A1-4E08-A9D9-6B1A6443DF63}" type="pres">
      <dgm:prSet presAssocID="{12261F5D-2B39-4A44-9AA9-477DA20A43FE}" presName="srcNode" presStyleLbl="node1" presStyleIdx="0" presStyleCnt="6"/>
      <dgm:spPr/>
    </dgm:pt>
    <dgm:pt modelId="{CEE5788A-B43D-46FD-8824-FD26837F9CF0}" type="pres">
      <dgm:prSet presAssocID="{12261F5D-2B39-4A44-9AA9-477DA20A43FE}" presName="conn" presStyleLbl="parChTrans1D2" presStyleIdx="0" presStyleCnt="1"/>
      <dgm:spPr/>
    </dgm:pt>
    <dgm:pt modelId="{F19B612C-FF0F-48B4-8E0A-BDD7B5D5E205}" type="pres">
      <dgm:prSet presAssocID="{12261F5D-2B39-4A44-9AA9-477DA20A43FE}" presName="extraNode" presStyleLbl="node1" presStyleIdx="0" presStyleCnt="6"/>
      <dgm:spPr/>
    </dgm:pt>
    <dgm:pt modelId="{DAE35950-A570-45F7-8F38-3F75D351CA88}" type="pres">
      <dgm:prSet presAssocID="{12261F5D-2B39-4A44-9AA9-477DA20A43FE}" presName="dstNode" presStyleLbl="node1" presStyleIdx="0" presStyleCnt="6"/>
      <dgm:spPr/>
    </dgm:pt>
    <dgm:pt modelId="{F6B13153-5A6C-4578-AFFC-FC6A241F3AE1}" type="pres">
      <dgm:prSet presAssocID="{3C84E6FA-387C-4FBA-A8F7-9D7410B0FB2C}" presName="text_1" presStyleLbl="node1" presStyleIdx="0" presStyleCnt="6">
        <dgm:presLayoutVars>
          <dgm:bulletEnabled val="1"/>
        </dgm:presLayoutVars>
      </dgm:prSet>
      <dgm:spPr/>
    </dgm:pt>
    <dgm:pt modelId="{1F77C15C-F218-4B60-A5B6-AA7C48867254}" type="pres">
      <dgm:prSet presAssocID="{3C84E6FA-387C-4FBA-A8F7-9D7410B0FB2C}" presName="accent_1" presStyleCnt="0"/>
      <dgm:spPr/>
    </dgm:pt>
    <dgm:pt modelId="{71DFC485-B78A-468F-A85A-4E67D80F114D}" type="pres">
      <dgm:prSet presAssocID="{3C84E6FA-387C-4FBA-A8F7-9D7410B0FB2C}" presName="accentRepeatNode" presStyleLbl="solidFgAcc1" presStyleIdx="0" presStyleCnt="6"/>
      <dgm:spPr/>
    </dgm:pt>
    <dgm:pt modelId="{A1EE81DF-F8EB-4BD7-87F5-73F95BCF9F67}" type="pres">
      <dgm:prSet presAssocID="{C3935A2F-2B1B-43D5-8EF6-4F9A9BB431C4}" presName="text_2" presStyleLbl="node1" presStyleIdx="1" presStyleCnt="6">
        <dgm:presLayoutVars>
          <dgm:bulletEnabled val="1"/>
        </dgm:presLayoutVars>
      </dgm:prSet>
      <dgm:spPr/>
    </dgm:pt>
    <dgm:pt modelId="{AB5DD2D3-4D23-4CC5-A8F1-37DBD6F7988F}" type="pres">
      <dgm:prSet presAssocID="{C3935A2F-2B1B-43D5-8EF6-4F9A9BB431C4}" presName="accent_2" presStyleCnt="0"/>
      <dgm:spPr/>
    </dgm:pt>
    <dgm:pt modelId="{CC02BD76-1793-4CF2-AF04-1796CB40BC63}" type="pres">
      <dgm:prSet presAssocID="{C3935A2F-2B1B-43D5-8EF6-4F9A9BB431C4}" presName="accentRepeatNode" presStyleLbl="solidFgAcc1" presStyleIdx="1" presStyleCnt="6"/>
      <dgm:spPr/>
    </dgm:pt>
    <dgm:pt modelId="{71E5FECA-8ADC-4C59-AE17-4F5906CFC329}" type="pres">
      <dgm:prSet presAssocID="{350F1DAC-3C15-466C-B6BC-D337561EE428}" presName="text_3" presStyleLbl="node1" presStyleIdx="2" presStyleCnt="6">
        <dgm:presLayoutVars>
          <dgm:bulletEnabled val="1"/>
        </dgm:presLayoutVars>
      </dgm:prSet>
      <dgm:spPr/>
    </dgm:pt>
    <dgm:pt modelId="{FE8A5FDC-DE34-4DF9-9A2C-4326A6805092}" type="pres">
      <dgm:prSet presAssocID="{350F1DAC-3C15-466C-B6BC-D337561EE428}" presName="accent_3" presStyleCnt="0"/>
      <dgm:spPr/>
    </dgm:pt>
    <dgm:pt modelId="{1DE3DE58-55FD-458C-A1C1-CDEAED924FAE}" type="pres">
      <dgm:prSet presAssocID="{350F1DAC-3C15-466C-B6BC-D337561EE428}" presName="accentRepeatNode" presStyleLbl="solidFgAcc1" presStyleIdx="2" presStyleCnt="6"/>
      <dgm:spPr/>
    </dgm:pt>
    <dgm:pt modelId="{53FA79B7-508E-4FB5-9BB1-B91DFB60DA21}" type="pres">
      <dgm:prSet presAssocID="{CCC660F5-5646-4A8A-B379-9104FE030676}" presName="text_4" presStyleLbl="node1" presStyleIdx="3" presStyleCnt="6">
        <dgm:presLayoutVars>
          <dgm:bulletEnabled val="1"/>
        </dgm:presLayoutVars>
      </dgm:prSet>
      <dgm:spPr/>
    </dgm:pt>
    <dgm:pt modelId="{E99F15B9-A990-4A8F-BC10-014FE2564EFF}" type="pres">
      <dgm:prSet presAssocID="{CCC660F5-5646-4A8A-B379-9104FE030676}" presName="accent_4" presStyleCnt="0"/>
      <dgm:spPr/>
    </dgm:pt>
    <dgm:pt modelId="{F6F6006F-6574-40C8-B8B0-6E59FC2A7D49}" type="pres">
      <dgm:prSet presAssocID="{CCC660F5-5646-4A8A-B379-9104FE030676}" presName="accentRepeatNode" presStyleLbl="solidFgAcc1" presStyleIdx="3" presStyleCnt="6"/>
      <dgm:spPr/>
    </dgm:pt>
    <dgm:pt modelId="{9345F1A9-9663-42AB-BFA4-D11F312850BC}" type="pres">
      <dgm:prSet presAssocID="{77D58BC7-DC2B-445F-A909-FDB8368CDCBA}" presName="text_5" presStyleLbl="node1" presStyleIdx="4" presStyleCnt="6">
        <dgm:presLayoutVars>
          <dgm:bulletEnabled val="1"/>
        </dgm:presLayoutVars>
      </dgm:prSet>
      <dgm:spPr/>
    </dgm:pt>
    <dgm:pt modelId="{EE8D06D7-401F-4883-8412-3AA4FDB416F0}" type="pres">
      <dgm:prSet presAssocID="{77D58BC7-DC2B-445F-A909-FDB8368CDCBA}" presName="accent_5" presStyleCnt="0"/>
      <dgm:spPr/>
    </dgm:pt>
    <dgm:pt modelId="{F7CA6D90-DEBD-4AC3-9562-0BEC68CA7286}" type="pres">
      <dgm:prSet presAssocID="{77D58BC7-DC2B-445F-A909-FDB8368CDCBA}" presName="accentRepeatNode" presStyleLbl="solidFgAcc1" presStyleIdx="4" presStyleCnt="6"/>
      <dgm:spPr/>
    </dgm:pt>
    <dgm:pt modelId="{443754A7-5C65-4074-BD19-985FC7CC9CDA}" type="pres">
      <dgm:prSet presAssocID="{397817E5-550B-46A7-9DC1-B8E1BAEE1B99}" presName="text_6" presStyleLbl="node1" presStyleIdx="5" presStyleCnt="6">
        <dgm:presLayoutVars>
          <dgm:bulletEnabled val="1"/>
        </dgm:presLayoutVars>
      </dgm:prSet>
      <dgm:spPr/>
    </dgm:pt>
    <dgm:pt modelId="{2FD79361-F575-45DB-8DE3-367F1B9FC0DF}" type="pres">
      <dgm:prSet presAssocID="{397817E5-550B-46A7-9DC1-B8E1BAEE1B99}" presName="accent_6" presStyleCnt="0"/>
      <dgm:spPr/>
    </dgm:pt>
    <dgm:pt modelId="{6507669E-C4FB-4882-BDC7-DCE7D3E90895}" type="pres">
      <dgm:prSet presAssocID="{397817E5-550B-46A7-9DC1-B8E1BAEE1B99}" presName="accentRepeatNode" presStyleLbl="solidFgAcc1" presStyleIdx="5" presStyleCnt="6"/>
      <dgm:spPr/>
    </dgm:pt>
  </dgm:ptLst>
  <dgm:cxnLst>
    <dgm:cxn modelId="{509EAC20-7884-4A6D-970E-921D0769B606}" type="presOf" srcId="{C3935A2F-2B1B-43D5-8EF6-4F9A9BB431C4}" destId="{A1EE81DF-F8EB-4BD7-87F5-73F95BCF9F67}" srcOrd="0" destOrd="0" presId="urn:microsoft.com/office/officeart/2008/layout/VerticalCurvedList"/>
    <dgm:cxn modelId="{746CC229-7353-48E2-BE38-E2B85EADDDBB}" srcId="{12261F5D-2B39-4A44-9AA9-477DA20A43FE}" destId="{CCC660F5-5646-4A8A-B379-9104FE030676}" srcOrd="3" destOrd="0" parTransId="{57216CC8-1040-4453-A04E-0CAF0F22427D}" sibTransId="{8C41CF8C-B6CB-4895-B282-175341CBBE81}"/>
    <dgm:cxn modelId="{21F56A40-9C5C-485B-B510-3FC9D62AF03D}" srcId="{12261F5D-2B39-4A44-9AA9-477DA20A43FE}" destId="{397817E5-550B-46A7-9DC1-B8E1BAEE1B99}" srcOrd="5" destOrd="0" parTransId="{22248AB7-4B6E-4232-A09D-7FF551E88044}" sibTransId="{E2E5E9CE-BA45-49DE-B483-C78D5F3D33B5}"/>
    <dgm:cxn modelId="{C3DCF95D-0EB3-4138-A19E-8C6E166F9D06}" srcId="{12261F5D-2B39-4A44-9AA9-477DA20A43FE}" destId="{350F1DAC-3C15-466C-B6BC-D337561EE428}" srcOrd="2" destOrd="0" parTransId="{680AFF1A-A7AE-4A09-9BC3-589B7AC61B7C}" sibTransId="{C687E677-1BB3-4726-9875-519CBB15B67F}"/>
    <dgm:cxn modelId="{D003C160-FD4D-46A1-AE5D-4F532CC8ABFA}" type="presOf" srcId="{2D64CD68-3DD5-4569-BF28-8FB5B3CFC18F}" destId="{CEE5788A-B43D-46FD-8824-FD26837F9CF0}" srcOrd="0" destOrd="0" presId="urn:microsoft.com/office/officeart/2008/layout/VerticalCurvedList"/>
    <dgm:cxn modelId="{C6C0B84C-DE4A-489E-848B-38F8D68A87B0}" type="presOf" srcId="{350F1DAC-3C15-466C-B6BC-D337561EE428}" destId="{71E5FECA-8ADC-4C59-AE17-4F5906CFC329}" srcOrd="0" destOrd="0" presId="urn:microsoft.com/office/officeart/2008/layout/VerticalCurvedList"/>
    <dgm:cxn modelId="{FC57414D-B5B3-493C-A75A-BDC493E97F9E}" srcId="{12261F5D-2B39-4A44-9AA9-477DA20A43FE}" destId="{C3935A2F-2B1B-43D5-8EF6-4F9A9BB431C4}" srcOrd="1" destOrd="0" parTransId="{FD6BBF09-F14A-4BF4-8DFD-6D6DDF460981}" sibTransId="{B0A13458-8809-40DF-B075-0F9063196139}"/>
    <dgm:cxn modelId="{27EABA7D-6F07-456A-ACC8-75ADC5205DC1}" srcId="{12261F5D-2B39-4A44-9AA9-477DA20A43FE}" destId="{77D58BC7-DC2B-445F-A909-FDB8368CDCBA}" srcOrd="4" destOrd="0" parTransId="{DD924DC4-F70D-4A93-A338-D3D63E174B12}" sibTransId="{39ACC6B4-BF8F-4BCD-AD58-F8DAF08FFA72}"/>
    <dgm:cxn modelId="{CDCC5A85-E39A-4A2F-B3F0-7189E136F42C}" type="presOf" srcId="{397817E5-550B-46A7-9DC1-B8E1BAEE1B99}" destId="{443754A7-5C65-4074-BD19-985FC7CC9CDA}" srcOrd="0" destOrd="0" presId="urn:microsoft.com/office/officeart/2008/layout/VerticalCurvedList"/>
    <dgm:cxn modelId="{B32FF5A9-17AC-4357-AEAF-CECA009394AD}" type="presOf" srcId="{77D58BC7-DC2B-445F-A909-FDB8368CDCBA}" destId="{9345F1A9-9663-42AB-BFA4-D11F312850BC}" srcOrd="0" destOrd="0" presId="urn:microsoft.com/office/officeart/2008/layout/VerticalCurvedList"/>
    <dgm:cxn modelId="{CA871DC4-2CAC-48C5-9B5C-57202764F32B}" type="presOf" srcId="{12261F5D-2B39-4A44-9AA9-477DA20A43FE}" destId="{6BFBD353-58CD-410D-BF9F-BB1FE5D31074}" srcOrd="0" destOrd="0" presId="urn:microsoft.com/office/officeart/2008/layout/VerticalCurvedList"/>
    <dgm:cxn modelId="{F81355CF-B23B-4FA5-8694-2F06AC024717}" srcId="{12261F5D-2B39-4A44-9AA9-477DA20A43FE}" destId="{3C84E6FA-387C-4FBA-A8F7-9D7410B0FB2C}" srcOrd="0" destOrd="0" parTransId="{F0BC6C98-A6BE-4219-A39C-188F3077D150}" sibTransId="{2D64CD68-3DD5-4569-BF28-8FB5B3CFC18F}"/>
    <dgm:cxn modelId="{2137FBE7-8174-412A-8BCD-933041DEF4E7}" type="presOf" srcId="{CCC660F5-5646-4A8A-B379-9104FE030676}" destId="{53FA79B7-508E-4FB5-9BB1-B91DFB60DA21}" srcOrd="0" destOrd="0" presId="urn:microsoft.com/office/officeart/2008/layout/VerticalCurvedList"/>
    <dgm:cxn modelId="{8AD9FCF4-D97D-431C-94A9-B2C6745493C9}" type="presOf" srcId="{3C84E6FA-387C-4FBA-A8F7-9D7410B0FB2C}" destId="{F6B13153-5A6C-4578-AFFC-FC6A241F3AE1}" srcOrd="0" destOrd="0" presId="urn:microsoft.com/office/officeart/2008/layout/VerticalCurvedList"/>
    <dgm:cxn modelId="{C8108CA4-B292-4FCC-8F42-1960A31E2CBF}" type="presParOf" srcId="{6BFBD353-58CD-410D-BF9F-BB1FE5D31074}" destId="{B4D099C6-26D6-4BCD-99A1-E88D654D9BC5}" srcOrd="0" destOrd="0" presId="urn:microsoft.com/office/officeart/2008/layout/VerticalCurvedList"/>
    <dgm:cxn modelId="{403AAEB8-E0E1-43A4-A682-472E9662D798}" type="presParOf" srcId="{B4D099C6-26D6-4BCD-99A1-E88D654D9BC5}" destId="{6739094A-B516-44A4-9258-50648F52517F}" srcOrd="0" destOrd="0" presId="urn:microsoft.com/office/officeart/2008/layout/VerticalCurvedList"/>
    <dgm:cxn modelId="{76AF944D-2418-43E4-92AE-2C8A8729967A}" type="presParOf" srcId="{6739094A-B516-44A4-9258-50648F52517F}" destId="{B633C447-10A1-4E08-A9D9-6B1A6443DF63}" srcOrd="0" destOrd="0" presId="urn:microsoft.com/office/officeart/2008/layout/VerticalCurvedList"/>
    <dgm:cxn modelId="{0314D70F-628A-4D01-9A5E-F4153BA727E5}" type="presParOf" srcId="{6739094A-B516-44A4-9258-50648F52517F}" destId="{CEE5788A-B43D-46FD-8824-FD26837F9CF0}" srcOrd="1" destOrd="0" presId="urn:microsoft.com/office/officeart/2008/layout/VerticalCurvedList"/>
    <dgm:cxn modelId="{55C9B283-E788-4C7B-9EB8-B98F6353C582}" type="presParOf" srcId="{6739094A-B516-44A4-9258-50648F52517F}" destId="{F19B612C-FF0F-48B4-8E0A-BDD7B5D5E205}" srcOrd="2" destOrd="0" presId="urn:microsoft.com/office/officeart/2008/layout/VerticalCurvedList"/>
    <dgm:cxn modelId="{8F1E3C53-62FA-47F7-A49D-46CCE4286A66}" type="presParOf" srcId="{6739094A-B516-44A4-9258-50648F52517F}" destId="{DAE35950-A570-45F7-8F38-3F75D351CA88}" srcOrd="3" destOrd="0" presId="urn:microsoft.com/office/officeart/2008/layout/VerticalCurvedList"/>
    <dgm:cxn modelId="{FBE5E971-3EEC-417D-9E6E-A576E5C4CA8F}" type="presParOf" srcId="{B4D099C6-26D6-4BCD-99A1-E88D654D9BC5}" destId="{F6B13153-5A6C-4578-AFFC-FC6A241F3AE1}" srcOrd="1" destOrd="0" presId="urn:microsoft.com/office/officeart/2008/layout/VerticalCurvedList"/>
    <dgm:cxn modelId="{A9021AB7-90BA-406B-AA76-4CDC7F7109D3}" type="presParOf" srcId="{B4D099C6-26D6-4BCD-99A1-E88D654D9BC5}" destId="{1F77C15C-F218-4B60-A5B6-AA7C48867254}" srcOrd="2" destOrd="0" presId="urn:microsoft.com/office/officeart/2008/layout/VerticalCurvedList"/>
    <dgm:cxn modelId="{16A28784-03C3-4A2E-A7C7-9DDF96899A69}" type="presParOf" srcId="{1F77C15C-F218-4B60-A5B6-AA7C48867254}" destId="{71DFC485-B78A-468F-A85A-4E67D80F114D}" srcOrd="0" destOrd="0" presId="urn:microsoft.com/office/officeart/2008/layout/VerticalCurvedList"/>
    <dgm:cxn modelId="{DB73A6BE-2494-4FD0-846E-9E0104B5868D}" type="presParOf" srcId="{B4D099C6-26D6-4BCD-99A1-E88D654D9BC5}" destId="{A1EE81DF-F8EB-4BD7-87F5-73F95BCF9F67}" srcOrd="3" destOrd="0" presId="urn:microsoft.com/office/officeart/2008/layout/VerticalCurvedList"/>
    <dgm:cxn modelId="{6101AA00-226B-4BDB-BB68-35126DB21F59}" type="presParOf" srcId="{B4D099C6-26D6-4BCD-99A1-E88D654D9BC5}" destId="{AB5DD2D3-4D23-4CC5-A8F1-37DBD6F7988F}" srcOrd="4" destOrd="0" presId="urn:microsoft.com/office/officeart/2008/layout/VerticalCurvedList"/>
    <dgm:cxn modelId="{7FA7BA85-6DE6-4D91-92BE-687802734FA3}" type="presParOf" srcId="{AB5DD2D3-4D23-4CC5-A8F1-37DBD6F7988F}" destId="{CC02BD76-1793-4CF2-AF04-1796CB40BC63}" srcOrd="0" destOrd="0" presId="urn:microsoft.com/office/officeart/2008/layout/VerticalCurvedList"/>
    <dgm:cxn modelId="{0A534EB6-27C8-4478-BFFB-6CAF68BE8651}" type="presParOf" srcId="{B4D099C6-26D6-4BCD-99A1-E88D654D9BC5}" destId="{71E5FECA-8ADC-4C59-AE17-4F5906CFC329}" srcOrd="5" destOrd="0" presId="urn:microsoft.com/office/officeart/2008/layout/VerticalCurvedList"/>
    <dgm:cxn modelId="{DFDCE9A7-B61C-4E6E-BBF6-40B5873836F0}" type="presParOf" srcId="{B4D099C6-26D6-4BCD-99A1-E88D654D9BC5}" destId="{FE8A5FDC-DE34-4DF9-9A2C-4326A6805092}" srcOrd="6" destOrd="0" presId="urn:microsoft.com/office/officeart/2008/layout/VerticalCurvedList"/>
    <dgm:cxn modelId="{0F0E7977-B171-4318-95DD-4E92BAE5E448}" type="presParOf" srcId="{FE8A5FDC-DE34-4DF9-9A2C-4326A6805092}" destId="{1DE3DE58-55FD-458C-A1C1-CDEAED924FAE}" srcOrd="0" destOrd="0" presId="urn:microsoft.com/office/officeart/2008/layout/VerticalCurvedList"/>
    <dgm:cxn modelId="{A5690221-70B4-4C21-8023-02B84ECCF138}" type="presParOf" srcId="{B4D099C6-26D6-4BCD-99A1-E88D654D9BC5}" destId="{53FA79B7-508E-4FB5-9BB1-B91DFB60DA21}" srcOrd="7" destOrd="0" presId="urn:microsoft.com/office/officeart/2008/layout/VerticalCurvedList"/>
    <dgm:cxn modelId="{515DA1C2-46DC-4896-BDB2-D6A35542B98F}" type="presParOf" srcId="{B4D099C6-26D6-4BCD-99A1-E88D654D9BC5}" destId="{E99F15B9-A990-4A8F-BC10-014FE2564EFF}" srcOrd="8" destOrd="0" presId="urn:microsoft.com/office/officeart/2008/layout/VerticalCurvedList"/>
    <dgm:cxn modelId="{B06AE0EE-868C-435E-A742-1CB521A190AC}" type="presParOf" srcId="{E99F15B9-A990-4A8F-BC10-014FE2564EFF}" destId="{F6F6006F-6574-40C8-B8B0-6E59FC2A7D49}" srcOrd="0" destOrd="0" presId="urn:microsoft.com/office/officeart/2008/layout/VerticalCurvedList"/>
    <dgm:cxn modelId="{80B53D22-8334-47C5-896C-D78485A0E2F2}" type="presParOf" srcId="{B4D099C6-26D6-4BCD-99A1-E88D654D9BC5}" destId="{9345F1A9-9663-42AB-BFA4-D11F312850BC}" srcOrd="9" destOrd="0" presId="urn:microsoft.com/office/officeart/2008/layout/VerticalCurvedList"/>
    <dgm:cxn modelId="{E90B9589-7168-420B-9475-D844F85216F0}" type="presParOf" srcId="{B4D099C6-26D6-4BCD-99A1-E88D654D9BC5}" destId="{EE8D06D7-401F-4883-8412-3AA4FDB416F0}" srcOrd="10" destOrd="0" presId="urn:microsoft.com/office/officeart/2008/layout/VerticalCurvedList"/>
    <dgm:cxn modelId="{3D93BB54-40E2-4811-806D-139E3138E46C}" type="presParOf" srcId="{EE8D06D7-401F-4883-8412-3AA4FDB416F0}" destId="{F7CA6D90-DEBD-4AC3-9562-0BEC68CA7286}" srcOrd="0" destOrd="0" presId="urn:microsoft.com/office/officeart/2008/layout/VerticalCurvedList"/>
    <dgm:cxn modelId="{E3834A4C-68C7-4319-8646-4F7A9905C90D}" type="presParOf" srcId="{B4D099C6-26D6-4BCD-99A1-E88D654D9BC5}" destId="{443754A7-5C65-4074-BD19-985FC7CC9CDA}" srcOrd="11" destOrd="0" presId="urn:microsoft.com/office/officeart/2008/layout/VerticalCurvedList"/>
    <dgm:cxn modelId="{4EB0F854-4A0F-48F3-A381-94180DCC9546}" type="presParOf" srcId="{B4D099C6-26D6-4BCD-99A1-E88D654D9BC5}" destId="{2FD79361-F575-45DB-8DE3-367F1B9FC0DF}" srcOrd="12" destOrd="0" presId="urn:microsoft.com/office/officeart/2008/layout/VerticalCurvedList"/>
    <dgm:cxn modelId="{AB0ACD57-D30C-4DFC-9529-6CD34A236900}" type="presParOf" srcId="{2FD79361-F575-45DB-8DE3-367F1B9FC0DF}" destId="{6507669E-C4FB-4882-BDC7-DCE7D3E90895}"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B6BBFF-EC1B-421F-8A12-46C97CA76B14}" type="doc">
      <dgm:prSet loTypeId="urn:microsoft.com/office/officeart/2005/8/layout/vList2" loCatId="list" qsTypeId="urn:microsoft.com/office/officeart/2005/8/quickstyle/simple3" qsCatId="simple" csTypeId="urn:microsoft.com/office/officeart/2005/8/colors/accent0_1" csCatId="mainScheme" phldr="1"/>
      <dgm:spPr/>
      <dgm:t>
        <a:bodyPr/>
        <a:lstStyle/>
        <a:p>
          <a:endParaRPr lang="ru-RU"/>
        </a:p>
      </dgm:t>
    </dgm:pt>
    <dgm:pt modelId="{5929A989-E027-483B-A18C-265AB54750C7}">
      <dgm:prSet phldrT="[Текст]" custT="1"/>
      <dgm:spPr/>
      <dgm:t>
        <a:bodyPr/>
        <a:lstStyle/>
        <a:p>
          <a:pPr algn="just"/>
          <a:r>
            <a:rPr lang="ru-RU" sz="1200" b="0">
              <a:latin typeface="Times New Roman" pitchFamily="18" charset="0"/>
              <a:cs typeface="Times New Roman" pitchFamily="18" charset="0"/>
            </a:rPr>
            <a:t>Фінансова складність</a:t>
          </a:r>
        </a:p>
      </dgm:t>
    </dgm:pt>
    <dgm:pt modelId="{CC48CB5D-2D1B-4DDD-B8A5-9F234E39682B}" type="parTrans" cxnId="{8F8C2BED-FB7A-4B5B-A0AE-C740E0F9D2D2}">
      <dgm:prSet/>
      <dgm:spPr/>
      <dgm:t>
        <a:bodyPr/>
        <a:lstStyle/>
        <a:p>
          <a:endParaRPr lang="ru-RU"/>
        </a:p>
      </dgm:t>
    </dgm:pt>
    <dgm:pt modelId="{3A1E2B8F-A3E5-4FB3-ABCC-A0C218DB476D}" type="sibTrans" cxnId="{8F8C2BED-FB7A-4B5B-A0AE-C740E0F9D2D2}">
      <dgm:prSet/>
      <dgm:spPr/>
      <dgm:t>
        <a:bodyPr/>
        <a:lstStyle/>
        <a:p>
          <a:endParaRPr lang="ru-RU"/>
        </a:p>
      </dgm:t>
    </dgm:pt>
    <dgm:pt modelId="{9694EBD6-5839-4BEE-A9F6-3ADDAD41843A}">
      <dgm:prSet custT="1"/>
      <dgm:spPr/>
      <dgm:t>
        <a:bodyPr/>
        <a:lstStyle/>
        <a:p>
          <a:pPr algn="just"/>
          <a:r>
            <a:rPr lang="ru-RU" sz="1200" b="0">
              <a:latin typeface="Times New Roman" pitchFamily="18" charset="0"/>
              <a:cs typeface="Times New Roman" pitchFamily="18" charset="0"/>
            </a:rPr>
            <a:t>Довгостроковість</a:t>
          </a:r>
        </a:p>
      </dgm:t>
    </dgm:pt>
    <dgm:pt modelId="{7350C409-EAE7-4CBF-98F9-F0A87326511D}" type="parTrans" cxnId="{7682AE3F-5F2B-4E6A-A71E-086D6EC9A485}">
      <dgm:prSet/>
      <dgm:spPr/>
      <dgm:t>
        <a:bodyPr/>
        <a:lstStyle/>
        <a:p>
          <a:endParaRPr lang="ru-RU"/>
        </a:p>
      </dgm:t>
    </dgm:pt>
    <dgm:pt modelId="{57DBEED3-388B-4174-A0D8-B1DF86B06C88}" type="sibTrans" cxnId="{7682AE3F-5F2B-4E6A-A71E-086D6EC9A485}">
      <dgm:prSet/>
      <dgm:spPr/>
      <dgm:t>
        <a:bodyPr/>
        <a:lstStyle/>
        <a:p>
          <a:endParaRPr lang="ru-RU"/>
        </a:p>
      </dgm:t>
    </dgm:pt>
    <dgm:pt modelId="{09A0CAB9-4A49-4F6C-AFCE-FD1A60414A1F}">
      <dgm:prSet custT="1"/>
      <dgm:spPr/>
      <dgm:t>
        <a:bodyPr/>
        <a:lstStyle/>
        <a:p>
          <a:pPr algn="just"/>
          <a:r>
            <a:rPr lang="ru-RU" sz="1200" b="0">
              <a:latin typeface="Times New Roman" pitchFamily="18" charset="0"/>
              <a:cs typeface="Times New Roman" pitchFamily="18" charset="0"/>
            </a:rPr>
            <a:t>Множинність учасників</a:t>
          </a:r>
        </a:p>
      </dgm:t>
    </dgm:pt>
    <dgm:pt modelId="{87CD5AEA-812A-434A-A295-39436ED76F0B}" type="parTrans" cxnId="{3446E3C8-54C6-42CE-9E3C-AF14A05043BF}">
      <dgm:prSet/>
      <dgm:spPr/>
      <dgm:t>
        <a:bodyPr/>
        <a:lstStyle/>
        <a:p>
          <a:endParaRPr lang="ru-RU"/>
        </a:p>
      </dgm:t>
    </dgm:pt>
    <dgm:pt modelId="{6688D4DC-514D-44E8-8FA2-DC8313807989}" type="sibTrans" cxnId="{3446E3C8-54C6-42CE-9E3C-AF14A05043BF}">
      <dgm:prSet/>
      <dgm:spPr/>
      <dgm:t>
        <a:bodyPr/>
        <a:lstStyle/>
        <a:p>
          <a:endParaRPr lang="ru-RU"/>
        </a:p>
      </dgm:t>
    </dgm:pt>
    <dgm:pt modelId="{5E883A3A-D735-463C-AB32-607A070C34E7}">
      <dgm:prSet custT="1"/>
      <dgm:spPr/>
      <dgm:t>
        <a:bodyPr/>
        <a:lstStyle/>
        <a:p>
          <a:pPr algn="just"/>
          <a:r>
            <a:rPr lang="ru-RU" sz="1200" b="0">
              <a:latin typeface="Times New Roman" pitchFamily="18" charset="0"/>
              <a:cs typeface="Times New Roman" pitchFamily="18" charset="0"/>
            </a:rPr>
            <a:t>Змішаний характер фінансування</a:t>
          </a:r>
        </a:p>
      </dgm:t>
    </dgm:pt>
    <dgm:pt modelId="{C445C9C7-0C19-41BB-B6DB-BF6CE920B2D1}" type="parTrans" cxnId="{BA198E2F-817B-407A-84C7-8BE8237C7292}">
      <dgm:prSet/>
      <dgm:spPr/>
      <dgm:t>
        <a:bodyPr/>
        <a:lstStyle/>
        <a:p>
          <a:endParaRPr lang="ru-RU"/>
        </a:p>
      </dgm:t>
    </dgm:pt>
    <dgm:pt modelId="{F3F2138F-87DB-4CEF-A863-4A3C712FE3F5}" type="sibTrans" cxnId="{BA198E2F-817B-407A-84C7-8BE8237C7292}">
      <dgm:prSet/>
      <dgm:spPr/>
      <dgm:t>
        <a:bodyPr/>
        <a:lstStyle/>
        <a:p>
          <a:endParaRPr lang="ru-RU"/>
        </a:p>
      </dgm:t>
    </dgm:pt>
    <dgm:pt modelId="{730312FC-0138-49E3-88E9-E609F9B37625}">
      <dgm:prSet phldrT="[Текст]" custT="1"/>
      <dgm:spPr/>
      <dgm:t>
        <a:bodyPr/>
        <a:lstStyle/>
        <a:p>
          <a:pPr algn="just"/>
          <a:r>
            <a:rPr lang="ru-RU" sz="1200">
              <a:latin typeface="Times New Roman" pitchFamily="18" charset="0"/>
              <a:cs typeface="Times New Roman" pitchFamily="18" charset="0"/>
            </a:rPr>
            <a:t>Інвестиційні проекти передбачають значні капіталовкладення, які потребують ретельного планування і контролю фінансових потоків. Важливо враховувати можливі зміни в ринкових умовах, процентних ставках і інших економічних показниках.</a:t>
          </a:r>
        </a:p>
      </dgm:t>
    </dgm:pt>
    <dgm:pt modelId="{03BCD3E5-B201-47AF-A78E-991CBDEC2451}" type="parTrans" cxnId="{2EBF03C8-DE66-4315-939D-B1BD6BEF413E}">
      <dgm:prSet/>
      <dgm:spPr/>
      <dgm:t>
        <a:bodyPr/>
        <a:lstStyle/>
        <a:p>
          <a:endParaRPr lang="ru-RU"/>
        </a:p>
      </dgm:t>
    </dgm:pt>
    <dgm:pt modelId="{B8832C00-7D6D-446C-989F-B524C6F6D567}" type="sibTrans" cxnId="{2EBF03C8-DE66-4315-939D-B1BD6BEF413E}">
      <dgm:prSet/>
      <dgm:spPr/>
      <dgm:t>
        <a:bodyPr/>
        <a:lstStyle/>
        <a:p>
          <a:endParaRPr lang="ru-RU"/>
        </a:p>
      </dgm:t>
    </dgm:pt>
    <dgm:pt modelId="{77628EF3-5B5A-4AFB-8BA4-B6D602034A13}">
      <dgm:prSet custT="1"/>
      <dgm:spPr/>
      <dgm:t>
        <a:bodyPr/>
        <a:lstStyle/>
        <a:p>
          <a:pPr algn="just"/>
          <a:r>
            <a:rPr lang="ru-RU" sz="1200">
              <a:latin typeface="Times New Roman" pitchFamily="18" charset="0"/>
              <a:cs typeface="Times New Roman" pitchFamily="18" charset="0"/>
            </a:rPr>
            <a:t>Інвестиційні проекти часто тривають багато років, що вимагає особливого підходу до управління ризиками, забезпечення стабільності фінансування і своєчасного коригування планів.</a:t>
          </a:r>
        </a:p>
      </dgm:t>
    </dgm:pt>
    <dgm:pt modelId="{F1DFE6B2-9104-4323-A03D-6B08A86C2652}" type="parTrans" cxnId="{A5DA59B3-59D7-4E3E-89EC-093533745981}">
      <dgm:prSet/>
      <dgm:spPr/>
      <dgm:t>
        <a:bodyPr/>
        <a:lstStyle/>
        <a:p>
          <a:endParaRPr lang="ru-RU"/>
        </a:p>
      </dgm:t>
    </dgm:pt>
    <dgm:pt modelId="{80DC8DBA-F5DA-4BDE-BFAC-8837090F6B18}" type="sibTrans" cxnId="{A5DA59B3-59D7-4E3E-89EC-093533745981}">
      <dgm:prSet/>
      <dgm:spPr/>
      <dgm:t>
        <a:bodyPr/>
        <a:lstStyle/>
        <a:p>
          <a:endParaRPr lang="ru-RU"/>
        </a:p>
      </dgm:t>
    </dgm:pt>
    <dgm:pt modelId="{96F30091-3E39-47EE-BE48-F80CF3842527}">
      <dgm:prSet custT="1"/>
      <dgm:spPr/>
      <dgm:t>
        <a:bodyPr/>
        <a:lstStyle/>
        <a:p>
          <a:pPr algn="just"/>
          <a:r>
            <a:rPr lang="ru-RU" sz="1200">
              <a:latin typeface="Times New Roman" pitchFamily="18" charset="0"/>
              <a:cs typeface="Times New Roman" pitchFamily="18" charset="0"/>
            </a:rPr>
            <a:t>Зазвичай інвестиційні проекти включають велику кількість зацікавлених сторін (інвестори, підрядники, постачальники, державні органи, місцеві громади), що потребує особливої уваги до організації комунікацій та вирішення конфліктів.</a:t>
          </a:r>
        </a:p>
      </dgm:t>
    </dgm:pt>
    <dgm:pt modelId="{D5F8843C-0D7C-4F92-B2B6-431CB6C5BF78}" type="parTrans" cxnId="{8EA7D6E3-01A7-4357-9D40-FCA6609081AB}">
      <dgm:prSet/>
      <dgm:spPr/>
      <dgm:t>
        <a:bodyPr/>
        <a:lstStyle/>
        <a:p>
          <a:endParaRPr lang="ru-RU"/>
        </a:p>
      </dgm:t>
    </dgm:pt>
    <dgm:pt modelId="{45AB7468-D79B-417D-82A4-D66AF8DD8FDC}" type="sibTrans" cxnId="{8EA7D6E3-01A7-4357-9D40-FCA6609081AB}">
      <dgm:prSet/>
      <dgm:spPr/>
      <dgm:t>
        <a:bodyPr/>
        <a:lstStyle/>
        <a:p>
          <a:endParaRPr lang="ru-RU"/>
        </a:p>
      </dgm:t>
    </dgm:pt>
    <dgm:pt modelId="{0BDCEA77-457B-4CB9-A97A-9AA6D31E7F95}">
      <dgm:prSet custT="1"/>
      <dgm:spPr/>
      <dgm:t>
        <a:bodyPr/>
        <a:lstStyle/>
        <a:p>
          <a:pPr algn="just"/>
          <a:r>
            <a:rPr lang="ru-RU" sz="1200">
              <a:latin typeface="Times New Roman" pitchFamily="18" charset="0"/>
              <a:cs typeface="Times New Roman" pitchFamily="18" charset="0"/>
            </a:rPr>
            <a:t>Інвестиційні проекти часто фінансуються з різних джерел — власних коштів організації, позик, венчурного капіталу тощо, що вимагає особливих навичок в управлінні фінансовими потоками і забезпеченні оптимальних умов для залучення капіталу.</a:t>
          </a:r>
        </a:p>
      </dgm:t>
    </dgm:pt>
    <dgm:pt modelId="{9130F88C-A280-4C9B-AE25-95B85288C268}" type="parTrans" cxnId="{451A2647-64EB-447C-B477-2C490384BD86}">
      <dgm:prSet/>
      <dgm:spPr/>
      <dgm:t>
        <a:bodyPr/>
        <a:lstStyle/>
        <a:p>
          <a:endParaRPr lang="ru-RU"/>
        </a:p>
      </dgm:t>
    </dgm:pt>
    <dgm:pt modelId="{814C8119-4861-4C63-8671-AF9028426D40}" type="sibTrans" cxnId="{451A2647-64EB-447C-B477-2C490384BD86}">
      <dgm:prSet/>
      <dgm:spPr/>
      <dgm:t>
        <a:bodyPr/>
        <a:lstStyle/>
        <a:p>
          <a:endParaRPr lang="ru-RU"/>
        </a:p>
      </dgm:t>
    </dgm:pt>
    <dgm:pt modelId="{97CCF865-1658-42C2-AE63-061FC868F0EB}" type="pres">
      <dgm:prSet presAssocID="{F5B6BBFF-EC1B-421F-8A12-46C97CA76B14}" presName="linear" presStyleCnt="0">
        <dgm:presLayoutVars>
          <dgm:animLvl val="lvl"/>
          <dgm:resizeHandles val="exact"/>
        </dgm:presLayoutVars>
      </dgm:prSet>
      <dgm:spPr/>
    </dgm:pt>
    <dgm:pt modelId="{A08DCC15-2456-43BA-AC89-233CE7A6928A}" type="pres">
      <dgm:prSet presAssocID="{5929A989-E027-483B-A18C-265AB54750C7}" presName="parentText" presStyleLbl="node1" presStyleIdx="0" presStyleCnt="4">
        <dgm:presLayoutVars>
          <dgm:chMax val="0"/>
          <dgm:bulletEnabled val="1"/>
        </dgm:presLayoutVars>
      </dgm:prSet>
      <dgm:spPr/>
    </dgm:pt>
    <dgm:pt modelId="{20EBD8AB-5B5E-4846-ADDC-DF6EDE6D144B}" type="pres">
      <dgm:prSet presAssocID="{5929A989-E027-483B-A18C-265AB54750C7}" presName="childText" presStyleLbl="revTx" presStyleIdx="0" presStyleCnt="4">
        <dgm:presLayoutVars>
          <dgm:bulletEnabled val="1"/>
        </dgm:presLayoutVars>
      </dgm:prSet>
      <dgm:spPr/>
    </dgm:pt>
    <dgm:pt modelId="{13049F85-E62A-4FFB-B4D2-C1C5580FDA15}" type="pres">
      <dgm:prSet presAssocID="{9694EBD6-5839-4BEE-A9F6-3ADDAD41843A}" presName="parentText" presStyleLbl="node1" presStyleIdx="1" presStyleCnt="4">
        <dgm:presLayoutVars>
          <dgm:chMax val="0"/>
          <dgm:bulletEnabled val="1"/>
        </dgm:presLayoutVars>
      </dgm:prSet>
      <dgm:spPr/>
    </dgm:pt>
    <dgm:pt modelId="{1C83B377-479A-4ED1-A56F-DB915F092C33}" type="pres">
      <dgm:prSet presAssocID="{9694EBD6-5839-4BEE-A9F6-3ADDAD41843A}" presName="childText" presStyleLbl="revTx" presStyleIdx="1" presStyleCnt="4">
        <dgm:presLayoutVars>
          <dgm:bulletEnabled val="1"/>
        </dgm:presLayoutVars>
      </dgm:prSet>
      <dgm:spPr/>
    </dgm:pt>
    <dgm:pt modelId="{AF74E4A0-1357-4DC8-9B4A-D6972227C6D0}" type="pres">
      <dgm:prSet presAssocID="{09A0CAB9-4A49-4F6C-AFCE-FD1A60414A1F}" presName="parentText" presStyleLbl="node1" presStyleIdx="2" presStyleCnt="4">
        <dgm:presLayoutVars>
          <dgm:chMax val="0"/>
          <dgm:bulletEnabled val="1"/>
        </dgm:presLayoutVars>
      </dgm:prSet>
      <dgm:spPr/>
    </dgm:pt>
    <dgm:pt modelId="{CCFF9B15-95C9-493F-9123-91787828316E}" type="pres">
      <dgm:prSet presAssocID="{09A0CAB9-4A49-4F6C-AFCE-FD1A60414A1F}" presName="childText" presStyleLbl="revTx" presStyleIdx="2" presStyleCnt="4">
        <dgm:presLayoutVars>
          <dgm:bulletEnabled val="1"/>
        </dgm:presLayoutVars>
      </dgm:prSet>
      <dgm:spPr/>
    </dgm:pt>
    <dgm:pt modelId="{38AACDA7-E848-4582-A123-1FA88831BAA8}" type="pres">
      <dgm:prSet presAssocID="{5E883A3A-D735-463C-AB32-607A070C34E7}" presName="parentText" presStyleLbl="node1" presStyleIdx="3" presStyleCnt="4">
        <dgm:presLayoutVars>
          <dgm:chMax val="0"/>
          <dgm:bulletEnabled val="1"/>
        </dgm:presLayoutVars>
      </dgm:prSet>
      <dgm:spPr/>
    </dgm:pt>
    <dgm:pt modelId="{31618ADE-5C4A-4DBD-BE0F-EF826F46E8DC}" type="pres">
      <dgm:prSet presAssocID="{5E883A3A-D735-463C-AB32-607A070C34E7}" presName="childText" presStyleLbl="revTx" presStyleIdx="3" presStyleCnt="4">
        <dgm:presLayoutVars>
          <dgm:bulletEnabled val="1"/>
        </dgm:presLayoutVars>
      </dgm:prSet>
      <dgm:spPr/>
    </dgm:pt>
  </dgm:ptLst>
  <dgm:cxnLst>
    <dgm:cxn modelId="{BA198E2F-817B-407A-84C7-8BE8237C7292}" srcId="{F5B6BBFF-EC1B-421F-8A12-46C97CA76B14}" destId="{5E883A3A-D735-463C-AB32-607A070C34E7}" srcOrd="3" destOrd="0" parTransId="{C445C9C7-0C19-41BB-B6DB-BF6CE920B2D1}" sibTransId="{F3F2138F-87DB-4CEF-A863-4A3C712FE3F5}"/>
    <dgm:cxn modelId="{B3823531-177C-41EA-9445-31FEB1B32633}" type="presOf" srcId="{77628EF3-5B5A-4AFB-8BA4-B6D602034A13}" destId="{1C83B377-479A-4ED1-A56F-DB915F092C33}" srcOrd="0" destOrd="0" presId="urn:microsoft.com/office/officeart/2005/8/layout/vList2"/>
    <dgm:cxn modelId="{0BB4473E-18BB-4175-8DBD-CB2FF26EED7D}" type="presOf" srcId="{9694EBD6-5839-4BEE-A9F6-3ADDAD41843A}" destId="{13049F85-E62A-4FFB-B4D2-C1C5580FDA15}" srcOrd="0" destOrd="0" presId="urn:microsoft.com/office/officeart/2005/8/layout/vList2"/>
    <dgm:cxn modelId="{7682AE3F-5F2B-4E6A-A71E-086D6EC9A485}" srcId="{F5B6BBFF-EC1B-421F-8A12-46C97CA76B14}" destId="{9694EBD6-5839-4BEE-A9F6-3ADDAD41843A}" srcOrd="1" destOrd="0" parTransId="{7350C409-EAE7-4CBF-98F9-F0A87326511D}" sibTransId="{57DBEED3-388B-4174-A0D8-B1DF86B06C88}"/>
    <dgm:cxn modelId="{E583C75C-2D62-44B9-B967-6C063A8BE1F6}" type="presOf" srcId="{96F30091-3E39-47EE-BE48-F80CF3842527}" destId="{CCFF9B15-95C9-493F-9123-91787828316E}" srcOrd="0" destOrd="0" presId="urn:microsoft.com/office/officeart/2005/8/layout/vList2"/>
    <dgm:cxn modelId="{451A2647-64EB-447C-B477-2C490384BD86}" srcId="{5E883A3A-D735-463C-AB32-607A070C34E7}" destId="{0BDCEA77-457B-4CB9-A97A-9AA6D31E7F95}" srcOrd="0" destOrd="0" parTransId="{9130F88C-A280-4C9B-AE25-95B85288C268}" sibTransId="{814C8119-4861-4C63-8671-AF9028426D40}"/>
    <dgm:cxn modelId="{4243254F-E22E-43E9-9F75-25FF0B44B8D7}" type="presOf" srcId="{0BDCEA77-457B-4CB9-A97A-9AA6D31E7F95}" destId="{31618ADE-5C4A-4DBD-BE0F-EF826F46E8DC}" srcOrd="0" destOrd="0" presId="urn:microsoft.com/office/officeart/2005/8/layout/vList2"/>
    <dgm:cxn modelId="{7A1EA484-1749-4CE3-81E6-F67895FD13ED}" type="presOf" srcId="{5E883A3A-D735-463C-AB32-607A070C34E7}" destId="{38AACDA7-E848-4582-A123-1FA88831BAA8}" srcOrd="0" destOrd="0" presId="urn:microsoft.com/office/officeart/2005/8/layout/vList2"/>
    <dgm:cxn modelId="{05354088-A2D7-4348-8FA9-B270465C8320}" type="presOf" srcId="{F5B6BBFF-EC1B-421F-8A12-46C97CA76B14}" destId="{97CCF865-1658-42C2-AE63-061FC868F0EB}" srcOrd="0" destOrd="0" presId="urn:microsoft.com/office/officeart/2005/8/layout/vList2"/>
    <dgm:cxn modelId="{3B5AC096-1EA3-4979-A50E-71DFE79F8B53}" type="presOf" srcId="{09A0CAB9-4A49-4F6C-AFCE-FD1A60414A1F}" destId="{AF74E4A0-1357-4DC8-9B4A-D6972227C6D0}" srcOrd="0" destOrd="0" presId="urn:microsoft.com/office/officeart/2005/8/layout/vList2"/>
    <dgm:cxn modelId="{A5DA59B3-59D7-4E3E-89EC-093533745981}" srcId="{9694EBD6-5839-4BEE-A9F6-3ADDAD41843A}" destId="{77628EF3-5B5A-4AFB-8BA4-B6D602034A13}" srcOrd="0" destOrd="0" parTransId="{F1DFE6B2-9104-4323-A03D-6B08A86C2652}" sibTransId="{80DC8DBA-F5DA-4BDE-BFAC-8837090F6B18}"/>
    <dgm:cxn modelId="{823A1BC7-0894-4796-AFA5-2047D83F6D73}" type="presOf" srcId="{730312FC-0138-49E3-88E9-E609F9B37625}" destId="{20EBD8AB-5B5E-4846-ADDC-DF6EDE6D144B}" srcOrd="0" destOrd="0" presId="urn:microsoft.com/office/officeart/2005/8/layout/vList2"/>
    <dgm:cxn modelId="{2EBF03C8-DE66-4315-939D-B1BD6BEF413E}" srcId="{5929A989-E027-483B-A18C-265AB54750C7}" destId="{730312FC-0138-49E3-88E9-E609F9B37625}" srcOrd="0" destOrd="0" parTransId="{03BCD3E5-B201-47AF-A78E-991CBDEC2451}" sibTransId="{B8832C00-7D6D-446C-989F-B524C6F6D567}"/>
    <dgm:cxn modelId="{3446E3C8-54C6-42CE-9E3C-AF14A05043BF}" srcId="{F5B6BBFF-EC1B-421F-8A12-46C97CA76B14}" destId="{09A0CAB9-4A49-4F6C-AFCE-FD1A60414A1F}" srcOrd="2" destOrd="0" parTransId="{87CD5AEA-812A-434A-A295-39436ED76F0B}" sibTransId="{6688D4DC-514D-44E8-8FA2-DC8313807989}"/>
    <dgm:cxn modelId="{8EA7D6E3-01A7-4357-9D40-FCA6609081AB}" srcId="{09A0CAB9-4A49-4F6C-AFCE-FD1A60414A1F}" destId="{96F30091-3E39-47EE-BE48-F80CF3842527}" srcOrd="0" destOrd="0" parTransId="{D5F8843C-0D7C-4F92-B2B6-431CB6C5BF78}" sibTransId="{45AB7468-D79B-417D-82A4-D66AF8DD8FDC}"/>
    <dgm:cxn modelId="{74E9D5E8-6CFC-4D8F-91D0-42F41373D079}" type="presOf" srcId="{5929A989-E027-483B-A18C-265AB54750C7}" destId="{A08DCC15-2456-43BA-AC89-233CE7A6928A}" srcOrd="0" destOrd="0" presId="urn:microsoft.com/office/officeart/2005/8/layout/vList2"/>
    <dgm:cxn modelId="{8F8C2BED-FB7A-4B5B-A0AE-C740E0F9D2D2}" srcId="{F5B6BBFF-EC1B-421F-8A12-46C97CA76B14}" destId="{5929A989-E027-483B-A18C-265AB54750C7}" srcOrd="0" destOrd="0" parTransId="{CC48CB5D-2D1B-4DDD-B8A5-9F234E39682B}" sibTransId="{3A1E2B8F-A3E5-4FB3-ABCC-A0C218DB476D}"/>
    <dgm:cxn modelId="{CFDB9B25-BCD5-489A-9CD1-A1C12F73C3C0}" type="presParOf" srcId="{97CCF865-1658-42C2-AE63-061FC868F0EB}" destId="{A08DCC15-2456-43BA-AC89-233CE7A6928A}" srcOrd="0" destOrd="0" presId="urn:microsoft.com/office/officeart/2005/8/layout/vList2"/>
    <dgm:cxn modelId="{5F97A2B1-D6CE-4966-9656-834C7258FCA0}" type="presParOf" srcId="{97CCF865-1658-42C2-AE63-061FC868F0EB}" destId="{20EBD8AB-5B5E-4846-ADDC-DF6EDE6D144B}" srcOrd="1" destOrd="0" presId="urn:microsoft.com/office/officeart/2005/8/layout/vList2"/>
    <dgm:cxn modelId="{009380CD-B26A-4565-BD89-B98D53E5F86A}" type="presParOf" srcId="{97CCF865-1658-42C2-AE63-061FC868F0EB}" destId="{13049F85-E62A-4FFB-B4D2-C1C5580FDA15}" srcOrd="2" destOrd="0" presId="urn:microsoft.com/office/officeart/2005/8/layout/vList2"/>
    <dgm:cxn modelId="{7AFB4822-A0C5-42D3-BB69-CCB279AD52B6}" type="presParOf" srcId="{97CCF865-1658-42C2-AE63-061FC868F0EB}" destId="{1C83B377-479A-4ED1-A56F-DB915F092C33}" srcOrd="3" destOrd="0" presId="urn:microsoft.com/office/officeart/2005/8/layout/vList2"/>
    <dgm:cxn modelId="{6DF13653-C41E-4554-B49D-CCD35FCCB665}" type="presParOf" srcId="{97CCF865-1658-42C2-AE63-061FC868F0EB}" destId="{AF74E4A0-1357-4DC8-9B4A-D6972227C6D0}" srcOrd="4" destOrd="0" presId="urn:microsoft.com/office/officeart/2005/8/layout/vList2"/>
    <dgm:cxn modelId="{56ADF72E-65B3-4D7F-A764-6478FA6CADB7}" type="presParOf" srcId="{97CCF865-1658-42C2-AE63-061FC868F0EB}" destId="{CCFF9B15-95C9-493F-9123-91787828316E}" srcOrd="5" destOrd="0" presId="urn:microsoft.com/office/officeart/2005/8/layout/vList2"/>
    <dgm:cxn modelId="{4A8A8052-944B-46C5-B9CE-14F02B94F149}" type="presParOf" srcId="{97CCF865-1658-42C2-AE63-061FC868F0EB}" destId="{38AACDA7-E848-4582-A123-1FA88831BAA8}" srcOrd="6" destOrd="0" presId="urn:microsoft.com/office/officeart/2005/8/layout/vList2"/>
    <dgm:cxn modelId="{69AA6612-28CE-4E4D-A076-EB2E2AE42F6A}" type="presParOf" srcId="{97CCF865-1658-42C2-AE63-061FC868F0EB}" destId="{31618ADE-5C4A-4DBD-BE0F-EF826F46E8DC}" srcOrd="7"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5E2A099-1EB8-4F74-8429-6447675A7678}" type="doc">
      <dgm:prSet loTypeId="urn:microsoft.com/office/officeart/2005/8/layout/vList5" loCatId="list" qsTypeId="urn:microsoft.com/office/officeart/2005/8/quickstyle/3d1" qsCatId="3D" csTypeId="urn:microsoft.com/office/officeart/2005/8/colors/accent0_1" csCatId="mainScheme" phldr="1"/>
      <dgm:spPr/>
      <dgm:t>
        <a:bodyPr/>
        <a:lstStyle/>
        <a:p>
          <a:endParaRPr lang="ru-RU"/>
        </a:p>
      </dgm:t>
    </dgm:pt>
    <dgm:pt modelId="{38E9D294-CB81-4B01-B637-08374DD5E28A}">
      <dgm:prSet phldrT="[Текст]" custT="1"/>
      <dgm:spPr/>
      <dgm:t>
        <a:bodyPr/>
        <a:lstStyle/>
        <a:p>
          <a:r>
            <a:rPr lang="ru-RU" sz="1100">
              <a:latin typeface="Times New Roman" pitchFamily="18" charset="0"/>
              <a:cs typeface="Times New Roman" pitchFamily="18" charset="0"/>
            </a:rPr>
            <a:t>Ініціація</a:t>
          </a:r>
        </a:p>
      </dgm:t>
    </dgm:pt>
    <dgm:pt modelId="{E25EC04B-A97E-411A-A380-BDA53917D67F}" type="parTrans" cxnId="{22E8937D-CEFB-4B2A-89DC-5B9B1B2A1A31}">
      <dgm:prSet/>
      <dgm:spPr/>
      <dgm:t>
        <a:bodyPr/>
        <a:lstStyle/>
        <a:p>
          <a:endParaRPr lang="ru-RU"/>
        </a:p>
      </dgm:t>
    </dgm:pt>
    <dgm:pt modelId="{16D20AE0-D0B5-438D-A8EB-393C09908E23}" type="sibTrans" cxnId="{22E8937D-CEFB-4B2A-89DC-5B9B1B2A1A31}">
      <dgm:prSet/>
      <dgm:spPr/>
      <dgm:t>
        <a:bodyPr/>
        <a:lstStyle/>
        <a:p>
          <a:endParaRPr lang="ru-RU"/>
        </a:p>
      </dgm:t>
    </dgm:pt>
    <dgm:pt modelId="{D2CD5387-795B-40FF-A178-1870751C4DBD}">
      <dgm:prSet custT="1"/>
      <dgm:spPr/>
      <dgm:t>
        <a:bodyPr/>
        <a:lstStyle/>
        <a:p>
          <a:pPr marL="0" indent="0" algn="just">
            <a:spcAft>
              <a:spcPts val="0"/>
            </a:spcAft>
          </a:pPr>
          <a:r>
            <a:rPr lang="ru-RU" sz="1100">
              <a:latin typeface="Times New Roman" pitchFamily="18" charset="0"/>
              <a:cs typeface="Times New Roman" pitchFamily="18" charset="0"/>
            </a:rPr>
            <a:t>Зародження ідеї </a:t>
          </a:r>
          <a:r>
            <a:rPr lang="uk-UA" sz="1100">
              <a:latin typeface="Times New Roman" pitchFamily="18" charset="0"/>
              <a:cs typeface="Times New Roman" pitchFamily="18" charset="0"/>
            </a:rPr>
            <a:t>(ф</a:t>
          </a:r>
          <a:r>
            <a:rPr lang="ru-RU" sz="1100">
              <a:latin typeface="Times New Roman" pitchFamily="18" charset="0"/>
              <a:cs typeface="Times New Roman" pitchFamily="18" charset="0"/>
            </a:rPr>
            <a:t>ормулювання початкової інвестиційної ідеї</a:t>
          </a:r>
          <a:r>
            <a:rPr lang="uk-UA" sz="1100">
              <a:latin typeface="Times New Roman" pitchFamily="18" charset="0"/>
              <a:cs typeface="Times New Roman" pitchFamily="18" charset="0"/>
            </a:rPr>
            <a:t>).</a:t>
          </a:r>
          <a:endParaRPr lang="ru-RU" sz="1100">
            <a:latin typeface="Times New Roman" pitchFamily="18" charset="0"/>
            <a:cs typeface="Times New Roman" pitchFamily="18" charset="0"/>
          </a:endParaRPr>
        </a:p>
      </dgm:t>
    </dgm:pt>
    <dgm:pt modelId="{7B4EEB78-75E4-4AA7-B7E8-B20C8CE4C468}" type="parTrans" cxnId="{69FB80EE-7CC7-4D0E-87F0-6EBB002D9BD2}">
      <dgm:prSet/>
      <dgm:spPr/>
      <dgm:t>
        <a:bodyPr/>
        <a:lstStyle/>
        <a:p>
          <a:endParaRPr lang="ru-RU"/>
        </a:p>
      </dgm:t>
    </dgm:pt>
    <dgm:pt modelId="{0FF7A181-ED8E-4DD3-9EDB-4B09FA25F979}" type="sibTrans" cxnId="{69FB80EE-7CC7-4D0E-87F0-6EBB002D9BD2}">
      <dgm:prSet/>
      <dgm:spPr/>
      <dgm:t>
        <a:bodyPr/>
        <a:lstStyle/>
        <a:p>
          <a:endParaRPr lang="ru-RU"/>
        </a:p>
      </dgm:t>
    </dgm:pt>
    <dgm:pt modelId="{F7EB6397-2B3F-4C43-91A2-BDC82EB2E82F}">
      <dgm:prSet custT="1"/>
      <dgm:spPr/>
      <dgm:t>
        <a:bodyPr/>
        <a:lstStyle/>
        <a:p>
          <a:r>
            <a:rPr lang="ru-RU" sz="1100">
              <a:latin typeface="Times New Roman" pitchFamily="18" charset="0"/>
              <a:cs typeface="Times New Roman" pitchFamily="18" charset="0"/>
            </a:rPr>
            <a:t>Планування</a:t>
          </a:r>
        </a:p>
      </dgm:t>
    </dgm:pt>
    <dgm:pt modelId="{66E05E48-B9DA-48DC-A9E4-42E89EAC24B9}" type="parTrans" cxnId="{99CCC243-E46C-4E1C-9258-98F20A53D4A5}">
      <dgm:prSet/>
      <dgm:spPr/>
      <dgm:t>
        <a:bodyPr/>
        <a:lstStyle/>
        <a:p>
          <a:endParaRPr lang="ru-RU"/>
        </a:p>
      </dgm:t>
    </dgm:pt>
    <dgm:pt modelId="{B37AC8A4-3F51-4BBA-AA02-15BADBF71902}" type="sibTrans" cxnId="{99CCC243-E46C-4E1C-9258-98F20A53D4A5}">
      <dgm:prSet/>
      <dgm:spPr/>
      <dgm:t>
        <a:bodyPr/>
        <a:lstStyle/>
        <a:p>
          <a:endParaRPr lang="ru-RU"/>
        </a:p>
      </dgm:t>
    </dgm:pt>
    <dgm:pt modelId="{B3A3ABB2-F239-4653-8384-662DA5E6D3F1}">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Розробка детального бізнес-плану</a:t>
          </a:r>
          <a:r>
            <a:rPr lang="uk-UA" sz="1100">
              <a:latin typeface="Times New Roman" pitchFamily="18" charset="0"/>
              <a:cs typeface="Times New Roman" pitchFamily="18" charset="0"/>
            </a:rPr>
            <a:t> (в</a:t>
          </a:r>
          <a:r>
            <a:rPr lang="ru-RU" sz="1100">
              <a:latin typeface="Times New Roman" pitchFamily="18" charset="0"/>
              <a:cs typeface="Times New Roman" pitchFamily="18" charset="0"/>
            </a:rPr>
            <a:t>изначення цілей, стратегій, ресурсів і графіків реалізації</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E8385681-0C92-4D74-BDFE-AEA42E5BA538}" type="parTrans" cxnId="{4AFE131F-79B3-426D-8D03-945200307909}">
      <dgm:prSet/>
      <dgm:spPr/>
      <dgm:t>
        <a:bodyPr/>
        <a:lstStyle/>
        <a:p>
          <a:endParaRPr lang="ru-RU"/>
        </a:p>
      </dgm:t>
    </dgm:pt>
    <dgm:pt modelId="{BF4E474A-FA9F-43ED-BEA0-D446BE6FA249}" type="sibTrans" cxnId="{4AFE131F-79B3-426D-8D03-945200307909}">
      <dgm:prSet/>
      <dgm:spPr/>
      <dgm:t>
        <a:bodyPr/>
        <a:lstStyle/>
        <a:p>
          <a:endParaRPr lang="ru-RU"/>
        </a:p>
      </dgm:t>
    </dgm:pt>
    <dgm:pt modelId="{C1B76E95-E9F9-4E94-8FE7-A7BDFEB99C2A}">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Оцінка ризиків</a:t>
          </a:r>
          <a:r>
            <a:rPr lang="uk-UA" sz="1100">
              <a:latin typeface="Times New Roman" pitchFamily="18" charset="0"/>
              <a:cs typeface="Times New Roman" pitchFamily="18" charset="0"/>
            </a:rPr>
            <a:t> (і</a:t>
          </a:r>
          <a:r>
            <a:rPr lang="ru-RU" sz="1100">
              <a:latin typeface="Times New Roman" pitchFamily="18" charset="0"/>
              <a:cs typeface="Times New Roman" pitchFamily="18" charset="0"/>
            </a:rPr>
            <a:t>дентифікація можливих ризиків і розробка стратегій їх мінімізації</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F08D08E3-6CD2-436E-8F11-F341A7AF80FD}" type="parTrans" cxnId="{4F6BCDBB-778A-4572-8068-7982A8FE9C6D}">
      <dgm:prSet/>
      <dgm:spPr/>
      <dgm:t>
        <a:bodyPr/>
        <a:lstStyle/>
        <a:p>
          <a:endParaRPr lang="ru-RU"/>
        </a:p>
      </dgm:t>
    </dgm:pt>
    <dgm:pt modelId="{0B5EC229-9733-4104-A10D-5EDBE4499124}" type="sibTrans" cxnId="{4F6BCDBB-778A-4572-8068-7982A8FE9C6D}">
      <dgm:prSet/>
      <dgm:spPr/>
      <dgm:t>
        <a:bodyPr/>
        <a:lstStyle/>
        <a:p>
          <a:endParaRPr lang="ru-RU"/>
        </a:p>
      </dgm:t>
    </dgm:pt>
    <dgm:pt modelId="{AA43803D-D324-4826-B56E-365DE903BB9E}">
      <dgm:prSet custT="1"/>
      <dgm:spPr/>
      <dgm:t>
        <a:bodyPr/>
        <a:lstStyle/>
        <a:p>
          <a:r>
            <a:rPr lang="ru-RU" sz="1100">
              <a:latin typeface="Times New Roman" pitchFamily="18" charset="0"/>
              <a:cs typeface="Times New Roman" pitchFamily="18" charset="0"/>
            </a:rPr>
            <a:t>Фінансування</a:t>
          </a:r>
        </a:p>
      </dgm:t>
    </dgm:pt>
    <dgm:pt modelId="{AC15B951-27FD-435A-B18E-395849AFDE66}" type="parTrans" cxnId="{621E4B51-12C6-4750-9CA4-FD12BDDDC70C}">
      <dgm:prSet/>
      <dgm:spPr/>
      <dgm:t>
        <a:bodyPr/>
        <a:lstStyle/>
        <a:p>
          <a:endParaRPr lang="ru-RU"/>
        </a:p>
      </dgm:t>
    </dgm:pt>
    <dgm:pt modelId="{B131591A-4140-42E4-B0C7-CF7D83EDA941}" type="sibTrans" cxnId="{621E4B51-12C6-4750-9CA4-FD12BDDDC70C}">
      <dgm:prSet/>
      <dgm:spPr/>
      <dgm:t>
        <a:bodyPr/>
        <a:lstStyle/>
        <a:p>
          <a:endParaRPr lang="ru-RU"/>
        </a:p>
      </dgm:t>
    </dgm:pt>
    <dgm:pt modelId="{6B7171C5-59AA-4015-97C7-3C6053ADAE61}">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Залучення ресурсів</a:t>
          </a:r>
          <a:r>
            <a:rPr lang="uk-UA" sz="1100">
              <a:latin typeface="Times New Roman" pitchFamily="18" charset="0"/>
              <a:cs typeface="Times New Roman" pitchFamily="18" charset="0"/>
            </a:rPr>
            <a:t> (в</a:t>
          </a:r>
          <a:r>
            <a:rPr lang="ru-RU" sz="1100">
              <a:latin typeface="Times New Roman" pitchFamily="18" charset="0"/>
              <a:cs typeface="Times New Roman" pitchFamily="18" charset="0"/>
            </a:rPr>
            <a:t>изначення джерел фінансування (власні кошти, кредити, інвестори).</a:t>
          </a:r>
        </a:p>
      </dgm:t>
    </dgm:pt>
    <dgm:pt modelId="{DF52A1C4-EA09-4895-8BCD-6EA82BF5D673}" type="parTrans" cxnId="{998BEA0D-D8E3-435F-A8FF-4B883B6623AE}">
      <dgm:prSet/>
      <dgm:spPr/>
      <dgm:t>
        <a:bodyPr/>
        <a:lstStyle/>
        <a:p>
          <a:endParaRPr lang="ru-RU"/>
        </a:p>
      </dgm:t>
    </dgm:pt>
    <dgm:pt modelId="{371BCFA2-6CE8-4BB5-8118-A7A937B428AC}" type="sibTrans" cxnId="{998BEA0D-D8E3-435F-A8FF-4B883B6623AE}">
      <dgm:prSet/>
      <dgm:spPr/>
      <dgm:t>
        <a:bodyPr/>
        <a:lstStyle/>
        <a:p>
          <a:endParaRPr lang="ru-RU"/>
        </a:p>
      </dgm:t>
    </dgm:pt>
    <dgm:pt modelId="{A747130F-7534-4A5A-9DD0-0F804563FD0F}">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Фінансова оцінка</a:t>
          </a:r>
          <a:r>
            <a:rPr lang="uk-UA" sz="1100">
              <a:latin typeface="Times New Roman" pitchFamily="18" charset="0"/>
              <a:cs typeface="Times New Roman" pitchFamily="18" charset="0"/>
            </a:rPr>
            <a:t> (а</a:t>
          </a:r>
          <a:r>
            <a:rPr lang="ru-RU" sz="1100">
              <a:latin typeface="Times New Roman" pitchFamily="18" charset="0"/>
              <a:cs typeface="Times New Roman" pitchFamily="18" charset="0"/>
            </a:rPr>
            <a:t>наліз фінансової доцільності, розрахунок витрат і доходів</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1B3B2C55-C23C-402F-9BB0-C02EC09EB7B6}" type="parTrans" cxnId="{43477B5D-F7E6-4AC4-BF08-2278E571973A}">
      <dgm:prSet/>
      <dgm:spPr/>
      <dgm:t>
        <a:bodyPr/>
        <a:lstStyle/>
        <a:p>
          <a:endParaRPr lang="ru-RU"/>
        </a:p>
      </dgm:t>
    </dgm:pt>
    <dgm:pt modelId="{7404C094-6999-4472-BEBC-912A03C3331A}" type="sibTrans" cxnId="{43477B5D-F7E6-4AC4-BF08-2278E571973A}">
      <dgm:prSet/>
      <dgm:spPr/>
      <dgm:t>
        <a:bodyPr/>
        <a:lstStyle/>
        <a:p>
          <a:endParaRPr lang="ru-RU"/>
        </a:p>
      </dgm:t>
    </dgm:pt>
    <dgm:pt modelId="{4150FDE4-882F-47D5-9E05-8EE881C2A3C3}">
      <dgm:prSet custT="1"/>
      <dgm:spPr/>
      <dgm:t>
        <a:bodyPr/>
        <a:lstStyle/>
        <a:p>
          <a:r>
            <a:rPr lang="ru-RU" sz="1100">
              <a:latin typeface="Times New Roman" pitchFamily="18" charset="0"/>
              <a:cs typeface="Times New Roman" pitchFamily="18" charset="0"/>
            </a:rPr>
            <a:t>Реалізація</a:t>
          </a:r>
        </a:p>
      </dgm:t>
    </dgm:pt>
    <dgm:pt modelId="{B81DCA5D-823A-4359-AFE5-3F5AEAA86597}" type="parTrans" cxnId="{8F6F3B8A-BB5F-4858-B05F-8115BAAC1548}">
      <dgm:prSet/>
      <dgm:spPr/>
      <dgm:t>
        <a:bodyPr/>
        <a:lstStyle/>
        <a:p>
          <a:endParaRPr lang="ru-RU"/>
        </a:p>
      </dgm:t>
    </dgm:pt>
    <dgm:pt modelId="{C8587C6B-6DC5-400A-BAD1-8CAFBCDFC7C9}" type="sibTrans" cxnId="{8F6F3B8A-BB5F-4858-B05F-8115BAAC1548}">
      <dgm:prSet/>
      <dgm:spPr/>
      <dgm:t>
        <a:bodyPr/>
        <a:lstStyle/>
        <a:p>
          <a:endParaRPr lang="ru-RU"/>
        </a:p>
      </dgm:t>
    </dgm:pt>
    <dgm:pt modelId="{95FF0D4A-FF3A-470E-966E-409A0A149983}">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Виконання проекту</a:t>
          </a:r>
          <a:r>
            <a:rPr lang="uk-UA" sz="1100">
              <a:latin typeface="Times New Roman" pitchFamily="18" charset="0"/>
              <a:cs typeface="Times New Roman" pitchFamily="18" charset="0"/>
            </a:rPr>
            <a:t> (р</a:t>
          </a:r>
          <a:r>
            <a:rPr lang="ru-RU" sz="1100">
              <a:latin typeface="Times New Roman" pitchFamily="18" charset="0"/>
              <a:cs typeface="Times New Roman" pitchFamily="18" charset="0"/>
            </a:rPr>
            <a:t>еалізація запланованих заходів, контроль за ходом виконання</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666EA3D3-4B3D-4264-974B-1AA4D83C559C}" type="parTrans" cxnId="{F3A7C21C-CE21-43D8-8D6C-06970B9D2ED6}">
      <dgm:prSet/>
      <dgm:spPr/>
      <dgm:t>
        <a:bodyPr/>
        <a:lstStyle/>
        <a:p>
          <a:endParaRPr lang="ru-RU"/>
        </a:p>
      </dgm:t>
    </dgm:pt>
    <dgm:pt modelId="{B361D128-C862-4F28-ADAD-72676B4B90B3}" type="sibTrans" cxnId="{F3A7C21C-CE21-43D8-8D6C-06970B9D2ED6}">
      <dgm:prSet/>
      <dgm:spPr/>
      <dgm:t>
        <a:bodyPr/>
        <a:lstStyle/>
        <a:p>
          <a:endParaRPr lang="ru-RU"/>
        </a:p>
      </dgm:t>
    </dgm:pt>
    <dgm:pt modelId="{C410DB25-2059-401F-8E3C-34D7E10D9B76}">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Управління змінами</a:t>
          </a:r>
          <a:r>
            <a:rPr lang="uk-UA" sz="1100">
              <a:latin typeface="Times New Roman" pitchFamily="18" charset="0"/>
              <a:cs typeface="Times New Roman" pitchFamily="18" charset="0"/>
            </a:rPr>
            <a:t> (к</a:t>
          </a:r>
          <a:r>
            <a:rPr lang="ru-RU" sz="1100">
              <a:latin typeface="Times New Roman" pitchFamily="18" charset="0"/>
              <a:cs typeface="Times New Roman" pitchFamily="18" charset="0"/>
            </a:rPr>
            <a:t>оригування плану у відповідь на зміни зовнішнього середовища або внутрішніх умов</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49C59FE7-C310-427F-B7BC-81B6946DCF8C}" type="parTrans" cxnId="{FEFA3410-A3AC-4910-976E-69E24848596F}">
      <dgm:prSet/>
      <dgm:spPr/>
      <dgm:t>
        <a:bodyPr/>
        <a:lstStyle/>
        <a:p>
          <a:endParaRPr lang="ru-RU"/>
        </a:p>
      </dgm:t>
    </dgm:pt>
    <dgm:pt modelId="{171E4B30-1D32-476D-9B34-B49509FA9BA0}" type="sibTrans" cxnId="{FEFA3410-A3AC-4910-976E-69E24848596F}">
      <dgm:prSet/>
      <dgm:spPr/>
      <dgm:t>
        <a:bodyPr/>
        <a:lstStyle/>
        <a:p>
          <a:endParaRPr lang="ru-RU"/>
        </a:p>
      </dgm:t>
    </dgm:pt>
    <dgm:pt modelId="{8FC1DAE4-FF85-4B17-B554-BAD2FAA6E981}">
      <dgm:prSet custT="1"/>
      <dgm:spPr/>
      <dgm:t>
        <a:bodyPr/>
        <a:lstStyle/>
        <a:p>
          <a:r>
            <a:rPr lang="ru-RU" sz="1100">
              <a:latin typeface="Times New Roman" pitchFamily="18" charset="0"/>
              <a:cs typeface="Times New Roman" pitchFamily="18" charset="0"/>
            </a:rPr>
            <a:t>Моніторинг та оцінка</a:t>
          </a:r>
        </a:p>
      </dgm:t>
    </dgm:pt>
    <dgm:pt modelId="{AB2A58A7-5098-40FA-8D41-57E100DFC896}" type="parTrans" cxnId="{9AAEF1FA-BF05-4AD0-A8C2-05A08F596F94}">
      <dgm:prSet/>
      <dgm:spPr/>
      <dgm:t>
        <a:bodyPr/>
        <a:lstStyle/>
        <a:p>
          <a:endParaRPr lang="ru-RU"/>
        </a:p>
      </dgm:t>
    </dgm:pt>
    <dgm:pt modelId="{DEA44F8F-6B15-4947-9F95-A6EBAC0F3F28}" type="sibTrans" cxnId="{9AAEF1FA-BF05-4AD0-A8C2-05A08F596F94}">
      <dgm:prSet/>
      <dgm:spPr/>
      <dgm:t>
        <a:bodyPr/>
        <a:lstStyle/>
        <a:p>
          <a:endParaRPr lang="ru-RU"/>
        </a:p>
      </dgm:t>
    </dgm:pt>
    <dgm:pt modelId="{1E814490-2A67-445C-B4BB-0C72393914F8}">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Контроль результатів </a:t>
          </a:r>
          <a:r>
            <a:rPr lang="uk-UA" sz="1100">
              <a:latin typeface="Times New Roman" pitchFamily="18" charset="0"/>
              <a:cs typeface="Times New Roman" pitchFamily="18" charset="0"/>
            </a:rPr>
            <a:t>(в</a:t>
          </a:r>
          <a:r>
            <a:rPr lang="ru-RU" sz="1100">
              <a:latin typeface="Times New Roman" pitchFamily="18" charset="0"/>
              <a:cs typeface="Times New Roman" pitchFamily="18" charset="0"/>
            </a:rPr>
            <a:t>имірювання досягнутого результату у порівнянні з планом</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B8BE0654-3453-4BBF-BEEE-21FB956F989E}" type="parTrans" cxnId="{3E4BBDD2-98F2-4663-BC7F-3B57C4FA56A8}">
      <dgm:prSet/>
      <dgm:spPr/>
      <dgm:t>
        <a:bodyPr/>
        <a:lstStyle/>
        <a:p>
          <a:endParaRPr lang="ru-RU"/>
        </a:p>
      </dgm:t>
    </dgm:pt>
    <dgm:pt modelId="{962FDECC-9A7F-4FDD-A2EC-000FC26FF00C}" type="sibTrans" cxnId="{3E4BBDD2-98F2-4663-BC7F-3B57C4FA56A8}">
      <dgm:prSet/>
      <dgm:spPr/>
      <dgm:t>
        <a:bodyPr/>
        <a:lstStyle/>
        <a:p>
          <a:endParaRPr lang="ru-RU"/>
        </a:p>
      </dgm:t>
    </dgm:pt>
    <dgm:pt modelId="{F9329A28-9DF5-4DCC-931E-620281251F7B}">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Оцінка ефективності</a:t>
          </a:r>
          <a:r>
            <a:rPr lang="uk-UA" sz="1100">
              <a:latin typeface="Times New Roman" pitchFamily="18" charset="0"/>
              <a:cs typeface="Times New Roman" pitchFamily="18" charset="0"/>
            </a:rPr>
            <a:t> (а</a:t>
          </a:r>
          <a:r>
            <a:rPr lang="ru-RU" sz="1100">
              <a:latin typeface="Times New Roman" pitchFamily="18" charset="0"/>
              <a:cs typeface="Times New Roman" pitchFamily="18" charset="0"/>
            </a:rPr>
            <a:t>наліз успішності проекту і виявлення можливостей для вдосконалення</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6533EC13-DB47-4296-919D-6A4C1FB0CC53}" type="parTrans" cxnId="{D9C1120B-6510-4B28-BDD2-5B28E6AE9329}">
      <dgm:prSet/>
      <dgm:spPr/>
      <dgm:t>
        <a:bodyPr/>
        <a:lstStyle/>
        <a:p>
          <a:endParaRPr lang="ru-RU"/>
        </a:p>
      </dgm:t>
    </dgm:pt>
    <dgm:pt modelId="{C2BC7611-2E2B-48A1-AF67-175C2E2F1171}" type="sibTrans" cxnId="{D9C1120B-6510-4B28-BDD2-5B28E6AE9329}">
      <dgm:prSet/>
      <dgm:spPr/>
      <dgm:t>
        <a:bodyPr/>
        <a:lstStyle/>
        <a:p>
          <a:endParaRPr lang="ru-RU"/>
        </a:p>
      </dgm:t>
    </dgm:pt>
    <dgm:pt modelId="{2872E56E-EF67-4389-9B85-CE2FF4816CD1}">
      <dgm:prSet custT="1"/>
      <dgm:spPr/>
      <dgm:t>
        <a:bodyPr/>
        <a:lstStyle/>
        <a:p>
          <a:r>
            <a:rPr lang="ru-RU" sz="1100">
              <a:latin typeface="Times New Roman" pitchFamily="18" charset="0"/>
              <a:cs typeface="Times New Roman" pitchFamily="18" charset="0"/>
            </a:rPr>
            <a:t>Завершення або ліквідація</a:t>
          </a:r>
        </a:p>
      </dgm:t>
    </dgm:pt>
    <dgm:pt modelId="{4AB99864-9B97-4748-9A09-A5888A3AF1CD}" type="parTrans" cxnId="{807D4B31-F48A-4CA5-BFF9-C304F7E15246}">
      <dgm:prSet/>
      <dgm:spPr/>
      <dgm:t>
        <a:bodyPr/>
        <a:lstStyle/>
        <a:p>
          <a:endParaRPr lang="ru-RU"/>
        </a:p>
      </dgm:t>
    </dgm:pt>
    <dgm:pt modelId="{707B1A25-3BAE-4911-9CA7-8F09F4B04B18}" type="sibTrans" cxnId="{807D4B31-F48A-4CA5-BFF9-C304F7E15246}">
      <dgm:prSet/>
      <dgm:spPr/>
      <dgm:t>
        <a:bodyPr/>
        <a:lstStyle/>
        <a:p>
          <a:endParaRPr lang="ru-RU"/>
        </a:p>
      </dgm:t>
    </dgm:pt>
    <dgm:pt modelId="{FD298665-AF3E-4534-9B1A-5D2D6556D48D}">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Закриття проекту</a:t>
          </a:r>
          <a:r>
            <a:rPr lang="uk-UA" sz="1100">
              <a:latin typeface="Times New Roman" pitchFamily="18" charset="0"/>
              <a:cs typeface="Times New Roman" pitchFamily="18" charset="0"/>
            </a:rPr>
            <a:t> (о</a:t>
          </a:r>
          <a:r>
            <a:rPr lang="ru-RU" sz="1100">
              <a:latin typeface="Times New Roman" pitchFamily="18" charset="0"/>
              <a:cs typeface="Times New Roman" pitchFamily="18" charset="0"/>
            </a:rPr>
            <a:t>формлення документів, підведення підсумків</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74FE395D-6F11-4939-BFE0-CCE366D2F27A}" type="parTrans" cxnId="{C18928A1-5E8F-4529-A935-18466A8B1A7B}">
      <dgm:prSet/>
      <dgm:spPr/>
      <dgm:t>
        <a:bodyPr/>
        <a:lstStyle/>
        <a:p>
          <a:endParaRPr lang="ru-RU"/>
        </a:p>
      </dgm:t>
    </dgm:pt>
    <dgm:pt modelId="{03DC6994-E449-4B4C-99FC-A0D44E9FE2F9}" type="sibTrans" cxnId="{C18928A1-5E8F-4529-A935-18466A8B1A7B}">
      <dgm:prSet/>
      <dgm:spPr/>
      <dgm:t>
        <a:bodyPr/>
        <a:lstStyle/>
        <a:p>
          <a:endParaRPr lang="ru-RU"/>
        </a:p>
      </dgm:t>
    </dgm:pt>
    <dgm:pt modelId="{7ED747F4-D6C8-4AC4-A0EB-9BD262621642}">
      <dgm:prSet custT="1"/>
      <dgm:spPr/>
      <dgm:t>
        <a:bodyPr/>
        <a:lstStyle/>
        <a:p>
          <a:pPr marL="0" indent="0" algn="just">
            <a:lnSpc>
              <a:spcPct val="100000"/>
            </a:lnSpc>
            <a:spcAft>
              <a:spcPts val="0"/>
            </a:spcAft>
          </a:pPr>
          <a:r>
            <a:rPr lang="ru-RU" sz="1100">
              <a:latin typeface="Times New Roman" pitchFamily="18" charset="0"/>
              <a:cs typeface="Times New Roman" pitchFamily="18" charset="0"/>
            </a:rPr>
            <a:t>Оцінка успіху</a:t>
          </a:r>
          <a:r>
            <a:rPr lang="uk-UA" sz="1100">
              <a:latin typeface="Times New Roman" pitchFamily="18" charset="0"/>
              <a:cs typeface="Times New Roman" pitchFamily="18" charset="0"/>
            </a:rPr>
            <a:t> (а</a:t>
          </a:r>
          <a:r>
            <a:rPr lang="ru-RU" sz="1100">
              <a:latin typeface="Times New Roman" pitchFamily="18" charset="0"/>
              <a:cs typeface="Times New Roman" pitchFamily="18" charset="0"/>
            </a:rPr>
            <a:t>наліз досягнень та уроків, які можуть бути використані в майбутніх проектах</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912F28FB-0DF3-41DF-9DC2-F6FF56D249F1}" type="parTrans" cxnId="{479F8774-DF51-40FA-8999-0BF7C4A3820C}">
      <dgm:prSet/>
      <dgm:spPr/>
      <dgm:t>
        <a:bodyPr/>
        <a:lstStyle/>
        <a:p>
          <a:endParaRPr lang="ru-RU"/>
        </a:p>
      </dgm:t>
    </dgm:pt>
    <dgm:pt modelId="{F997E407-BE96-419F-B73A-0F6268E303E7}" type="sibTrans" cxnId="{479F8774-DF51-40FA-8999-0BF7C4A3820C}">
      <dgm:prSet/>
      <dgm:spPr/>
      <dgm:t>
        <a:bodyPr/>
        <a:lstStyle/>
        <a:p>
          <a:endParaRPr lang="ru-RU"/>
        </a:p>
      </dgm:t>
    </dgm:pt>
    <dgm:pt modelId="{5E8310E9-DB22-4CCD-9BDF-D6ABA066E27C}">
      <dgm:prSet custT="1"/>
      <dgm:spPr/>
      <dgm:t>
        <a:bodyPr/>
        <a:lstStyle/>
        <a:p>
          <a:pPr marL="0" indent="0" algn="just">
            <a:spcAft>
              <a:spcPts val="0"/>
            </a:spcAft>
          </a:pPr>
          <a:r>
            <a:rPr lang="ru-RU" sz="1100">
              <a:latin typeface="Times New Roman" pitchFamily="18" charset="0"/>
              <a:cs typeface="Times New Roman" pitchFamily="18" charset="0"/>
            </a:rPr>
            <a:t>Попередня оцінка</a:t>
          </a:r>
          <a:r>
            <a:rPr lang="uk-UA" sz="1100">
              <a:latin typeface="Times New Roman" pitchFamily="18" charset="0"/>
              <a:cs typeface="Times New Roman" pitchFamily="18" charset="0"/>
            </a:rPr>
            <a:t> (п</a:t>
          </a:r>
          <a:r>
            <a:rPr lang="ru-RU" sz="1100">
              <a:latin typeface="Times New Roman" pitchFamily="18" charset="0"/>
              <a:cs typeface="Times New Roman" pitchFamily="18" charset="0"/>
            </a:rPr>
            <a:t>роведення первинного аналізу доцільності проекту</a:t>
          </a:r>
          <a:r>
            <a:rPr lang="uk-UA" sz="1100">
              <a:latin typeface="Times New Roman" pitchFamily="18" charset="0"/>
              <a:cs typeface="Times New Roman" pitchFamily="18" charset="0"/>
            </a:rPr>
            <a:t>)</a:t>
          </a:r>
          <a:r>
            <a:rPr lang="ru-RU" sz="1100">
              <a:latin typeface="Times New Roman" pitchFamily="18" charset="0"/>
              <a:cs typeface="Times New Roman" pitchFamily="18" charset="0"/>
            </a:rPr>
            <a:t>.</a:t>
          </a:r>
        </a:p>
      </dgm:t>
    </dgm:pt>
    <dgm:pt modelId="{9328F9D1-6CB8-42B4-ACFF-1E3BF6416A1F}" type="parTrans" cxnId="{439C9FC0-7D79-4CD6-A50F-B937DBBC1E6A}">
      <dgm:prSet/>
      <dgm:spPr/>
      <dgm:t>
        <a:bodyPr/>
        <a:lstStyle/>
        <a:p>
          <a:endParaRPr lang="ru-RU"/>
        </a:p>
      </dgm:t>
    </dgm:pt>
    <dgm:pt modelId="{C06BE089-05DF-4653-9006-CCF359DC78FD}" type="sibTrans" cxnId="{439C9FC0-7D79-4CD6-A50F-B937DBBC1E6A}">
      <dgm:prSet/>
      <dgm:spPr/>
      <dgm:t>
        <a:bodyPr/>
        <a:lstStyle/>
        <a:p>
          <a:endParaRPr lang="ru-RU"/>
        </a:p>
      </dgm:t>
    </dgm:pt>
    <dgm:pt modelId="{A3ED4A54-F085-4FD8-8089-C24C9670BB89}" type="pres">
      <dgm:prSet presAssocID="{C5E2A099-1EB8-4F74-8429-6447675A7678}" presName="Name0" presStyleCnt="0">
        <dgm:presLayoutVars>
          <dgm:dir/>
          <dgm:animLvl val="lvl"/>
          <dgm:resizeHandles val="exact"/>
        </dgm:presLayoutVars>
      </dgm:prSet>
      <dgm:spPr/>
    </dgm:pt>
    <dgm:pt modelId="{C3659733-D936-42E9-86E0-72F69D4CDB9D}" type="pres">
      <dgm:prSet presAssocID="{38E9D294-CB81-4B01-B637-08374DD5E28A}" presName="linNode" presStyleCnt="0"/>
      <dgm:spPr/>
    </dgm:pt>
    <dgm:pt modelId="{42BA57BF-7AC7-44ED-9D3C-CD9CFBD17603}" type="pres">
      <dgm:prSet presAssocID="{38E9D294-CB81-4B01-B637-08374DD5E28A}" presName="parentText" presStyleLbl="node1" presStyleIdx="0" presStyleCnt="6" custScaleX="53743" custScaleY="99780">
        <dgm:presLayoutVars>
          <dgm:chMax val="1"/>
          <dgm:bulletEnabled val="1"/>
        </dgm:presLayoutVars>
      </dgm:prSet>
      <dgm:spPr/>
    </dgm:pt>
    <dgm:pt modelId="{07567430-DF04-4CFA-87B1-B2D26686D140}" type="pres">
      <dgm:prSet presAssocID="{38E9D294-CB81-4B01-B637-08374DD5E28A}" presName="descendantText" presStyleLbl="alignAccFollowNode1" presStyleIdx="0" presStyleCnt="6" custScaleX="141980" custScaleY="100803">
        <dgm:presLayoutVars>
          <dgm:bulletEnabled val="1"/>
        </dgm:presLayoutVars>
      </dgm:prSet>
      <dgm:spPr>
        <a:prstGeom prst="snip2DiagRect">
          <a:avLst/>
        </a:prstGeom>
      </dgm:spPr>
    </dgm:pt>
    <dgm:pt modelId="{E92C03B2-C085-460D-8485-FF91B4F9D084}" type="pres">
      <dgm:prSet presAssocID="{16D20AE0-D0B5-438D-A8EB-393C09908E23}" presName="sp" presStyleCnt="0"/>
      <dgm:spPr/>
    </dgm:pt>
    <dgm:pt modelId="{D0D14228-FED1-42ED-A0F7-9646A80C7C60}" type="pres">
      <dgm:prSet presAssocID="{F7EB6397-2B3F-4C43-91A2-BDC82EB2E82F}" presName="linNode" presStyleCnt="0"/>
      <dgm:spPr/>
    </dgm:pt>
    <dgm:pt modelId="{FB4F4FAD-2ADF-410C-BA8E-A46105AB0552}" type="pres">
      <dgm:prSet presAssocID="{F7EB6397-2B3F-4C43-91A2-BDC82EB2E82F}" presName="parentText" presStyleLbl="node1" presStyleIdx="1" presStyleCnt="6" custScaleX="48513" custScaleY="99780">
        <dgm:presLayoutVars>
          <dgm:chMax val="1"/>
          <dgm:bulletEnabled val="1"/>
        </dgm:presLayoutVars>
      </dgm:prSet>
      <dgm:spPr/>
    </dgm:pt>
    <dgm:pt modelId="{8EB4CFBF-8B89-4BE6-B5D2-48CE680D88D8}" type="pres">
      <dgm:prSet presAssocID="{F7EB6397-2B3F-4C43-91A2-BDC82EB2E82F}" presName="descendantText" presStyleLbl="alignAccFollowNode1" presStyleIdx="1" presStyleCnt="6" custScaleX="127811" custScaleY="124804">
        <dgm:presLayoutVars>
          <dgm:bulletEnabled val="1"/>
        </dgm:presLayoutVars>
      </dgm:prSet>
      <dgm:spPr>
        <a:prstGeom prst="snip2DiagRect">
          <a:avLst/>
        </a:prstGeom>
      </dgm:spPr>
    </dgm:pt>
    <dgm:pt modelId="{D8EEDFA2-01D6-42E1-840F-F985FBA2C7D9}" type="pres">
      <dgm:prSet presAssocID="{B37AC8A4-3F51-4BBA-AA02-15BADBF71902}" presName="sp" presStyleCnt="0"/>
      <dgm:spPr/>
    </dgm:pt>
    <dgm:pt modelId="{FF518B45-D949-4BA2-806E-77542238F6A2}" type="pres">
      <dgm:prSet presAssocID="{AA43803D-D324-4826-B56E-365DE903BB9E}" presName="linNode" presStyleCnt="0"/>
      <dgm:spPr/>
    </dgm:pt>
    <dgm:pt modelId="{79A7518B-165B-4BDC-99CA-19A48ED1927C}" type="pres">
      <dgm:prSet presAssocID="{AA43803D-D324-4826-B56E-365DE903BB9E}" presName="parentText" presStyleLbl="node1" presStyleIdx="2" presStyleCnt="6" custScaleX="48031" custScaleY="99628">
        <dgm:presLayoutVars>
          <dgm:chMax val="1"/>
          <dgm:bulletEnabled val="1"/>
        </dgm:presLayoutVars>
      </dgm:prSet>
      <dgm:spPr/>
    </dgm:pt>
    <dgm:pt modelId="{CCDF6627-BF0F-42A3-9B43-C7CA44645E2D}" type="pres">
      <dgm:prSet presAssocID="{AA43803D-D324-4826-B56E-365DE903BB9E}" presName="descendantText" presStyleLbl="alignAccFollowNode1" presStyleIdx="2" presStyleCnt="6" custScaleX="130913" custScaleY="119078">
        <dgm:presLayoutVars>
          <dgm:bulletEnabled val="1"/>
        </dgm:presLayoutVars>
      </dgm:prSet>
      <dgm:spPr>
        <a:prstGeom prst="snip2DiagRect">
          <a:avLst/>
        </a:prstGeom>
      </dgm:spPr>
    </dgm:pt>
    <dgm:pt modelId="{BD2F726D-D56A-48B0-8CAF-DBB633701CBD}" type="pres">
      <dgm:prSet presAssocID="{B131591A-4140-42E4-B0C7-CF7D83EDA941}" presName="sp" presStyleCnt="0"/>
      <dgm:spPr/>
    </dgm:pt>
    <dgm:pt modelId="{54A373D0-80CD-4E94-95EC-98F5A0023CF0}" type="pres">
      <dgm:prSet presAssocID="{4150FDE4-882F-47D5-9E05-8EE881C2A3C3}" presName="linNode" presStyleCnt="0"/>
      <dgm:spPr/>
    </dgm:pt>
    <dgm:pt modelId="{2B83540B-881B-4659-A21C-7F0BC186D2EC}" type="pres">
      <dgm:prSet presAssocID="{4150FDE4-882F-47D5-9E05-8EE881C2A3C3}" presName="parentText" presStyleLbl="node1" presStyleIdx="3" presStyleCnt="6" custScaleX="48144" custScaleY="100184">
        <dgm:presLayoutVars>
          <dgm:chMax val="1"/>
          <dgm:bulletEnabled val="1"/>
        </dgm:presLayoutVars>
      </dgm:prSet>
      <dgm:spPr/>
    </dgm:pt>
    <dgm:pt modelId="{F266DB82-DF59-49D8-B14D-295FA638EB5A}" type="pres">
      <dgm:prSet presAssocID="{4150FDE4-882F-47D5-9E05-8EE881C2A3C3}" presName="descendantText" presStyleLbl="alignAccFollowNode1" presStyleIdx="3" presStyleCnt="6" custScaleX="128878" custScaleY="112848">
        <dgm:presLayoutVars>
          <dgm:bulletEnabled val="1"/>
        </dgm:presLayoutVars>
      </dgm:prSet>
      <dgm:spPr>
        <a:prstGeom prst="snip2DiagRect">
          <a:avLst/>
        </a:prstGeom>
      </dgm:spPr>
    </dgm:pt>
    <dgm:pt modelId="{97310807-776E-462A-9B51-CF215F331983}" type="pres">
      <dgm:prSet presAssocID="{C8587C6B-6DC5-400A-BAD1-8CAFBCDFC7C9}" presName="sp" presStyleCnt="0"/>
      <dgm:spPr/>
    </dgm:pt>
    <dgm:pt modelId="{E13E012E-2B68-4751-BC23-6D32919BF12D}" type="pres">
      <dgm:prSet presAssocID="{8FC1DAE4-FF85-4B17-B554-BAD2FAA6E981}" presName="linNode" presStyleCnt="0"/>
      <dgm:spPr/>
    </dgm:pt>
    <dgm:pt modelId="{8407F960-9ADB-4CF8-86CE-C23070DC4131}" type="pres">
      <dgm:prSet presAssocID="{8FC1DAE4-FF85-4B17-B554-BAD2FAA6E981}" presName="parentText" presStyleLbl="node1" presStyleIdx="4" presStyleCnt="6" custScaleX="48144" custScaleY="100337">
        <dgm:presLayoutVars>
          <dgm:chMax val="1"/>
          <dgm:bulletEnabled val="1"/>
        </dgm:presLayoutVars>
      </dgm:prSet>
      <dgm:spPr/>
    </dgm:pt>
    <dgm:pt modelId="{44A038B7-B19F-4B47-B1A5-613901685F65}" type="pres">
      <dgm:prSet presAssocID="{8FC1DAE4-FF85-4B17-B554-BAD2FAA6E981}" presName="descendantText" presStyleLbl="alignAccFollowNode1" presStyleIdx="4" presStyleCnt="6" custScaleX="131794" custScaleY="127284">
        <dgm:presLayoutVars>
          <dgm:bulletEnabled val="1"/>
        </dgm:presLayoutVars>
      </dgm:prSet>
      <dgm:spPr>
        <a:prstGeom prst="snip2DiagRect">
          <a:avLst/>
        </a:prstGeom>
      </dgm:spPr>
    </dgm:pt>
    <dgm:pt modelId="{123E10B0-4132-4160-B151-F347D1A7C3EF}" type="pres">
      <dgm:prSet presAssocID="{DEA44F8F-6B15-4947-9F95-A6EBAC0F3F28}" presName="sp" presStyleCnt="0"/>
      <dgm:spPr/>
    </dgm:pt>
    <dgm:pt modelId="{C6697791-E8C4-4D8B-B682-F7F0E5BF7CD9}" type="pres">
      <dgm:prSet presAssocID="{2872E56E-EF67-4389-9B85-CE2FF4816CD1}" presName="linNode" presStyleCnt="0"/>
      <dgm:spPr/>
    </dgm:pt>
    <dgm:pt modelId="{C124D45A-1791-423D-8895-F03BFA5E295C}" type="pres">
      <dgm:prSet presAssocID="{2872E56E-EF67-4389-9B85-CE2FF4816CD1}" presName="parentText" presStyleLbl="node1" presStyleIdx="5" presStyleCnt="6" custScaleX="53282" custScaleY="99628">
        <dgm:presLayoutVars>
          <dgm:chMax val="1"/>
          <dgm:bulletEnabled val="1"/>
        </dgm:presLayoutVars>
      </dgm:prSet>
      <dgm:spPr/>
    </dgm:pt>
    <dgm:pt modelId="{7946961E-75D8-44A3-B006-4820B1AEE56D}" type="pres">
      <dgm:prSet presAssocID="{2872E56E-EF67-4389-9B85-CE2FF4816CD1}" presName="descendantText" presStyleLbl="alignAccFollowNode1" presStyleIdx="5" presStyleCnt="6" custScaleX="138259" custScaleY="96406">
        <dgm:presLayoutVars>
          <dgm:bulletEnabled val="1"/>
        </dgm:presLayoutVars>
      </dgm:prSet>
      <dgm:spPr>
        <a:prstGeom prst="snip2DiagRect">
          <a:avLst/>
        </a:prstGeom>
      </dgm:spPr>
    </dgm:pt>
  </dgm:ptLst>
  <dgm:cxnLst>
    <dgm:cxn modelId="{D9C1120B-6510-4B28-BDD2-5B28E6AE9329}" srcId="{8FC1DAE4-FF85-4B17-B554-BAD2FAA6E981}" destId="{F9329A28-9DF5-4DCC-931E-620281251F7B}" srcOrd="1" destOrd="0" parTransId="{6533EC13-DB47-4296-919D-6A4C1FB0CC53}" sibTransId="{C2BC7611-2E2B-48A1-AF67-175C2E2F1171}"/>
    <dgm:cxn modelId="{998BEA0D-D8E3-435F-A8FF-4B883B6623AE}" srcId="{AA43803D-D324-4826-B56E-365DE903BB9E}" destId="{6B7171C5-59AA-4015-97C7-3C6053ADAE61}" srcOrd="0" destOrd="0" parTransId="{DF52A1C4-EA09-4895-8BCD-6EA82BF5D673}" sibTransId="{371BCFA2-6CE8-4BB5-8118-A7A937B428AC}"/>
    <dgm:cxn modelId="{FEFA3410-A3AC-4910-976E-69E24848596F}" srcId="{4150FDE4-882F-47D5-9E05-8EE881C2A3C3}" destId="{C410DB25-2059-401F-8E3C-34D7E10D9B76}" srcOrd="1" destOrd="0" parTransId="{49C59FE7-C310-427F-B7BC-81B6946DCF8C}" sibTransId="{171E4B30-1D32-476D-9B34-B49509FA9BA0}"/>
    <dgm:cxn modelId="{F3A7C21C-CE21-43D8-8D6C-06970B9D2ED6}" srcId="{4150FDE4-882F-47D5-9E05-8EE881C2A3C3}" destId="{95FF0D4A-FF3A-470E-966E-409A0A149983}" srcOrd="0" destOrd="0" parTransId="{666EA3D3-4B3D-4264-974B-1AA4D83C559C}" sibTransId="{B361D128-C862-4F28-ADAD-72676B4B90B3}"/>
    <dgm:cxn modelId="{4AFE131F-79B3-426D-8D03-945200307909}" srcId="{F7EB6397-2B3F-4C43-91A2-BDC82EB2E82F}" destId="{B3A3ABB2-F239-4653-8384-662DA5E6D3F1}" srcOrd="0" destOrd="0" parTransId="{E8385681-0C92-4D74-BDFE-AEA42E5BA538}" sibTransId="{BF4E474A-FA9F-43ED-BEA0-D446BE6FA249}"/>
    <dgm:cxn modelId="{C4963022-FF56-479D-AC38-A60104911869}" type="presOf" srcId="{1E814490-2A67-445C-B4BB-0C72393914F8}" destId="{44A038B7-B19F-4B47-B1A5-613901685F65}" srcOrd="0" destOrd="0" presId="urn:microsoft.com/office/officeart/2005/8/layout/vList5"/>
    <dgm:cxn modelId="{84EA802B-CD0A-4571-A8DC-441069333462}" type="presOf" srcId="{C410DB25-2059-401F-8E3C-34D7E10D9B76}" destId="{F266DB82-DF59-49D8-B14D-295FA638EB5A}" srcOrd="0" destOrd="1" presId="urn:microsoft.com/office/officeart/2005/8/layout/vList5"/>
    <dgm:cxn modelId="{807D4B31-F48A-4CA5-BFF9-C304F7E15246}" srcId="{C5E2A099-1EB8-4F74-8429-6447675A7678}" destId="{2872E56E-EF67-4389-9B85-CE2FF4816CD1}" srcOrd="5" destOrd="0" parTransId="{4AB99864-9B97-4748-9A09-A5888A3AF1CD}" sibTransId="{707B1A25-3BAE-4911-9CA7-8F09F4B04B18}"/>
    <dgm:cxn modelId="{FE7CEB3C-9EA5-4829-A2D5-786C7A88C7B6}" type="presOf" srcId="{F9329A28-9DF5-4DCC-931E-620281251F7B}" destId="{44A038B7-B19F-4B47-B1A5-613901685F65}" srcOrd="0" destOrd="1" presId="urn:microsoft.com/office/officeart/2005/8/layout/vList5"/>
    <dgm:cxn modelId="{43477B5D-F7E6-4AC4-BF08-2278E571973A}" srcId="{AA43803D-D324-4826-B56E-365DE903BB9E}" destId="{A747130F-7534-4A5A-9DD0-0F804563FD0F}" srcOrd="1" destOrd="0" parTransId="{1B3B2C55-C23C-402F-9BB0-C02EC09EB7B6}" sibTransId="{7404C094-6999-4472-BEBC-912A03C3331A}"/>
    <dgm:cxn modelId="{99CCC243-E46C-4E1C-9258-98F20A53D4A5}" srcId="{C5E2A099-1EB8-4F74-8429-6447675A7678}" destId="{F7EB6397-2B3F-4C43-91A2-BDC82EB2E82F}" srcOrd="1" destOrd="0" parTransId="{66E05E48-B9DA-48DC-A9E4-42E89EAC24B9}" sibTransId="{B37AC8A4-3F51-4BBA-AA02-15BADBF71902}"/>
    <dgm:cxn modelId="{621E4B51-12C6-4750-9CA4-FD12BDDDC70C}" srcId="{C5E2A099-1EB8-4F74-8429-6447675A7678}" destId="{AA43803D-D324-4826-B56E-365DE903BB9E}" srcOrd="2" destOrd="0" parTransId="{AC15B951-27FD-435A-B18E-395849AFDE66}" sibTransId="{B131591A-4140-42E4-B0C7-CF7D83EDA941}"/>
    <dgm:cxn modelId="{383E2372-83E4-439D-BE2D-7A12B0AE75B5}" type="presOf" srcId="{FD298665-AF3E-4534-9B1A-5D2D6556D48D}" destId="{7946961E-75D8-44A3-B006-4820B1AEE56D}" srcOrd="0" destOrd="0" presId="urn:microsoft.com/office/officeart/2005/8/layout/vList5"/>
    <dgm:cxn modelId="{479F8774-DF51-40FA-8999-0BF7C4A3820C}" srcId="{2872E56E-EF67-4389-9B85-CE2FF4816CD1}" destId="{7ED747F4-D6C8-4AC4-A0EB-9BD262621642}" srcOrd="1" destOrd="0" parTransId="{912F28FB-0DF3-41DF-9DC2-F6FF56D249F1}" sibTransId="{F997E407-BE96-419F-B73A-0F6268E303E7}"/>
    <dgm:cxn modelId="{22E8937D-CEFB-4B2A-89DC-5B9B1B2A1A31}" srcId="{C5E2A099-1EB8-4F74-8429-6447675A7678}" destId="{38E9D294-CB81-4B01-B637-08374DD5E28A}" srcOrd="0" destOrd="0" parTransId="{E25EC04B-A97E-411A-A380-BDA53917D67F}" sibTransId="{16D20AE0-D0B5-438D-A8EB-393C09908E23}"/>
    <dgm:cxn modelId="{8F6F3B8A-BB5F-4858-B05F-8115BAAC1548}" srcId="{C5E2A099-1EB8-4F74-8429-6447675A7678}" destId="{4150FDE4-882F-47D5-9E05-8EE881C2A3C3}" srcOrd="3" destOrd="0" parTransId="{B81DCA5D-823A-4359-AFE5-3F5AEAA86597}" sibTransId="{C8587C6B-6DC5-400A-BAD1-8CAFBCDFC7C9}"/>
    <dgm:cxn modelId="{7D2AFE8E-FA53-4821-8D9B-84CA2CBA7374}" type="presOf" srcId="{A747130F-7534-4A5A-9DD0-0F804563FD0F}" destId="{CCDF6627-BF0F-42A3-9B43-C7CA44645E2D}" srcOrd="0" destOrd="1" presId="urn:microsoft.com/office/officeart/2005/8/layout/vList5"/>
    <dgm:cxn modelId="{B5291A93-983D-4D4A-805D-FE9554C5F3F4}" type="presOf" srcId="{38E9D294-CB81-4B01-B637-08374DD5E28A}" destId="{42BA57BF-7AC7-44ED-9D3C-CD9CFBD17603}" srcOrd="0" destOrd="0" presId="urn:microsoft.com/office/officeart/2005/8/layout/vList5"/>
    <dgm:cxn modelId="{2FA41394-EA08-41ED-9E15-D0D95DE9BF9D}" type="presOf" srcId="{C1B76E95-E9F9-4E94-8FE7-A7BDFEB99C2A}" destId="{8EB4CFBF-8B89-4BE6-B5D2-48CE680D88D8}" srcOrd="0" destOrd="1" presId="urn:microsoft.com/office/officeart/2005/8/layout/vList5"/>
    <dgm:cxn modelId="{3D44249A-7768-442B-9947-A5178EF2E34F}" type="presOf" srcId="{D2CD5387-795B-40FF-A178-1870751C4DBD}" destId="{07567430-DF04-4CFA-87B1-B2D26686D140}" srcOrd="0" destOrd="0" presId="urn:microsoft.com/office/officeart/2005/8/layout/vList5"/>
    <dgm:cxn modelId="{C18928A1-5E8F-4529-A935-18466A8B1A7B}" srcId="{2872E56E-EF67-4389-9B85-CE2FF4816CD1}" destId="{FD298665-AF3E-4534-9B1A-5D2D6556D48D}" srcOrd="0" destOrd="0" parTransId="{74FE395D-6F11-4939-BFE0-CCE366D2F27A}" sibTransId="{03DC6994-E449-4B4C-99FC-A0D44E9FE2F9}"/>
    <dgm:cxn modelId="{6CCABBA3-D9C9-4CBD-88A2-595691CC6471}" type="presOf" srcId="{7ED747F4-D6C8-4AC4-A0EB-9BD262621642}" destId="{7946961E-75D8-44A3-B006-4820B1AEE56D}" srcOrd="0" destOrd="1" presId="urn:microsoft.com/office/officeart/2005/8/layout/vList5"/>
    <dgm:cxn modelId="{4F6BCDBB-778A-4572-8068-7982A8FE9C6D}" srcId="{F7EB6397-2B3F-4C43-91A2-BDC82EB2E82F}" destId="{C1B76E95-E9F9-4E94-8FE7-A7BDFEB99C2A}" srcOrd="1" destOrd="0" parTransId="{F08D08E3-6CD2-436E-8F11-F341A7AF80FD}" sibTransId="{0B5EC229-9733-4104-A10D-5EDBE4499124}"/>
    <dgm:cxn modelId="{F601CBBC-9DE1-4567-8A3C-C7A04BD81B4B}" type="presOf" srcId="{95FF0D4A-FF3A-470E-966E-409A0A149983}" destId="{F266DB82-DF59-49D8-B14D-295FA638EB5A}" srcOrd="0" destOrd="0" presId="urn:microsoft.com/office/officeart/2005/8/layout/vList5"/>
    <dgm:cxn modelId="{E39501BF-42C7-4D7E-B949-508C07958AAB}" type="presOf" srcId="{B3A3ABB2-F239-4653-8384-662DA5E6D3F1}" destId="{8EB4CFBF-8B89-4BE6-B5D2-48CE680D88D8}" srcOrd="0" destOrd="0" presId="urn:microsoft.com/office/officeart/2005/8/layout/vList5"/>
    <dgm:cxn modelId="{439C9FC0-7D79-4CD6-A50F-B937DBBC1E6A}" srcId="{38E9D294-CB81-4B01-B637-08374DD5E28A}" destId="{5E8310E9-DB22-4CCD-9BDF-D6ABA066E27C}" srcOrd="1" destOrd="0" parTransId="{9328F9D1-6CB8-42B4-ACFF-1E3BF6416A1F}" sibTransId="{C06BE089-05DF-4653-9006-CCF359DC78FD}"/>
    <dgm:cxn modelId="{47BDAFC2-F11F-4750-9339-72B76775EEB2}" type="presOf" srcId="{5E8310E9-DB22-4CCD-9BDF-D6ABA066E27C}" destId="{07567430-DF04-4CFA-87B1-B2D26686D140}" srcOrd="0" destOrd="1" presId="urn:microsoft.com/office/officeart/2005/8/layout/vList5"/>
    <dgm:cxn modelId="{3BBCF8C8-D96A-4EC0-8646-D2F5346BA1B6}" type="presOf" srcId="{F7EB6397-2B3F-4C43-91A2-BDC82EB2E82F}" destId="{FB4F4FAD-2ADF-410C-BA8E-A46105AB0552}" srcOrd="0" destOrd="0" presId="urn:microsoft.com/office/officeart/2005/8/layout/vList5"/>
    <dgm:cxn modelId="{3D7ED8CA-748C-4778-ADEC-E751A2A6E1FE}" type="presOf" srcId="{6B7171C5-59AA-4015-97C7-3C6053ADAE61}" destId="{CCDF6627-BF0F-42A3-9B43-C7CA44645E2D}" srcOrd="0" destOrd="0" presId="urn:microsoft.com/office/officeart/2005/8/layout/vList5"/>
    <dgm:cxn modelId="{0D1D38CE-960A-491F-89DC-10C2DFC8AEE3}" type="presOf" srcId="{8FC1DAE4-FF85-4B17-B554-BAD2FAA6E981}" destId="{8407F960-9ADB-4CF8-86CE-C23070DC4131}" srcOrd="0" destOrd="0" presId="urn:microsoft.com/office/officeart/2005/8/layout/vList5"/>
    <dgm:cxn modelId="{3E4BBDD2-98F2-4663-BC7F-3B57C4FA56A8}" srcId="{8FC1DAE4-FF85-4B17-B554-BAD2FAA6E981}" destId="{1E814490-2A67-445C-B4BB-0C72393914F8}" srcOrd="0" destOrd="0" parTransId="{B8BE0654-3453-4BBF-BEEE-21FB956F989E}" sibTransId="{962FDECC-9A7F-4FDD-A2EC-000FC26FF00C}"/>
    <dgm:cxn modelId="{16DBA5D9-186F-4F46-A24E-03851BEC6B70}" type="presOf" srcId="{4150FDE4-882F-47D5-9E05-8EE881C2A3C3}" destId="{2B83540B-881B-4659-A21C-7F0BC186D2EC}" srcOrd="0" destOrd="0" presId="urn:microsoft.com/office/officeart/2005/8/layout/vList5"/>
    <dgm:cxn modelId="{69FB80EE-7CC7-4D0E-87F0-6EBB002D9BD2}" srcId="{38E9D294-CB81-4B01-B637-08374DD5E28A}" destId="{D2CD5387-795B-40FF-A178-1870751C4DBD}" srcOrd="0" destOrd="0" parTransId="{7B4EEB78-75E4-4AA7-B7E8-B20C8CE4C468}" sibTransId="{0FF7A181-ED8E-4DD3-9EDB-4B09FA25F979}"/>
    <dgm:cxn modelId="{31B62DF1-79B6-4DF3-A01C-BC9A191B75BB}" type="presOf" srcId="{C5E2A099-1EB8-4F74-8429-6447675A7678}" destId="{A3ED4A54-F085-4FD8-8089-C24C9670BB89}" srcOrd="0" destOrd="0" presId="urn:microsoft.com/office/officeart/2005/8/layout/vList5"/>
    <dgm:cxn modelId="{FA5A04F4-A148-4E91-9333-1B9A451F154E}" type="presOf" srcId="{2872E56E-EF67-4389-9B85-CE2FF4816CD1}" destId="{C124D45A-1791-423D-8895-F03BFA5E295C}" srcOrd="0" destOrd="0" presId="urn:microsoft.com/office/officeart/2005/8/layout/vList5"/>
    <dgm:cxn modelId="{9AAEF1FA-BF05-4AD0-A8C2-05A08F596F94}" srcId="{C5E2A099-1EB8-4F74-8429-6447675A7678}" destId="{8FC1DAE4-FF85-4B17-B554-BAD2FAA6E981}" srcOrd="4" destOrd="0" parTransId="{AB2A58A7-5098-40FA-8D41-57E100DFC896}" sibTransId="{DEA44F8F-6B15-4947-9F95-A6EBAC0F3F28}"/>
    <dgm:cxn modelId="{3FBD02FF-EF20-45FA-A0B8-CF2194E3BF12}" type="presOf" srcId="{AA43803D-D324-4826-B56E-365DE903BB9E}" destId="{79A7518B-165B-4BDC-99CA-19A48ED1927C}" srcOrd="0" destOrd="0" presId="urn:microsoft.com/office/officeart/2005/8/layout/vList5"/>
    <dgm:cxn modelId="{B7949C88-3C03-4E2F-B68D-997B0609350D}" type="presParOf" srcId="{A3ED4A54-F085-4FD8-8089-C24C9670BB89}" destId="{C3659733-D936-42E9-86E0-72F69D4CDB9D}" srcOrd="0" destOrd="0" presId="urn:microsoft.com/office/officeart/2005/8/layout/vList5"/>
    <dgm:cxn modelId="{168139AA-513F-40F4-9775-FBDA11A9AC92}" type="presParOf" srcId="{C3659733-D936-42E9-86E0-72F69D4CDB9D}" destId="{42BA57BF-7AC7-44ED-9D3C-CD9CFBD17603}" srcOrd="0" destOrd="0" presId="urn:microsoft.com/office/officeart/2005/8/layout/vList5"/>
    <dgm:cxn modelId="{B7C001E4-C940-4B67-827C-EB8416F37D30}" type="presParOf" srcId="{C3659733-D936-42E9-86E0-72F69D4CDB9D}" destId="{07567430-DF04-4CFA-87B1-B2D26686D140}" srcOrd="1" destOrd="0" presId="urn:microsoft.com/office/officeart/2005/8/layout/vList5"/>
    <dgm:cxn modelId="{42C40678-74B9-4D3D-87F2-4368F76F12E8}" type="presParOf" srcId="{A3ED4A54-F085-4FD8-8089-C24C9670BB89}" destId="{E92C03B2-C085-460D-8485-FF91B4F9D084}" srcOrd="1" destOrd="0" presId="urn:microsoft.com/office/officeart/2005/8/layout/vList5"/>
    <dgm:cxn modelId="{309F4285-C7EE-47FC-A5B6-76EF324930D2}" type="presParOf" srcId="{A3ED4A54-F085-4FD8-8089-C24C9670BB89}" destId="{D0D14228-FED1-42ED-A0F7-9646A80C7C60}" srcOrd="2" destOrd="0" presId="urn:microsoft.com/office/officeart/2005/8/layout/vList5"/>
    <dgm:cxn modelId="{550D7853-23BD-4DC2-A950-F2C3D8645B75}" type="presParOf" srcId="{D0D14228-FED1-42ED-A0F7-9646A80C7C60}" destId="{FB4F4FAD-2ADF-410C-BA8E-A46105AB0552}" srcOrd="0" destOrd="0" presId="urn:microsoft.com/office/officeart/2005/8/layout/vList5"/>
    <dgm:cxn modelId="{653B9E30-0F58-40E8-A722-FE4CD39E54BD}" type="presParOf" srcId="{D0D14228-FED1-42ED-A0F7-9646A80C7C60}" destId="{8EB4CFBF-8B89-4BE6-B5D2-48CE680D88D8}" srcOrd="1" destOrd="0" presId="urn:microsoft.com/office/officeart/2005/8/layout/vList5"/>
    <dgm:cxn modelId="{28462D1F-09F1-4DAA-8CE2-C60BDF1713E6}" type="presParOf" srcId="{A3ED4A54-F085-4FD8-8089-C24C9670BB89}" destId="{D8EEDFA2-01D6-42E1-840F-F985FBA2C7D9}" srcOrd="3" destOrd="0" presId="urn:microsoft.com/office/officeart/2005/8/layout/vList5"/>
    <dgm:cxn modelId="{A9A3E33C-43B8-4D72-9996-9BC39F79E66E}" type="presParOf" srcId="{A3ED4A54-F085-4FD8-8089-C24C9670BB89}" destId="{FF518B45-D949-4BA2-806E-77542238F6A2}" srcOrd="4" destOrd="0" presId="urn:microsoft.com/office/officeart/2005/8/layout/vList5"/>
    <dgm:cxn modelId="{ADFC93E2-BF8A-45F1-AFFE-F2F17C17C762}" type="presParOf" srcId="{FF518B45-D949-4BA2-806E-77542238F6A2}" destId="{79A7518B-165B-4BDC-99CA-19A48ED1927C}" srcOrd="0" destOrd="0" presId="urn:microsoft.com/office/officeart/2005/8/layout/vList5"/>
    <dgm:cxn modelId="{4C775396-6251-450B-8737-68C76E3C9036}" type="presParOf" srcId="{FF518B45-D949-4BA2-806E-77542238F6A2}" destId="{CCDF6627-BF0F-42A3-9B43-C7CA44645E2D}" srcOrd="1" destOrd="0" presId="urn:microsoft.com/office/officeart/2005/8/layout/vList5"/>
    <dgm:cxn modelId="{544AA6B0-19E1-418E-B6B8-E66EE48D725E}" type="presParOf" srcId="{A3ED4A54-F085-4FD8-8089-C24C9670BB89}" destId="{BD2F726D-D56A-48B0-8CAF-DBB633701CBD}" srcOrd="5" destOrd="0" presId="urn:microsoft.com/office/officeart/2005/8/layout/vList5"/>
    <dgm:cxn modelId="{0A400C49-2D22-4DE2-9BF7-263D688C141F}" type="presParOf" srcId="{A3ED4A54-F085-4FD8-8089-C24C9670BB89}" destId="{54A373D0-80CD-4E94-95EC-98F5A0023CF0}" srcOrd="6" destOrd="0" presId="urn:microsoft.com/office/officeart/2005/8/layout/vList5"/>
    <dgm:cxn modelId="{66DC661B-19CC-45E7-B6E4-63BADFD159A1}" type="presParOf" srcId="{54A373D0-80CD-4E94-95EC-98F5A0023CF0}" destId="{2B83540B-881B-4659-A21C-7F0BC186D2EC}" srcOrd="0" destOrd="0" presId="urn:microsoft.com/office/officeart/2005/8/layout/vList5"/>
    <dgm:cxn modelId="{2744C892-36CB-41A7-B0E6-952DF15A14D9}" type="presParOf" srcId="{54A373D0-80CD-4E94-95EC-98F5A0023CF0}" destId="{F266DB82-DF59-49D8-B14D-295FA638EB5A}" srcOrd="1" destOrd="0" presId="urn:microsoft.com/office/officeart/2005/8/layout/vList5"/>
    <dgm:cxn modelId="{B92D4467-A1C8-4E0F-926E-BDFC929AF67F}" type="presParOf" srcId="{A3ED4A54-F085-4FD8-8089-C24C9670BB89}" destId="{97310807-776E-462A-9B51-CF215F331983}" srcOrd="7" destOrd="0" presId="urn:microsoft.com/office/officeart/2005/8/layout/vList5"/>
    <dgm:cxn modelId="{C7B84075-98B2-454F-86DB-8F235A1B1081}" type="presParOf" srcId="{A3ED4A54-F085-4FD8-8089-C24C9670BB89}" destId="{E13E012E-2B68-4751-BC23-6D32919BF12D}" srcOrd="8" destOrd="0" presId="urn:microsoft.com/office/officeart/2005/8/layout/vList5"/>
    <dgm:cxn modelId="{C15C9C7A-7EFC-4D8C-AEED-609D4D0D64CD}" type="presParOf" srcId="{E13E012E-2B68-4751-BC23-6D32919BF12D}" destId="{8407F960-9ADB-4CF8-86CE-C23070DC4131}" srcOrd="0" destOrd="0" presId="urn:microsoft.com/office/officeart/2005/8/layout/vList5"/>
    <dgm:cxn modelId="{0A14953B-8187-4A2B-92A6-CAFB25D6DED9}" type="presParOf" srcId="{E13E012E-2B68-4751-BC23-6D32919BF12D}" destId="{44A038B7-B19F-4B47-B1A5-613901685F65}" srcOrd="1" destOrd="0" presId="urn:microsoft.com/office/officeart/2005/8/layout/vList5"/>
    <dgm:cxn modelId="{FB164740-2942-4FA1-B75B-CB24EEC671C4}" type="presParOf" srcId="{A3ED4A54-F085-4FD8-8089-C24C9670BB89}" destId="{123E10B0-4132-4160-B151-F347D1A7C3EF}" srcOrd="9" destOrd="0" presId="urn:microsoft.com/office/officeart/2005/8/layout/vList5"/>
    <dgm:cxn modelId="{CC851557-D9E8-4FD6-BC86-BA5E63F8E73A}" type="presParOf" srcId="{A3ED4A54-F085-4FD8-8089-C24C9670BB89}" destId="{C6697791-E8C4-4D8B-B682-F7F0E5BF7CD9}" srcOrd="10" destOrd="0" presId="urn:microsoft.com/office/officeart/2005/8/layout/vList5"/>
    <dgm:cxn modelId="{E34E15B9-2CF9-4130-A156-21A0ECABBA9B}" type="presParOf" srcId="{C6697791-E8C4-4D8B-B682-F7F0E5BF7CD9}" destId="{C124D45A-1791-423D-8895-F03BFA5E295C}" srcOrd="0" destOrd="0" presId="urn:microsoft.com/office/officeart/2005/8/layout/vList5"/>
    <dgm:cxn modelId="{6EACD43C-27E0-459F-8706-A02802BBB139}" type="presParOf" srcId="{C6697791-E8C4-4D8B-B682-F7F0E5BF7CD9}" destId="{7946961E-75D8-44A3-B006-4820B1AEE56D}"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93FA54E-D790-4338-B595-7E3B26F5B22D}" type="doc">
      <dgm:prSet loTypeId="urn:microsoft.com/office/officeart/2005/8/layout/hList1" loCatId="list" qsTypeId="urn:microsoft.com/office/officeart/2005/8/quickstyle/simple4" qsCatId="simple" csTypeId="urn:microsoft.com/office/officeart/2005/8/colors/accent0_1" csCatId="mainScheme" phldr="1"/>
      <dgm:spPr/>
      <dgm:t>
        <a:bodyPr/>
        <a:lstStyle/>
        <a:p>
          <a:endParaRPr lang="x-none"/>
        </a:p>
      </dgm:t>
    </dgm:pt>
    <dgm:pt modelId="{3F4FDED2-28AE-41E2-A045-8DC3E7BC7A58}">
      <dgm:prSet phldrT="[Текст]" custT="1"/>
      <dgm:spPr/>
      <dgm:t>
        <a:bodyPr/>
        <a:lstStyle/>
        <a:p>
          <a:r>
            <a:rPr lang="uk-UA" sz="1200">
              <a:latin typeface="Times New Roman" panose="02020603050405020304" pitchFamily="18" charset="0"/>
              <a:cs typeface="Times New Roman" panose="02020603050405020304" pitchFamily="18" charset="0"/>
            </a:rPr>
            <a:t>Статистичні методи</a:t>
          </a:r>
          <a:endParaRPr lang="x-none" sz="1200">
            <a:latin typeface="Times New Roman" panose="02020603050405020304" pitchFamily="18" charset="0"/>
            <a:cs typeface="Times New Roman" panose="02020603050405020304" pitchFamily="18" charset="0"/>
          </a:endParaRPr>
        </a:p>
      </dgm:t>
    </dgm:pt>
    <dgm:pt modelId="{F98238BB-3A73-4015-A3AE-455A04DD9D61}" type="parTrans" cxnId="{CC341DA3-4D60-47FF-9324-4F2319A96AF6}">
      <dgm:prSet/>
      <dgm:spPr/>
      <dgm:t>
        <a:bodyPr/>
        <a:lstStyle/>
        <a:p>
          <a:endParaRPr lang="x-none"/>
        </a:p>
      </dgm:t>
    </dgm:pt>
    <dgm:pt modelId="{EEBBE105-6783-405A-A412-9373A15C8656}" type="sibTrans" cxnId="{CC341DA3-4D60-47FF-9324-4F2319A96AF6}">
      <dgm:prSet/>
      <dgm:spPr/>
      <dgm:t>
        <a:bodyPr/>
        <a:lstStyle/>
        <a:p>
          <a:endParaRPr lang="x-none"/>
        </a:p>
      </dgm:t>
    </dgm:pt>
    <dgm:pt modelId="{55A27585-5CF1-41CF-9F08-5ADB644CF832}">
      <dgm:prSet phldrT="[Текст]" custT="1"/>
      <dgm:spPr/>
      <dgm:t>
        <a:bodyPr/>
        <a:lstStyle/>
        <a:p>
          <a:r>
            <a:rPr lang="uk-UA" sz="1200">
              <a:latin typeface="Times New Roman" panose="02020603050405020304" pitchFamily="18" charset="0"/>
              <a:cs typeface="Times New Roman" panose="02020603050405020304" pitchFamily="18" charset="0"/>
            </a:rPr>
            <a:t>Переваги: </a:t>
          </a:r>
          <a:r>
            <a:rPr lang="x-none" sz="1200">
              <a:latin typeface="Times New Roman" panose="02020603050405020304" pitchFamily="18" charset="0"/>
              <a:cs typeface="Times New Roman" panose="02020603050405020304" pitchFamily="18" charset="0"/>
            </a:rPr>
            <a:t>Простота розрахунків і зрозумілість. Підходять для короткострокових проєктів і попередньої оцінки.</a:t>
          </a:r>
        </a:p>
      </dgm:t>
    </dgm:pt>
    <dgm:pt modelId="{1958FD2C-36F9-4AAD-A5F1-5C0C0B2D1C0E}" type="parTrans" cxnId="{0FBBECAC-0DCA-4F56-AC4C-0DB11526D3B2}">
      <dgm:prSet/>
      <dgm:spPr/>
      <dgm:t>
        <a:bodyPr/>
        <a:lstStyle/>
        <a:p>
          <a:endParaRPr lang="x-none"/>
        </a:p>
      </dgm:t>
    </dgm:pt>
    <dgm:pt modelId="{7EC67A80-B746-436D-9A3D-B893360BF434}" type="sibTrans" cxnId="{0FBBECAC-0DCA-4F56-AC4C-0DB11526D3B2}">
      <dgm:prSet/>
      <dgm:spPr/>
      <dgm:t>
        <a:bodyPr/>
        <a:lstStyle/>
        <a:p>
          <a:endParaRPr lang="x-none"/>
        </a:p>
      </dgm:t>
    </dgm:pt>
    <dgm:pt modelId="{B171F9B9-ED66-44CF-83A0-2448693BA6B2}">
      <dgm:prSet phldrT="[Текст]" custT="1"/>
      <dgm:spPr/>
      <dgm:t>
        <a:bodyPr/>
        <a:lstStyle/>
        <a:p>
          <a:r>
            <a:rPr lang="uk-UA" sz="1200">
              <a:latin typeface="Times New Roman" panose="02020603050405020304" pitchFamily="18" charset="0"/>
              <a:cs typeface="Times New Roman" panose="02020603050405020304" pitchFamily="18" charset="0"/>
            </a:rPr>
            <a:t>Недоліки: </a:t>
          </a:r>
          <a:r>
            <a:rPr lang="x-none" sz="1200">
              <a:latin typeface="Times New Roman" panose="02020603050405020304" pitchFamily="18" charset="0"/>
              <a:cs typeface="Times New Roman" panose="02020603050405020304" pitchFamily="18" charset="0"/>
            </a:rPr>
            <a:t>Не враховують вартість грошей у часі. Ігнорують грошові потоки після окупності.</a:t>
          </a:r>
        </a:p>
      </dgm:t>
    </dgm:pt>
    <dgm:pt modelId="{63D289BE-2377-4523-8665-D34B0D2215E1}" type="parTrans" cxnId="{A0B060CA-B49C-4349-8797-588B379BDDE2}">
      <dgm:prSet/>
      <dgm:spPr/>
      <dgm:t>
        <a:bodyPr/>
        <a:lstStyle/>
        <a:p>
          <a:endParaRPr lang="x-none"/>
        </a:p>
      </dgm:t>
    </dgm:pt>
    <dgm:pt modelId="{68E2C07C-29C3-4F28-8C4D-3ADB05B42E54}" type="sibTrans" cxnId="{A0B060CA-B49C-4349-8797-588B379BDDE2}">
      <dgm:prSet/>
      <dgm:spPr/>
      <dgm:t>
        <a:bodyPr/>
        <a:lstStyle/>
        <a:p>
          <a:endParaRPr lang="x-none"/>
        </a:p>
      </dgm:t>
    </dgm:pt>
    <dgm:pt modelId="{1F2CF568-4714-4685-9E54-B30406582FC4}">
      <dgm:prSet phldrT="[Текст]" custT="1"/>
      <dgm:spPr/>
      <dgm:t>
        <a:bodyPr/>
        <a:lstStyle/>
        <a:p>
          <a:r>
            <a:rPr lang="uk-UA" sz="1200">
              <a:latin typeface="Times New Roman" panose="02020603050405020304" pitchFamily="18" charset="0"/>
              <a:cs typeface="Times New Roman" panose="02020603050405020304" pitchFamily="18" charset="0"/>
            </a:rPr>
            <a:t>Динамічні методи</a:t>
          </a:r>
          <a:endParaRPr lang="x-none" sz="1200">
            <a:latin typeface="Times New Roman" panose="02020603050405020304" pitchFamily="18" charset="0"/>
            <a:cs typeface="Times New Roman" panose="02020603050405020304" pitchFamily="18" charset="0"/>
          </a:endParaRPr>
        </a:p>
      </dgm:t>
    </dgm:pt>
    <dgm:pt modelId="{69389D59-9ED3-43F9-AF17-3DF5900E1527}" type="parTrans" cxnId="{2AE6464C-6068-434D-B4A1-7D52B298ED2E}">
      <dgm:prSet/>
      <dgm:spPr/>
      <dgm:t>
        <a:bodyPr/>
        <a:lstStyle/>
        <a:p>
          <a:endParaRPr lang="x-none"/>
        </a:p>
      </dgm:t>
    </dgm:pt>
    <dgm:pt modelId="{43158259-AD18-4D70-B72B-8A5D5030E288}" type="sibTrans" cxnId="{2AE6464C-6068-434D-B4A1-7D52B298ED2E}">
      <dgm:prSet/>
      <dgm:spPr/>
      <dgm:t>
        <a:bodyPr/>
        <a:lstStyle/>
        <a:p>
          <a:endParaRPr lang="x-none"/>
        </a:p>
      </dgm:t>
    </dgm:pt>
    <dgm:pt modelId="{D6EF9B9E-82C6-4853-8A6E-DB6BA034AF82}">
      <dgm:prSet phldrT="[Текст]" custT="1"/>
      <dgm:spPr/>
      <dgm:t>
        <a:bodyPr/>
        <a:lstStyle/>
        <a:p>
          <a:r>
            <a:rPr lang="uk-UA" sz="1200">
              <a:latin typeface="Times New Roman" panose="02020603050405020304" pitchFamily="18" charset="0"/>
              <a:cs typeface="Times New Roman" panose="02020603050405020304" pitchFamily="18" charset="0"/>
            </a:rPr>
            <a:t>Переваги: </a:t>
          </a:r>
          <a:r>
            <a:rPr lang="x-none" sz="1200">
              <a:latin typeface="Times New Roman" panose="02020603050405020304" pitchFamily="18" charset="0"/>
              <a:cs typeface="Times New Roman" panose="02020603050405020304" pitchFamily="18" charset="0"/>
            </a:rPr>
            <a:t>Враховують зміну вартості грошей у часі. Дають більш точну оцінку для довгострокових і капіталомістких проєктів.</a:t>
          </a:r>
        </a:p>
      </dgm:t>
    </dgm:pt>
    <dgm:pt modelId="{89E50F42-5461-4778-B953-CC80BD68D9B3}" type="parTrans" cxnId="{06C350CB-A083-485F-9E72-5BCAD211964E}">
      <dgm:prSet/>
      <dgm:spPr/>
      <dgm:t>
        <a:bodyPr/>
        <a:lstStyle/>
        <a:p>
          <a:endParaRPr lang="x-none"/>
        </a:p>
      </dgm:t>
    </dgm:pt>
    <dgm:pt modelId="{4B31C335-D64F-4BE0-AE7C-3415F697214E}" type="sibTrans" cxnId="{06C350CB-A083-485F-9E72-5BCAD211964E}">
      <dgm:prSet/>
      <dgm:spPr/>
      <dgm:t>
        <a:bodyPr/>
        <a:lstStyle/>
        <a:p>
          <a:endParaRPr lang="x-none"/>
        </a:p>
      </dgm:t>
    </dgm:pt>
    <dgm:pt modelId="{8786B6D9-2B4A-4604-972A-1007B99EE866}">
      <dgm:prSet phldrT="[Текст]" custT="1"/>
      <dgm:spPr/>
      <dgm:t>
        <a:bodyPr/>
        <a:lstStyle/>
        <a:p>
          <a:r>
            <a:rPr lang="uk-UA" sz="1200">
              <a:latin typeface="Times New Roman" panose="02020603050405020304" pitchFamily="18" charset="0"/>
              <a:cs typeface="Times New Roman" panose="02020603050405020304" pitchFamily="18" charset="0"/>
            </a:rPr>
            <a:t>Недоліки: </a:t>
          </a:r>
          <a:r>
            <a:rPr lang="x-none" sz="1200">
              <a:latin typeface="Times New Roman" panose="02020603050405020304" pitchFamily="18" charset="0"/>
              <a:cs typeface="Times New Roman" panose="02020603050405020304" pitchFamily="18" charset="0"/>
            </a:rPr>
            <a:t>Складність розрахунків. Залежність від точності прогнозів і вибору ставки дисконту.</a:t>
          </a:r>
        </a:p>
      </dgm:t>
    </dgm:pt>
    <dgm:pt modelId="{2A5D2B3D-C853-4429-A929-3A39692C0E65}" type="parTrans" cxnId="{94744EC8-3D94-4490-96CF-6F37947AEFF7}">
      <dgm:prSet/>
      <dgm:spPr/>
      <dgm:t>
        <a:bodyPr/>
        <a:lstStyle/>
        <a:p>
          <a:endParaRPr lang="x-none"/>
        </a:p>
      </dgm:t>
    </dgm:pt>
    <dgm:pt modelId="{FA11ECAE-15AF-40FB-894E-BBF6E0AF7EA0}" type="sibTrans" cxnId="{94744EC8-3D94-4490-96CF-6F37947AEFF7}">
      <dgm:prSet/>
      <dgm:spPr/>
      <dgm:t>
        <a:bodyPr/>
        <a:lstStyle/>
        <a:p>
          <a:endParaRPr lang="x-none"/>
        </a:p>
      </dgm:t>
    </dgm:pt>
    <dgm:pt modelId="{5FF8C063-E897-49D1-8724-843A2F1C6612}" type="pres">
      <dgm:prSet presAssocID="{493FA54E-D790-4338-B595-7E3B26F5B22D}" presName="Name0" presStyleCnt="0">
        <dgm:presLayoutVars>
          <dgm:dir/>
          <dgm:animLvl val="lvl"/>
          <dgm:resizeHandles val="exact"/>
        </dgm:presLayoutVars>
      </dgm:prSet>
      <dgm:spPr/>
    </dgm:pt>
    <dgm:pt modelId="{C51C3744-1281-4B91-BF32-9D243BE25BA0}" type="pres">
      <dgm:prSet presAssocID="{3F4FDED2-28AE-41E2-A045-8DC3E7BC7A58}" presName="composite" presStyleCnt="0"/>
      <dgm:spPr/>
    </dgm:pt>
    <dgm:pt modelId="{2DE1DE5D-8C5B-4A28-9A60-D11E2F1B61C2}" type="pres">
      <dgm:prSet presAssocID="{3F4FDED2-28AE-41E2-A045-8DC3E7BC7A58}" presName="parTx" presStyleLbl="alignNode1" presStyleIdx="0" presStyleCnt="2">
        <dgm:presLayoutVars>
          <dgm:chMax val="0"/>
          <dgm:chPref val="0"/>
          <dgm:bulletEnabled val="1"/>
        </dgm:presLayoutVars>
      </dgm:prSet>
      <dgm:spPr/>
    </dgm:pt>
    <dgm:pt modelId="{BA2EF4E3-AA41-4C3E-BD29-5AE7E90106C1}" type="pres">
      <dgm:prSet presAssocID="{3F4FDED2-28AE-41E2-A045-8DC3E7BC7A58}" presName="desTx" presStyleLbl="alignAccFollowNode1" presStyleIdx="0" presStyleCnt="2">
        <dgm:presLayoutVars>
          <dgm:bulletEnabled val="1"/>
        </dgm:presLayoutVars>
      </dgm:prSet>
      <dgm:spPr/>
    </dgm:pt>
    <dgm:pt modelId="{A542B901-31CB-4788-AFFB-24439286FA21}" type="pres">
      <dgm:prSet presAssocID="{EEBBE105-6783-405A-A412-9373A15C8656}" presName="space" presStyleCnt="0"/>
      <dgm:spPr/>
    </dgm:pt>
    <dgm:pt modelId="{7E695A81-AF7E-426C-ACA3-A74E56E874FC}" type="pres">
      <dgm:prSet presAssocID="{1F2CF568-4714-4685-9E54-B30406582FC4}" presName="composite" presStyleCnt="0"/>
      <dgm:spPr/>
    </dgm:pt>
    <dgm:pt modelId="{0F1ED6F1-7364-4900-AD49-FFEF0B4F7CF5}" type="pres">
      <dgm:prSet presAssocID="{1F2CF568-4714-4685-9E54-B30406582FC4}" presName="parTx" presStyleLbl="alignNode1" presStyleIdx="1" presStyleCnt="2">
        <dgm:presLayoutVars>
          <dgm:chMax val="0"/>
          <dgm:chPref val="0"/>
          <dgm:bulletEnabled val="1"/>
        </dgm:presLayoutVars>
      </dgm:prSet>
      <dgm:spPr/>
    </dgm:pt>
    <dgm:pt modelId="{5EE5586D-5FC0-4383-B30B-6E411B8F459E}" type="pres">
      <dgm:prSet presAssocID="{1F2CF568-4714-4685-9E54-B30406582FC4}" presName="desTx" presStyleLbl="alignAccFollowNode1" presStyleIdx="1" presStyleCnt="2">
        <dgm:presLayoutVars>
          <dgm:bulletEnabled val="1"/>
        </dgm:presLayoutVars>
      </dgm:prSet>
      <dgm:spPr/>
    </dgm:pt>
  </dgm:ptLst>
  <dgm:cxnLst>
    <dgm:cxn modelId="{58BB5311-9F4B-4D01-A511-D3DB87601973}" type="presOf" srcId="{1F2CF568-4714-4685-9E54-B30406582FC4}" destId="{0F1ED6F1-7364-4900-AD49-FFEF0B4F7CF5}" srcOrd="0" destOrd="0" presId="urn:microsoft.com/office/officeart/2005/8/layout/hList1"/>
    <dgm:cxn modelId="{B0675447-F531-470C-AB09-A8F8A1EA62DC}" type="presOf" srcId="{55A27585-5CF1-41CF-9F08-5ADB644CF832}" destId="{BA2EF4E3-AA41-4C3E-BD29-5AE7E90106C1}" srcOrd="0" destOrd="0" presId="urn:microsoft.com/office/officeart/2005/8/layout/hList1"/>
    <dgm:cxn modelId="{60BF776A-E335-4CB6-96E1-691DA71D9A0A}" type="presOf" srcId="{B171F9B9-ED66-44CF-83A0-2448693BA6B2}" destId="{BA2EF4E3-AA41-4C3E-BD29-5AE7E90106C1}" srcOrd="0" destOrd="1" presId="urn:microsoft.com/office/officeart/2005/8/layout/hList1"/>
    <dgm:cxn modelId="{2AE6464C-6068-434D-B4A1-7D52B298ED2E}" srcId="{493FA54E-D790-4338-B595-7E3B26F5B22D}" destId="{1F2CF568-4714-4685-9E54-B30406582FC4}" srcOrd="1" destOrd="0" parTransId="{69389D59-9ED3-43F9-AF17-3DF5900E1527}" sibTransId="{43158259-AD18-4D70-B72B-8A5D5030E288}"/>
    <dgm:cxn modelId="{E7DD1D77-0C36-4A48-B5D7-C50C83325328}" type="presOf" srcId="{3F4FDED2-28AE-41E2-A045-8DC3E7BC7A58}" destId="{2DE1DE5D-8C5B-4A28-9A60-D11E2F1B61C2}" srcOrd="0" destOrd="0" presId="urn:microsoft.com/office/officeart/2005/8/layout/hList1"/>
    <dgm:cxn modelId="{F7DD3186-61B9-4EB3-A211-5D6E8BE67B73}" type="presOf" srcId="{8786B6D9-2B4A-4604-972A-1007B99EE866}" destId="{5EE5586D-5FC0-4383-B30B-6E411B8F459E}" srcOrd="0" destOrd="1" presId="urn:microsoft.com/office/officeart/2005/8/layout/hList1"/>
    <dgm:cxn modelId="{9C1C0D95-0B31-45B7-B2E3-AE9B1A309CDB}" type="presOf" srcId="{493FA54E-D790-4338-B595-7E3B26F5B22D}" destId="{5FF8C063-E897-49D1-8724-843A2F1C6612}" srcOrd="0" destOrd="0" presId="urn:microsoft.com/office/officeart/2005/8/layout/hList1"/>
    <dgm:cxn modelId="{CC341DA3-4D60-47FF-9324-4F2319A96AF6}" srcId="{493FA54E-D790-4338-B595-7E3B26F5B22D}" destId="{3F4FDED2-28AE-41E2-A045-8DC3E7BC7A58}" srcOrd="0" destOrd="0" parTransId="{F98238BB-3A73-4015-A3AE-455A04DD9D61}" sibTransId="{EEBBE105-6783-405A-A412-9373A15C8656}"/>
    <dgm:cxn modelId="{0FBBECAC-0DCA-4F56-AC4C-0DB11526D3B2}" srcId="{3F4FDED2-28AE-41E2-A045-8DC3E7BC7A58}" destId="{55A27585-5CF1-41CF-9F08-5ADB644CF832}" srcOrd="0" destOrd="0" parTransId="{1958FD2C-36F9-4AAD-A5F1-5C0C0B2D1C0E}" sibTransId="{7EC67A80-B746-436D-9A3D-B893360BF434}"/>
    <dgm:cxn modelId="{BEC922C8-0311-4579-B2AE-F06F7B878C73}" type="presOf" srcId="{D6EF9B9E-82C6-4853-8A6E-DB6BA034AF82}" destId="{5EE5586D-5FC0-4383-B30B-6E411B8F459E}" srcOrd="0" destOrd="0" presId="urn:microsoft.com/office/officeart/2005/8/layout/hList1"/>
    <dgm:cxn modelId="{94744EC8-3D94-4490-96CF-6F37947AEFF7}" srcId="{1F2CF568-4714-4685-9E54-B30406582FC4}" destId="{8786B6D9-2B4A-4604-972A-1007B99EE866}" srcOrd="1" destOrd="0" parTransId="{2A5D2B3D-C853-4429-A929-3A39692C0E65}" sibTransId="{FA11ECAE-15AF-40FB-894E-BBF6E0AF7EA0}"/>
    <dgm:cxn modelId="{A0B060CA-B49C-4349-8797-588B379BDDE2}" srcId="{3F4FDED2-28AE-41E2-A045-8DC3E7BC7A58}" destId="{B171F9B9-ED66-44CF-83A0-2448693BA6B2}" srcOrd="1" destOrd="0" parTransId="{63D289BE-2377-4523-8665-D34B0D2215E1}" sibTransId="{68E2C07C-29C3-4F28-8C4D-3ADB05B42E54}"/>
    <dgm:cxn modelId="{06C350CB-A083-485F-9E72-5BCAD211964E}" srcId="{1F2CF568-4714-4685-9E54-B30406582FC4}" destId="{D6EF9B9E-82C6-4853-8A6E-DB6BA034AF82}" srcOrd="0" destOrd="0" parTransId="{89E50F42-5461-4778-B953-CC80BD68D9B3}" sibTransId="{4B31C335-D64F-4BE0-AE7C-3415F697214E}"/>
    <dgm:cxn modelId="{A1490A19-89CE-475F-970C-166094E601F4}" type="presParOf" srcId="{5FF8C063-E897-49D1-8724-843A2F1C6612}" destId="{C51C3744-1281-4B91-BF32-9D243BE25BA0}" srcOrd="0" destOrd="0" presId="urn:microsoft.com/office/officeart/2005/8/layout/hList1"/>
    <dgm:cxn modelId="{902FCEBF-D9F6-4137-8121-89BB072630F5}" type="presParOf" srcId="{C51C3744-1281-4B91-BF32-9D243BE25BA0}" destId="{2DE1DE5D-8C5B-4A28-9A60-D11E2F1B61C2}" srcOrd="0" destOrd="0" presId="urn:microsoft.com/office/officeart/2005/8/layout/hList1"/>
    <dgm:cxn modelId="{567D4987-0C74-421E-8F92-58382A39E37B}" type="presParOf" srcId="{C51C3744-1281-4B91-BF32-9D243BE25BA0}" destId="{BA2EF4E3-AA41-4C3E-BD29-5AE7E90106C1}" srcOrd="1" destOrd="0" presId="urn:microsoft.com/office/officeart/2005/8/layout/hList1"/>
    <dgm:cxn modelId="{D307887E-5E1E-4612-B7A8-3B9F76C5FD15}" type="presParOf" srcId="{5FF8C063-E897-49D1-8724-843A2F1C6612}" destId="{A542B901-31CB-4788-AFFB-24439286FA21}" srcOrd="1" destOrd="0" presId="urn:microsoft.com/office/officeart/2005/8/layout/hList1"/>
    <dgm:cxn modelId="{8C4EA02F-10D9-44E4-ADF6-C78A9543C887}" type="presParOf" srcId="{5FF8C063-E897-49D1-8724-843A2F1C6612}" destId="{7E695A81-AF7E-426C-ACA3-A74E56E874FC}" srcOrd="2" destOrd="0" presId="urn:microsoft.com/office/officeart/2005/8/layout/hList1"/>
    <dgm:cxn modelId="{E6769084-6B85-4A05-83BF-F857459D0E74}" type="presParOf" srcId="{7E695A81-AF7E-426C-ACA3-A74E56E874FC}" destId="{0F1ED6F1-7364-4900-AD49-FFEF0B4F7CF5}" srcOrd="0" destOrd="0" presId="urn:microsoft.com/office/officeart/2005/8/layout/hList1"/>
    <dgm:cxn modelId="{90ED6297-7861-43D1-8FF7-210134B2EA6B}" type="presParOf" srcId="{7E695A81-AF7E-426C-ACA3-A74E56E874FC}" destId="{5EE5586D-5FC0-4383-B30B-6E411B8F459E}" srcOrd="1" destOrd="0" presId="urn:microsoft.com/office/officeart/2005/8/layout/hLis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D71D660-5284-4A27-9787-A0A4D3C14A9D}" type="doc">
      <dgm:prSet loTypeId="urn:microsoft.com/office/officeart/2005/8/layout/vList2" loCatId="list" qsTypeId="urn:microsoft.com/office/officeart/2005/8/quickstyle/simple5" qsCatId="simple" csTypeId="urn:microsoft.com/office/officeart/2005/8/colors/accent3_1" csCatId="accent3" phldr="1"/>
      <dgm:spPr/>
      <dgm:t>
        <a:bodyPr/>
        <a:lstStyle/>
        <a:p>
          <a:endParaRPr lang="x-none"/>
        </a:p>
      </dgm:t>
    </dgm:pt>
    <dgm:pt modelId="{44493759-368A-474F-AB4A-EFD29E91DA3D}">
      <dgm:prSet phldrT="[Текст]" custT="1"/>
      <dgm:spPr/>
      <dgm:t>
        <a:bodyPr/>
        <a:lstStyle/>
        <a:p>
          <a:r>
            <a:rPr lang="x-none" sz="1100" b="0">
              <a:latin typeface="Times New Roman" panose="02020603050405020304" pitchFamily="18" charset="0"/>
              <a:cs typeface="Times New Roman" panose="02020603050405020304" pitchFamily="18" charset="0"/>
            </a:rPr>
            <a:t>АТБ-маркет</a:t>
          </a:r>
        </a:p>
      </dgm:t>
    </dgm:pt>
    <dgm:pt modelId="{A69EBD0E-C079-4350-BC82-FF9A89CD22CC}" type="parTrans" cxnId="{ADABC192-BA9B-435E-BA7A-1C879278C9E7}">
      <dgm:prSet/>
      <dgm:spPr/>
      <dgm:t>
        <a:bodyPr/>
        <a:lstStyle/>
        <a:p>
          <a:endParaRPr lang="x-none"/>
        </a:p>
      </dgm:t>
    </dgm:pt>
    <dgm:pt modelId="{148B89F7-A60A-4708-B1E6-8EDAE06CE2F8}" type="sibTrans" cxnId="{ADABC192-BA9B-435E-BA7A-1C879278C9E7}">
      <dgm:prSet/>
      <dgm:spPr/>
      <dgm:t>
        <a:bodyPr/>
        <a:lstStyle/>
        <a:p>
          <a:endParaRPr lang="x-none"/>
        </a:p>
      </dgm:t>
    </dgm:pt>
    <dgm:pt modelId="{531A31A0-AEE3-4951-90B6-82512C9BD0C0}">
      <dgm:prSet custT="1"/>
      <dgm:spPr/>
      <dgm:t>
        <a:bodyPr/>
        <a:lstStyle/>
        <a:p>
          <a:r>
            <a:rPr lang="x-none" sz="1100" b="0">
              <a:latin typeface="Times New Roman" panose="02020603050405020304" pitchFamily="18" charset="0"/>
              <a:cs typeface="Times New Roman" panose="02020603050405020304" pitchFamily="18" charset="0"/>
            </a:rPr>
            <a:t>М’ясна фабрика «ФАВОРИТ ПЛЮС»</a:t>
          </a:r>
        </a:p>
      </dgm:t>
    </dgm:pt>
    <dgm:pt modelId="{4E0547A2-9880-4325-8275-446EF49B4AEC}" type="parTrans" cxnId="{540E0F5A-AA97-477A-8E21-E6CF45CEC6B5}">
      <dgm:prSet/>
      <dgm:spPr/>
      <dgm:t>
        <a:bodyPr/>
        <a:lstStyle/>
        <a:p>
          <a:endParaRPr lang="x-none"/>
        </a:p>
      </dgm:t>
    </dgm:pt>
    <dgm:pt modelId="{23C5A77C-3D7E-49E7-AD0C-8761FC6CB758}" type="sibTrans" cxnId="{540E0F5A-AA97-477A-8E21-E6CF45CEC6B5}">
      <dgm:prSet/>
      <dgm:spPr/>
      <dgm:t>
        <a:bodyPr/>
        <a:lstStyle/>
        <a:p>
          <a:endParaRPr lang="x-none"/>
        </a:p>
      </dgm:t>
    </dgm:pt>
    <dgm:pt modelId="{7E574FC2-D22A-42A3-A685-C58136BEE41D}">
      <dgm:prSet custT="1"/>
      <dgm:spPr/>
      <dgm:t>
        <a:bodyPr/>
        <a:lstStyle/>
        <a:p>
          <a:r>
            <a:rPr lang="x-none" sz="1100" b="0">
              <a:latin typeface="Times New Roman" panose="02020603050405020304" pitchFamily="18" charset="0"/>
              <a:cs typeface="Times New Roman" panose="02020603050405020304" pitchFamily="18" charset="0"/>
            </a:rPr>
            <a:t>Кондитерська фабрика «КВІТЕНЬ»</a:t>
          </a:r>
        </a:p>
      </dgm:t>
    </dgm:pt>
    <dgm:pt modelId="{15BA6C72-7B29-42BF-9FEC-9560B38FDFCD}" type="parTrans" cxnId="{6B99979E-16EE-4406-BE20-F726F685820C}">
      <dgm:prSet/>
      <dgm:spPr/>
      <dgm:t>
        <a:bodyPr/>
        <a:lstStyle/>
        <a:p>
          <a:endParaRPr lang="x-none"/>
        </a:p>
      </dgm:t>
    </dgm:pt>
    <dgm:pt modelId="{4CD54A5D-447B-4A4B-98DA-3D415B1EAD48}" type="sibTrans" cxnId="{6B99979E-16EE-4406-BE20-F726F685820C}">
      <dgm:prSet/>
      <dgm:spPr/>
      <dgm:t>
        <a:bodyPr/>
        <a:lstStyle/>
        <a:p>
          <a:endParaRPr lang="x-none"/>
        </a:p>
      </dgm:t>
    </dgm:pt>
    <dgm:pt modelId="{B0CD2B3E-7A9E-49A4-8276-6DDA9A36ACCA}">
      <dgm:prSet custT="1"/>
      <dgm:spPr/>
      <dgm:t>
        <a:bodyPr/>
        <a:lstStyle/>
        <a:p>
          <a:pPr algn="just"/>
          <a:r>
            <a:rPr lang="x-none" sz="1050">
              <a:latin typeface="Times New Roman" panose="02020603050405020304" pitchFamily="18" charset="0"/>
              <a:cs typeface="Times New Roman" panose="02020603050405020304" pitchFamily="18" charset="0"/>
            </a:rPr>
            <a:t>виробник кондитерських виробів, які також постачаються до магазинів «АТБ». Асортимент фабрики включає солодощі, печиво, шоколад, тістечка та інші десерти, що відомі своєю якістю та смаковими властивостями.</a:t>
          </a:r>
        </a:p>
      </dgm:t>
    </dgm:pt>
    <dgm:pt modelId="{43938FE9-3256-44F4-9610-D04C6C7A5C40}" type="parTrans" cxnId="{EE396CB5-C017-4308-ACF9-FADF1E4577E8}">
      <dgm:prSet/>
      <dgm:spPr/>
      <dgm:t>
        <a:bodyPr/>
        <a:lstStyle/>
        <a:p>
          <a:endParaRPr lang="x-none"/>
        </a:p>
      </dgm:t>
    </dgm:pt>
    <dgm:pt modelId="{5110AEBD-6647-4A6C-BAAC-7B3974F36FB6}" type="sibTrans" cxnId="{EE396CB5-C017-4308-ACF9-FADF1E4577E8}">
      <dgm:prSet/>
      <dgm:spPr/>
      <dgm:t>
        <a:bodyPr/>
        <a:lstStyle/>
        <a:p>
          <a:endParaRPr lang="x-none"/>
        </a:p>
      </dgm:t>
    </dgm:pt>
    <dgm:pt modelId="{AB07100C-EB2E-4B5B-A084-50F67748512A}">
      <dgm:prSet custT="1"/>
      <dgm:spPr/>
      <dgm:t>
        <a:bodyPr/>
        <a:lstStyle/>
        <a:p>
          <a:pPr algn="just"/>
          <a:r>
            <a:rPr lang="x-none" sz="1050">
              <a:latin typeface="Times New Roman" panose="02020603050405020304" pitchFamily="18" charset="0"/>
              <a:cs typeface="Times New Roman" panose="02020603050405020304" pitchFamily="18" charset="0"/>
            </a:rPr>
            <a:t>підрозділ корпорації, що займається виробництвом м'ясної продукції. Це включає ковбаси, сосиски, м'ясні напівфабрикати, заморожене м'ясо та інші продукти. Продукція цієї фабрики продається в мережі супермаркетів «АТБ-маркет» та відповідає високим стандартам якості.</a:t>
          </a:r>
        </a:p>
      </dgm:t>
    </dgm:pt>
    <dgm:pt modelId="{E300E2C5-72B3-4FD6-8983-65B58AB73EEC}" type="parTrans" cxnId="{DC5549A9-3AD7-4A80-835D-6BCA683E048A}">
      <dgm:prSet/>
      <dgm:spPr/>
      <dgm:t>
        <a:bodyPr/>
        <a:lstStyle/>
        <a:p>
          <a:endParaRPr lang="x-none"/>
        </a:p>
      </dgm:t>
    </dgm:pt>
    <dgm:pt modelId="{62A2BCD9-814E-4D9D-9717-3D99878F5558}" type="sibTrans" cxnId="{DC5549A9-3AD7-4A80-835D-6BCA683E048A}">
      <dgm:prSet/>
      <dgm:spPr/>
      <dgm:t>
        <a:bodyPr/>
        <a:lstStyle/>
        <a:p>
          <a:endParaRPr lang="x-none"/>
        </a:p>
      </dgm:t>
    </dgm:pt>
    <dgm:pt modelId="{AE305B37-41C0-499A-81D9-812BC15A132E}">
      <dgm:prSet phldrT="[Текст]" custT="1"/>
      <dgm:spPr/>
      <dgm:t>
        <a:bodyPr/>
        <a:lstStyle/>
        <a:p>
          <a:pPr algn="just"/>
          <a:r>
            <a:rPr lang="x-none" sz="1050">
              <a:latin typeface="Times New Roman" panose="02020603050405020304" pitchFamily="18" charset="0"/>
              <a:cs typeface="Times New Roman" panose="02020603050405020304" pitchFamily="18" charset="0"/>
            </a:rPr>
            <a:t>торговельна мережа супермаркетів, яка охоплює сотні магазинів по всій території України. Мережа пропонує широкий вибір продуктів харчування, побутової хімії, товарів для дому, а також продукцію власних марок.</a:t>
          </a:r>
        </a:p>
      </dgm:t>
    </dgm:pt>
    <dgm:pt modelId="{17A7B68E-A626-4A66-80FA-99AD3479E31A}" type="parTrans" cxnId="{FD3085B2-DFC8-4FB8-A894-7F93733F83A2}">
      <dgm:prSet/>
      <dgm:spPr/>
      <dgm:t>
        <a:bodyPr/>
        <a:lstStyle/>
        <a:p>
          <a:endParaRPr lang="x-none"/>
        </a:p>
      </dgm:t>
    </dgm:pt>
    <dgm:pt modelId="{0CBF7517-B364-4C34-B4B5-1D7178038085}" type="sibTrans" cxnId="{FD3085B2-DFC8-4FB8-A894-7F93733F83A2}">
      <dgm:prSet/>
      <dgm:spPr/>
      <dgm:t>
        <a:bodyPr/>
        <a:lstStyle/>
        <a:p>
          <a:endParaRPr lang="x-none"/>
        </a:p>
      </dgm:t>
    </dgm:pt>
    <dgm:pt modelId="{34CAC1F5-4714-44F6-AF1B-AF366848B46D}" type="pres">
      <dgm:prSet presAssocID="{AD71D660-5284-4A27-9787-A0A4D3C14A9D}" presName="linear" presStyleCnt="0">
        <dgm:presLayoutVars>
          <dgm:animLvl val="lvl"/>
          <dgm:resizeHandles val="exact"/>
        </dgm:presLayoutVars>
      </dgm:prSet>
      <dgm:spPr/>
    </dgm:pt>
    <dgm:pt modelId="{13820A5C-B26B-4E13-8DEA-A8709A1A78E9}" type="pres">
      <dgm:prSet presAssocID="{44493759-368A-474F-AB4A-EFD29E91DA3D}" presName="parentText" presStyleLbl="node1" presStyleIdx="0" presStyleCnt="3" custScaleY="44584">
        <dgm:presLayoutVars>
          <dgm:chMax val="0"/>
          <dgm:bulletEnabled val="1"/>
        </dgm:presLayoutVars>
      </dgm:prSet>
      <dgm:spPr/>
    </dgm:pt>
    <dgm:pt modelId="{F9E945A1-4AF0-4F76-9D8C-402E5EC3A3E5}" type="pres">
      <dgm:prSet presAssocID="{44493759-368A-474F-AB4A-EFD29E91DA3D}" presName="childText" presStyleLbl="revTx" presStyleIdx="0" presStyleCnt="3">
        <dgm:presLayoutVars>
          <dgm:bulletEnabled val="1"/>
        </dgm:presLayoutVars>
      </dgm:prSet>
      <dgm:spPr/>
    </dgm:pt>
    <dgm:pt modelId="{3BCBD911-3E38-47A8-B610-D9B03A948A56}" type="pres">
      <dgm:prSet presAssocID="{531A31A0-AEE3-4951-90B6-82512C9BD0C0}" presName="parentText" presStyleLbl="node1" presStyleIdx="1" presStyleCnt="3" custScaleY="48291">
        <dgm:presLayoutVars>
          <dgm:chMax val="0"/>
          <dgm:bulletEnabled val="1"/>
        </dgm:presLayoutVars>
      </dgm:prSet>
      <dgm:spPr/>
    </dgm:pt>
    <dgm:pt modelId="{2B720E83-F2B2-4721-9D00-F1CE853A5503}" type="pres">
      <dgm:prSet presAssocID="{531A31A0-AEE3-4951-90B6-82512C9BD0C0}" presName="childText" presStyleLbl="revTx" presStyleIdx="1" presStyleCnt="3">
        <dgm:presLayoutVars>
          <dgm:bulletEnabled val="1"/>
        </dgm:presLayoutVars>
      </dgm:prSet>
      <dgm:spPr/>
    </dgm:pt>
    <dgm:pt modelId="{FC694B7F-CF86-4CB0-85F4-4C49E27B3CD3}" type="pres">
      <dgm:prSet presAssocID="{7E574FC2-D22A-42A3-A685-C58136BEE41D}" presName="parentText" presStyleLbl="node1" presStyleIdx="2" presStyleCnt="3" custScaleY="42981">
        <dgm:presLayoutVars>
          <dgm:chMax val="0"/>
          <dgm:bulletEnabled val="1"/>
        </dgm:presLayoutVars>
      </dgm:prSet>
      <dgm:spPr/>
    </dgm:pt>
    <dgm:pt modelId="{30FB4261-A415-4F82-8B82-3CF7B7455ECB}" type="pres">
      <dgm:prSet presAssocID="{7E574FC2-D22A-42A3-A685-C58136BEE41D}" presName="childText" presStyleLbl="revTx" presStyleIdx="2" presStyleCnt="3">
        <dgm:presLayoutVars>
          <dgm:bulletEnabled val="1"/>
        </dgm:presLayoutVars>
      </dgm:prSet>
      <dgm:spPr/>
    </dgm:pt>
  </dgm:ptLst>
  <dgm:cxnLst>
    <dgm:cxn modelId="{FD460C62-6B48-4E6F-8CE3-049478141ED5}" type="presOf" srcId="{44493759-368A-474F-AB4A-EFD29E91DA3D}" destId="{13820A5C-B26B-4E13-8DEA-A8709A1A78E9}" srcOrd="0" destOrd="0" presId="urn:microsoft.com/office/officeart/2005/8/layout/vList2"/>
    <dgm:cxn modelId="{540E0F5A-AA97-477A-8E21-E6CF45CEC6B5}" srcId="{AD71D660-5284-4A27-9787-A0A4D3C14A9D}" destId="{531A31A0-AEE3-4951-90B6-82512C9BD0C0}" srcOrd="1" destOrd="0" parTransId="{4E0547A2-9880-4325-8275-446EF49B4AEC}" sibTransId="{23C5A77C-3D7E-49E7-AD0C-8761FC6CB758}"/>
    <dgm:cxn modelId="{451D557E-FE29-4D33-BD7E-C78E50BB9153}" type="presOf" srcId="{AE305B37-41C0-499A-81D9-812BC15A132E}" destId="{F9E945A1-4AF0-4F76-9D8C-402E5EC3A3E5}" srcOrd="0" destOrd="0" presId="urn:microsoft.com/office/officeart/2005/8/layout/vList2"/>
    <dgm:cxn modelId="{ADABC192-BA9B-435E-BA7A-1C879278C9E7}" srcId="{AD71D660-5284-4A27-9787-A0A4D3C14A9D}" destId="{44493759-368A-474F-AB4A-EFD29E91DA3D}" srcOrd="0" destOrd="0" parTransId="{A69EBD0E-C079-4350-BC82-FF9A89CD22CC}" sibTransId="{148B89F7-A60A-4708-B1E6-8EDAE06CE2F8}"/>
    <dgm:cxn modelId="{979B8794-A651-4D6D-AE00-66918072F06B}" type="presOf" srcId="{7E574FC2-D22A-42A3-A685-C58136BEE41D}" destId="{FC694B7F-CF86-4CB0-85F4-4C49E27B3CD3}" srcOrd="0" destOrd="0" presId="urn:microsoft.com/office/officeart/2005/8/layout/vList2"/>
    <dgm:cxn modelId="{6B99979E-16EE-4406-BE20-F726F685820C}" srcId="{AD71D660-5284-4A27-9787-A0A4D3C14A9D}" destId="{7E574FC2-D22A-42A3-A685-C58136BEE41D}" srcOrd="2" destOrd="0" parTransId="{15BA6C72-7B29-42BF-9FEC-9560B38FDFCD}" sibTransId="{4CD54A5D-447B-4A4B-98DA-3D415B1EAD48}"/>
    <dgm:cxn modelId="{6D018DA4-8EE6-47CB-B660-7F8140026A24}" type="presOf" srcId="{531A31A0-AEE3-4951-90B6-82512C9BD0C0}" destId="{3BCBD911-3E38-47A8-B610-D9B03A948A56}" srcOrd="0" destOrd="0" presId="urn:microsoft.com/office/officeart/2005/8/layout/vList2"/>
    <dgm:cxn modelId="{DC5549A9-3AD7-4A80-835D-6BCA683E048A}" srcId="{531A31A0-AEE3-4951-90B6-82512C9BD0C0}" destId="{AB07100C-EB2E-4B5B-A084-50F67748512A}" srcOrd="0" destOrd="0" parTransId="{E300E2C5-72B3-4FD6-8983-65B58AB73EEC}" sibTransId="{62A2BCD9-814E-4D9D-9717-3D99878F5558}"/>
    <dgm:cxn modelId="{FD3085B2-DFC8-4FB8-A894-7F93733F83A2}" srcId="{44493759-368A-474F-AB4A-EFD29E91DA3D}" destId="{AE305B37-41C0-499A-81D9-812BC15A132E}" srcOrd="0" destOrd="0" parTransId="{17A7B68E-A626-4A66-80FA-99AD3479E31A}" sibTransId="{0CBF7517-B364-4C34-B4B5-1D7178038085}"/>
    <dgm:cxn modelId="{A3D38CB3-DE4B-43D8-A768-7BA2DFC2F917}" type="presOf" srcId="{AD71D660-5284-4A27-9787-A0A4D3C14A9D}" destId="{34CAC1F5-4714-44F6-AF1B-AF366848B46D}" srcOrd="0" destOrd="0" presId="urn:microsoft.com/office/officeart/2005/8/layout/vList2"/>
    <dgm:cxn modelId="{EE396CB5-C017-4308-ACF9-FADF1E4577E8}" srcId="{7E574FC2-D22A-42A3-A685-C58136BEE41D}" destId="{B0CD2B3E-7A9E-49A4-8276-6DDA9A36ACCA}" srcOrd="0" destOrd="0" parTransId="{43938FE9-3256-44F4-9610-D04C6C7A5C40}" sibTransId="{5110AEBD-6647-4A6C-BAAC-7B3974F36FB6}"/>
    <dgm:cxn modelId="{22441AC2-7CD1-4D11-BBAD-166618772801}" type="presOf" srcId="{B0CD2B3E-7A9E-49A4-8276-6DDA9A36ACCA}" destId="{30FB4261-A415-4F82-8B82-3CF7B7455ECB}" srcOrd="0" destOrd="0" presId="urn:microsoft.com/office/officeart/2005/8/layout/vList2"/>
    <dgm:cxn modelId="{3C7CF1DD-C926-4DD7-B6A3-05B0477BCA6E}" type="presOf" srcId="{AB07100C-EB2E-4B5B-A084-50F67748512A}" destId="{2B720E83-F2B2-4721-9D00-F1CE853A5503}" srcOrd="0" destOrd="0" presId="urn:microsoft.com/office/officeart/2005/8/layout/vList2"/>
    <dgm:cxn modelId="{5A7BC0B0-FD87-4A45-8C76-11FC8C3C179B}" type="presParOf" srcId="{34CAC1F5-4714-44F6-AF1B-AF366848B46D}" destId="{13820A5C-B26B-4E13-8DEA-A8709A1A78E9}" srcOrd="0" destOrd="0" presId="urn:microsoft.com/office/officeart/2005/8/layout/vList2"/>
    <dgm:cxn modelId="{A745CF96-335F-4191-A0A4-E58F5CEB63FC}" type="presParOf" srcId="{34CAC1F5-4714-44F6-AF1B-AF366848B46D}" destId="{F9E945A1-4AF0-4F76-9D8C-402E5EC3A3E5}" srcOrd="1" destOrd="0" presId="urn:microsoft.com/office/officeart/2005/8/layout/vList2"/>
    <dgm:cxn modelId="{C0F66C6D-6ABF-4904-8725-2069EC589CC8}" type="presParOf" srcId="{34CAC1F5-4714-44F6-AF1B-AF366848B46D}" destId="{3BCBD911-3E38-47A8-B610-D9B03A948A56}" srcOrd="2" destOrd="0" presId="urn:microsoft.com/office/officeart/2005/8/layout/vList2"/>
    <dgm:cxn modelId="{81086640-266D-48B3-91ED-2880890D4CF9}" type="presParOf" srcId="{34CAC1F5-4714-44F6-AF1B-AF366848B46D}" destId="{2B720E83-F2B2-4721-9D00-F1CE853A5503}" srcOrd="3" destOrd="0" presId="urn:microsoft.com/office/officeart/2005/8/layout/vList2"/>
    <dgm:cxn modelId="{1C267F6B-7F77-46D0-997D-ED278642CEBE}" type="presParOf" srcId="{34CAC1F5-4714-44F6-AF1B-AF366848B46D}" destId="{FC694B7F-CF86-4CB0-85F4-4C49E27B3CD3}" srcOrd="4" destOrd="0" presId="urn:microsoft.com/office/officeart/2005/8/layout/vList2"/>
    <dgm:cxn modelId="{5CA658F4-3BB2-4F9A-B80E-86F1AB2AE07C}" type="presParOf" srcId="{34CAC1F5-4714-44F6-AF1B-AF366848B46D}" destId="{30FB4261-A415-4F82-8B82-3CF7B7455ECB}" srcOrd="5"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FDD34EE-CA55-44E6-8C4F-9AB10598A09E}" type="doc">
      <dgm:prSet loTypeId="urn:microsoft.com/office/officeart/2005/8/layout/hierarchy3" loCatId="list" qsTypeId="urn:microsoft.com/office/officeart/2005/8/quickstyle/simple3" qsCatId="simple" csTypeId="urn:microsoft.com/office/officeart/2005/8/colors/accent3_5" csCatId="accent3" phldr="1"/>
      <dgm:spPr/>
      <dgm:t>
        <a:bodyPr/>
        <a:lstStyle/>
        <a:p>
          <a:endParaRPr lang="x-none"/>
        </a:p>
      </dgm:t>
    </dgm:pt>
    <dgm:pt modelId="{A09947BF-18E4-4E1D-9E29-B1B80C77A573}">
      <dgm:prSet phldrT="[Текст]" custT="1"/>
      <dgm:spPr/>
      <dgm:t>
        <a:bodyPr/>
        <a:lstStyle/>
        <a:p>
          <a:r>
            <a:rPr lang="x-none" sz="1100" b="0">
              <a:latin typeface="Times New Roman" panose="02020603050405020304" pitchFamily="18" charset="0"/>
              <a:cs typeface="Times New Roman" panose="02020603050405020304" pitchFamily="18" charset="0"/>
            </a:rPr>
            <a:t>ТОВ «Транс Логістик»</a:t>
          </a:r>
        </a:p>
      </dgm:t>
    </dgm:pt>
    <dgm:pt modelId="{9E8ADDAD-27AD-4134-8A06-E1D7485A1FCB}" type="parTrans" cxnId="{AEDF5BA6-DBEA-41D5-B767-5C330670617D}">
      <dgm:prSet/>
      <dgm:spPr/>
      <dgm:t>
        <a:bodyPr/>
        <a:lstStyle/>
        <a:p>
          <a:endParaRPr lang="x-none"/>
        </a:p>
      </dgm:t>
    </dgm:pt>
    <dgm:pt modelId="{13773159-45A8-4E4F-92D4-532D26475922}" type="sibTrans" cxnId="{AEDF5BA6-DBEA-41D5-B767-5C330670617D}">
      <dgm:prSet/>
      <dgm:spPr/>
      <dgm:t>
        <a:bodyPr/>
        <a:lstStyle/>
        <a:p>
          <a:endParaRPr lang="x-none"/>
        </a:p>
      </dgm:t>
    </dgm:pt>
    <dgm:pt modelId="{FB3DB832-DB01-47E0-B850-6F0B9AB95303}">
      <dgm:prSet custT="1"/>
      <dgm:spPr/>
      <dgm:t>
        <a:bodyPr/>
        <a:lstStyle/>
        <a:p>
          <a:r>
            <a:rPr lang="x-none" sz="1000" b="0">
              <a:latin typeface="Times New Roman" panose="02020603050405020304" pitchFamily="18" charset="0"/>
              <a:cs typeface="Times New Roman" panose="02020603050405020304" pitchFamily="18" charset="0"/>
            </a:rPr>
            <a:t>Транспортні послуги</a:t>
          </a:r>
          <a:r>
            <a:rPr lang="x-none" sz="1000">
              <a:latin typeface="Times New Roman" panose="02020603050405020304" pitchFamily="18" charset="0"/>
              <a:cs typeface="Times New Roman" panose="02020603050405020304" pitchFamily="18" charset="0"/>
            </a:rPr>
            <a:t>: надає послуги з перевезення товарів різними видами транспорту (автомобільний, залізничний, морський). Компанія забезпечує регулярні поставки товарів від постачальників до складів і магазинів «АТБ».</a:t>
          </a:r>
        </a:p>
      </dgm:t>
    </dgm:pt>
    <dgm:pt modelId="{297BB41E-8497-48AC-98EF-448F59617E12}" type="parTrans" cxnId="{AE601E8D-7BFB-4EC8-AB96-4A00D0CF4D49}">
      <dgm:prSet/>
      <dgm:spPr/>
      <dgm:t>
        <a:bodyPr/>
        <a:lstStyle/>
        <a:p>
          <a:endParaRPr lang="x-none"/>
        </a:p>
      </dgm:t>
    </dgm:pt>
    <dgm:pt modelId="{3EAC6B05-9391-4A49-BF91-589FA5E7EB21}" type="sibTrans" cxnId="{AE601E8D-7BFB-4EC8-AB96-4A00D0CF4D49}">
      <dgm:prSet/>
      <dgm:spPr/>
      <dgm:t>
        <a:bodyPr/>
        <a:lstStyle/>
        <a:p>
          <a:endParaRPr lang="x-none"/>
        </a:p>
      </dgm:t>
    </dgm:pt>
    <dgm:pt modelId="{25AD1AEC-DCD2-499B-AF78-E166827C8DE2}">
      <dgm:prSet custT="1"/>
      <dgm:spPr/>
      <dgm:t>
        <a:bodyPr/>
        <a:lstStyle/>
        <a:p>
          <a:r>
            <a:rPr lang="x-none" sz="1000" b="0">
              <a:latin typeface="Times New Roman" panose="02020603050405020304" pitchFamily="18" charset="0"/>
              <a:cs typeface="Times New Roman" panose="02020603050405020304" pitchFamily="18" charset="0"/>
            </a:rPr>
            <a:t>Внутрішньоміські перевезення</a:t>
          </a:r>
          <a:r>
            <a:rPr lang="x-none" sz="1000">
              <a:latin typeface="Times New Roman" panose="02020603050405020304" pitchFamily="18" charset="0"/>
              <a:cs typeface="Times New Roman" panose="02020603050405020304" pitchFamily="18" charset="0"/>
            </a:rPr>
            <a:t>: </a:t>
          </a:r>
          <a:r>
            <a:rPr lang="uk-UA" sz="1000">
              <a:latin typeface="Times New Roman" panose="02020603050405020304" pitchFamily="18" charset="0"/>
              <a:cs typeface="Times New Roman" panose="02020603050405020304" pitchFamily="18" charset="0"/>
            </a:rPr>
            <a:t>д</a:t>
          </a:r>
          <a:r>
            <a:rPr lang="x-none" sz="1000">
              <a:latin typeface="Times New Roman" panose="02020603050405020304" pitchFamily="18" charset="0"/>
              <a:cs typeface="Times New Roman" panose="02020603050405020304" pitchFamily="18" charset="0"/>
            </a:rPr>
            <a:t>ля забезпечення своєчасних поставок товарів в магазини корпорації, компанія займається доставкою вантажів в межах міст та міжрегіональних перевезень.</a:t>
          </a:r>
        </a:p>
      </dgm:t>
    </dgm:pt>
    <dgm:pt modelId="{7EFD8CD8-1925-467E-9F20-22CC2A1C5D78}" type="parTrans" cxnId="{CF3B9112-1923-43D9-BFF8-1EA29FE7D0E0}">
      <dgm:prSet/>
      <dgm:spPr/>
      <dgm:t>
        <a:bodyPr/>
        <a:lstStyle/>
        <a:p>
          <a:endParaRPr lang="x-none"/>
        </a:p>
      </dgm:t>
    </dgm:pt>
    <dgm:pt modelId="{4E0215C6-026D-437F-A9FC-939117A52A51}" type="sibTrans" cxnId="{CF3B9112-1923-43D9-BFF8-1EA29FE7D0E0}">
      <dgm:prSet/>
      <dgm:spPr/>
      <dgm:t>
        <a:bodyPr/>
        <a:lstStyle/>
        <a:p>
          <a:endParaRPr lang="x-none"/>
        </a:p>
      </dgm:t>
    </dgm:pt>
    <dgm:pt modelId="{31E0CF2B-5434-4668-AB62-1BAB7D23C36B}">
      <dgm:prSet custT="1"/>
      <dgm:spPr/>
      <dgm:t>
        <a:bodyPr/>
        <a:lstStyle/>
        <a:p>
          <a:r>
            <a:rPr lang="x-none" sz="1000" b="0">
              <a:latin typeface="Times New Roman" panose="02020603050405020304" pitchFamily="18" charset="0"/>
              <a:cs typeface="Times New Roman" panose="02020603050405020304" pitchFamily="18" charset="0"/>
            </a:rPr>
            <a:t>Складська логістика</a:t>
          </a:r>
          <a:r>
            <a:rPr lang="x-none" sz="1000">
              <a:latin typeface="Times New Roman" panose="02020603050405020304" pitchFamily="18" charset="0"/>
              <a:cs typeface="Times New Roman" panose="02020603050405020304" pitchFamily="18" charset="0"/>
            </a:rPr>
            <a:t>: управління складуванням товарів на складі перед подальшою доставкою в магазини мережі</a:t>
          </a:r>
          <a:r>
            <a:rPr lang="uk-UA" sz="1000">
              <a:latin typeface="Times New Roman" panose="02020603050405020304" pitchFamily="18" charset="0"/>
              <a:cs typeface="Times New Roman" panose="02020603050405020304" pitchFamily="18" charset="0"/>
            </a:rPr>
            <a:t>; </a:t>
          </a:r>
          <a:r>
            <a:rPr lang="x-none" sz="1000">
              <a:latin typeface="Times New Roman" panose="02020603050405020304" pitchFamily="18" charset="0"/>
              <a:cs typeface="Times New Roman" panose="02020603050405020304" pitchFamily="18" charset="0"/>
            </a:rPr>
            <a:t>дозволяє оптимізувати процес зберігання товарів, контролювати їх наявність і забезпечити належну комплектацію замовлень для магазинів.</a:t>
          </a:r>
        </a:p>
      </dgm:t>
    </dgm:pt>
    <dgm:pt modelId="{6DDA8823-2375-47C1-945D-F781E9E0CC08}" type="parTrans" cxnId="{2BEF8BC0-CCB7-482F-84C9-90F64A8B9D3F}">
      <dgm:prSet/>
      <dgm:spPr/>
      <dgm:t>
        <a:bodyPr/>
        <a:lstStyle/>
        <a:p>
          <a:endParaRPr lang="x-none"/>
        </a:p>
      </dgm:t>
    </dgm:pt>
    <dgm:pt modelId="{CD16932E-1F64-4E49-B36F-FD985966ECD2}" type="sibTrans" cxnId="{2BEF8BC0-CCB7-482F-84C9-90F64A8B9D3F}">
      <dgm:prSet/>
      <dgm:spPr/>
      <dgm:t>
        <a:bodyPr/>
        <a:lstStyle/>
        <a:p>
          <a:endParaRPr lang="x-none"/>
        </a:p>
      </dgm:t>
    </dgm:pt>
    <dgm:pt modelId="{A9AF5211-083F-400C-9F37-EA85758E7CFE}">
      <dgm:prSet custT="1"/>
      <dgm:spPr/>
      <dgm:t>
        <a:bodyPr/>
        <a:lstStyle/>
        <a:p>
          <a:r>
            <a:rPr lang="x-none" sz="1100" b="0">
              <a:latin typeface="Times New Roman" panose="02020603050405020304" pitchFamily="18" charset="0"/>
              <a:cs typeface="Times New Roman" panose="02020603050405020304" pitchFamily="18" charset="0"/>
            </a:rPr>
            <a:t>ТОВ «Логістик Юніон»</a:t>
          </a:r>
        </a:p>
      </dgm:t>
    </dgm:pt>
    <dgm:pt modelId="{AFC7C1DC-6238-4513-BBC9-7FC04DDD8211}" type="parTrans" cxnId="{0B68C7FC-F796-4851-8A2F-11A1D5442E27}">
      <dgm:prSet/>
      <dgm:spPr/>
      <dgm:t>
        <a:bodyPr/>
        <a:lstStyle/>
        <a:p>
          <a:endParaRPr lang="x-none"/>
        </a:p>
      </dgm:t>
    </dgm:pt>
    <dgm:pt modelId="{1065C09D-C806-49B2-9590-58988B2B380E}" type="sibTrans" cxnId="{0B68C7FC-F796-4851-8A2F-11A1D5442E27}">
      <dgm:prSet/>
      <dgm:spPr/>
      <dgm:t>
        <a:bodyPr/>
        <a:lstStyle/>
        <a:p>
          <a:endParaRPr lang="x-none"/>
        </a:p>
      </dgm:t>
    </dgm:pt>
    <dgm:pt modelId="{45E8E0E6-5CC1-4C85-85EC-61D9FA62111A}">
      <dgm:prSet custT="1"/>
      <dgm:spPr/>
      <dgm:t>
        <a:bodyPr/>
        <a:lstStyle/>
        <a:p>
          <a:r>
            <a:rPr lang="x-none" sz="1000" b="0">
              <a:latin typeface="Times New Roman" panose="02020603050405020304" pitchFamily="18" charset="0"/>
              <a:cs typeface="Times New Roman" panose="02020603050405020304" pitchFamily="18" charset="0"/>
            </a:rPr>
            <a:t>Дистрибуція товарів</a:t>
          </a:r>
          <a:r>
            <a:rPr lang="x-none" sz="1000">
              <a:latin typeface="Times New Roman" panose="02020603050405020304" pitchFamily="18" charset="0"/>
              <a:cs typeface="Times New Roman" panose="02020603050405020304" pitchFamily="18" charset="0"/>
            </a:rPr>
            <a:t>: відповідає за організацію поставок товарів від постачальників до центральних складів корпорації «АТБ» і безпосередньо в магазини.</a:t>
          </a:r>
        </a:p>
      </dgm:t>
    </dgm:pt>
    <dgm:pt modelId="{827A0DF9-2734-49D2-878C-599F506EB16F}" type="parTrans" cxnId="{34AB16F0-B1C1-4ACD-A8C3-C934F8ACF490}">
      <dgm:prSet/>
      <dgm:spPr/>
      <dgm:t>
        <a:bodyPr/>
        <a:lstStyle/>
        <a:p>
          <a:endParaRPr lang="x-none"/>
        </a:p>
      </dgm:t>
    </dgm:pt>
    <dgm:pt modelId="{1822A048-35AF-4C74-8638-90018436C310}" type="sibTrans" cxnId="{34AB16F0-B1C1-4ACD-A8C3-C934F8ACF490}">
      <dgm:prSet/>
      <dgm:spPr/>
      <dgm:t>
        <a:bodyPr/>
        <a:lstStyle/>
        <a:p>
          <a:endParaRPr lang="x-none"/>
        </a:p>
      </dgm:t>
    </dgm:pt>
    <dgm:pt modelId="{211D2AEE-63D2-4331-BDC0-2308944BA730}">
      <dgm:prSet custT="1"/>
      <dgm:spPr/>
      <dgm:t>
        <a:bodyPr/>
        <a:lstStyle/>
        <a:p>
          <a:r>
            <a:rPr lang="x-none" sz="1000" b="0">
              <a:latin typeface="Times New Roman" panose="02020603050405020304" pitchFamily="18" charset="0"/>
              <a:cs typeface="Times New Roman" panose="02020603050405020304" pitchFamily="18" charset="0"/>
            </a:rPr>
            <a:t>Перевезення вантажів</a:t>
          </a:r>
          <a:r>
            <a:rPr lang="x-none" sz="1000">
              <a:latin typeface="Times New Roman" panose="02020603050405020304" pitchFamily="18" charset="0"/>
              <a:cs typeface="Times New Roman" panose="02020603050405020304" pitchFamily="18" charset="0"/>
            </a:rPr>
            <a:t>: спеціалізується на наданні послуг перевезення товарів як на внутрішньому ринку України, так і в міжнародному напрямку</a:t>
          </a:r>
          <a:r>
            <a:rPr lang="uk-UA" sz="1000">
              <a:latin typeface="Times New Roman" panose="02020603050405020304" pitchFamily="18" charset="0"/>
              <a:cs typeface="Times New Roman" panose="02020603050405020304" pitchFamily="18" charset="0"/>
            </a:rPr>
            <a:t>, </a:t>
          </a:r>
          <a:r>
            <a:rPr lang="x-none" sz="1000">
              <a:latin typeface="Times New Roman" panose="02020603050405020304" pitchFamily="18" charset="0"/>
              <a:cs typeface="Times New Roman" panose="02020603050405020304" pitchFamily="18" charset="0"/>
            </a:rPr>
            <a:t>використовує різноманітні види транспорту для забезпечення ефективної доставки.</a:t>
          </a:r>
        </a:p>
      </dgm:t>
    </dgm:pt>
    <dgm:pt modelId="{C9BD4D54-4603-4EEF-B403-45ACC2B2BFE4}" type="parTrans" cxnId="{DDFE1E3F-76E5-441D-97D8-0FC97CBC9A2E}">
      <dgm:prSet/>
      <dgm:spPr/>
      <dgm:t>
        <a:bodyPr/>
        <a:lstStyle/>
        <a:p>
          <a:endParaRPr lang="x-none"/>
        </a:p>
      </dgm:t>
    </dgm:pt>
    <dgm:pt modelId="{E9E20A81-3B6A-427A-A513-C19E1E30F995}" type="sibTrans" cxnId="{DDFE1E3F-76E5-441D-97D8-0FC97CBC9A2E}">
      <dgm:prSet/>
      <dgm:spPr/>
      <dgm:t>
        <a:bodyPr/>
        <a:lstStyle/>
        <a:p>
          <a:endParaRPr lang="x-none"/>
        </a:p>
      </dgm:t>
    </dgm:pt>
    <dgm:pt modelId="{E6492277-4935-4732-8B07-4663C8BAFEE6}">
      <dgm:prSet custT="1"/>
      <dgm:spPr/>
      <dgm:t>
        <a:bodyPr/>
        <a:lstStyle/>
        <a:p>
          <a:r>
            <a:rPr lang="x-none" sz="1000" b="0">
              <a:latin typeface="Times New Roman" panose="02020603050405020304" pitchFamily="18" charset="0"/>
              <a:cs typeface="Times New Roman" panose="02020603050405020304" pitchFamily="18" charset="0"/>
            </a:rPr>
            <a:t>Управління складськими процесами: </a:t>
          </a:r>
          <a:r>
            <a:rPr lang="x-none" sz="1000">
              <a:latin typeface="Times New Roman" panose="02020603050405020304" pitchFamily="18" charset="0"/>
              <a:cs typeface="Times New Roman" panose="02020603050405020304" pitchFamily="18" charset="0"/>
            </a:rPr>
            <a:t>надає послуги з управління складськими запасами, зберігання та комплектації замовлень для подальшого постачання в магазини</a:t>
          </a:r>
          <a:r>
            <a:rPr lang="uk-UA" sz="1000">
              <a:latin typeface="Times New Roman" panose="02020603050405020304" pitchFamily="18" charset="0"/>
              <a:cs typeface="Times New Roman" panose="02020603050405020304" pitchFamily="18" charset="0"/>
            </a:rPr>
            <a:t>, що </a:t>
          </a:r>
          <a:r>
            <a:rPr lang="x-none" sz="1000">
              <a:latin typeface="Times New Roman" panose="02020603050405020304" pitchFamily="18" charset="0"/>
              <a:cs typeface="Times New Roman" panose="02020603050405020304" pitchFamily="18" charset="0"/>
            </a:rPr>
            <a:t>дозволяє забезпечити своєчасну доставку продукції і оптимізувати логістичні витрати.</a:t>
          </a:r>
        </a:p>
      </dgm:t>
    </dgm:pt>
    <dgm:pt modelId="{A19FCDE7-610B-48AC-91FF-1FFCB29D7115}" type="parTrans" cxnId="{64ED4401-0A29-4D40-9A79-C2A361C9F45B}">
      <dgm:prSet/>
      <dgm:spPr/>
      <dgm:t>
        <a:bodyPr/>
        <a:lstStyle/>
        <a:p>
          <a:endParaRPr lang="x-none"/>
        </a:p>
      </dgm:t>
    </dgm:pt>
    <dgm:pt modelId="{E2FD07B6-4E52-4BAC-B047-2016F6D97020}" type="sibTrans" cxnId="{64ED4401-0A29-4D40-9A79-C2A361C9F45B}">
      <dgm:prSet/>
      <dgm:spPr/>
      <dgm:t>
        <a:bodyPr/>
        <a:lstStyle/>
        <a:p>
          <a:endParaRPr lang="x-none"/>
        </a:p>
      </dgm:t>
    </dgm:pt>
    <dgm:pt modelId="{784E83E4-6754-4A7E-B315-3583879B8C25}">
      <dgm:prSet custT="1"/>
      <dgm:spPr/>
      <dgm:t>
        <a:bodyPr/>
        <a:lstStyle/>
        <a:p>
          <a:r>
            <a:rPr lang="x-none" sz="1000" b="0">
              <a:latin typeface="Times New Roman" panose="02020603050405020304" pitchFamily="18" charset="0"/>
              <a:cs typeface="Times New Roman" panose="02020603050405020304" pitchFamily="18" charset="0"/>
            </a:rPr>
            <a:t>ІТ-технології для логістики</a:t>
          </a:r>
          <a:r>
            <a:rPr lang="x-none" sz="1000">
              <a:latin typeface="Times New Roman" panose="02020603050405020304" pitchFamily="18" charset="0"/>
              <a:cs typeface="Times New Roman" panose="02020603050405020304" pitchFamily="18" charset="0"/>
            </a:rPr>
            <a:t>: використовує сучасні інформаційні технології для відстеження вантажів, управління маршрутами і складськими запасами</a:t>
          </a:r>
          <a:r>
            <a:rPr lang="uk-UA" sz="1000">
              <a:latin typeface="Times New Roman" panose="02020603050405020304" pitchFamily="18" charset="0"/>
              <a:cs typeface="Times New Roman" panose="02020603050405020304" pitchFamily="18" charset="0"/>
            </a:rPr>
            <a:t>, що </a:t>
          </a:r>
          <a:r>
            <a:rPr lang="x-none" sz="1000">
              <a:latin typeface="Times New Roman" panose="02020603050405020304" pitchFamily="18" charset="0"/>
              <a:cs typeface="Times New Roman" panose="02020603050405020304" pitchFamily="18" charset="0"/>
            </a:rPr>
            <a:t>дозволяє зменшити людський фактор і покращити точність виконання логістичних операцій.</a:t>
          </a:r>
        </a:p>
      </dgm:t>
    </dgm:pt>
    <dgm:pt modelId="{387A0B8C-CEB7-4B18-8881-4F00F925DFBB}" type="parTrans" cxnId="{AD288621-0F25-4185-87D5-DF8F16372A39}">
      <dgm:prSet/>
      <dgm:spPr/>
      <dgm:t>
        <a:bodyPr/>
        <a:lstStyle/>
        <a:p>
          <a:endParaRPr lang="x-none"/>
        </a:p>
      </dgm:t>
    </dgm:pt>
    <dgm:pt modelId="{57116419-2C1E-49B4-9FAB-B8E35E8FC87E}" type="sibTrans" cxnId="{AD288621-0F25-4185-87D5-DF8F16372A39}">
      <dgm:prSet/>
      <dgm:spPr/>
      <dgm:t>
        <a:bodyPr/>
        <a:lstStyle/>
        <a:p>
          <a:endParaRPr lang="x-none"/>
        </a:p>
      </dgm:t>
    </dgm:pt>
    <dgm:pt modelId="{564A0F4D-9708-4BA6-A970-3E7539FE9DB0}" type="pres">
      <dgm:prSet presAssocID="{2FDD34EE-CA55-44E6-8C4F-9AB10598A09E}" presName="diagram" presStyleCnt="0">
        <dgm:presLayoutVars>
          <dgm:chPref val="1"/>
          <dgm:dir/>
          <dgm:animOne val="branch"/>
          <dgm:animLvl val="lvl"/>
          <dgm:resizeHandles/>
        </dgm:presLayoutVars>
      </dgm:prSet>
      <dgm:spPr/>
    </dgm:pt>
    <dgm:pt modelId="{E77478EE-0E12-4623-8BCB-C7EB1FD81A3A}" type="pres">
      <dgm:prSet presAssocID="{A09947BF-18E4-4E1D-9E29-B1B80C77A573}" presName="root" presStyleCnt="0"/>
      <dgm:spPr/>
    </dgm:pt>
    <dgm:pt modelId="{5E90B12B-1C38-45AA-A2E2-B7BEC787C251}" type="pres">
      <dgm:prSet presAssocID="{A09947BF-18E4-4E1D-9E29-B1B80C77A573}" presName="rootComposite" presStyleCnt="0"/>
      <dgm:spPr/>
    </dgm:pt>
    <dgm:pt modelId="{B1D9B7B1-CDB0-4035-BD54-BDB80117F273}" type="pres">
      <dgm:prSet presAssocID="{A09947BF-18E4-4E1D-9E29-B1B80C77A573}" presName="rootText" presStyleLbl="node1" presStyleIdx="0" presStyleCnt="2" custScaleX="199752"/>
      <dgm:spPr/>
    </dgm:pt>
    <dgm:pt modelId="{0CC042C6-F497-4DAC-A9AE-78A438DF2BD7}" type="pres">
      <dgm:prSet presAssocID="{A09947BF-18E4-4E1D-9E29-B1B80C77A573}" presName="rootConnector" presStyleLbl="node1" presStyleIdx="0" presStyleCnt="2"/>
      <dgm:spPr/>
    </dgm:pt>
    <dgm:pt modelId="{4BA36731-B0B1-4647-B96E-A9D7627B0B3F}" type="pres">
      <dgm:prSet presAssocID="{A09947BF-18E4-4E1D-9E29-B1B80C77A573}" presName="childShape" presStyleCnt="0"/>
      <dgm:spPr/>
    </dgm:pt>
    <dgm:pt modelId="{9CF6913B-A631-4D92-87B2-075F38482F54}" type="pres">
      <dgm:prSet presAssocID="{297BB41E-8497-48AC-98EF-448F59617E12}" presName="Name13" presStyleLbl="parChTrans1D2" presStyleIdx="0" presStyleCnt="7"/>
      <dgm:spPr/>
    </dgm:pt>
    <dgm:pt modelId="{178E45A0-47BF-4CA5-B54A-D9AE02E67BCE}" type="pres">
      <dgm:prSet presAssocID="{FB3DB832-DB01-47E0-B850-6F0B9AB95303}" presName="childText" presStyleLbl="bgAcc1" presStyleIdx="0" presStyleCnt="7" custScaleX="296373" custScaleY="175716">
        <dgm:presLayoutVars>
          <dgm:bulletEnabled val="1"/>
        </dgm:presLayoutVars>
      </dgm:prSet>
      <dgm:spPr/>
    </dgm:pt>
    <dgm:pt modelId="{14FC21E6-937F-42FA-A96D-34D512232A76}" type="pres">
      <dgm:prSet presAssocID="{7EFD8CD8-1925-467E-9F20-22CC2A1C5D78}" presName="Name13" presStyleLbl="parChTrans1D2" presStyleIdx="1" presStyleCnt="7"/>
      <dgm:spPr/>
    </dgm:pt>
    <dgm:pt modelId="{4CC01E61-B997-47A4-9EC9-340D6DF41095}" type="pres">
      <dgm:prSet presAssocID="{25AD1AEC-DCD2-499B-AF78-E166827C8DE2}" presName="childText" presStyleLbl="bgAcc1" presStyleIdx="1" presStyleCnt="7" custScaleX="287258" custScaleY="175844">
        <dgm:presLayoutVars>
          <dgm:bulletEnabled val="1"/>
        </dgm:presLayoutVars>
      </dgm:prSet>
      <dgm:spPr/>
    </dgm:pt>
    <dgm:pt modelId="{1CCC9FD4-0F60-4E54-B2A9-62974F62DDEE}" type="pres">
      <dgm:prSet presAssocID="{6DDA8823-2375-47C1-945D-F781E9E0CC08}" presName="Name13" presStyleLbl="parChTrans1D2" presStyleIdx="2" presStyleCnt="7"/>
      <dgm:spPr/>
    </dgm:pt>
    <dgm:pt modelId="{C019B25B-2E02-43F0-9978-36BBEF17DC65}" type="pres">
      <dgm:prSet presAssocID="{31E0CF2B-5434-4668-AB62-1BAB7D23C36B}" presName="childText" presStyleLbl="bgAcc1" presStyleIdx="2" presStyleCnt="7" custScaleX="298624" custScaleY="196536">
        <dgm:presLayoutVars>
          <dgm:bulletEnabled val="1"/>
        </dgm:presLayoutVars>
      </dgm:prSet>
      <dgm:spPr/>
    </dgm:pt>
    <dgm:pt modelId="{1F3D69C3-AACC-42CB-8C38-FF3825699048}" type="pres">
      <dgm:prSet presAssocID="{A9AF5211-083F-400C-9F37-EA85758E7CFE}" presName="root" presStyleCnt="0"/>
      <dgm:spPr/>
    </dgm:pt>
    <dgm:pt modelId="{2246706A-FF44-4016-85EE-081805E01E5D}" type="pres">
      <dgm:prSet presAssocID="{A9AF5211-083F-400C-9F37-EA85758E7CFE}" presName="rootComposite" presStyleCnt="0"/>
      <dgm:spPr/>
    </dgm:pt>
    <dgm:pt modelId="{A635BB4E-A393-425B-8010-E0524EFD8927}" type="pres">
      <dgm:prSet presAssocID="{A9AF5211-083F-400C-9F37-EA85758E7CFE}" presName="rootText" presStyleLbl="node1" presStyleIdx="1" presStyleCnt="2" custScaleX="193166"/>
      <dgm:spPr/>
    </dgm:pt>
    <dgm:pt modelId="{31118E02-8499-461D-9CC2-F13700B8D971}" type="pres">
      <dgm:prSet presAssocID="{A9AF5211-083F-400C-9F37-EA85758E7CFE}" presName="rootConnector" presStyleLbl="node1" presStyleIdx="1" presStyleCnt="2"/>
      <dgm:spPr/>
    </dgm:pt>
    <dgm:pt modelId="{22226249-B444-4D20-AEB3-B3EFDBB47848}" type="pres">
      <dgm:prSet presAssocID="{A9AF5211-083F-400C-9F37-EA85758E7CFE}" presName="childShape" presStyleCnt="0"/>
      <dgm:spPr/>
    </dgm:pt>
    <dgm:pt modelId="{A2B0E3C0-59C9-4D50-A0FF-5EB0782F75FA}" type="pres">
      <dgm:prSet presAssocID="{827A0DF9-2734-49D2-878C-599F506EB16F}" presName="Name13" presStyleLbl="parChTrans1D2" presStyleIdx="3" presStyleCnt="7"/>
      <dgm:spPr/>
    </dgm:pt>
    <dgm:pt modelId="{B327DA3D-52B1-44A7-B891-D349A7A0DF7F}" type="pres">
      <dgm:prSet presAssocID="{45E8E0E6-5CC1-4C85-85EC-61D9FA62111A}" presName="childText" presStyleLbl="bgAcc1" presStyleIdx="3" presStyleCnt="7" custScaleX="347950" custScaleY="116248">
        <dgm:presLayoutVars>
          <dgm:bulletEnabled val="1"/>
        </dgm:presLayoutVars>
      </dgm:prSet>
      <dgm:spPr/>
    </dgm:pt>
    <dgm:pt modelId="{9741635F-4F03-424E-999D-F0FE66A4E1AD}" type="pres">
      <dgm:prSet presAssocID="{C9BD4D54-4603-4EEF-B403-45ACC2B2BFE4}" presName="Name13" presStyleLbl="parChTrans1D2" presStyleIdx="4" presStyleCnt="7"/>
      <dgm:spPr/>
    </dgm:pt>
    <dgm:pt modelId="{FDFC36F8-57ED-47B5-AC42-82896B872579}" type="pres">
      <dgm:prSet presAssocID="{211D2AEE-63D2-4331-BDC0-2308944BA730}" presName="childText" presStyleLbl="bgAcc1" presStyleIdx="4" presStyleCnt="7" custScaleX="351457" custScaleY="129072">
        <dgm:presLayoutVars>
          <dgm:bulletEnabled val="1"/>
        </dgm:presLayoutVars>
      </dgm:prSet>
      <dgm:spPr/>
    </dgm:pt>
    <dgm:pt modelId="{8EF00C46-87BC-4F3C-AE6D-726B139650BC}" type="pres">
      <dgm:prSet presAssocID="{A19FCDE7-610B-48AC-91FF-1FFCB29D7115}" presName="Name13" presStyleLbl="parChTrans1D2" presStyleIdx="5" presStyleCnt="7"/>
      <dgm:spPr/>
    </dgm:pt>
    <dgm:pt modelId="{39E734CF-43CB-41AA-9CB3-C9AC1F505571}" type="pres">
      <dgm:prSet presAssocID="{E6492277-4935-4732-8B07-4663C8BAFEE6}" presName="childText" presStyleLbl="bgAcc1" presStyleIdx="5" presStyleCnt="7" custScaleX="350951" custScaleY="148911">
        <dgm:presLayoutVars>
          <dgm:bulletEnabled val="1"/>
        </dgm:presLayoutVars>
      </dgm:prSet>
      <dgm:spPr/>
    </dgm:pt>
    <dgm:pt modelId="{0F72EA9E-58F6-46BF-9AEF-19F5B0C7119C}" type="pres">
      <dgm:prSet presAssocID="{387A0B8C-CEB7-4B18-8881-4F00F925DFBB}" presName="Name13" presStyleLbl="parChTrans1D2" presStyleIdx="6" presStyleCnt="7"/>
      <dgm:spPr/>
    </dgm:pt>
    <dgm:pt modelId="{2E40DD48-2478-4FBB-9DF2-967B870E9A8B}" type="pres">
      <dgm:prSet presAssocID="{784E83E4-6754-4A7E-B315-3583879B8C25}" presName="childText" presStyleLbl="bgAcc1" presStyleIdx="6" presStyleCnt="7" custScaleX="352110" custScaleY="155221" custLinFactNeighborX="-1179" custLinFactNeighborY="-3771">
        <dgm:presLayoutVars>
          <dgm:bulletEnabled val="1"/>
        </dgm:presLayoutVars>
      </dgm:prSet>
      <dgm:spPr/>
    </dgm:pt>
  </dgm:ptLst>
  <dgm:cxnLst>
    <dgm:cxn modelId="{64ED4401-0A29-4D40-9A79-C2A361C9F45B}" srcId="{A9AF5211-083F-400C-9F37-EA85758E7CFE}" destId="{E6492277-4935-4732-8B07-4663C8BAFEE6}" srcOrd="2" destOrd="0" parTransId="{A19FCDE7-610B-48AC-91FF-1FFCB29D7115}" sibTransId="{E2FD07B6-4E52-4BAC-B047-2016F6D97020}"/>
    <dgm:cxn modelId="{93E88405-E992-422B-933F-DA692389AAAC}" type="presOf" srcId="{A9AF5211-083F-400C-9F37-EA85758E7CFE}" destId="{A635BB4E-A393-425B-8010-E0524EFD8927}" srcOrd="0" destOrd="0" presId="urn:microsoft.com/office/officeart/2005/8/layout/hierarchy3"/>
    <dgm:cxn modelId="{CF3B9112-1923-43D9-BFF8-1EA29FE7D0E0}" srcId="{A09947BF-18E4-4E1D-9E29-B1B80C77A573}" destId="{25AD1AEC-DCD2-499B-AF78-E166827C8DE2}" srcOrd="1" destOrd="0" parTransId="{7EFD8CD8-1925-467E-9F20-22CC2A1C5D78}" sibTransId="{4E0215C6-026D-437F-A9FC-939117A52A51}"/>
    <dgm:cxn modelId="{4187E617-4547-4F4E-B01E-B2AC1F1B75B9}" type="presOf" srcId="{387A0B8C-CEB7-4B18-8881-4F00F925DFBB}" destId="{0F72EA9E-58F6-46BF-9AEF-19F5B0C7119C}" srcOrd="0" destOrd="0" presId="urn:microsoft.com/office/officeart/2005/8/layout/hierarchy3"/>
    <dgm:cxn modelId="{AD288621-0F25-4185-87D5-DF8F16372A39}" srcId="{A9AF5211-083F-400C-9F37-EA85758E7CFE}" destId="{784E83E4-6754-4A7E-B315-3583879B8C25}" srcOrd="3" destOrd="0" parTransId="{387A0B8C-CEB7-4B18-8881-4F00F925DFBB}" sibTransId="{57116419-2C1E-49B4-9FAB-B8E35E8FC87E}"/>
    <dgm:cxn modelId="{DDFE1E3F-76E5-441D-97D8-0FC97CBC9A2E}" srcId="{A9AF5211-083F-400C-9F37-EA85758E7CFE}" destId="{211D2AEE-63D2-4331-BDC0-2308944BA730}" srcOrd="1" destOrd="0" parTransId="{C9BD4D54-4603-4EEF-B403-45ACC2B2BFE4}" sibTransId="{E9E20A81-3B6A-427A-A513-C19E1E30F995}"/>
    <dgm:cxn modelId="{D30E7B47-467E-4340-B3D9-6974DDA05BC3}" type="presOf" srcId="{784E83E4-6754-4A7E-B315-3583879B8C25}" destId="{2E40DD48-2478-4FBB-9DF2-967B870E9A8B}" srcOrd="0" destOrd="0" presId="urn:microsoft.com/office/officeart/2005/8/layout/hierarchy3"/>
    <dgm:cxn modelId="{A1FD1379-8F65-43AC-8E61-9F7B13F3C6FD}" type="presOf" srcId="{31E0CF2B-5434-4668-AB62-1BAB7D23C36B}" destId="{C019B25B-2E02-43F0-9978-36BBEF17DC65}" srcOrd="0" destOrd="0" presId="urn:microsoft.com/office/officeart/2005/8/layout/hierarchy3"/>
    <dgm:cxn modelId="{AE601E8D-7BFB-4EC8-AB96-4A00D0CF4D49}" srcId="{A09947BF-18E4-4E1D-9E29-B1B80C77A573}" destId="{FB3DB832-DB01-47E0-B850-6F0B9AB95303}" srcOrd="0" destOrd="0" parTransId="{297BB41E-8497-48AC-98EF-448F59617E12}" sibTransId="{3EAC6B05-9391-4A49-BF91-589FA5E7EB21}"/>
    <dgm:cxn modelId="{9E8B4C8F-A236-4C39-B86F-74755B25D294}" type="presOf" srcId="{C9BD4D54-4603-4EEF-B403-45ACC2B2BFE4}" destId="{9741635F-4F03-424E-999D-F0FE66A4E1AD}" srcOrd="0" destOrd="0" presId="urn:microsoft.com/office/officeart/2005/8/layout/hierarchy3"/>
    <dgm:cxn modelId="{E59D5F93-8C6C-4D01-A71A-2EA47635B257}" type="presOf" srcId="{45E8E0E6-5CC1-4C85-85EC-61D9FA62111A}" destId="{B327DA3D-52B1-44A7-B891-D349A7A0DF7F}" srcOrd="0" destOrd="0" presId="urn:microsoft.com/office/officeart/2005/8/layout/hierarchy3"/>
    <dgm:cxn modelId="{9CD41FA0-9646-4BBC-BE2B-37BC1D1537D0}" type="presOf" srcId="{E6492277-4935-4732-8B07-4663C8BAFEE6}" destId="{39E734CF-43CB-41AA-9CB3-C9AC1F505571}" srcOrd="0" destOrd="0" presId="urn:microsoft.com/office/officeart/2005/8/layout/hierarchy3"/>
    <dgm:cxn modelId="{30F023A2-D4BD-46C2-9B20-7A333B85F4BA}" type="presOf" srcId="{7EFD8CD8-1925-467E-9F20-22CC2A1C5D78}" destId="{14FC21E6-937F-42FA-A96D-34D512232A76}" srcOrd="0" destOrd="0" presId="urn:microsoft.com/office/officeart/2005/8/layout/hierarchy3"/>
    <dgm:cxn modelId="{EB1BBFA3-D896-44C4-8FF7-517FD2371D52}" type="presOf" srcId="{25AD1AEC-DCD2-499B-AF78-E166827C8DE2}" destId="{4CC01E61-B997-47A4-9EC9-340D6DF41095}" srcOrd="0" destOrd="0" presId="urn:microsoft.com/office/officeart/2005/8/layout/hierarchy3"/>
    <dgm:cxn modelId="{AEDF5BA6-DBEA-41D5-B767-5C330670617D}" srcId="{2FDD34EE-CA55-44E6-8C4F-9AB10598A09E}" destId="{A09947BF-18E4-4E1D-9E29-B1B80C77A573}" srcOrd="0" destOrd="0" parTransId="{9E8ADDAD-27AD-4134-8A06-E1D7485A1FCB}" sibTransId="{13773159-45A8-4E4F-92D4-532D26475922}"/>
    <dgm:cxn modelId="{E06DE3AF-5D0E-4F4B-BA6C-422358250BA8}" type="presOf" srcId="{297BB41E-8497-48AC-98EF-448F59617E12}" destId="{9CF6913B-A631-4D92-87B2-075F38482F54}" srcOrd="0" destOrd="0" presId="urn:microsoft.com/office/officeart/2005/8/layout/hierarchy3"/>
    <dgm:cxn modelId="{2BEF8BC0-CCB7-482F-84C9-90F64A8B9D3F}" srcId="{A09947BF-18E4-4E1D-9E29-B1B80C77A573}" destId="{31E0CF2B-5434-4668-AB62-1BAB7D23C36B}" srcOrd="2" destOrd="0" parTransId="{6DDA8823-2375-47C1-945D-F781E9E0CC08}" sibTransId="{CD16932E-1F64-4E49-B36F-FD985966ECD2}"/>
    <dgm:cxn modelId="{BA280AC6-F1C5-4CED-AB69-5D45A0CE398E}" type="presOf" srcId="{A19FCDE7-610B-48AC-91FF-1FFCB29D7115}" destId="{8EF00C46-87BC-4F3C-AE6D-726B139650BC}" srcOrd="0" destOrd="0" presId="urn:microsoft.com/office/officeart/2005/8/layout/hierarchy3"/>
    <dgm:cxn modelId="{CFE8B2C8-EA74-4C55-B865-F22F182687AB}" type="presOf" srcId="{FB3DB832-DB01-47E0-B850-6F0B9AB95303}" destId="{178E45A0-47BF-4CA5-B54A-D9AE02E67BCE}" srcOrd="0" destOrd="0" presId="urn:microsoft.com/office/officeart/2005/8/layout/hierarchy3"/>
    <dgm:cxn modelId="{9E0061CB-9112-446C-B2AD-280FF1471A7E}" type="presOf" srcId="{A09947BF-18E4-4E1D-9E29-B1B80C77A573}" destId="{0CC042C6-F497-4DAC-A9AE-78A438DF2BD7}" srcOrd="1" destOrd="0" presId="urn:microsoft.com/office/officeart/2005/8/layout/hierarchy3"/>
    <dgm:cxn modelId="{8F8B99D2-4CC8-4F61-A94F-9FFCF4D13ED0}" type="presOf" srcId="{A9AF5211-083F-400C-9F37-EA85758E7CFE}" destId="{31118E02-8499-461D-9CC2-F13700B8D971}" srcOrd="1" destOrd="0" presId="urn:microsoft.com/office/officeart/2005/8/layout/hierarchy3"/>
    <dgm:cxn modelId="{EB927ED8-B9D0-44B2-9693-447F16CED838}" type="presOf" srcId="{2FDD34EE-CA55-44E6-8C4F-9AB10598A09E}" destId="{564A0F4D-9708-4BA6-A970-3E7539FE9DB0}" srcOrd="0" destOrd="0" presId="urn:microsoft.com/office/officeart/2005/8/layout/hierarchy3"/>
    <dgm:cxn modelId="{EB5B1ADB-C4C1-4FA4-9849-1D3B3798C61C}" type="presOf" srcId="{A09947BF-18E4-4E1D-9E29-B1B80C77A573}" destId="{B1D9B7B1-CDB0-4035-BD54-BDB80117F273}" srcOrd="0" destOrd="0" presId="urn:microsoft.com/office/officeart/2005/8/layout/hierarchy3"/>
    <dgm:cxn modelId="{34AB16F0-B1C1-4ACD-A8C3-C934F8ACF490}" srcId="{A9AF5211-083F-400C-9F37-EA85758E7CFE}" destId="{45E8E0E6-5CC1-4C85-85EC-61D9FA62111A}" srcOrd="0" destOrd="0" parTransId="{827A0DF9-2734-49D2-878C-599F506EB16F}" sibTransId="{1822A048-35AF-4C74-8638-90018436C310}"/>
    <dgm:cxn modelId="{C1D0B8F0-4602-4D01-BC2C-DFB505328AA9}" type="presOf" srcId="{211D2AEE-63D2-4331-BDC0-2308944BA730}" destId="{FDFC36F8-57ED-47B5-AC42-82896B872579}" srcOrd="0" destOrd="0" presId="urn:microsoft.com/office/officeart/2005/8/layout/hierarchy3"/>
    <dgm:cxn modelId="{C33D2BF5-ABF9-4563-80E4-664BC1B0454F}" type="presOf" srcId="{6DDA8823-2375-47C1-945D-F781E9E0CC08}" destId="{1CCC9FD4-0F60-4E54-B2A9-62974F62DDEE}" srcOrd="0" destOrd="0" presId="urn:microsoft.com/office/officeart/2005/8/layout/hierarchy3"/>
    <dgm:cxn modelId="{980E90FC-3812-445D-AFC2-2BCD0D932837}" type="presOf" srcId="{827A0DF9-2734-49D2-878C-599F506EB16F}" destId="{A2B0E3C0-59C9-4D50-A0FF-5EB0782F75FA}" srcOrd="0" destOrd="0" presId="urn:microsoft.com/office/officeart/2005/8/layout/hierarchy3"/>
    <dgm:cxn modelId="{0B68C7FC-F796-4851-8A2F-11A1D5442E27}" srcId="{2FDD34EE-CA55-44E6-8C4F-9AB10598A09E}" destId="{A9AF5211-083F-400C-9F37-EA85758E7CFE}" srcOrd="1" destOrd="0" parTransId="{AFC7C1DC-6238-4513-BBC9-7FC04DDD8211}" sibTransId="{1065C09D-C806-49B2-9590-58988B2B380E}"/>
    <dgm:cxn modelId="{9ECD9CAA-DF10-4075-93C7-BB3FA6E7CF1F}" type="presParOf" srcId="{564A0F4D-9708-4BA6-A970-3E7539FE9DB0}" destId="{E77478EE-0E12-4623-8BCB-C7EB1FD81A3A}" srcOrd="0" destOrd="0" presId="urn:microsoft.com/office/officeart/2005/8/layout/hierarchy3"/>
    <dgm:cxn modelId="{D73A2191-77C3-4AA7-AE8D-DA768189B843}" type="presParOf" srcId="{E77478EE-0E12-4623-8BCB-C7EB1FD81A3A}" destId="{5E90B12B-1C38-45AA-A2E2-B7BEC787C251}" srcOrd="0" destOrd="0" presId="urn:microsoft.com/office/officeart/2005/8/layout/hierarchy3"/>
    <dgm:cxn modelId="{CB003EE9-B886-42C2-A672-44964107C65C}" type="presParOf" srcId="{5E90B12B-1C38-45AA-A2E2-B7BEC787C251}" destId="{B1D9B7B1-CDB0-4035-BD54-BDB80117F273}" srcOrd="0" destOrd="0" presId="urn:microsoft.com/office/officeart/2005/8/layout/hierarchy3"/>
    <dgm:cxn modelId="{F68DCB9A-C5D9-4F43-9757-C86DFF6A1836}" type="presParOf" srcId="{5E90B12B-1C38-45AA-A2E2-B7BEC787C251}" destId="{0CC042C6-F497-4DAC-A9AE-78A438DF2BD7}" srcOrd="1" destOrd="0" presId="urn:microsoft.com/office/officeart/2005/8/layout/hierarchy3"/>
    <dgm:cxn modelId="{0D631CF2-B0EB-4669-930C-530D2D70C867}" type="presParOf" srcId="{E77478EE-0E12-4623-8BCB-C7EB1FD81A3A}" destId="{4BA36731-B0B1-4647-B96E-A9D7627B0B3F}" srcOrd="1" destOrd="0" presId="urn:microsoft.com/office/officeart/2005/8/layout/hierarchy3"/>
    <dgm:cxn modelId="{A54F1067-6D83-4D08-91C9-272F03ED7A89}" type="presParOf" srcId="{4BA36731-B0B1-4647-B96E-A9D7627B0B3F}" destId="{9CF6913B-A631-4D92-87B2-075F38482F54}" srcOrd="0" destOrd="0" presId="urn:microsoft.com/office/officeart/2005/8/layout/hierarchy3"/>
    <dgm:cxn modelId="{C7778F87-1FA3-4A4B-A006-CC921FB1FEDB}" type="presParOf" srcId="{4BA36731-B0B1-4647-B96E-A9D7627B0B3F}" destId="{178E45A0-47BF-4CA5-B54A-D9AE02E67BCE}" srcOrd="1" destOrd="0" presId="urn:microsoft.com/office/officeart/2005/8/layout/hierarchy3"/>
    <dgm:cxn modelId="{980C7D53-C3F1-487A-9604-175D0C401841}" type="presParOf" srcId="{4BA36731-B0B1-4647-B96E-A9D7627B0B3F}" destId="{14FC21E6-937F-42FA-A96D-34D512232A76}" srcOrd="2" destOrd="0" presId="urn:microsoft.com/office/officeart/2005/8/layout/hierarchy3"/>
    <dgm:cxn modelId="{034B8E69-9A9E-4BBE-AB70-DC1DBC798897}" type="presParOf" srcId="{4BA36731-B0B1-4647-B96E-A9D7627B0B3F}" destId="{4CC01E61-B997-47A4-9EC9-340D6DF41095}" srcOrd="3" destOrd="0" presId="urn:microsoft.com/office/officeart/2005/8/layout/hierarchy3"/>
    <dgm:cxn modelId="{EBC4DD31-09C8-4146-8E1B-E5ADAD4D7544}" type="presParOf" srcId="{4BA36731-B0B1-4647-B96E-A9D7627B0B3F}" destId="{1CCC9FD4-0F60-4E54-B2A9-62974F62DDEE}" srcOrd="4" destOrd="0" presId="urn:microsoft.com/office/officeart/2005/8/layout/hierarchy3"/>
    <dgm:cxn modelId="{01FE777F-EEE9-46D3-B35A-2EE41EDFC435}" type="presParOf" srcId="{4BA36731-B0B1-4647-B96E-A9D7627B0B3F}" destId="{C019B25B-2E02-43F0-9978-36BBEF17DC65}" srcOrd="5" destOrd="0" presId="urn:microsoft.com/office/officeart/2005/8/layout/hierarchy3"/>
    <dgm:cxn modelId="{9BFD382A-1B36-469E-B2BB-8A7B0C684021}" type="presParOf" srcId="{564A0F4D-9708-4BA6-A970-3E7539FE9DB0}" destId="{1F3D69C3-AACC-42CB-8C38-FF3825699048}" srcOrd="1" destOrd="0" presId="urn:microsoft.com/office/officeart/2005/8/layout/hierarchy3"/>
    <dgm:cxn modelId="{2EE15991-D749-4F4D-9AF9-D8F9B8833A70}" type="presParOf" srcId="{1F3D69C3-AACC-42CB-8C38-FF3825699048}" destId="{2246706A-FF44-4016-85EE-081805E01E5D}" srcOrd="0" destOrd="0" presId="urn:microsoft.com/office/officeart/2005/8/layout/hierarchy3"/>
    <dgm:cxn modelId="{27C23CC6-6614-4A28-9FC0-C718FB0474F2}" type="presParOf" srcId="{2246706A-FF44-4016-85EE-081805E01E5D}" destId="{A635BB4E-A393-425B-8010-E0524EFD8927}" srcOrd="0" destOrd="0" presId="urn:microsoft.com/office/officeart/2005/8/layout/hierarchy3"/>
    <dgm:cxn modelId="{91C30413-162C-41B9-811B-4E4F99DC35C8}" type="presParOf" srcId="{2246706A-FF44-4016-85EE-081805E01E5D}" destId="{31118E02-8499-461D-9CC2-F13700B8D971}" srcOrd="1" destOrd="0" presId="urn:microsoft.com/office/officeart/2005/8/layout/hierarchy3"/>
    <dgm:cxn modelId="{7D436A32-487A-488F-A809-7CB8C2442B68}" type="presParOf" srcId="{1F3D69C3-AACC-42CB-8C38-FF3825699048}" destId="{22226249-B444-4D20-AEB3-B3EFDBB47848}" srcOrd="1" destOrd="0" presId="urn:microsoft.com/office/officeart/2005/8/layout/hierarchy3"/>
    <dgm:cxn modelId="{69FFC1C2-8273-4B50-8D1C-E3017100E682}" type="presParOf" srcId="{22226249-B444-4D20-AEB3-B3EFDBB47848}" destId="{A2B0E3C0-59C9-4D50-A0FF-5EB0782F75FA}" srcOrd="0" destOrd="0" presId="urn:microsoft.com/office/officeart/2005/8/layout/hierarchy3"/>
    <dgm:cxn modelId="{174A697B-EEB0-48C7-9919-D89FD58B309C}" type="presParOf" srcId="{22226249-B444-4D20-AEB3-B3EFDBB47848}" destId="{B327DA3D-52B1-44A7-B891-D349A7A0DF7F}" srcOrd="1" destOrd="0" presId="urn:microsoft.com/office/officeart/2005/8/layout/hierarchy3"/>
    <dgm:cxn modelId="{D69975CF-2A2C-44B0-AAFF-39A204FB7A33}" type="presParOf" srcId="{22226249-B444-4D20-AEB3-B3EFDBB47848}" destId="{9741635F-4F03-424E-999D-F0FE66A4E1AD}" srcOrd="2" destOrd="0" presId="urn:microsoft.com/office/officeart/2005/8/layout/hierarchy3"/>
    <dgm:cxn modelId="{8D11699D-9345-4310-892D-0914AD4CDEE8}" type="presParOf" srcId="{22226249-B444-4D20-AEB3-B3EFDBB47848}" destId="{FDFC36F8-57ED-47B5-AC42-82896B872579}" srcOrd="3" destOrd="0" presId="urn:microsoft.com/office/officeart/2005/8/layout/hierarchy3"/>
    <dgm:cxn modelId="{C0B712FA-D9DC-4108-AE20-A6CB134D0777}" type="presParOf" srcId="{22226249-B444-4D20-AEB3-B3EFDBB47848}" destId="{8EF00C46-87BC-4F3C-AE6D-726B139650BC}" srcOrd="4" destOrd="0" presId="urn:microsoft.com/office/officeart/2005/8/layout/hierarchy3"/>
    <dgm:cxn modelId="{364331FF-55CC-400E-87C4-DC7D60B68655}" type="presParOf" srcId="{22226249-B444-4D20-AEB3-B3EFDBB47848}" destId="{39E734CF-43CB-41AA-9CB3-C9AC1F505571}" srcOrd="5" destOrd="0" presId="urn:microsoft.com/office/officeart/2005/8/layout/hierarchy3"/>
    <dgm:cxn modelId="{B3FD59EF-6DC8-4A51-82D5-F51DD4EF93D0}" type="presParOf" srcId="{22226249-B444-4D20-AEB3-B3EFDBB47848}" destId="{0F72EA9E-58F6-46BF-9AEF-19F5B0C7119C}" srcOrd="6" destOrd="0" presId="urn:microsoft.com/office/officeart/2005/8/layout/hierarchy3"/>
    <dgm:cxn modelId="{0D4A227C-85DE-4540-94E2-847D29AB06DC}" type="presParOf" srcId="{22226249-B444-4D20-AEB3-B3EFDBB47848}" destId="{2E40DD48-2478-4FBB-9DF2-967B870E9A8B}" srcOrd="7" destOrd="0" presId="urn:microsoft.com/office/officeart/2005/8/layout/hierarchy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10316C1-D404-4B74-AD8C-658ACBE7F506}" type="doc">
      <dgm:prSet loTypeId="urn:microsoft.com/office/officeart/2005/8/layout/vList6" loCatId="list" qsTypeId="urn:microsoft.com/office/officeart/2005/8/quickstyle/simple3" qsCatId="simple" csTypeId="urn:microsoft.com/office/officeart/2005/8/colors/accent0_1" csCatId="mainScheme" phldr="1"/>
      <dgm:spPr/>
      <dgm:t>
        <a:bodyPr/>
        <a:lstStyle/>
        <a:p>
          <a:endParaRPr lang="x-none"/>
        </a:p>
      </dgm:t>
    </dgm:pt>
    <dgm:pt modelId="{CA2DC2A7-1EC6-4239-A89F-CCA4375A1FB5}">
      <dgm:prSet phldrT="[Текст]" custT="1"/>
      <dgm:spPr/>
      <dgm:t>
        <a:bodyPr/>
        <a:lstStyle/>
        <a:p>
          <a:pPr algn="just"/>
          <a:r>
            <a:rPr lang="x-none" sz="1200" b="0">
              <a:latin typeface="Times New Roman" panose="02020603050405020304" pitchFamily="18" charset="0"/>
              <a:cs typeface="Times New Roman" panose="02020603050405020304" pitchFamily="18" charset="0"/>
            </a:rPr>
            <a:t>Економічна ефективність</a:t>
          </a:r>
        </a:p>
      </dgm:t>
    </dgm:pt>
    <dgm:pt modelId="{69B25EAE-F394-4746-92AE-2FA6C83F8A2B}" type="parTrans" cxnId="{F8A77192-EEA3-4640-B8A4-86BEF8F4CA58}">
      <dgm:prSet/>
      <dgm:spPr/>
      <dgm:t>
        <a:bodyPr/>
        <a:lstStyle/>
        <a:p>
          <a:endParaRPr lang="x-none"/>
        </a:p>
      </dgm:t>
    </dgm:pt>
    <dgm:pt modelId="{4C4CCBB4-9F13-4562-A0D9-EAA97722BDCB}" type="sibTrans" cxnId="{F8A77192-EEA3-4640-B8A4-86BEF8F4CA58}">
      <dgm:prSet/>
      <dgm:spPr/>
      <dgm:t>
        <a:bodyPr/>
        <a:lstStyle/>
        <a:p>
          <a:endParaRPr lang="x-none"/>
        </a:p>
      </dgm:t>
    </dgm:pt>
    <dgm:pt modelId="{6B97883A-EB95-406A-9BA3-FBE83F26B723}">
      <dgm:prSet custT="1"/>
      <dgm:spPr/>
      <dgm:t>
        <a:bodyPr/>
        <a:lstStyle/>
        <a:p>
          <a:pPr algn="l"/>
          <a:r>
            <a:rPr lang="x-none" sz="1200">
              <a:latin typeface="Times New Roman" panose="02020603050405020304" pitchFamily="18" charset="0"/>
              <a:cs typeface="Times New Roman" panose="02020603050405020304" pitchFamily="18" charset="0"/>
            </a:rPr>
            <a:t>Зниження витрат на електроенергію, особливо в умовах зростання тарифів.</a:t>
          </a:r>
          <a:br>
            <a:rPr lang="x-none" sz="1200">
              <a:latin typeface="Times New Roman" panose="02020603050405020304" pitchFamily="18" charset="0"/>
              <a:cs typeface="Times New Roman" panose="02020603050405020304" pitchFamily="18" charset="0"/>
            </a:rPr>
          </a:br>
          <a:r>
            <a:rPr lang="x-none" sz="1200">
              <a:latin typeface="Times New Roman" panose="02020603050405020304" pitchFamily="18" charset="0"/>
              <a:cs typeface="Times New Roman" panose="02020603050405020304" pitchFamily="18" charset="0"/>
            </a:rPr>
            <a:t>Скорочення операційних витрат.</a:t>
          </a:r>
        </a:p>
      </dgm:t>
    </dgm:pt>
    <dgm:pt modelId="{4D95468F-86FE-4525-9927-C59B1FD5C990}" type="parTrans" cxnId="{3E579D1A-D578-47FB-9B79-F369280A42F6}">
      <dgm:prSet/>
      <dgm:spPr/>
      <dgm:t>
        <a:bodyPr/>
        <a:lstStyle/>
        <a:p>
          <a:endParaRPr lang="x-none"/>
        </a:p>
      </dgm:t>
    </dgm:pt>
    <dgm:pt modelId="{8D3D9408-D074-4830-BEBD-D90987B71644}" type="sibTrans" cxnId="{3E579D1A-D578-47FB-9B79-F369280A42F6}">
      <dgm:prSet/>
      <dgm:spPr/>
      <dgm:t>
        <a:bodyPr/>
        <a:lstStyle/>
        <a:p>
          <a:endParaRPr lang="x-none"/>
        </a:p>
      </dgm:t>
    </dgm:pt>
    <dgm:pt modelId="{D0D722F9-BC56-4C49-8D89-5960AAF9FE8E}">
      <dgm:prSet custT="1"/>
      <dgm:spPr/>
      <dgm:t>
        <a:bodyPr/>
        <a:lstStyle/>
        <a:p>
          <a:pPr algn="just"/>
          <a:r>
            <a:rPr lang="x-none" sz="1200" b="0">
              <a:latin typeface="Times New Roman" panose="02020603050405020304" pitchFamily="18" charset="0"/>
              <a:cs typeface="Times New Roman" panose="02020603050405020304" pitchFamily="18" charset="0"/>
            </a:rPr>
            <a:t>Енергетична незалежність</a:t>
          </a:r>
        </a:p>
      </dgm:t>
    </dgm:pt>
    <dgm:pt modelId="{63E51849-5F7A-4EB5-A739-F63CAE283225}" type="parTrans" cxnId="{E159779E-00E2-43FF-8B0B-8040D645DD10}">
      <dgm:prSet/>
      <dgm:spPr/>
      <dgm:t>
        <a:bodyPr/>
        <a:lstStyle/>
        <a:p>
          <a:endParaRPr lang="x-none"/>
        </a:p>
      </dgm:t>
    </dgm:pt>
    <dgm:pt modelId="{C1FD3907-556A-4B9E-9ABE-06DC41155E83}" type="sibTrans" cxnId="{E159779E-00E2-43FF-8B0B-8040D645DD10}">
      <dgm:prSet/>
      <dgm:spPr/>
      <dgm:t>
        <a:bodyPr/>
        <a:lstStyle/>
        <a:p>
          <a:endParaRPr lang="x-none"/>
        </a:p>
      </dgm:t>
    </dgm:pt>
    <dgm:pt modelId="{DFA7C940-630D-4F16-9D75-67725E8F7DC3}">
      <dgm:prSet custT="1"/>
      <dgm:spPr/>
      <dgm:t>
        <a:bodyPr/>
        <a:lstStyle/>
        <a:p>
          <a:pPr algn="l"/>
          <a:r>
            <a:rPr lang="x-none" sz="1200">
              <a:latin typeface="Times New Roman" panose="02020603050405020304" pitchFamily="18" charset="0"/>
              <a:cs typeface="Times New Roman" panose="02020603050405020304" pitchFamily="18" charset="0"/>
            </a:rPr>
            <a:t>Зменшення залежності від зовнішніх постачальників енергії.</a:t>
          </a:r>
          <a:br>
            <a:rPr lang="x-none" sz="1200">
              <a:latin typeface="Times New Roman" panose="02020603050405020304" pitchFamily="18" charset="0"/>
              <a:cs typeface="Times New Roman" panose="02020603050405020304" pitchFamily="18" charset="0"/>
            </a:rPr>
          </a:br>
          <a:r>
            <a:rPr lang="x-none" sz="1200">
              <a:latin typeface="Times New Roman" panose="02020603050405020304" pitchFamily="18" charset="0"/>
              <a:cs typeface="Times New Roman" panose="02020603050405020304" pitchFamily="18" charset="0"/>
            </a:rPr>
            <a:t>Стабільне забезпечення електрикою в пікові періоди.</a:t>
          </a:r>
        </a:p>
      </dgm:t>
    </dgm:pt>
    <dgm:pt modelId="{B6D161CD-197D-4EB9-8C8E-004D48138359}" type="parTrans" cxnId="{BBD950B6-0696-47C5-B183-A2966FF34A33}">
      <dgm:prSet/>
      <dgm:spPr/>
      <dgm:t>
        <a:bodyPr/>
        <a:lstStyle/>
        <a:p>
          <a:endParaRPr lang="x-none"/>
        </a:p>
      </dgm:t>
    </dgm:pt>
    <dgm:pt modelId="{2D88512F-E862-42D6-BE3A-69A6AB2DCAA7}" type="sibTrans" cxnId="{BBD950B6-0696-47C5-B183-A2966FF34A33}">
      <dgm:prSet/>
      <dgm:spPr/>
      <dgm:t>
        <a:bodyPr/>
        <a:lstStyle/>
        <a:p>
          <a:endParaRPr lang="x-none"/>
        </a:p>
      </dgm:t>
    </dgm:pt>
    <dgm:pt modelId="{32F4514D-C373-4A93-A479-C6F1F07F1AA6}">
      <dgm:prSet custT="1"/>
      <dgm:spPr/>
      <dgm:t>
        <a:bodyPr/>
        <a:lstStyle/>
        <a:p>
          <a:pPr algn="just"/>
          <a:r>
            <a:rPr lang="x-none" sz="1200" b="0">
              <a:latin typeface="Times New Roman" panose="02020603050405020304" pitchFamily="18" charset="0"/>
              <a:cs typeface="Times New Roman" panose="02020603050405020304" pitchFamily="18" charset="0"/>
            </a:rPr>
            <a:t>Екологічна відповідальність</a:t>
          </a:r>
        </a:p>
      </dgm:t>
    </dgm:pt>
    <dgm:pt modelId="{351ED297-817B-45BF-99A2-935BF6D1A48A}" type="parTrans" cxnId="{E35F44E7-4934-4A71-B3DA-001A78A0784F}">
      <dgm:prSet/>
      <dgm:spPr/>
      <dgm:t>
        <a:bodyPr/>
        <a:lstStyle/>
        <a:p>
          <a:endParaRPr lang="x-none"/>
        </a:p>
      </dgm:t>
    </dgm:pt>
    <dgm:pt modelId="{20751A69-0F7E-4926-BC95-D52941E89256}" type="sibTrans" cxnId="{E35F44E7-4934-4A71-B3DA-001A78A0784F}">
      <dgm:prSet/>
      <dgm:spPr/>
      <dgm:t>
        <a:bodyPr/>
        <a:lstStyle/>
        <a:p>
          <a:endParaRPr lang="x-none"/>
        </a:p>
      </dgm:t>
    </dgm:pt>
    <dgm:pt modelId="{9DD6EFF3-B901-4D79-A83D-E590F8FAF869}">
      <dgm:prSet custT="1"/>
      <dgm:spPr/>
      <dgm:t>
        <a:bodyPr/>
        <a:lstStyle/>
        <a:p>
          <a:pPr algn="l"/>
          <a:r>
            <a:rPr lang="x-none" sz="1200">
              <a:latin typeface="Times New Roman" panose="02020603050405020304" pitchFamily="18" charset="0"/>
              <a:cs typeface="Times New Roman" panose="02020603050405020304" pitchFamily="18" charset="0"/>
            </a:rPr>
            <a:t>Зниження викидів вуглекислого газу (CO₂).</a:t>
          </a:r>
          <a:br>
            <a:rPr lang="x-none" sz="1200">
              <a:latin typeface="Times New Roman" panose="02020603050405020304" pitchFamily="18" charset="0"/>
              <a:cs typeface="Times New Roman" panose="02020603050405020304" pitchFamily="18" charset="0"/>
            </a:rPr>
          </a:br>
          <a:r>
            <a:rPr lang="x-none" sz="1200">
              <a:latin typeface="Times New Roman" panose="02020603050405020304" pitchFamily="18" charset="0"/>
              <a:cs typeface="Times New Roman" panose="02020603050405020304" pitchFamily="18" charset="0"/>
            </a:rPr>
            <a:t>Покращення іміджу бренду завдяки екологічним ініціативам.</a:t>
          </a:r>
        </a:p>
      </dgm:t>
    </dgm:pt>
    <dgm:pt modelId="{A29CFABD-691D-4897-8531-A941AC747705}" type="parTrans" cxnId="{A35BCCEF-B89D-4B60-AD7A-F9A4E59EE69B}">
      <dgm:prSet/>
      <dgm:spPr/>
      <dgm:t>
        <a:bodyPr/>
        <a:lstStyle/>
        <a:p>
          <a:endParaRPr lang="x-none"/>
        </a:p>
      </dgm:t>
    </dgm:pt>
    <dgm:pt modelId="{89736F70-F2F2-4E81-9FE8-2C0DAB493BC9}" type="sibTrans" cxnId="{A35BCCEF-B89D-4B60-AD7A-F9A4E59EE69B}">
      <dgm:prSet/>
      <dgm:spPr/>
      <dgm:t>
        <a:bodyPr/>
        <a:lstStyle/>
        <a:p>
          <a:endParaRPr lang="x-none"/>
        </a:p>
      </dgm:t>
    </dgm:pt>
    <dgm:pt modelId="{965B091A-F62C-4AEA-83DD-F7CCB6F1FCC1}">
      <dgm:prSet custT="1"/>
      <dgm:spPr/>
      <dgm:t>
        <a:bodyPr/>
        <a:lstStyle/>
        <a:p>
          <a:pPr algn="just"/>
          <a:r>
            <a:rPr lang="x-none" sz="1200" b="0">
              <a:latin typeface="Times New Roman" panose="02020603050405020304" pitchFamily="18" charset="0"/>
              <a:cs typeface="Times New Roman" panose="02020603050405020304" pitchFamily="18" charset="0"/>
            </a:rPr>
            <a:t>Довгострокова окупність</a:t>
          </a:r>
        </a:p>
      </dgm:t>
    </dgm:pt>
    <dgm:pt modelId="{FB92E198-CF1D-438B-A4E3-D81EF204E519}" type="parTrans" cxnId="{DC54DFDE-7FAB-4CB4-A789-0FA6918348C3}">
      <dgm:prSet/>
      <dgm:spPr/>
      <dgm:t>
        <a:bodyPr/>
        <a:lstStyle/>
        <a:p>
          <a:endParaRPr lang="x-none"/>
        </a:p>
      </dgm:t>
    </dgm:pt>
    <dgm:pt modelId="{D6B57432-D70D-49BE-BDC1-4FD65903E7C0}" type="sibTrans" cxnId="{DC54DFDE-7FAB-4CB4-A789-0FA6918348C3}">
      <dgm:prSet/>
      <dgm:spPr/>
      <dgm:t>
        <a:bodyPr/>
        <a:lstStyle/>
        <a:p>
          <a:endParaRPr lang="x-none"/>
        </a:p>
      </dgm:t>
    </dgm:pt>
    <dgm:pt modelId="{43612CD7-6EDB-461D-88A7-9C7F195038EE}">
      <dgm:prSet custT="1"/>
      <dgm:spPr/>
      <dgm:t>
        <a:bodyPr/>
        <a:lstStyle/>
        <a:p>
          <a:pPr algn="l"/>
          <a:r>
            <a:rPr lang="x-none" sz="1200">
              <a:latin typeface="Times New Roman" panose="02020603050405020304" pitchFamily="18" charset="0"/>
              <a:cs typeface="Times New Roman" panose="02020603050405020304" pitchFamily="18" charset="0"/>
            </a:rPr>
            <a:t>Повернення інвестицій через економію на енерговитратах.</a:t>
          </a:r>
          <a:br>
            <a:rPr lang="x-none" sz="1200">
              <a:latin typeface="Times New Roman" panose="02020603050405020304" pitchFamily="18" charset="0"/>
              <a:cs typeface="Times New Roman" panose="02020603050405020304" pitchFamily="18" charset="0"/>
            </a:rPr>
          </a:br>
          <a:r>
            <a:rPr lang="x-none" sz="1200">
              <a:latin typeface="Times New Roman" panose="02020603050405020304" pitchFamily="18" charset="0"/>
              <a:cs typeface="Times New Roman" panose="02020603050405020304" pitchFamily="18" charset="0"/>
            </a:rPr>
            <a:t>Економія після досягнення окупності (3-5 років).</a:t>
          </a:r>
        </a:p>
      </dgm:t>
    </dgm:pt>
    <dgm:pt modelId="{608566DA-148C-431D-A049-53CE734EA046}" type="parTrans" cxnId="{CF5A4D15-17D7-4110-A3CA-53D96F7943E6}">
      <dgm:prSet/>
      <dgm:spPr/>
      <dgm:t>
        <a:bodyPr/>
        <a:lstStyle/>
        <a:p>
          <a:endParaRPr lang="x-none"/>
        </a:p>
      </dgm:t>
    </dgm:pt>
    <dgm:pt modelId="{37B19A83-EC5A-4380-A90B-30A0AC918EA0}" type="sibTrans" cxnId="{CF5A4D15-17D7-4110-A3CA-53D96F7943E6}">
      <dgm:prSet/>
      <dgm:spPr/>
      <dgm:t>
        <a:bodyPr/>
        <a:lstStyle/>
        <a:p>
          <a:endParaRPr lang="x-none"/>
        </a:p>
      </dgm:t>
    </dgm:pt>
    <dgm:pt modelId="{B5AF3E12-BDC3-4507-86B2-917EEFEBEE3C}">
      <dgm:prSet custT="1"/>
      <dgm:spPr/>
      <dgm:t>
        <a:bodyPr/>
        <a:lstStyle/>
        <a:p>
          <a:pPr algn="just"/>
          <a:r>
            <a:rPr lang="x-none" sz="1200" b="0">
              <a:latin typeface="Times New Roman" panose="02020603050405020304" pitchFamily="18" charset="0"/>
              <a:cs typeface="Times New Roman" panose="02020603050405020304" pitchFamily="18" charset="0"/>
            </a:rPr>
            <a:t>Екологічний імідж</a:t>
          </a:r>
        </a:p>
      </dgm:t>
    </dgm:pt>
    <dgm:pt modelId="{3BDA3615-FC18-4C46-A44B-81FA6EFE3460}" type="parTrans" cxnId="{80B5E0D4-26E4-4905-BB0C-05D720733650}">
      <dgm:prSet/>
      <dgm:spPr/>
      <dgm:t>
        <a:bodyPr/>
        <a:lstStyle/>
        <a:p>
          <a:endParaRPr lang="x-none"/>
        </a:p>
      </dgm:t>
    </dgm:pt>
    <dgm:pt modelId="{7F3F4D80-A794-47F5-9F70-324D46950424}" type="sibTrans" cxnId="{80B5E0D4-26E4-4905-BB0C-05D720733650}">
      <dgm:prSet/>
      <dgm:spPr/>
      <dgm:t>
        <a:bodyPr/>
        <a:lstStyle/>
        <a:p>
          <a:endParaRPr lang="x-none"/>
        </a:p>
      </dgm:t>
    </dgm:pt>
    <dgm:pt modelId="{8057F9D4-68C6-45F5-AFF1-E7C99721FDE3}">
      <dgm:prSet custT="1"/>
      <dgm:spPr/>
      <dgm:t>
        <a:bodyPr/>
        <a:lstStyle/>
        <a:p>
          <a:r>
            <a:rPr lang="x-none" sz="1200">
              <a:latin typeface="Times New Roman" panose="02020603050405020304" pitchFamily="18" charset="0"/>
              <a:cs typeface="Times New Roman" panose="02020603050405020304" pitchFamily="18" charset="0"/>
            </a:rPr>
            <a:t>Позиціонування компанії як екологічно свідомого бізнесу.</a:t>
          </a:r>
          <a:br>
            <a:rPr lang="x-none" sz="1200">
              <a:latin typeface="Times New Roman" panose="02020603050405020304" pitchFamily="18" charset="0"/>
              <a:cs typeface="Times New Roman" panose="02020603050405020304" pitchFamily="18" charset="0"/>
            </a:rPr>
          </a:br>
          <a:r>
            <a:rPr lang="x-none" sz="1200">
              <a:latin typeface="Times New Roman" panose="02020603050405020304" pitchFamily="18" charset="0"/>
              <a:cs typeface="Times New Roman" panose="02020603050405020304" pitchFamily="18" charset="0"/>
            </a:rPr>
            <a:t>Підтримка глобальних трендів сталого розвитку.</a:t>
          </a:r>
        </a:p>
      </dgm:t>
    </dgm:pt>
    <dgm:pt modelId="{737777FB-6426-4AC3-8BBA-946417CD8802}" type="parTrans" cxnId="{6C697F63-6991-4099-9459-B29F91D4D2AF}">
      <dgm:prSet/>
      <dgm:spPr/>
      <dgm:t>
        <a:bodyPr/>
        <a:lstStyle/>
        <a:p>
          <a:endParaRPr lang="x-none"/>
        </a:p>
      </dgm:t>
    </dgm:pt>
    <dgm:pt modelId="{A49F6572-6870-4382-A000-6B942C39960D}" type="sibTrans" cxnId="{6C697F63-6991-4099-9459-B29F91D4D2AF}">
      <dgm:prSet/>
      <dgm:spPr/>
      <dgm:t>
        <a:bodyPr/>
        <a:lstStyle/>
        <a:p>
          <a:endParaRPr lang="x-none"/>
        </a:p>
      </dgm:t>
    </dgm:pt>
    <dgm:pt modelId="{B4AB6EC1-2198-4B31-8F29-D27E1040D6E1}">
      <dgm:prSet custT="1"/>
      <dgm:spPr/>
      <dgm:t>
        <a:bodyPr/>
        <a:lstStyle/>
        <a:p>
          <a:pPr algn="l"/>
          <a:r>
            <a:rPr lang="x-none" sz="1200" b="0">
              <a:latin typeface="Times New Roman" panose="02020603050405020304" pitchFamily="18" charset="0"/>
              <a:cs typeface="Times New Roman" panose="02020603050405020304" pitchFamily="18" charset="0"/>
            </a:rPr>
            <a:t>Мотивація персоналу</a:t>
          </a:r>
        </a:p>
      </dgm:t>
    </dgm:pt>
    <dgm:pt modelId="{C409D05F-E8B3-4B50-AACB-699E0AB7254F}" type="parTrans" cxnId="{153A621B-8DD9-4EAE-A024-F17B8A3ECF1A}">
      <dgm:prSet/>
      <dgm:spPr/>
      <dgm:t>
        <a:bodyPr/>
        <a:lstStyle/>
        <a:p>
          <a:endParaRPr lang="x-none"/>
        </a:p>
      </dgm:t>
    </dgm:pt>
    <dgm:pt modelId="{3355F262-5E09-4793-B864-70446929696C}" type="sibTrans" cxnId="{153A621B-8DD9-4EAE-A024-F17B8A3ECF1A}">
      <dgm:prSet/>
      <dgm:spPr/>
      <dgm:t>
        <a:bodyPr/>
        <a:lstStyle/>
        <a:p>
          <a:endParaRPr lang="x-none"/>
        </a:p>
      </dgm:t>
    </dgm:pt>
    <dgm:pt modelId="{16F8196B-40C3-4528-AECE-FFFF4A60E761}">
      <dgm:prSet custT="1"/>
      <dgm:spPr/>
      <dgm:t>
        <a:bodyPr/>
        <a:lstStyle/>
        <a:p>
          <a:r>
            <a:rPr lang="x-none" sz="1200">
              <a:latin typeface="Times New Roman" panose="02020603050405020304" pitchFamily="18" charset="0"/>
              <a:cs typeface="Times New Roman" panose="02020603050405020304" pitchFamily="18" charset="0"/>
            </a:rPr>
            <a:t>Залучення співробітників у проєкти сталого розвитку, формування гордості за </a:t>
          </a:r>
          <a:r>
            <a:rPr lang="uk-UA" sz="1200">
              <a:latin typeface="Times New Roman" panose="02020603050405020304" pitchFamily="18" charset="0"/>
              <a:cs typeface="Times New Roman" panose="02020603050405020304" pitchFamily="18" charset="0"/>
            </a:rPr>
            <a:t>організацію</a:t>
          </a:r>
          <a:r>
            <a:rPr lang="x-none" sz="1200">
              <a:latin typeface="Times New Roman" panose="02020603050405020304" pitchFamily="18" charset="0"/>
              <a:cs typeface="Times New Roman" panose="02020603050405020304" pitchFamily="18" charset="0"/>
            </a:rPr>
            <a:t>.</a:t>
          </a:r>
        </a:p>
      </dgm:t>
    </dgm:pt>
    <dgm:pt modelId="{63DBAEF5-29F2-4D32-94AE-72C33762AE27}" type="parTrans" cxnId="{FC72A33C-DFD7-4877-B0CA-29FA25A963E2}">
      <dgm:prSet/>
      <dgm:spPr/>
      <dgm:t>
        <a:bodyPr/>
        <a:lstStyle/>
        <a:p>
          <a:endParaRPr lang="x-none"/>
        </a:p>
      </dgm:t>
    </dgm:pt>
    <dgm:pt modelId="{3C48AE2B-5FBB-4D63-B12D-DFD7E347D49E}" type="sibTrans" cxnId="{FC72A33C-DFD7-4877-B0CA-29FA25A963E2}">
      <dgm:prSet/>
      <dgm:spPr/>
      <dgm:t>
        <a:bodyPr/>
        <a:lstStyle/>
        <a:p>
          <a:endParaRPr lang="x-none"/>
        </a:p>
      </dgm:t>
    </dgm:pt>
    <dgm:pt modelId="{456BE24A-04B4-45A6-957A-A50E5D12C27A}">
      <dgm:prSet custT="1"/>
      <dgm:spPr/>
      <dgm:t>
        <a:bodyPr/>
        <a:lstStyle/>
        <a:p>
          <a:pPr algn="l"/>
          <a:r>
            <a:rPr lang="x-none" sz="1200" b="0">
              <a:latin typeface="Times New Roman" panose="02020603050405020304" pitchFamily="18" charset="0"/>
              <a:cs typeface="Times New Roman" panose="02020603050405020304" pitchFamily="18" charset="0"/>
            </a:rPr>
            <a:t>Стабільність у кризових умовах</a:t>
          </a:r>
        </a:p>
      </dgm:t>
    </dgm:pt>
    <dgm:pt modelId="{469FCED9-1940-41B5-8597-4000AE50C512}" type="parTrans" cxnId="{023D9079-10F4-4C4D-90B3-FBEB07CAD0B7}">
      <dgm:prSet/>
      <dgm:spPr/>
      <dgm:t>
        <a:bodyPr/>
        <a:lstStyle/>
        <a:p>
          <a:endParaRPr lang="x-none"/>
        </a:p>
      </dgm:t>
    </dgm:pt>
    <dgm:pt modelId="{6EAE0733-C55B-44B5-A83A-A8F3F8ADAB17}" type="sibTrans" cxnId="{023D9079-10F4-4C4D-90B3-FBEB07CAD0B7}">
      <dgm:prSet/>
      <dgm:spPr/>
      <dgm:t>
        <a:bodyPr/>
        <a:lstStyle/>
        <a:p>
          <a:endParaRPr lang="x-none"/>
        </a:p>
      </dgm:t>
    </dgm:pt>
    <dgm:pt modelId="{E51B7923-0D17-4D37-A016-CE4711184643}">
      <dgm:prSet custT="1"/>
      <dgm:spPr/>
      <dgm:t>
        <a:bodyPr/>
        <a:lstStyle/>
        <a:p>
          <a:r>
            <a:rPr lang="x-none" sz="1200">
              <a:latin typeface="Times New Roman" panose="02020603050405020304" pitchFamily="18" charset="0"/>
              <a:cs typeface="Times New Roman" panose="02020603050405020304" pitchFamily="18" charset="0"/>
            </a:rPr>
            <a:t>Зменшення ризиків енергетичних перебоїв завдяки власному виробництву.</a:t>
          </a:r>
        </a:p>
      </dgm:t>
    </dgm:pt>
    <dgm:pt modelId="{36F71A7E-AC4A-4750-A049-E95CAAFE7206}" type="parTrans" cxnId="{8A098A5E-8B01-4D30-A801-96313444E8E1}">
      <dgm:prSet/>
      <dgm:spPr/>
      <dgm:t>
        <a:bodyPr/>
        <a:lstStyle/>
        <a:p>
          <a:endParaRPr lang="x-none"/>
        </a:p>
      </dgm:t>
    </dgm:pt>
    <dgm:pt modelId="{5D1784F5-6779-43B6-82DC-E6497A54832F}" type="sibTrans" cxnId="{8A098A5E-8B01-4D30-A801-96313444E8E1}">
      <dgm:prSet/>
      <dgm:spPr/>
      <dgm:t>
        <a:bodyPr/>
        <a:lstStyle/>
        <a:p>
          <a:endParaRPr lang="x-none"/>
        </a:p>
      </dgm:t>
    </dgm:pt>
    <dgm:pt modelId="{9F958A11-BF12-4186-A983-659E9F323954}" type="pres">
      <dgm:prSet presAssocID="{410316C1-D404-4B74-AD8C-658ACBE7F506}" presName="Name0" presStyleCnt="0">
        <dgm:presLayoutVars>
          <dgm:dir/>
          <dgm:animLvl val="lvl"/>
          <dgm:resizeHandles/>
        </dgm:presLayoutVars>
      </dgm:prSet>
      <dgm:spPr/>
    </dgm:pt>
    <dgm:pt modelId="{F8E55708-A4D9-466A-8512-FA6DE6207264}" type="pres">
      <dgm:prSet presAssocID="{CA2DC2A7-1EC6-4239-A89F-CCA4375A1FB5}" presName="linNode" presStyleCnt="0"/>
      <dgm:spPr/>
    </dgm:pt>
    <dgm:pt modelId="{A4EF242D-E7E7-421F-B99E-FA27468AEB91}" type="pres">
      <dgm:prSet presAssocID="{CA2DC2A7-1EC6-4239-A89F-CCA4375A1FB5}" presName="parentShp" presStyleLbl="node1" presStyleIdx="0" presStyleCnt="7" custScaleX="53513" custScaleY="99803">
        <dgm:presLayoutVars>
          <dgm:bulletEnabled val="1"/>
        </dgm:presLayoutVars>
      </dgm:prSet>
      <dgm:spPr/>
    </dgm:pt>
    <dgm:pt modelId="{A747D30C-D24E-438B-90F5-A890C72999B8}" type="pres">
      <dgm:prSet presAssocID="{CA2DC2A7-1EC6-4239-A89F-CCA4375A1FB5}" presName="childShp" presStyleLbl="bgAccFollowNode1" presStyleIdx="0" presStyleCnt="7" custScaleX="127411" custScaleY="128633">
        <dgm:presLayoutVars>
          <dgm:bulletEnabled val="1"/>
        </dgm:presLayoutVars>
      </dgm:prSet>
      <dgm:spPr/>
    </dgm:pt>
    <dgm:pt modelId="{DB6512DB-6064-436F-BDB0-98678EB2F2B9}" type="pres">
      <dgm:prSet presAssocID="{4C4CCBB4-9F13-4562-A0D9-EAA97722BDCB}" presName="spacing" presStyleCnt="0"/>
      <dgm:spPr/>
    </dgm:pt>
    <dgm:pt modelId="{5A44FE9C-5ED5-4ED2-BEFA-D82786AA0C5F}" type="pres">
      <dgm:prSet presAssocID="{D0D722F9-BC56-4C49-8D89-5960AAF9FE8E}" presName="linNode" presStyleCnt="0"/>
      <dgm:spPr/>
    </dgm:pt>
    <dgm:pt modelId="{DDEF3239-8856-4782-A360-4BD95DCAD356}" type="pres">
      <dgm:prSet presAssocID="{D0D722F9-BC56-4C49-8D89-5960AAF9FE8E}" presName="parentShp" presStyleLbl="node1" presStyleIdx="1" presStyleCnt="7" custScaleX="53513" custScaleY="100182">
        <dgm:presLayoutVars>
          <dgm:bulletEnabled val="1"/>
        </dgm:presLayoutVars>
      </dgm:prSet>
      <dgm:spPr/>
    </dgm:pt>
    <dgm:pt modelId="{A9C2F51E-C4CE-40D0-884D-E0D644B75508}" type="pres">
      <dgm:prSet presAssocID="{D0D722F9-BC56-4C49-8D89-5960AAF9FE8E}" presName="childShp" presStyleLbl="bgAccFollowNode1" presStyleIdx="1" presStyleCnt="7" custScaleX="127536" custScaleY="100182">
        <dgm:presLayoutVars>
          <dgm:bulletEnabled val="1"/>
        </dgm:presLayoutVars>
      </dgm:prSet>
      <dgm:spPr/>
    </dgm:pt>
    <dgm:pt modelId="{39F60D44-EF15-4C3C-91DE-E61ACD246B08}" type="pres">
      <dgm:prSet presAssocID="{C1FD3907-556A-4B9E-9ABE-06DC41155E83}" presName="spacing" presStyleCnt="0"/>
      <dgm:spPr/>
    </dgm:pt>
    <dgm:pt modelId="{34478073-3531-4680-AC36-D0D7BEFFA00B}" type="pres">
      <dgm:prSet presAssocID="{32F4514D-C373-4A93-A479-C6F1F07F1AA6}" presName="linNode" presStyleCnt="0"/>
      <dgm:spPr/>
    </dgm:pt>
    <dgm:pt modelId="{ABE7040A-EAFE-41AF-8CAA-2000BFD733F5}" type="pres">
      <dgm:prSet presAssocID="{32F4514D-C373-4A93-A479-C6F1F07F1AA6}" presName="parentShp" presStyleLbl="node1" presStyleIdx="2" presStyleCnt="7" custScaleX="53513" custScaleY="100182">
        <dgm:presLayoutVars>
          <dgm:bulletEnabled val="1"/>
        </dgm:presLayoutVars>
      </dgm:prSet>
      <dgm:spPr/>
    </dgm:pt>
    <dgm:pt modelId="{7DB849FD-BC56-4301-A316-FFE26B03367A}" type="pres">
      <dgm:prSet presAssocID="{32F4514D-C373-4A93-A479-C6F1F07F1AA6}" presName="childShp" presStyleLbl="bgAccFollowNode1" presStyleIdx="2" presStyleCnt="7" custScaleX="127536" custScaleY="100182">
        <dgm:presLayoutVars>
          <dgm:bulletEnabled val="1"/>
        </dgm:presLayoutVars>
      </dgm:prSet>
      <dgm:spPr/>
    </dgm:pt>
    <dgm:pt modelId="{6DFD38B5-F261-4D72-B549-A5DB899112AA}" type="pres">
      <dgm:prSet presAssocID="{20751A69-0F7E-4926-BC95-D52941E89256}" presName="spacing" presStyleCnt="0"/>
      <dgm:spPr/>
    </dgm:pt>
    <dgm:pt modelId="{AA6BE698-D8C9-4337-B0FE-83B5CEB05AD7}" type="pres">
      <dgm:prSet presAssocID="{B5AF3E12-BDC3-4507-86B2-917EEFEBEE3C}" presName="linNode" presStyleCnt="0"/>
      <dgm:spPr/>
    </dgm:pt>
    <dgm:pt modelId="{C57AEDBD-4DCF-426D-9687-CB4AF59E3511}" type="pres">
      <dgm:prSet presAssocID="{B5AF3E12-BDC3-4507-86B2-917EEFEBEE3C}" presName="parentShp" presStyleLbl="node1" presStyleIdx="3" presStyleCnt="7" custScaleX="53513" custScaleY="100033">
        <dgm:presLayoutVars>
          <dgm:bulletEnabled val="1"/>
        </dgm:presLayoutVars>
      </dgm:prSet>
      <dgm:spPr/>
    </dgm:pt>
    <dgm:pt modelId="{A3432CB2-4F3F-4FB5-9A6E-59BA4429982E}" type="pres">
      <dgm:prSet presAssocID="{B5AF3E12-BDC3-4507-86B2-917EEFEBEE3C}" presName="childShp" presStyleLbl="bgAccFollowNode1" presStyleIdx="3" presStyleCnt="7" custScaleX="127536" custScaleY="100033">
        <dgm:presLayoutVars>
          <dgm:bulletEnabled val="1"/>
        </dgm:presLayoutVars>
      </dgm:prSet>
      <dgm:spPr/>
    </dgm:pt>
    <dgm:pt modelId="{56649C30-501E-4305-9BDD-A10D20673C33}" type="pres">
      <dgm:prSet presAssocID="{7F3F4D80-A794-47F5-9F70-324D46950424}" presName="spacing" presStyleCnt="0"/>
      <dgm:spPr/>
    </dgm:pt>
    <dgm:pt modelId="{AA703ADB-DC54-46DB-B326-2ADA7417FF83}" type="pres">
      <dgm:prSet presAssocID="{B4AB6EC1-2198-4B31-8F29-D27E1040D6E1}" presName="linNode" presStyleCnt="0"/>
      <dgm:spPr/>
    </dgm:pt>
    <dgm:pt modelId="{AF542A8A-767F-42F8-B983-D96C740209B5}" type="pres">
      <dgm:prSet presAssocID="{B4AB6EC1-2198-4B31-8F29-D27E1040D6E1}" presName="parentShp" presStyleLbl="node1" presStyleIdx="4" presStyleCnt="7" custScaleX="53513" custScaleY="100033">
        <dgm:presLayoutVars>
          <dgm:bulletEnabled val="1"/>
        </dgm:presLayoutVars>
      </dgm:prSet>
      <dgm:spPr/>
    </dgm:pt>
    <dgm:pt modelId="{EEB0F84E-B004-4C17-8041-2CEDEDAFD281}" type="pres">
      <dgm:prSet presAssocID="{B4AB6EC1-2198-4B31-8F29-D27E1040D6E1}" presName="childShp" presStyleLbl="bgAccFollowNode1" presStyleIdx="4" presStyleCnt="7" custScaleX="127536" custScaleY="100033">
        <dgm:presLayoutVars>
          <dgm:bulletEnabled val="1"/>
        </dgm:presLayoutVars>
      </dgm:prSet>
      <dgm:spPr/>
    </dgm:pt>
    <dgm:pt modelId="{800FF989-1AF5-4757-A620-A8A05635B370}" type="pres">
      <dgm:prSet presAssocID="{3355F262-5E09-4793-B864-70446929696C}" presName="spacing" presStyleCnt="0"/>
      <dgm:spPr/>
    </dgm:pt>
    <dgm:pt modelId="{2F092133-6807-4BFA-8217-10B9331201A6}" type="pres">
      <dgm:prSet presAssocID="{456BE24A-04B4-45A6-957A-A50E5D12C27A}" presName="linNode" presStyleCnt="0"/>
      <dgm:spPr/>
    </dgm:pt>
    <dgm:pt modelId="{DB256236-B25E-4D3A-80E9-61BAA86F3D20}" type="pres">
      <dgm:prSet presAssocID="{456BE24A-04B4-45A6-957A-A50E5D12C27A}" presName="parentShp" presStyleLbl="node1" presStyleIdx="5" presStyleCnt="7" custScaleX="53513" custScaleY="100033">
        <dgm:presLayoutVars>
          <dgm:bulletEnabled val="1"/>
        </dgm:presLayoutVars>
      </dgm:prSet>
      <dgm:spPr/>
    </dgm:pt>
    <dgm:pt modelId="{1086C6BB-1855-47FF-8705-4E12F66F5F6A}" type="pres">
      <dgm:prSet presAssocID="{456BE24A-04B4-45A6-957A-A50E5D12C27A}" presName="childShp" presStyleLbl="bgAccFollowNode1" presStyleIdx="5" presStyleCnt="7" custScaleX="127536" custScaleY="100033">
        <dgm:presLayoutVars>
          <dgm:bulletEnabled val="1"/>
        </dgm:presLayoutVars>
      </dgm:prSet>
      <dgm:spPr/>
    </dgm:pt>
    <dgm:pt modelId="{E05C0041-1C41-4D82-A8F7-E7C57CF5E3B9}" type="pres">
      <dgm:prSet presAssocID="{6EAE0733-C55B-44B5-A83A-A8F3F8ADAB17}" presName="spacing" presStyleCnt="0"/>
      <dgm:spPr/>
    </dgm:pt>
    <dgm:pt modelId="{DC49C2ED-784C-4E99-9C5F-3946FF963CD2}" type="pres">
      <dgm:prSet presAssocID="{965B091A-F62C-4AEA-83DD-F7CCB6F1FCC1}" presName="linNode" presStyleCnt="0"/>
      <dgm:spPr/>
    </dgm:pt>
    <dgm:pt modelId="{2707AAFC-FCA8-43EC-BDEA-9216623060D0}" type="pres">
      <dgm:prSet presAssocID="{965B091A-F62C-4AEA-83DD-F7CCB6F1FCC1}" presName="parentShp" presStyleLbl="node1" presStyleIdx="6" presStyleCnt="7" custScaleX="53513" custScaleY="99803">
        <dgm:presLayoutVars>
          <dgm:bulletEnabled val="1"/>
        </dgm:presLayoutVars>
      </dgm:prSet>
      <dgm:spPr/>
    </dgm:pt>
    <dgm:pt modelId="{4AC4386D-F08D-408E-AFFA-BE8F1355F83C}" type="pres">
      <dgm:prSet presAssocID="{965B091A-F62C-4AEA-83DD-F7CCB6F1FCC1}" presName="childShp" presStyleLbl="bgAccFollowNode1" presStyleIdx="6" presStyleCnt="7" custScaleX="127411" custScaleY="100182">
        <dgm:presLayoutVars>
          <dgm:bulletEnabled val="1"/>
        </dgm:presLayoutVars>
      </dgm:prSet>
      <dgm:spPr/>
    </dgm:pt>
  </dgm:ptLst>
  <dgm:cxnLst>
    <dgm:cxn modelId="{0D17920E-A635-407D-93B9-029568775D05}" type="presOf" srcId="{32F4514D-C373-4A93-A479-C6F1F07F1AA6}" destId="{ABE7040A-EAFE-41AF-8CAA-2000BFD733F5}" srcOrd="0" destOrd="0" presId="urn:microsoft.com/office/officeart/2005/8/layout/vList6"/>
    <dgm:cxn modelId="{1BB0B114-1E46-4F4D-B26A-62764ACCAC03}" type="presOf" srcId="{410316C1-D404-4B74-AD8C-658ACBE7F506}" destId="{9F958A11-BF12-4186-A983-659E9F323954}" srcOrd="0" destOrd="0" presId="urn:microsoft.com/office/officeart/2005/8/layout/vList6"/>
    <dgm:cxn modelId="{CF5A4D15-17D7-4110-A3CA-53D96F7943E6}" srcId="{965B091A-F62C-4AEA-83DD-F7CCB6F1FCC1}" destId="{43612CD7-6EDB-461D-88A7-9C7F195038EE}" srcOrd="0" destOrd="0" parTransId="{608566DA-148C-431D-A049-53CE734EA046}" sibTransId="{37B19A83-EC5A-4380-A90B-30A0AC918EA0}"/>
    <dgm:cxn modelId="{3E579D1A-D578-47FB-9B79-F369280A42F6}" srcId="{CA2DC2A7-1EC6-4239-A89F-CCA4375A1FB5}" destId="{6B97883A-EB95-406A-9BA3-FBE83F26B723}" srcOrd="0" destOrd="0" parTransId="{4D95468F-86FE-4525-9927-C59B1FD5C990}" sibTransId="{8D3D9408-D074-4830-BEBD-D90987B71644}"/>
    <dgm:cxn modelId="{153A621B-8DD9-4EAE-A024-F17B8A3ECF1A}" srcId="{410316C1-D404-4B74-AD8C-658ACBE7F506}" destId="{B4AB6EC1-2198-4B31-8F29-D27E1040D6E1}" srcOrd="4" destOrd="0" parTransId="{C409D05F-E8B3-4B50-AACB-699E0AB7254F}" sibTransId="{3355F262-5E09-4793-B864-70446929696C}"/>
    <dgm:cxn modelId="{2B4DCC26-82C8-4B16-946C-3B7DE660230E}" type="presOf" srcId="{DFA7C940-630D-4F16-9D75-67725E8F7DC3}" destId="{A9C2F51E-C4CE-40D0-884D-E0D644B75508}" srcOrd="0" destOrd="0" presId="urn:microsoft.com/office/officeart/2005/8/layout/vList6"/>
    <dgm:cxn modelId="{FC72A33C-DFD7-4877-B0CA-29FA25A963E2}" srcId="{B4AB6EC1-2198-4B31-8F29-D27E1040D6E1}" destId="{16F8196B-40C3-4528-AECE-FFFF4A60E761}" srcOrd="0" destOrd="0" parTransId="{63DBAEF5-29F2-4D32-94AE-72C33762AE27}" sibTransId="{3C48AE2B-5FBB-4D63-B12D-DFD7E347D49E}"/>
    <dgm:cxn modelId="{8A098A5E-8B01-4D30-A801-96313444E8E1}" srcId="{456BE24A-04B4-45A6-957A-A50E5D12C27A}" destId="{E51B7923-0D17-4D37-A016-CE4711184643}" srcOrd="0" destOrd="0" parTransId="{36F71A7E-AC4A-4750-A049-E95CAAFE7206}" sibTransId="{5D1784F5-6779-43B6-82DC-E6497A54832F}"/>
    <dgm:cxn modelId="{6C697F63-6991-4099-9459-B29F91D4D2AF}" srcId="{B5AF3E12-BDC3-4507-86B2-917EEFEBEE3C}" destId="{8057F9D4-68C6-45F5-AFF1-E7C99721FDE3}" srcOrd="0" destOrd="0" parTransId="{737777FB-6426-4AC3-8BBA-946417CD8802}" sibTransId="{A49F6572-6870-4382-A000-6B942C39960D}"/>
    <dgm:cxn modelId="{B8227A6C-AEB3-4085-BF4E-81DEAD06B1B9}" type="presOf" srcId="{B5AF3E12-BDC3-4507-86B2-917EEFEBEE3C}" destId="{C57AEDBD-4DCF-426D-9687-CB4AF59E3511}" srcOrd="0" destOrd="0" presId="urn:microsoft.com/office/officeart/2005/8/layout/vList6"/>
    <dgm:cxn modelId="{044CFD6D-62DE-4F24-A994-EB064D2B7A29}" type="presOf" srcId="{E51B7923-0D17-4D37-A016-CE4711184643}" destId="{1086C6BB-1855-47FF-8705-4E12F66F5F6A}" srcOrd="0" destOrd="0" presId="urn:microsoft.com/office/officeart/2005/8/layout/vList6"/>
    <dgm:cxn modelId="{5809884F-FA8F-4DB7-9A6B-2DAE5303B56A}" type="presOf" srcId="{B4AB6EC1-2198-4B31-8F29-D27E1040D6E1}" destId="{AF542A8A-767F-42F8-B983-D96C740209B5}" srcOrd="0" destOrd="0" presId="urn:microsoft.com/office/officeart/2005/8/layout/vList6"/>
    <dgm:cxn modelId="{023D9079-10F4-4C4D-90B3-FBEB07CAD0B7}" srcId="{410316C1-D404-4B74-AD8C-658ACBE7F506}" destId="{456BE24A-04B4-45A6-957A-A50E5D12C27A}" srcOrd="5" destOrd="0" parTransId="{469FCED9-1940-41B5-8597-4000AE50C512}" sibTransId="{6EAE0733-C55B-44B5-A83A-A8F3F8ADAB17}"/>
    <dgm:cxn modelId="{93418A90-B08F-4B68-9A10-0741675955B3}" type="presOf" srcId="{43612CD7-6EDB-461D-88A7-9C7F195038EE}" destId="{4AC4386D-F08D-408E-AFFA-BE8F1355F83C}" srcOrd="0" destOrd="0" presId="urn:microsoft.com/office/officeart/2005/8/layout/vList6"/>
    <dgm:cxn modelId="{F8A77192-EEA3-4640-B8A4-86BEF8F4CA58}" srcId="{410316C1-D404-4B74-AD8C-658ACBE7F506}" destId="{CA2DC2A7-1EC6-4239-A89F-CCA4375A1FB5}" srcOrd="0" destOrd="0" parTransId="{69B25EAE-F394-4746-92AE-2FA6C83F8A2B}" sibTransId="{4C4CCBB4-9F13-4562-A0D9-EAA97722BDCB}"/>
    <dgm:cxn modelId="{6A9B9499-8CE8-419B-BA29-375CF2678A53}" type="presOf" srcId="{6B97883A-EB95-406A-9BA3-FBE83F26B723}" destId="{A747D30C-D24E-438B-90F5-A890C72999B8}" srcOrd="0" destOrd="0" presId="urn:microsoft.com/office/officeart/2005/8/layout/vList6"/>
    <dgm:cxn modelId="{E159779E-00E2-43FF-8B0B-8040D645DD10}" srcId="{410316C1-D404-4B74-AD8C-658ACBE7F506}" destId="{D0D722F9-BC56-4C49-8D89-5960AAF9FE8E}" srcOrd="1" destOrd="0" parTransId="{63E51849-5F7A-4EB5-A739-F63CAE283225}" sibTransId="{C1FD3907-556A-4B9E-9ABE-06DC41155E83}"/>
    <dgm:cxn modelId="{BBD950B6-0696-47C5-B183-A2966FF34A33}" srcId="{D0D722F9-BC56-4C49-8D89-5960AAF9FE8E}" destId="{DFA7C940-630D-4F16-9D75-67725E8F7DC3}" srcOrd="0" destOrd="0" parTransId="{B6D161CD-197D-4EB9-8C8E-004D48138359}" sibTransId="{2D88512F-E862-42D6-BE3A-69A6AB2DCAA7}"/>
    <dgm:cxn modelId="{43BD5FD0-882F-420F-9AD7-499A7FD263D1}" type="presOf" srcId="{456BE24A-04B4-45A6-957A-A50E5D12C27A}" destId="{DB256236-B25E-4D3A-80E9-61BAA86F3D20}" srcOrd="0" destOrd="0" presId="urn:microsoft.com/office/officeart/2005/8/layout/vList6"/>
    <dgm:cxn modelId="{80B5E0D4-26E4-4905-BB0C-05D720733650}" srcId="{410316C1-D404-4B74-AD8C-658ACBE7F506}" destId="{B5AF3E12-BDC3-4507-86B2-917EEFEBEE3C}" srcOrd="3" destOrd="0" parTransId="{3BDA3615-FC18-4C46-A44B-81FA6EFE3460}" sibTransId="{7F3F4D80-A794-47F5-9F70-324D46950424}"/>
    <dgm:cxn modelId="{04A05DD5-AC07-4B93-BD5B-BC582ED36B45}" type="presOf" srcId="{965B091A-F62C-4AEA-83DD-F7CCB6F1FCC1}" destId="{2707AAFC-FCA8-43EC-BDEA-9216623060D0}" srcOrd="0" destOrd="0" presId="urn:microsoft.com/office/officeart/2005/8/layout/vList6"/>
    <dgm:cxn modelId="{DC54DFDE-7FAB-4CB4-A789-0FA6918348C3}" srcId="{410316C1-D404-4B74-AD8C-658ACBE7F506}" destId="{965B091A-F62C-4AEA-83DD-F7CCB6F1FCC1}" srcOrd="6" destOrd="0" parTransId="{FB92E198-CF1D-438B-A4E3-D81EF204E519}" sibTransId="{D6B57432-D70D-49BE-BDC1-4FD65903E7C0}"/>
    <dgm:cxn modelId="{FF20FCE3-1269-449C-A7C0-5CBF888A6C8C}" type="presOf" srcId="{9DD6EFF3-B901-4D79-A83D-E590F8FAF869}" destId="{7DB849FD-BC56-4301-A316-FFE26B03367A}" srcOrd="0" destOrd="0" presId="urn:microsoft.com/office/officeart/2005/8/layout/vList6"/>
    <dgm:cxn modelId="{E35F44E7-4934-4A71-B3DA-001A78A0784F}" srcId="{410316C1-D404-4B74-AD8C-658ACBE7F506}" destId="{32F4514D-C373-4A93-A479-C6F1F07F1AA6}" srcOrd="2" destOrd="0" parTransId="{351ED297-817B-45BF-99A2-935BF6D1A48A}" sibTransId="{20751A69-0F7E-4926-BC95-D52941E89256}"/>
    <dgm:cxn modelId="{6CCC39E9-FFDF-4B08-9473-3EB571BEC107}" type="presOf" srcId="{D0D722F9-BC56-4C49-8D89-5960AAF9FE8E}" destId="{DDEF3239-8856-4782-A360-4BD95DCAD356}" srcOrd="0" destOrd="0" presId="urn:microsoft.com/office/officeart/2005/8/layout/vList6"/>
    <dgm:cxn modelId="{580D33EB-540C-4719-B3CF-DA0645160A80}" type="presOf" srcId="{16F8196B-40C3-4528-AECE-FFFF4A60E761}" destId="{EEB0F84E-B004-4C17-8041-2CEDEDAFD281}" srcOrd="0" destOrd="0" presId="urn:microsoft.com/office/officeart/2005/8/layout/vList6"/>
    <dgm:cxn modelId="{D12A83EF-6DBE-45BD-94FD-AB2569CC3419}" type="presOf" srcId="{CA2DC2A7-1EC6-4239-A89F-CCA4375A1FB5}" destId="{A4EF242D-E7E7-421F-B99E-FA27468AEB91}" srcOrd="0" destOrd="0" presId="urn:microsoft.com/office/officeart/2005/8/layout/vList6"/>
    <dgm:cxn modelId="{A35BCCEF-B89D-4B60-AD7A-F9A4E59EE69B}" srcId="{32F4514D-C373-4A93-A479-C6F1F07F1AA6}" destId="{9DD6EFF3-B901-4D79-A83D-E590F8FAF869}" srcOrd="0" destOrd="0" parTransId="{A29CFABD-691D-4897-8531-A941AC747705}" sibTransId="{89736F70-F2F2-4E81-9FE8-2C0DAB493BC9}"/>
    <dgm:cxn modelId="{A98735F0-5929-463D-84D9-9C1289C38545}" type="presOf" srcId="{8057F9D4-68C6-45F5-AFF1-E7C99721FDE3}" destId="{A3432CB2-4F3F-4FB5-9A6E-59BA4429982E}" srcOrd="0" destOrd="0" presId="urn:microsoft.com/office/officeart/2005/8/layout/vList6"/>
    <dgm:cxn modelId="{08EF3A7F-BF53-4766-92E5-5F334FA2EDAF}" type="presParOf" srcId="{9F958A11-BF12-4186-A983-659E9F323954}" destId="{F8E55708-A4D9-466A-8512-FA6DE6207264}" srcOrd="0" destOrd="0" presId="urn:microsoft.com/office/officeart/2005/8/layout/vList6"/>
    <dgm:cxn modelId="{CAAD49EC-DA87-4B0B-8A0B-0133E9E7832A}" type="presParOf" srcId="{F8E55708-A4D9-466A-8512-FA6DE6207264}" destId="{A4EF242D-E7E7-421F-B99E-FA27468AEB91}" srcOrd="0" destOrd="0" presId="urn:microsoft.com/office/officeart/2005/8/layout/vList6"/>
    <dgm:cxn modelId="{1B2179F5-F68D-41BF-9C32-DDCE66133E13}" type="presParOf" srcId="{F8E55708-A4D9-466A-8512-FA6DE6207264}" destId="{A747D30C-D24E-438B-90F5-A890C72999B8}" srcOrd="1" destOrd="0" presId="urn:microsoft.com/office/officeart/2005/8/layout/vList6"/>
    <dgm:cxn modelId="{9CDD6E55-2D41-44ED-8F84-2F9A9C23DACD}" type="presParOf" srcId="{9F958A11-BF12-4186-A983-659E9F323954}" destId="{DB6512DB-6064-436F-BDB0-98678EB2F2B9}" srcOrd="1" destOrd="0" presId="urn:microsoft.com/office/officeart/2005/8/layout/vList6"/>
    <dgm:cxn modelId="{6D340B33-20B2-4B66-BB39-D468DE5B7A06}" type="presParOf" srcId="{9F958A11-BF12-4186-A983-659E9F323954}" destId="{5A44FE9C-5ED5-4ED2-BEFA-D82786AA0C5F}" srcOrd="2" destOrd="0" presId="urn:microsoft.com/office/officeart/2005/8/layout/vList6"/>
    <dgm:cxn modelId="{CBA5F591-F46D-4E60-8498-8E2CF95FBDB9}" type="presParOf" srcId="{5A44FE9C-5ED5-4ED2-BEFA-D82786AA0C5F}" destId="{DDEF3239-8856-4782-A360-4BD95DCAD356}" srcOrd="0" destOrd="0" presId="urn:microsoft.com/office/officeart/2005/8/layout/vList6"/>
    <dgm:cxn modelId="{EBAC4A6F-3ABD-4E42-B499-BE3DF60CAD2B}" type="presParOf" srcId="{5A44FE9C-5ED5-4ED2-BEFA-D82786AA0C5F}" destId="{A9C2F51E-C4CE-40D0-884D-E0D644B75508}" srcOrd="1" destOrd="0" presId="urn:microsoft.com/office/officeart/2005/8/layout/vList6"/>
    <dgm:cxn modelId="{5B336354-8160-4F42-A7B4-020CB6C69892}" type="presParOf" srcId="{9F958A11-BF12-4186-A983-659E9F323954}" destId="{39F60D44-EF15-4C3C-91DE-E61ACD246B08}" srcOrd="3" destOrd="0" presId="urn:microsoft.com/office/officeart/2005/8/layout/vList6"/>
    <dgm:cxn modelId="{6E81D2D8-7E78-4887-B8C5-F73C4D36D189}" type="presParOf" srcId="{9F958A11-BF12-4186-A983-659E9F323954}" destId="{34478073-3531-4680-AC36-D0D7BEFFA00B}" srcOrd="4" destOrd="0" presId="urn:microsoft.com/office/officeart/2005/8/layout/vList6"/>
    <dgm:cxn modelId="{8136FD0E-15E7-4E8B-A1C8-23A58FE9BE9A}" type="presParOf" srcId="{34478073-3531-4680-AC36-D0D7BEFFA00B}" destId="{ABE7040A-EAFE-41AF-8CAA-2000BFD733F5}" srcOrd="0" destOrd="0" presId="urn:microsoft.com/office/officeart/2005/8/layout/vList6"/>
    <dgm:cxn modelId="{68C24FB4-F4A8-436D-A5A4-EFB8BDDE8570}" type="presParOf" srcId="{34478073-3531-4680-AC36-D0D7BEFFA00B}" destId="{7DB849FD-BC56-4301-A316-FFE26B03367A}" srcOrd="1" destOrd="0" presId="urn:microsoft.com/office/officeart/2005/8/layout/vList6"/>
    <dgm:cxn modelId="{F3FEF927-7865-48FC-B91A-C5BFD5A0D061}" type="presParOf" srcId="{9F958A11-BF12-4186-A983-659E9F323954}" destId="{6DFD38B5-F261-4D72-B549-A5DB899112AA}" srcOrd="5" destOrd="0" presId="urn:microsoft.com/office/officeart/2005/8/layout/vList6"/>
    <dgm:cxn modelId="{4BBEE7D8-47C8-4502-A975-83FCE52070E8}" type="presParOf" srcId="{9F958A11-BF12-4186-A983-659E9F323954}" destId="{AA6BE698-D8C9-4337-B0FE-83B5CEB05AD7}" srcOrd="6" destOrd="0" presId="urn:microsoft.com/office/officeart/2005/8/layout/vList6"/>
    <dgm:cxn modelId="{024EF578-FAEB-4245-B929-47C8F3118BC9}" type="presParOf" srcId="{AA6BE698-D8C9-4337-B0FE-83B5CEB05AD7}" destId="{C57AEDBD-4DCF-426D-9687-CB4AF59E3511}" srcOrd="0" destOrd="0" presId="urn:microsoft.com/office/officeart/2005/8/layout/vList6"/>
    <dgm:cxn modelId="{44CD0245-2235-4CEB-B875-8F8126A9C811}" type="presParOf" srcId="{AA6BE698-D8C9-4337-B0FE-83B5CEB05AD7}" destId="{A3432CB2-4F3F-4FB5-9A6E-59BA4429982E}" srcOrd="1" destOrd="0" presId="urn:microsoft.com/office/officeart/2005/8/layout/vList6"/>
    <dgm:cxn modelId="{66C3813B-EBC7-4928-80AA-E3DF1EEAFD6C}" type="presParOf" srcId="{9F958A11-BF12-4186-A983-659E9F323954}" destId="{56649C30-501E-4305-9BDD-A10D20673C33}" srcOrd="7" destOrd="0" presId="urn:microsoft.com/office/officeart/2005/8/layout/vList6"/>
    <dgm:cxn modelId="{80F9EF09-5B9F-45AA-8099-6670B7D3BA2F}" type="presParOf" srcId="{9F958A11-BF12-4186-A983-659E9F323954}" destId="{AA703ADB-DC54-46DB-B326-2ADA7417FF83}" srcOrd="8" destOrd="0" presId="urn:microsoft.com/office/officeart/2005/8/layout/vList6"/>
    <dgm:cxn modelId="{BA2B280D-E97A-4157-969C-694620A9E7AE}" type="presParOf" srcId="{AA703ADB-DC54-46DB-B326-2ADA7417FF83}" destId="{AF542A8A-767F-42F8-B983-D96C740209B5}" srcOrd="0" destOrd="0" presId="urn:microsoft.com/office/officeart/2005/8/layout/vList6"/>
    <dgm:cxn modelId="{5B08B22B-20D8-4113-9809-1F9DDD57C92C}" type="presParOf" srcId="{AA703ADB-DC54-46DB-B326-2ADA7417FF83}" destId="{EEB0F84E-B004-4C17-8041-2CEDEDAFD281}" srcOrd="1" destOrd="0" presId="urn:microsoft.com/office/officeart/2005/8/layout/vList6"/>
    <dgm:cxn modelId="{C86B1167-F5EE-477A-91CC-97B645ED6658}" type="presParOf" srcId="{9F958A11-BF12-4186-A983-659E9F323954}" destId="{800FF989-1AF5-4757-A620-A8A05635B370}" srcOrd="9" destOrd="0" presId="urn:microsoft.com/office/officeart/2005/8/layout/vList6"/>
    <dgm:cxn modelId="{D5984384-969F-4F64-9EF4-CEC903030167}" type="presParOf" srcId="{9F958A11-BF12-4186-A983-659E9F323954}" destId="{2F092133-6807-4BFA-8217-10B9331201A6}" srcOrd="10" destOrd="0" presId="urn:microsoft.com/office/officeart/2005/8/layout/vList6"/>
    <dgm:cxn modelId="{BBABC8A0-B261-4A12-BB70-596A2DE4EE68}" type="presParOf" srcId="{2F092133-6807-4BFA-8217-10B9331201A6}" destId="{DB256236-B25E-4D3A-80E9-61BAA86F3D20}" srcOrd="0" destOrd="0" presId="urn:microsoft.com/office/officeart/2005/8/layout/vList6"/>
    <dgm:cxn modelId="{0051717C-BA4E-4F4F-8C90-904F87426E1F}" type="presParOf" srcId="{2F092133-6807-4BFA-8217-10B9331201A6}" destId="{1086C6BB-1855-47FF-8705-4E12F66F5F6A}" srcOrd="1" destOrd="0" presId="urn:microsoft.com/office/officeart/2005/8/layout/vList6"/>
    <dgm:cxn modelId="{C588AE6A-8FD4-4007-BFF4-83124D089DB5}" type="presParOf" srcId="{9F958A11-BF12-4186-A983-659E9F323954}" destId="{E05C0041-1C41-4D82-A8F7-E7C57CF5E3B9}" srcOrd="11" destOrd="0" presId="urn:microsoft.com/office/officeart/2005/8/layout/vList6"/>
    <dgm:cxn modelId="{8DCB6713-C4BB-4CFA-9FFE-2244B8CE977E}" type="presParOf" srcId="{9F958A11-BF12-4186-A983-659E9F323954}" destId="{DC49C2ED-784C-4E99-9C5F-3946FF963CD2}" srcOrd="12" destOrd="0" presId="urn:microsoft.com/office/officeart/2005/8/layout/vList6"/>
    <dgm:cxn modelId="{FF0F7B3B-3F42-4A0B-BE37-8FC731715D91}" type="presParOf" srcId="{DC49C2ED-784C-4E99-9C5F-3946FF963CD2}" destId="{2707AAFC-FCA8-43EC-BDEA-9216623060D0}" srcOrd="0" destOrd="0" presId="urn:microsoft.com/office/officeart/2005/8/layout/vList6"/>
    <dgm:cxn modelId="{D34C1F6D-2762-4C03-AB2F-3F51DB73B6AD}" type="presParOf" srcId="{DC49C2ED-784C-4E99-9C5F-3946FF963CD2}" destId="{4AC4386D-F08D-408E-AFFA-BE8F1355F83C}" srcOrd="1" destOrd="0" presId="urn:microsoft.com/office/officeart/2005/8/layout/vList6"/>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3634BB8-B5FE-4FC3-8F0D-BE70DEB5C35B}" type="doc">
      <dgm:prSet loTypeId="urn:microsoft.com/office/officeart/2005/8/layout/vList2" loCatId="list" qsTypeId="urn:microsoft.com/office/officeart/2005/8/quickstyle/3d3" qsCatId="3D" csTypeId="urn:microsoft.com/office/officeart/2005/8/colors/accent0_1" csCatId="mainScheme" phldr="1"/>
      <dgm:spPr/>
      <dgm:t>
        <a:bodyPr/>
        <a:lstStyle/>
        <a:p>
          <a:endParaRPr lang="x-none"/>
        </a:p>
      </dgm:t>
    </dgm:pt>
    <dgm:pt modelId="{EB18F870-08BA-4772-AAE1-D2015828644F}">
      <dgm:prSet phldrT="[Текст]" custT="1"/>
      <dgm:spPr/>
      <dgm:t>
        <a:bodyPr/>
        <a:lstStyle/>
        <a:p>
          <a:r>
            <a:rPr lang="x-none" sz="1200">
              <a:latin typeface="Times New Roman" panose="02020603050405020304" pitchFamily="18" charset="0"/>
              <a:cs typeface="Times New Roman" panose="02020603050405020304" pitchFamily="18" charset="0"/>
            </a:rPr>
            <a:t>Економічна ефективність</a:t>
          </a:r>
        </a:p>
      </dgm:t>
    </dgm:pt>
    <dgm:pt modelId="{1D16DFB0-8A5C-466B-8404-C9B302EE8B79}" type="parTrans" cxnId="{131E082B-DA89-49F6-BBFC-6A20C879D9D0}">
      <dgm:prSet/>
      <dgm:spPr/>
      <dgm:t>
        <a:bodyPr/>
        <a:lstStyle/>
        <a:p>
          <a:endParaRPr lang="x-none"/>
        </a:p>
      </dgm:t>
    </dgm:pt>
    <dgm:pt modelId="{A9BBDA35-5DC6-48A7-8128-1B9DAD3E18F6}" type="sibTrans" cxnId="{131E082B-DA89-49F6-BBFC-6A20C879D9D0}">
      <dgm:prSet/>
      <dgm:spPr/>
      <dgm:t>
        <a:bodyPr/>
        <a:lstStyle/>
        <a:p>
          <a:endParaRPr lang="x-none"/>
        </a:p>
      </dgm:t>
    </dgm:pt>
    <dgm:pt modelId="{20878EAE-4DD4-45DE-87C6-63A0F80E036E}">
      <dgm:prSet custT="1"/>
      <dgm:spPr/>
      <dgm:t>
        <a:bodyPr/>
        <a:lstStyle/>
        <a:p>
          <a:pPr algn="just"/>
          <a:r>
            <a:rPr lang="x-none" sz="1100">
              <a:latin typeface="Times New Roman" panose="02020603050405020304" pitchFamily="18" charset="0"/>
              <a:cs typeface="Times New Roman" panose="02020603050405020304" pitchFamily="18" charset="0"/>
            </a:rPr>
            <a:t>Зниження витрат на електроенергію: СЕС дозволяє скоротити залежність від зовнішніх постачальників електрики.</a:t>
          </a:r>
        </a:p>
      </dgm:t>
    </dgm:pt>
    <dgm:pt modelId="{3A944A99-44B5-450F-9149-DCD3026C095A}" type="parTrans" cxnId="{F6356C0A-E940-4EAB-9327-1A71BA68EE3A}">
      <dgm:prSet/>
      <dgm:spPr/>
      <dgm:t>
        <a:bodyPr/>
        <a:lstStyle/>
        <a:p>
          <a:endParaRPr lang="x-none"/>
        </a:p>
      </dgm:t>
    </dgm:pt>
    <dgm:pt modelId="{7E0FF230-6ECF-4902-97E6-C50B49484CA9}" type="sibTrans" cxnId="{F6356C0A-E940-4EAB-9327-1A71BA68EE3A}">
      <dgm:prSet/>
      <dgm:spPr/>
      <dgm:t>
        <a:bodyPr/>
        <a:lstStyle/>
        <a:p>
          <a:endParaRPr lang="x-none"/>
        </a:p>
      </dgm:t>
    </dgm:pt>
    <dgm:pt modelId="{E2781112-F012-478D-A43F-0312C6A4DE13}">
      <dgm:prSet custT="1"/>
      <dgm:spPr/>
      <dgm:t>
        <a:bodyPr/>
        <a:lstStyle/>
        <a:p>
          <a:pPr algn="just"/>
          <a:r>
            <a:rPr lang="x-none" sz="1100">
              <a:latin typeface="Times New Roman" panose="02020603050405020304" pitchFamily="18" charset="0"/>
              <a:cs typeface="Times New Roman" panose="02020603050405020304" pitchFamily="18" charset="0"/>
            </a:rPr>
            <a:t>Додаткові доходи: </a:t>
          </a:r>
          <a:r>
            <a:rPr lang="uk-UA" sz="1100">
              <a:latin typeface="Times New Roman" panose="02020603050405020304" pitchFamily="18" charset="0"/>
              <a:cs typeface="Times New Roman" panose="02020603050405020304" pitchFamily="18" charset="0"/>
            </a:rPr>
            <a:t>н</a:t>
          </a:r>
          <a:r>
            <a:rPr lang="x-none" sz="1100">
              <a:latin typeface="Times New Roman" panose="02020603050405020304" pitchFamily="18" charset="0"/>
              <a:cs typeface="Times New Roman" panose="02020603050405020304" pitchFamily="18" charset="0"/>
            </a:rPr>
            <a:t>адлишок виробленої енергії може бути проданий за "зеленим тарифом".</a:t>
          </a:r>
        </a:p>
      </dgm:t>
    </dgm:pt>
    <dgm:pt modelId="{E1D2E043-906F-4340-9B16-F6319F473EDD}" type="parTrans" cxnId="{1D7B7CEE-430C-4A0F-80F7-487B881FC5D1}">
      <dgm:prSet/>
      <dgm:spPr/>
      <dgm:t>
        <a:bodyPr/>
        <a:lstStyle/>
        <a:p>
          <a:endParaRPr lang="x-none"/>
        </a:p>
      </dgm:t>
    </dgm:pt>
    <dgm:pt modelId="{BE25BDDF-9F35-46C3-9401-3DB406E79B49}" type="sibTrans" cxnId="{1D7B7CEE-430C-4A0F-80F7-487B881FC5D1}">
      <dgm:prSet/>
      <dgm:spPr/>
      <dgm:t>
        <a:bodyPr/>
        <a:lstStyle/>
        <a:p>
          <a:endParaRPr lang="x-none"/>
        </a:p>
      </dgm:t>
    </dgm:pt>
    <dgm:pt modelId="{E663271C-A36A-4E57-9507-C92FCD3C196C}">
      <dgm:prSet custT="1"/>
      <dgm:spPr/>
      <dgm:t>
        <a:bodyPr/>
        <a:lstStyle/>
        <a:p>
          <a:pPr algn="just"/>
          <a:r>
            <a:rPr lang="x-none" sz="1100">
              <a:latin typeface="Times New Roman" panose="02020603050405020304" pitchFamily="18" charset="0"/>
              <a:cs typeface="Times New Roman" panose="02020603050405020304" pitchFamily="18" charset="0"/>
            </a:rPr>
            <a:t>Стабільність витрат: </a:t>
          </a:r>
          <a:r>
            <a:rPr lang="uk-UA" sz="1100">
              <a:latin typeface="Times New Roman" panose="02020603050405020304" pitchFamily="18" charset="0"/>
              <a:cs typeface="Times New Roman" panose="02020603050405020304" pitchFamily="18" charset="0"/>
            </a:rPr>
            <a:t>з</a:t>
          </a:r>
          <a:r>
            <a:rPr lang="x-none" sz="1100">
              <a:latin typeface="Times New Roman" panose="02020603050405020304" pitchFamily="18" charset="0"/>
              <a:cs typeface="Times New Roman" panose="02020603050405020304" pitchFamily="18" charset="0"/>
            </a:rPr>
            <a:t>меншення впливу коливань цін на енергоносії.</a:t>
          </a:r>
        </a:p>
      </dgm:t>
    </dgm:pt>
    <dgm:pt modelId="{B94B9EB4-C30D-4E2B-894C-51A4655F1ADB}" type="parTrans" cxnId="{F9C049E8-D462-4318-BE3E-AEBACB2B4750}">
      <dgm:prSet/>
      <dgm:spPr/>
      <dgm:t>
        <a:bodyPr/>
        <a:lstStyle/>
        <a:p>
          <a:endParaRPr lang="x-none"/>
        </a:p>
      </dgm:t>
    </dgm:pt>
    <dgm:pt modelId="{F60CEA4A-566C-4C9B-9318-C4CEBCD63E16}" type="sibTrans" cxnId="{F9C049E8-D462-4318-BE3E-AEBACB2B4750}">
      <dgm:prSet/>
      <dgm:spPr/>
      <dgm:t>
        <a:bodyPr/>
        <a:lstStyle/>
        <a:p>
          <a:endParaRPr lang="x-none"/>
        </a:p>
      </dgm:t>
    </dgm:pt>
    <dgm:pt modelId="{2C50ABEA-89A1-436D-93C5-31964DD6CE3C}">
      <dgm:prSet custT="1"/>
      <dgm:spPr/>
      <dgm:t>
        <a:bodyPr/>
        <a:lstStyle/>
        <a:p>
          <a:r>
            <a:rPr lang="x-none" sz="1200">
              <a:latin typeface="Times New Roman" panose="02020603050405020304" pitchFamily="18" charset="0"/>
              <a:cs typeface="Times New Roman" panose="02020603050405020304" pitchFamily="18" charset="0"/>
            </a:rPr>
            <a:t>Екологічний вплив</a:t>
          </a:r>
        </a:p>
      </dgm:t>
    </dgm:pt>
    <dgm:pt modelId="{65442E1B-178B-45BB-AB68-E8219BB6A744}" type="parTrans" cxnId="{2F6E5FF9-EE2A-4D83-9424-BD8DE7EE2174}">
      <dgm:prSet/>
      <dgm:spPr/>
      <dgm:t>
        <a:bodyPr/>
        <a:lstStyle/>
        <a:p>
          <a:endParaRPr lang="x-none"/>
        </a:p>
      </dgm:t>
    </dgm:pt>
    <dgm:pt modelId="{9AA4D4FB-04E9-4745-88C4-286240E83D9A}" type="sibTrans" cxnId="{2F6E5FF9-EE2A-4D83-9424-BD8DE7EE2174}">
      <dgm:prSet/>
      <dgm:spPr/>
      <dgm:t>
        <a:bodyPr/>
        <a:lstStyle/>
        <a:p>
          <a:endParaRPr lang="x-none"/>
        </a:p>
      </dgm:t>
    </dgm:pt>
    <dgm:pt modelId="{86403927-B4BB-4FC2-B890-7D946DD157FA}">
      <dgm:prSet custT="1"/>
      <dgm:spPr/>
      <dgm:t>
        <a:bodyPr/>
        <a:lstStyle/>
        <a:p>
          <a:pPr algn="just"/>
          <a:r>
            <a:rPr lang="x-none" sz="1100">
              <a:latin typeface="Times New Roman" panose="02020603050405020304" pitchFamily="18" charset="0"/>
              <a:cs typeface="Times New Roman" panose="02020603050405020304" pitchFamily="18" charset="0"/>
            </a:rPr>
            <a:t>Зниження викидів CO₂: </a:t>
          </a:r>
          <a:r>
            <a:rPr lang="uk-UA" sz="1100">
              <a:latin typeface="Times New Roman" panose="02020603050405020304" pitchFamily="18" charset="0"/>
              <a:cs typeface="Times New Roman" panose="02020603050405020304" pitchFamily="18" charset="0"/>
            </a:rPr>
            <a:t>с</a:t>
          </a:r>
          <a:r>
            <a:rPr lang="x-none" sz="1100">
              <a:latin typeface="Times New Roman" panose="02020603050405020304" pitchFamily="18" charset="0"/>
              <a:cs typeface="Times New Roman" panose="02020603050405020304" pitchFamily="18" charset="0"/>
            </a:rPr>
            <a:t>онячна енергія не створює викидів парникових газів під час виробництва енергії.</a:t>
          </a:r>
        </a:p>
      </dgm:t>
    </dgm:pt>
    <dgm:pt modelId="{47CA31AB-A9B1-4FC1-85BD-E2A6DA4F859A}" type="parTrans" cxnId="{E051B7CC-9665-40F5-843E-6675D590E8E4}">
      <dgm:prSet/>
      <dgm:spPr/>
      <dgm:t>
        <a:bodyPr/>
        <a:lstStyle/>
        <a:p>
          <a:endParaRPr lang="x-none"/>
        </a:p>
      </dgm:t>
    </dgm:pt>
    <dgm:pt modelId="{0B4651E6-41F2-4832-827C-3003B5F0B845}" type="sibTrans" cxnId="{E051B7CC-9665-40F5-843E-6675D590E8E4}">
      <dgm:prSet/>
      <dgm:spPr/>
      <dgm:t>
        <a:bodyPr/>
        <a:lstStyle/>
        <a:p>
          <a:endParaRPr lang="x-none"/>
        </a:p>
      </dgm:t>
    </dgm:pt>
    <dgm:pt modelId="{094C804B-703E-40A7-A284-16382D594DE7}">
      <dgm:prSet custT="1"/>
      <dgm:spPr/>
      <dgm:t>
        <a:bodyPr/>
        <a:lstStyle/>
        <a:p>
          <a:pPr algn="just"/>
          <a:r>
            <a:rPr lang="x-none" sz="1100">
              <a:latin typeface="Times New Roman" panose="02020603050405020304" pitchFamily="18" charset="0"/>
              <a:cs typeface="Times New Roman" panose="02020603050405020304" pitchFamily="18" charset="0"/>
            </a:rPr>
            <a:t>Збереження природних ресурсів: </a:t>
          </a:r>
          <a:r>
            <a:rPr lang="uk-UA" sz="1100">
              <a:latin typeface="Times New Roman" panose="02020603050405020304" pitchFamily="18" charset="0"/>
              <a:cs typeface="Times New Roman" panose="02020603050405020304" pitchFamily="18" charset="0"/>
            </a:rPr>
            <a:t>в</a:t>
          </a:r>
          <a:r>
            <a:rPr lang="x-none" sz="1100">
              <a:latin typeface="Times New Roman" panose="02020603050405020304" pitchFamily="18" charset="0"/>
              <a:cs typeface="Times New Roman" panose="02020603050405020304" pitchFamily="18" charset="0"/>
            </a:rPr>
            <a:t>икористання відновлюваної енергії зменшує споживання викопного палива.</a:t>
          </a:r>
        </a:p>
      </dgm:t>
    </dgm:pt>
    <dgm:pt modelId="{16BD6083-762E-4C49-8721-BBC4028BAB03}" type="parTrans" cxnId="{6C10843C-97C0-48C7-B089-2BCB29B4FD59}">
      <dgm:prSet/>
      <dgm:spPr/>
      <dgm:t>
        <a:bodyPr/>
        <a:lstStyle/>
        <a:p>
          <a:endParaRPr lang="x-none"/>
        </a:p>
      </dgm:t>
    </dgm:pt>
    <dgm:pt modelId="{CB5C92A1-39E1-453D-9F35-60CE1C38F0AC}" type="sibTrans" cxnId="{6C10843C-97C0-48C7-B089-2BCB29B4FD59}">
      <dgm:prSet/>
      <dgm:spPr/>
      <dgm:t>
        <a:bodyPr/>
        <a:lstStyle/>
        <a:p>
          <a:endParaRPr lang="x-none"/>
        </a:p>
      </dgm:t>
    </dgm:pt>
    <dgm:pt modelId="{B414D621-5FEB-421D-927B-F5F02E73AD2F}">
      <dgm:prSet custT="1"/>
      <dgm:spPr/>
      <dgm:t>
        <a:bodyPr/>
        <a:lstStyle/>
        <a:p>
          <a:r>
            <a:rPr lang="x-none" sz="1200">
              <a:latin typeface="Times New Roman" panose="02020603050405020304" pitchFamily="18" charset="0"/>
              <a:cs typeface="Times New Roman" panose="02020603050405020304" pitchFamily="18" charset="0"/>
            </a:rPr>
            <a:t>Соціальний ефект</a:t>
          </a:r>
        </a:p>
      </dgm:t>
    </dgm:pt>
    <dgm:pt modelId="{6A985A33-DD56-44A4-A689-9E0567AD15C9}" type="parTrans" cxnId="{39BB162A-6955-4B92-873F-EA85A8D20496}">
      <dgm:prSet/>
      <dgm:spPr/>
      <dgm:t>
        <a:bodyPr/>
        <a:lstStyle/>
        <a:p>
          <a:endParaRPr lang="x-none"/>
        </a:p>
      </dgm:t>
    </dgm:pt>
    <dgm:pt modelId="{88611A55-2B95-4104-BD4E-5D0B81FE1FEC}" type="sibTrans" cxnId="{39BB162A-6955-4B92-873F-EA85A8D20496}">
      <dgm:prSet/>
      <dgm:spPr/>
      <dgm:t>
        <a:bodyPr/>
        <a:lstStyle/>
        <a:p>
          <a:endParaRPr lang="x-none"/>
        </a:p>
      </dgm:t>
    </dgm:pt>
    <dgm:pt modelId="{17470413-66E1-444D-96B9-FED7C1B36634}">
      <dgm:prSet custT="1"/>
      <dgm:spPr/>
      <dgm:t>
        <a:bodyPr/>
        <a:lstStyle/>
        <a:p>
          <a:pPr algn="just"/>
          <a:r>
            <a:rPr lang="x-none" sz="1100">
              <a:latin typeface="Times New Roman" panose="02020603050405020304" pitchFamily="18" charset="0"/>
              <a:cs typeface="Times New Roman" panose="02020603050405020304" pitchFamily="18" charset="0"/>
            </a:rPr>
            <a:t>Покращення іміджу компанії: </a:t>
          </a:r>
          <a:r>
            <a:rPr lang="uk-UA" sz="1100">
              <a:latin typeface="Times New Roman" panose="02020603050405020304" pitchFamily="18" charset="0"/>
              <a:cs typeface="Times New Roman" panose="02020603050405020304" pitchFamily="18" charset="0"/>
            </a:rPr>
            <a:t>і</a:t>
          </a:r>
          <a:r>
            <a:rPr lang="x-none" sz="1100">
              <a:latin typeface="Times New Roman" panose="02020603050405020304" pitchFamily="18" charset="0"/>
              <a:cs typeface="Times New Roman" panose="02020603050405020304" pitchFamily="18" charset="0"/>
            </a:rPr>
            <a:t>нвестиція в екологічно чисту енергетику зміцнює репутацію корпорації "АТБ".</a:t>
          </a:r>
        </a:p>
      </dgm:t>
    </dgm:pt>
    <dgm:pt modelId="{8EFF8852-DB98-42E7-B7D1-8A98927A41BC}" type="parTrans" cxnId="{A0329DB5-B2FC-4387-9AF2-48047AC1727F}">
      <dgm:prSet/>
      <dgm:spPr/>
      <dgm:t>
        <a:bodyPr/>
        <a:lstStyle/>
        <a:p>
          <a:endParaRPr lang="x-none"/>
        </a:p>
      </dgm:t>
    </dgm:pt>
    <dgm:pt modelId="{8ED0E837-4E68-4D67-B528-BD0CC7198D02}" type="sibTrans" cxnId="{A0329DB5-B2FC-4387-9AF2-48047AC1727F}">
      <dgm:prSet/>
      <dgm:spPr/>
      <dgm:t>
        <a:bodyPr/>
        <a:lstStyle/>
        <a:p>
          <a:endParaRPr lang="x-none"/>
        </a:p>
      </dgm:t>
    </dgm:pt>
    <dgm:pt modelId="{35FF02B9-E8CD-4F89-AA6F-3D9C561A3B1D}">
      <dgm:prSet custT="1"/>
      <dgm:spPr/>
      <dgm:t>
        <a:bodyPr/>
        <a:lstStyle/>
        <a:p>
          <a:pPr algn="just"/>
          <a:r>
            <a:rPr lang="x-none" sz="1100">
              <a:latin typeface="Times New Roman" panose="02020603050405020304" pitchFamily="18" charset="0"/>
              <a:cs typeface="Times New Roman" panose="02020603050405020304" pitchFamily="18" charset="0"/>
            </a:rPr>
            <a:t>Залучення інвестицій</a:t>
          </a:r>
          <a:r>
            <a:rPr lang="uk-UA" sz="1100">
              <a:latin typeface="Times New Roman" panose="02020603050405020304" pitchFamily="18" charset="0"/>
              <a:cs typeface="Times New Roman" panose="02020603050405020304" pitchFamily="18" charset="0"/>
            </a:rPr>
            <a:t>: п</a:t>
          </a:r>
          <a:r>
            <a:rPr lang="x-none" sz="1100">
              <a:latin typeface="Times New Roman" panose="02020603050405020304" pitchFamily="18" charset="0"/>
              <a:cs typeface="Times New Roman" panose="02020603050405020304" pitchFamily="18" charset="0"/>
            </a:rPr>
            <a:t>ідвищення привабливості компанії для інвесторів і партнерів.</a:t>
          </a:r>
        </a:p>
      </dgm:t>
    </dgm:pt>
    <dgm:pt modelId="{4ECB7EBD-B272-49B3-B0D5-0865CAB4CF12}" type="parTrans" cxnId="{63A0B5F8-8257-449F-9215-A1910A589A21}">
      <dgm:prSet/>
      <dgm:spPr/>
      <dgm:t>
        <a:bodyPr/>
        <a:lstStyle/>
        <a:p>
          <a:endParaRPr lang="x-none"/>
        </a:p>
      </dgm:t>
    </dgm:pt>
    <dgm:pt modelId="{91047F12-BD67-4421-B8DA-6158716BB0F3}" type="sibTrans" cxnId="{63A0B5F8-8257-449F-9215-A1910A589A21}">
      <dgm:prSet/>
      <dgm:spPr/>
      <dgm:t>
        <a:bodyPr/>
        <a:lstStyle/>
        <a:p>
          <a:endParaRPr lang="x-none"/>
        </a:p>
      </dgm:t>
    </dgm:pt>
    <dgm:pt modelId="{E7AB2131-78EF-4236-A950-CCC49058E22F}">
      <dgm:prSet custT="1"/>
      <dgm:spPr/>
      <dgm:t>
        <a:bodyPr/>
        <a:lstStyle/>
        <a:p>
          <a:r>
            <a:rPr lang="x-none" sz="1200">
              <a:latin typeface="Times New Roman" panose="02020603050405020304" pitchFamily="18" charset="0"/>
              <a:cs typeface="Times New Roman" panose="02020603050405020304" pitchFamily="18" charset="0"/>
            </a:rPr>
            <a:t>Операційна стабільність</a:t>
          </a:r>
        </a:p>
      </dgm:t>
    </dgm:pt>
    <dgm:pt modelId="{4356E316-FE57-42DC-8FE7-0601EDE9F894}" type="parTrans" cxnId="{8FE8E1A3-D25C-4601-8A3E-FDE5B35D5F24}">
      <dgm:prSet/>
      <dgm:spPr/>
      <dgm:t>
        <a:bodyPr/>
        <a:lstStyle/>
        <a:p>
          <a:endParaRPr lang="x-none"/>
        </a:p>
      </dgm:t>
    </dgm:pt>
    <dgm:pt modelId="{F828AB61-F442-41CB-AC59-28427886F1DF}" type="sibTrans" cxnId="{8FE8E1A3-D25C-4601-8A3E-FDE5B35D5F24}">
      <dgm:prSet/>
      <dgm:spPr/>
      <dgm:t>
        <a:bodyPr/>
        <a:lstStyle/>
        <a:p>
          <a:endParaRPr lang="x-none"/>
        </a:p>
      </dgm:t>
    </dgm:pt>
    <dgm:pt modelId="{B487EEC3-0168-4427-B170-AC7A147851A6}">
      <dgm:prSet custT="1"/>
      <dgm:spPr/>
      <dgm:t>
        <a:bodyPr/>
        <a:lstStyle/>
        <a:p>
          <a:pPr algn="just"/>
          <a:r>
            <a:rPr lang="x-none" sz="1100">
              <a:latin typeface="Times New Roman" panose="02020603050405020304" pitchFamily="18" charset="0"/>
              <a:cs typeface="Times New Roman" panose="02020603050405020304" pitchFamily="18" charset="0"/>
            </a:rPr>
            <a:t>Забезпечення енергетичної незалежності: </a:t>
          </a:r>
          <a:r>
            <a:rPr lang="uk-UA" sz="1100">
              <a:latin typeface="Times New Roman" panose="02020603050405020304" pitchFamily="18" charset="0"/>
              <a:cs typeface="Times New Roman" panose="02020603050405020304" pitchFamily="18" charset="0"/>
            </a:rPr>
            <a:t>г</a:t>
          </a:r>
          <a:r>
            <a:rPr lang="x-none" sz="1100">
              <a:latin typeface="Times New Roman" panose="02020603050405020304" pitchFamily="18" charset="0"/>
              <a:cs typeface="Times New Roman" panose="02020603050405020304" pitchFamily="18" charset="0"/>
            </a:rPr>
            <a:t>енерація енергії на місці мінімізує ризики перебоїв у електропостачанні.</a:t>
          </a:r>
        </a:p>
      </dgm:t>
    </dgm:pt>
    <dgm:pt modelId="{A830700B-DF1C-4723-81E1-2243CE2EB5F8}" type="parTrans" cxnId="{B51FA48A-00C1-4021-8A79-89D3D78B5FED}">
      <dgm:prSet/>
      <dgm:spPr/>
      <dgm:t>
        <a:bodyPr/>
        <a:lstStyle/>
        <a:p>
          <a:endParaRPr lang="x-none"/>
        </a:p>
      </dgm:t>
    </dgm:pt>
    <dgm:pt modelId="{9A35199B-13D8-4DCC-91C1-20B1FB747A8E}" type="sibTrans" cxnId="{B51FA48A-00C1-4021-8A79-89D3D78B5FED}">
      <dgm:prSet/>
      <dgm:spPr/>
      <dgm:t>
        <a:bodyPr/>
        <a:lstStyle/>
        <a:p>
          <a:endParaRPr lang="x-none"/>
        </a:p>
      </dgm:t>
    </dgm:pt>
    <dgm:pt modelId="{226F7E7B-AC32-4070-BD72-06915DD06DE6}">
      <dgm:prSet custT="1"/>
      <dgm:spPr/>
      <dgm:t>
        <a:bodyPr/>
        <a:lstStyle/>
        <a:p>
          <a:r>
            <a:rPr lang="x-none" sz="1200">
              <a:latin typeface="Times New Roman" panose="02020603050405020304" pitchFamily="18" charset="0"/>
              <a:cs typeface="Times New Roman" panose="02020603050405020304" pitchFamily="18" charset="0"/>
            </a:rPr>
            <a:t>Інновації та технології</a:t>
          </a:r>
        </a:p>
      </dgm:t>
    </dgm:pt>
    <dgm:pt modelId="{FEA7C49E-3BDF-48C7-8E7F-7BCD55C863D0}" type="parTrans" cxnId="{ACC407E0-44F9-4DB0-8BCA-FFB4CA3BC9B2}">
      <dgm:prSet/>
      <dgm:spPr/>
      <dgm:t>
        <a:bodyPr/>
        <a:lstStyle/>
        <a:p>
          <a:endParaRPr lang="x-none"/>
        </a:p>
      </dgm:t>
    </dgm:pt>
    <dgm:pt modelId="{BCE0BE94-AA25-48AC-B79A-7D39811E4394}" type="sibTrans" cxnId="{ACC407E0-44F9-4DB0-8BCA-FFB4CA3BC9B2}">
      <dgm:prSet/>
      <dgm:spPr/>
      <dgm:t>
        <a:bodyPr/>
        <a:lstStyle/>
        <a:p>
          <a:endParaRPr lang="x-none"/>
        </a:p>
      </dgm:t>
    </dgm:pt>
    <dgm:pt modelId="{DCBA78CD-09D4-4E18-8164-E92639FF5655}">
      <dgm:prSet custT="1"/>
      <dgm:spPr/>
      <dgm:t>
        <a:bodyPr/>
        <a:lstStyle/>
        <a:p>
          <a:pPr algn="just"/>
          <a:r>
            <a:rPr lang="x-none" sz="1100">
              <a:latin typeface="Times New Roman" panose="02020603050405020304" pitchFamily="18" charset="0"/>
              <a:cs typeface="Times New Roman" panose="02020603050405020304" pitchFamily="18" charset="0"/>
            </a:rPr>
            <a:t>Автоматизація управління енергією: </a:t>
          </a:r>
          <a:r>
            <a:rPr lang="uk-UA" sz="1100">
              <a:latin typeface="Times New Roman" panose="02020603050405020304" pitchFamily="18" charset="0"/>
              <a:cs typeface="Times New Roman" panose="02020603050405020304" pitchFamily="18" charset="0"/>
            </a:rPr>
            <a:t>м</a:t>
          </a:r>
          <a:r>
            <a:rPr lang="x-none" sz="1100">
              <a:latin typeface="Times New Roman" panose="02020603050405020304" pitchFamily="18" charset="0"/>
              <a:cs typeface="Times New Roman" panose="02020603050405020304" pitchFamily="18" charset="0"/>
            </a:rPr>
            <a:t>оніторинг і контроль за допомогою сучасних систем.</a:t>
          </a:r>
        </a:p>
      </dgm:t>
    </dgm:pt>
    <dgm:pt modelId="{8D631316-64CE-49CF-B50B-963ABE485765}" type="parTrans" cxnId="{824A441D-42AC-408F-BADB-72D3CF91E299}">
      <dgm:prSet/>
      <dgm:spPr/>
      <dgm:t>
        <a:bodyPr/>
        <a:lstStyle/>
        <a:p>
          <a:endParaRPr lang="x-none"/>
        </a:p>
      </dgm:t>
    </dgm:pt>
    <dgm:pt modelId="{8DDB0E26-C530-49A4-A9EC-DD45CFF3540F}" type="sibTrans" cxnId="{824A441D-42AC-408F-BADB-72D3CF91E299}">
      <dgm:prSet/>
      <dgm:spPr/>
      <dgm:t>
        <a:bodyPr/>
        <a:lstStyle/>
        <a:p>
          <a:endParaRPr lang="x-none"/>
        </a:p>
      </dgm:t>
    </dgm:pt>
    <dgm:pt modelId="{7865B3C1-B4CA-49C5-8C0A-33AFBAEB3943}" type="pres">
      <dgm:prSet presAssocID="{93634BB8-B5FE-4FC3-8F0D-BE70DEB5C35B}" presName="linear" presStyleCnt="0">
        <dgm:presLayoutVars>
          <dgm:animLvl val="lvl"/>
          <dgm:resizeHandles val="exact"/>
        </dgm:presLayoutVars>
      </dgm:prSet>
      <dgm:spPr/>
    </dgm:pt>
    <dgm:pt modelId="{5A409296-4164-4D7E-B79C-4C7CB9AC6D54}" type="pres">
      <dgm:prSet presAssocID="{EB18F870-08BA-4772-AAE1-D2015828644F}" presName="parentText" presStyleLbl="node1" presStyleIdx="0" presStyleCnt="5">
        <dgm:presLayoutVars>
          <dgm:chMax val="0"/>
          <dgm:bulletEnabled val="1"/>
        </dgm:presLayoutVars>
      </dgm:prSet>
      <dgm:spPr/>
    </dgm:pt>
    <dgm:pt modelId="{30C9C0F6-8968-4980-9C63-DD7596551892}" type="pres">
      <dgm:prSet presAssocID="{EB18F870-08BA-4772-AAE1-D2015828644F}" presName="childText" presStyleLbl="revTx" presStyleIdx="0" presStyleCnt="5">
        <dgm:presLayoutVars>
          <dgm:bulletEnabled val="1"/>
        </dgm:presLayoutVars>
      </dgm:prSet>
      <dgm:spPr/>
    </dgm:pt>
    <dgm:pt modelId="{C81C53A2-9F5F-4E3B-90CE-35429BF21137}" type="pres">
      <dgm:prSet presAssocID="{2C50ABEA-89A1-436D-93C5-31964DD6CE3C}" presName="parentText" presStyleLbl="node1" presStyleIdx="1" presStyleCnt="5">
        <dgm:presLayoutVars>
          <dgm:chMax val="0"/>
          <dgm:bulletEnabled val="1"/>
        </dgm:presLayoutVars>
      </dgm:prSet>
      <dgm:spPr/>
    </dgm:pt>
    <dgm:pt modelId="{D968D567-2F2E-4C7B-8E39-6DF1D4108DEE}" type="pres">
      <dgm:prSet presAssocID="{2C50ABEA-89A1-436D-93C5-31964DD6CE3C}" presName="childText" presStyleLbl="revTx" presStyleIdx="1" presStyleCnt="5">
        <dgm:presLayoutVars>
          <dgm:bulletEnabled val="1"/>
        </dgm:presLayoutVars>
      </dgm:prSet>
      <dgm:spPr/>
    </dgm:pt>
    <dgm:pt modelId="{3918F384-AE2D-4D74-9F0F-3300BA52F65A}" type="pres">
      <dgm:prSet presAssocID="{B414D621-5FEB-421D-927B-F5F02E73AD2F}" presName="parentText" presStyleLbl="node1" presStyleIdx="2" presStyleCnt="5">
        <dgm:presLayoutVars>
          <dgm:chMax val="0"/>
          <dgm:bulletEnabled val="1"/>
        </dgm:presLayoutVars>
      </dgm:prSet>
      <dgm:spPr/>
    </dgm:pt>
    <dgm:pt modelId="{E00F11D7-8AF1-448C-9819-C514B1D821EF}" type="pres">
      <dgm:prSet presAssocID="{B414D621-5FEB-421D-927B-F5F02E73AD2F}" presName="childText" presStyleLbl="revTx" presStyleIdx="2" presStyleCnt="5">
        <dgm:presLayoutVars>
          <dgm:bulletEnabled val="1"/>
        </dgm:presLayoutVars>
      </dgm:prSet>
      <dgm:spPr/>
    </dgm:pt>
    <dgm:pt modelId="{BA00B426-E7B5-48A2-885E-CAF9F7C4F438}" type="pres">
      <dgm:prSet presAssocID="{E7AB2131-78EF-4236-A950-CCC49058E22F}" presName="parentText" presStyleLbl="node1" presStyleIdx="3" presStyleCnt="5">
        <dgm:presLayoutVars>
          <dgm:chMax val="0"/>
          <dgm:bulletEnabled val="1"/>
        </dgm:presLayoutVars>
      </dgm:prSet>
      <dgm:spPr/>
    </dgm:pt>
    <dgm:pt modelId="{511B269E-7FD2-474D-91FA-416BCCA77529}" type="pres">
      <dgm:prSet presAssocID="{E7AB2131-78EF-4236-A950-CCC49058E22F}" presName="childText" presStyleLbl="revTx" presStyleIdx="3" presStyleCnt="5">
        <dgm:presLayoutVars>
          <dgm:bulletEnabled val="1"/>
        </dgm:presLayoutVars>
      </dgm:prSet>
      <dgm:spPr/>
    </dgm:pt>
    <dgm:pt modelId="{5BBCF833-3B1F-49FA-B139-07E261D09832}" type="pres">
      <dgm:prSet presAssocID="{226F7E7B-AC32-4070-BD72-06915DD06DE6}" presName="parentText" presStyleLbl="node1" presStyleIdx="4" presStyleCnt="5">
        <dgm:presLayoutVars>
          <dgm:chMax val="0"/>
          <dgm:bulletEnabled val="1"/>
        </dgm:presLayoutVars>
      </dgm:prSet>
      <dgm:spPr/>
    </dgm:pt>
    <dgm:pt modelId="{19988781-AF7E-4EEE-A217-71EA0937F58F}" type="pres">
      <dgm:prSet presAssocID="{226F7E7B-AC32-4070-BD72-06915DD06DE6}" presName="childText" presStyleLbl="revTx" presStyleIdx="4" presStyleCnt="5">
        <dgm:presLayoutVars>
          <dgm:bulletEnabled val="1"/>
        </dgm:presLayoutVars>
      </dgm:prSet>
      <dgm:spPr/>
    </dgm:pt>
  </dgm:ptLst>
  <dgm:cxnLst>
    <dgm:cxn modelId="{C13CF701-84F5-40A7-BBF8-359398A2FDA1}" type="presOf" srcId="{DCBA78CD-09D4-4E18-8164-E92639FF5655}" destId="{19988781-AF7E-4EEE-A217-71EA0937F58F}" srcOrd="0" destOrd="0" presId="urn:microsoft.com/office/officeart/2005/8/layout/vList2"/>
    <dgm:cxn modelId="{F6356C0A-E940-4EAB-9327-1A71BA68EE3A}" srcId="{EB18F870-08BA-4772-AAE1-D2015828644F}" destId="{20878EAE-4DD4-45DE-87C6-63A0F80E036E}" srcOrd="0" destOrd="0" parTransId="{3A944A99-44B5-450F-9149-DCD3026C095A}" sibTransId="{7E0FF230-6ECF-4902-97E6-C50B49484CA9}"/>
    <dgm:cxn modelId="{C5641E0C-BBD8-4C88-B05F-D93349933A1B}" type="presOf" srcId="{E7AB2131-78EF-4236-A950-CCC49058E22F}" destId="{BA00B426-E7B5-48A2-885E-CAF9F7C4F438}" srcOrd="0" destOrd="0" presId="urn:microsoft.com/office/officeart/2005/8/layout/vList2"/>
    <dgm:cxn modelId="{824A441D-42AC-408F-BADB-72D3CF91E299}" srcId="{226F7E7B-AC32-4070-BD72-06915DD06DE6}" destId="{DCBA78CD-09D4-4E18-8164-E92639FF5655}" srcOrd="0" destOrd="0" parTransId="{8D631316-64CE-49CF-B50B-963ABE485765}" sibTransId="{8DDB0E26-C530-49A4-A9EC-DD45CFF3540F}"/>
    <dgm:cxn modelId="{39BB162A-6955-4B92-873F-EA85A8D20496}" srcId="{93634BB8-B5FE-4FC3-8F0D-BE70DEB5C35B}" destId="{B414D621-5FEB-421D-927B-F5F02E73AD2F}" srcOrd="2" destOrd="0" parTransId="{6A985A33-DD56-44A4-A689-9E0567AD15C9}" sibTransId="{88611A55-2B95-4104-BD4E-5D0B81FE1FEC}"/>
    <dgm:cxn modelId="{131E082B-DA89-49F6-BBFC-6A20C879D9D0}" srcId="{93634BB8-B5FE-4FC3-8F0D-BE70DEB5C35B}" destId="{EB18F870-08BA-4772-AAE1-D2015828644F}" srcOrd="0" destOrd="0" parTransId="{1D16DFB0-8A5C-466B-8404-C9B302EE8B79}" sibTransId="{A9BBDA35-5DC6-48A7-8128-1B9DAD3E18F6}"/>
    <dgm:cxn modelId="{6C10843C-97C0-48C7-B089-2BCB29B4FD59}" srcId="{2C50ABEA-89A1-436D-93C5-31964DD6CE3C}" destId="{094C804B-703E-40A7-A284-16382D594DE7}" srcOrd="1" destOrd="0" parTransId="{16BD6083-762E-4C49-8721-BBC4028BAB03}" sibTransId="{CB5C92A1-39E1-453D-9F35-60CE1C38F0AC}"/>
    <dgm:cxn modelId="{E755B63C-6287-42E5-8134-D11623F3E782}" type="presOf" srcId="{2C50ABEA-89A1-436D-93C5-31964DD6CE3C}" destId="{C81C53A2-9F5F-4E3B-90CE-35429BF21137}" srcOrd="0" destOrd="0" presId="urn:microsoft.com/office/officeart/2005/8/layout/vList2"/>
    <dgm:cxn modelId="{17B12870-E778-4DB9-B697-12BA4C45DD78}" type="presOf" srcId="{094C804B-703E-40A7-A284-16382D594DE7}" destId="{D968D567-2F2E-4C7B-8E39-6DF1D4108DEE}" srcOrd="0" destOrd="1" presId="urn:microsoft.com/office/officeart/2005/8/layout/vList2"/>
    <dgm:cxn modelId="{9961957E-0B7C-44A6-A344-9B136D5511A6}" type="presOf" srcId="{226F7E7B-AC32-4070-BD72-06915DD06DE6}" destId="{5BBCF833-3B1F-49FA-B139-07E261D09832}" srcOrd="0" destOrd="0" presId="urn:microsoft.com/office/officeart/2005/8/layout/vList2"/>
    <dgm:cxn modelId="{0F7CFA7F-1D3D-4C6F-B42D-BAC2BCCBC04D}" type="presOf" srcId="{EB18F870-08BA-4772-AAE1-D2015828644F}" destId="{5A409296-4164-4D7E-B79C-4C7CB9AC6D54}" srcOrd="0" destOrd="0" presId="urn:microsoft.com/office/officeart/2005/8/layout/vList2"/>
    <dgm:cxn modelId="{B51FA48A-00C1-4021-8A79-89D3D78B5FED}" srcId="{E7AB2131-78EF-4236-A950-CCC49058E22F}" destId="{B487EEC3-0168-4427-B170-AC7A147851A6}" srcOrd="0" destOrd="0" parTransId="{A830700B-DF1C-4723-81E1-2243CE2EB5F8}" sibTransId="{9A35199B-13D8-4DCC-91C1-20B1FB747A8E}"/>
    <dgm:cxn modelId="{DBD57E9B-7D1C-4451-90A7-141734B6CE69}" type="presOf" srcId="{93634BB8-B5FE-4FC3-8F0D-BE70DEB5C35B}" destId="{7865B3C1-B4CA-49C5-8C0A-33AFBAEB3943}" srcOrd="0" destOrd="0" presId="urn:microsoft.com/office/officeart/2005/8/layout/vList2"/>
    <dgm:cxn modelId="{8FE8E1A3-D25C-4601-8A3E-FDE5B35D5F24}" srcId="{93634BB8-B5FE-4FC3-8F0D-BE70DEB5C35B}" destId="{E7AB2131-78EF-4236-A950-CCC49058E22F}" srcOrd="3" destOrd="0" parTransId="{4356E316-FE57-42DC-8FE7-0601EDE9F894}" sibTransId="{F828AB61-F442-41CB-AC59-28427886F1DF}"/>
    <dgm:cxn modelId="{4A693BAA-429A-4005-A111-6CDF3E849A46}" type="presOf" srcId="{86403927-B4BB-4FC2-B890-7D946DD157FA}" destId="{D968D567-2F2E-4C7B-8E39-6DF1D4108DEE}" srcOrd="0" destOrd="0" presId="urn:microsoft.com/office/officeart/2005/8/layout/vList2"/>
    <dgm:cxn modelId="{C53509AB-2AD3-497F-85E2-E6CFB37B98E0}" type="presOf" srcId="{20878EAE-4DD4-45DE-87C6-63A0F80E036E}" destId="{30C9C0F6-8968-4980-9C63-DD7596551892}" srcOrd="0" destOrd="0" presId="urn:microsoft.com/office/officeart/2005/8/layout/vList2"/>
    <dgm:cxn modelId="{F95525AB-0D36-4BF8-87C0-40AAE439B051}" type="presOf" srcId="{35FF02B9-E8CD-4F89-AA6F-3D9C561A3B1D}" destId="{E00F11D7-8AF1-448C-9819-C514B1D821EF}" srcOrd="0" destOrd="1" presId="urn:microsoft.com/office/officeart/2005/8/layout/vList2"/>
    <dgm:cxn modelId="{A0329DB5-B2FC-4387-9AF2-48047AC1727F}" srcId="{B414D621-5FEB-421D-927B-F5F02E73AD2F}" destId="{17470413-66E1-444D-96B9-FED7C1B36634}" srcOrd="0" destOrd="0" parTransId="{8EFF8852-DB98-42E7-B7D1-8A98927A41BC}" sibTransId="{8ED0E837-4E68-4D67-B528-BD0CC7198D02}"/>
    <dgm:cxn modelId="{5F6002BD-01F7-4546-AC21-40CB815E5F04}" type="presOf" srcId="{B487EEC3-0168-4427-B170-AC7A147851A6}" destId="{511B269E-7FD2-474D-91FA-416BCCA77529}" srcOrd="0" destOrd="0" presId="urn:microsoft.com/office/officeart/2005/8/layout/vList2"/>
    <dgm:cxn modelId="{E051B7CC-9665-40F5-843E-6675D590E8E4}" srcId="{2C50ABEA-89A1-436D-93C5-31964DD6CE3C}" destId="{86403927-B4BB-4FC2-B890-7D946DD157FA}" srcOrd="0" destOrd="0" parTransId="{47CA31AB-A9B1-4FC1-85BD-E2A6DA4F859A}" sibTransId="{0B4651E6-41F2-4832-827C-3003B5F0B845}"/>
    <dgm:cxn modelId="{6E7EBDD6-A09A-424F-9B12-A013CBD0E687}" type="presOf" srcId="{B414D621-5FEB-421D-927B-F5F02E73AD2F}" destId="{3918F384-AE2D-4D74-9F0F-3300BA52F65A}" srcOrd="0" destOrd="0" presId="urn:microsoft.com/office/officeart/2005/8/layout/vList2"/>
    <dgm:cxn modelId="{8BD3CBDB-50CA-48E2-BC4F-4F62B18ACC0C}" type="presOf" srcId="{E663271C-A36A-4E57-9507-C92FCD3C196C}" destId="{30C9C0F6-8968-4980-9C63-DD7596551892}" srcOrd="0" destOrd="2" presId="urn:microsoft.com/office/officeart/2005/8/layout/vList2"/>
    <dgm:cxn modelId="{ACC407E0-44F9-4DB0-8BCA-FFB4CA3BC9B2}" srcId="{93634BB8-B5FE-4FC3-8F0D-BE70DEB5C35B}" destId="{226F7E7B-AC32-4070-BD72-06915DD06DE6}" srcOrd="4" destOrd="0" parTransId="{FEA7C49E-3BDF-48C7-8E7F-7BCD55C863D0}" sibTransId="{BCE0BE94-AA25-48AC-B79A-7D39811E4394}"/>
    <dgm:cxn modelId="{F9C049E8-D462-4318-BE3E-AEBACB2B4750}" srcId="{EB18F870-08BA-4772-AAE1-D2015828644F}" destId="{E663271C-A36A-4E57-9507-C92FCD3C196C}" srcOrd="2" destOrd="0" parTransId="{B94B9EB4-C30D-4E2B-894C-51A4655F1ADB}" sibTransId="{F60CEA4A-566C-4C9B-9318-C4CEBCD63E16}"/>
    <dgm:cxn modelId="{1D7B7CEE-430C-4A0F-80F7-487B881FC5D1}" srcId="{EB18F870-08BA-4772-AAE1-D2015828644F}" destId="{E2781112-F012-478D-A43F-0312C6A4DE13}" srcOrd="1" destOrd="0" parTransId="{E1D2E043-906F-4340-9B16-F6319F473EDD}" sibTransId="{BE25BDDF-9F35-46C3-9401-3DB406E79B49}"/>
    <dgm:cxn modelId="{E17DECEE-FC3B-4606-A0E7-5FF7A7ACF6C6}" type="presOf" srcId="{17470413-66E1-444D-96B9-FED7C1B36634}" destId="{E00F11D7-8AF1-448C-9819-C514B1D821EF}" srcOrd="0" destOrd="0" presId="urn:microsoft.com/office/officeart/2005/8/layout/vList2"/>
    <dgm:cxn modelId="{FB9734F5-42C1-456D-BBFF-005207E30945}" type="presOf" srcId="{E2781112-F012-478D-A43F-0312C6A4DE13}" destId="{30C9C0F6-8968-4980-9C63-DD7596551892}" srcOrd="0" destOrd="1" presId="urn:microsoft.com/office/officeart/2005/8/layout/vList2"/>
    <dgm:cxn modelId="{63A0B5F8-8257-449F-9215-A1910A589A21}" srcId="{B414D621-5FEB-421D-927B-F5F02E73AD2F}" destId="{35FF02B9-E8CD-4F89-AA6F-3D9C561A3B1D}" srcOrd="1" destOrd="0" parTransId="{4ECB7EBD-B272-49B3-B0D5-0865CAB4CF12}" sibTransId="{91047F12-BD67-4421-B8DA-6158716BB0F3}"/>
    <dgm:cxn modelId="{2F6E5FF9-EE2A-4D83-9424-BD8DE7EE2174}" srcId="{93634BB8-B5FE-4FC3-8F0D-BE70DEB5C35B}" destId="{2C50ABEA-89A1-436D-93C5-31964DD6CE3C}" srcOrd="1" destOrd="0" parTransId="{65442E1B-178B-45BB-AB68-E8219BB6A744}" sibTransId="{9AA4D4FB-04E9-4745-88C4-286240E83D9A}"/>
    <dgm:cxn modelId="{790A14D9-8CD5-4964-A0D5-1FE8EDF2C2B0}" type="presParOf" srcId="{7865B3C1-B4CA-49C5-8C0A-33AFBAEB3943}" destId="{5A409296-4164-4D7E-B79C-4C7CB9AC6D54}" srcOrd="0" destOrd="0" presId="urn:microsoft.com/office/officeart/2005/8/layout/vList2"/>
    <dgm:cxn modelId="{FCC83057-7377-418F-B6BC-778BFDAAB0F4}" type="presParOf" srcId="{7865B3C1-B4CA-49C5-8C0A-33AFBAEB3943}" destId="{30C9C0F6-8968-4980-9C63-DD7596551892}" srcOrd="1" destOrd="0" presId="urn:microsoft.com/office/officeart/2005/8/layout/vList2"/>
    <dgm:cxn modelId="{55A5B533-B617-43FB-9ADF-3BD01884D1FC}" type="presParOf" srcId="{7865B3C1-B4CA-49C5-8C0A-33AFBAEB3943}" destId="{C81C53A2-9F5F-4E3B-90CE-35429BF21137}" srcOrd="2" destOrd="0" presId="urn:microsoft.com/office/officeart/2005/8/layout/vList2"/>
    <dgm:cxn modelId="{C82A7CCC-EFFB-47A6-82EC-35E58AD90904}" type="presParOf" srcId="{7865B3C1-B4CA-49C5-8C0A-33AFBAEB3943}" destId="{D968D567-2F2E-4C7B-8E39-6DF1D4108DEE}" srcOrd="3" destOrd="0" presId="urn:microsoft.com/office/officeart/2005/8/layout/vList2"/>
    <dgm:cxn modelId="{F742637D-002F-4576-9C54-25E3F28D19C6}" type="presParOf" srcId="{7865B3C1-B4CA-49C5-8C0A-33AFBAEB3943}" destId="{3918F384-AE2D-4D74-9F0F-3300BA52F65A}" srcOrd="4" destOrd="0" presId="urn:microsoft.com/office/officeart/2005/8/layout/vList2"/>
    <dgm:cxn modelId="{9FDEAD6C-655B-4D53-BA4D-458CA2B1BA09}" type="presParOf" srcId="{7865B3C1-B4CA-49C5-8C0A-33AFBAEB3943}" destId="{E00F11D7-8AF1-448C-9819-C514B1D821EF}" srcOrd="5" destOrd="0" presId="urn:microsoft.com/office/officeart/2005/8/layout/vList2"/>
    <dgm:cxn modelId="{7B070CD8-4280-45AA-9BF4-4C284F81B3EA}" type="presParOf" srcId="{7865B3C1-B4CA-49C5-8C0A-33AFBAEB3943}" destId="{BA00B426-E7B5-48A2-885E-CAF9F7C4F438}" srcOrd="6" destOrd="0" presId="urn:microsoft.com/office/officeart/2005/8/layout/vList2"/>
    <dgm:cxn modelId="{0E777D65-4769-4C51-931D-5E2525A2FD4C}" type="presParOf" srcId="{7865B3C1-B4CA-49C5-8C0A-33AFBAEB3943}" destId="{511B269E-7FD2-474D-91FA-416BCCA77529}" srcOrd="7" destOrd="0" presId="urn:microsoft.com/office/officeart/2005/8/layout/vList2"/>
    <dgm:cxn modelId="{35EB562A-668D-4597-84B4-E62DE396DE0A}" type="presParOf" srcId="{7865B3C1-B4CA-49C5-8C0A-33AFBAEB3943}" destId="{5BBCF833-3B1F-49FA-B139-07E261D09832}" srcOrd="8" destOrd="0" presId="urn:microsoft.com/office/officeart/2005/8/layout/vList2"/>
    <dgm:cxn modelId="{C434E6A8-267D-4A14-8F59-4E37CE5A8F2E}" type="presParOf" srcId="{7865B3C1-B4CA-49C5-8C0A-33AFBAEB3943}" destId="{19988781-AF7E-4EEE-A217-71EA0937F58F}" srcOrd="9" destOrd="0" presId="urn:microsoft.com/office/officeart/2005/8/layout/vList2"/>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E5788A-B43D-46FD-8824-FD26837F9CF0}">
      <dsp:nvSpPr>
        <dsp:cNvPr id="0" name=""/>
        <dsp:cNvSpPr/>
      </dsp:nvSpPr>
      <dsp:spPr>
        <a:xfrm>
          <a:off x="-2740792" y="-422620"/>
          <a:ext cx="3270940" cy="3270940"/>
        </a:xfrm>
        <a:prstGeom prst="blockArc">
          <a:avLst>
            <a:gd name="adj1" fmla="val 18900000"/>
            <a:gd name="adj2" fmla="val 2700000"/>
            <a:gd name="adj3" fmla="val 66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B13153-5A6C-4578-AFFC-FC6A241F3AE1}">
      <dsp:nvSpPr>
        <dsp:cNvPr id="0" name=""/>
        <dsp:cNvSpPr/>
      </dsp:nvSpPr>
      <dsp:spPr>
        <a:xfrm>
          <a:off x="199432" y="127737"/>
          <a:ext cx="5676756"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інвестиції здійснюються в основні та/або оборотні засоби</a:t>
          </a:r>
          <a:endParaRPr lang="ru-RU" sz="1100" kern="1200">
            <a:latin typeface="Times New Roman" pitchFamily="18" charset="0"/>
            <a:cs typeface="Times New Roman" pitchFamily="18" charset="0"/>
          </a:endParaRPr>
        </a:p>
      </dsp:txBody>
      <dsp:txXfrm>
        <a:off x="199432" y="127737"/>
        <a:ext cx="5676756" cy="255377"/>
      </dsp:txXfrm>
    </dsp:sp>
    <dsp:sp modelId="{71DFC485-B78A-468F-A85A-4E67D80F114D}">
      <dsp:nvSpPr>
        <dsp:cNvPr id="0" name=""/>
        <dsp:cNvSpPr/>
      </dsp:nvSpPr>
      <dsp:spPr>
        <a:xfrm>
          <a:off x="39821" y="95815"/>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A1EE81DF-F8EB-4BD7-87F5-73F95BCF9F67}">
      <dsp:nvSpPr>
        <dsp:cNvPr id="0" name=""/>
        <dsp:cNvSpPr/>
      </dsp:nvSpPr>
      <dsp:spPr>
        <a:xfrm>
          <a:off x="409497" y="510755"/>
          <a:ext cx="5466690"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плановий обсяг інвестицій приблизно або точно визначений</a:t>
          </a:r>
          <a:endParaRPr lang="ru-RU" sz="1100" kern="1200">
            <a:latin typeface="Times New Roman" pitchFamily="18" charset="0"/>
            <a:cs typeface="Times New Roman" pitchFamily="18" charset="0"/>
          </a:endParaRPr>
        </a:p>
      </dsp:txBody>
      <dsp:txXfrm>
        <a:off x="409497" y="510755"/>
        <a:ext cx="5466690" cy="255377"/>
      </dsp:txXfrm>
    </dsp:sp>
    <dsp:sp modelId="{CC02BD76-1793-4CF2-AF04-1796CB40BC63}">
      <dsp:nvSpPr>
        <dsp:cNvPr id="0" name=""/>
        <dsp:cNvSpPr/>
      </dsp:nvSpPr>
      <dsp:spPr>
        <a:xfrm>
          <a:off x="249886" y="478833"/>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71E5FECA-8ADC-4C59-AE17-4F5906CFC329}">
      <dsp:nvSpPr>
        <dsp:cNvPr id="0" name=""/>
        <dsp:cNvSpPr/>
      </dsp:nvSpPr>
      <dsp:spPr>
        <a:xfrm>
          <a:off x="505555" y="893773"/>
          <a:ext cx="5370633"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очікувані результати передбачувані і полягають у отриманні прибутку чи досягненні інших цілей</a:t>
          </a:r>
          <a:endParaRPr lang="ru-RU" sz="1100" kern="1200">
            <a:latin typeface="Times New Roman" pitchFamily="18" charset="0"/>
            <a:cs typeface="Times New Roman" pitchFamily="18" charset="0"/>
          </a:endParaRPr>
        </a:p>
      </dsp:txBody>
      <dsp:txXfrm>
        <a:off x="505555" y="893773"/>
        <a:ext cx="5370633" cy="255377"/>
      </dsp:txXfrm>
    </dsp:sp>
    <dsp:sp modelId="{1DE3DE58-55FD-458C-A1C1-CDEAED924FAE}">
      <dsp:nvSpPr>
        <dsp:cNvPr id="0" name=""/>
        <dsp:cNvSpPr/>
      </dsp:nvSpPr>
      <dsp:spPr>
        <a:xfrm>
          <a:off x="345944" y="861851"/>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53FA79B7-508E-4FB5-9BB1-B91DFB60DA21}">
      <dsp:nvSpPr>
        <dsp:cNvPr id="0" name=""/>
        <dsp:cNvSpPr/>
      </dsp:nvSpPr>
      <dsp:spPr>
        <a:xfrm>
          <a:off x="505555" y="1276548"/>
          <a:ext cx="5370633"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інвестуються грошові кошти або інші активи</a:t>
          </a:r>
          <a:endParaRPr lang="ru-RU" sz="1100" kern="1200">
            <a:latin typeface="Times New Roman" pitchFamily="18" charset="0"/>
            <a:cs typeface="Times New Roman" pitchFamily="18" charset="0"/>
          </a:endParaRPr>
        </a:p>
      </dsp:txBody>
      <dsp:txXfrm>
        <a:off x="505555" y="1276548"/>
        <a:ext cx="5370633" cy="255377"/>
      </dsp:txXfrm>
    </dsp:sp>
    <dsp:sp modelId="{F6F6006F-6574-40C8-B8B0-6E59FC2A7D49}">
      <dsp:nvSpPr>
        <dsp:cNvPr id="0" name=""/>
        <dsp:cNvSpPr/>
      </dsp:nvSpPr>
      <dsp:spPr>
        <a:xfrm>
          <a:off x="345944" y="1244626"/>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9345F1A9-9663-42AB-BFA4-D11F312850BC}">
      <dsp:nvSpPr>
        <dsp:cNvPr id="0" name=""/>
        <dsp:cNvSpPr/>
      </dsp:nvSpPr>
      <dsp:spPr>
        <a:xfrm>
          <a:off x="409497" y="1659566"/>
          <a:ext cx="5466690"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проект може передбачати вкладення в межах існуючого підприємства чи виду діяльності або створення нового</a:t>
          </a:r>
          <a:endParaRPr lang="ru-RU" sz="1100" kern="1200">
            <a:latin typeface="Times New Roman" pitchFamily="18" charset="0"/>
            <a:cs typeface="Times New Roman" pitchFamily="18" charset="0"/>
          </a:endParaRPr>
        </a:p>
      </dsp:txBody>
      <dsp:txXfrm>
        <a:off x="409497" y="1659566"/>
        <a:ext cx="5466690" cy="255377"/>
      </dsp:txXfrm>
    </dsp:sp>
    <dsp:sp modelId="{F7CA6D90-DEBD-4AC3-9562-0BEC68CA7286}">
      <dsp:nvSpPr>
        <dsp:cNvPr id="0" name=""/>
        <dsp:cNvSpPr/>
      </dsp:nvSpPr>
      <dsp:spPr>
        <a:xfrm>
          <a:off x="249886" y="1627644"/>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443754A7-5C65-4074-BD19-985FC7CC9CDA}">
      <dsp:nvSpPr>
        <dsp:cNvPr id="0" name=""/>
        <dsp:cNvSpPr/>
      </dsp:nvSpPr>
      <dsp:spPr>
        <a:xfrm>
          <a:off x="199432" y="2042584"/>
          <a:ext cx="5676756" cy="25537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2706" tIns="27940" rIns="27940" bIns="27940" numCol="1" spcCol="1270" anchor="ctr" anchorCtr="0">
          <a:noAutofit/>
        </a:bodyPr>
        <a:lstStyle/>
        <a:p>
          <a:pPr marL="0" lvl="0" indent="0" algn="l" defTabSz="488950">
            <a:lnSpc>
              <a:spcPct val="90000"/>
            </a:lnSpc>
            <a:spcBef>
              <a:spcPct val="0"/>
            </a:spcBef>
            <a:spcAft>
              <a:spcPct val="35000"/>
            </a:spcAft>
            <a:buNone/>
          </a:pPr>
          <a:r>
            <a:rPr lang="uk-UA" sz="1100" kern="1200">
              <a:latin typeface="Times New Roman" pitchFamily="18" charset="0"/>
              <a:cs typeface="Times New Roman" pitchFamily="18" charset="0"/>
            </a:rPr>
            <a:t>може існувати у неформальному вигляді, зокрема, у формі задуму</a:t>
          </a:r>
          <a:endParaRPr lang="ru-RU" sz="1100" kern="1200">
            <a:latin typeface="Times New Roman" pitchFamily="18" charset="0"/>
            <a:cs typeface="Times New Roman" pitchFamily="18" charset="0"/>
          </a:endParaRPr>
        </a:p>
      </dsp:txBody>
      <dsp:txXfrm>
        <a:off x="199432" y="2042584"/>
        <a:ext cx="5676756" cy="255377"/>
      </dsp:txXfrm>
    </dsp:sp>
    <dsp:sp modelId="{6507669E-C4FB-4882-BDC7-DCE7D3E90895}">
      <dsp:nvSpPr>
        <dsp:cNvPr id="0" name=""/>
        <dsp:cNvSpPr/>
      </dsp:nvSpPr>
      <dsp:spPr>
        <a:xfrm>
          <a:off x="39821" y="2010662"/>
          <a:ext cx="319222" cy="319222"/>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dk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DCC15-2456-43BA-AC89-233CE7A6928A}">
      <dsp:nvSpPr>
        <dsp:cNvPr id="0" name=""/>
        <dsp:cNvSpPr/>
      </dsp:nvSpPr>
      <dsp:spPr>
        <a:xfrm>
          <a:off x="0" y="543"/>
          <a:ext cx="5918200" cy="26462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ru-RU" sz="1200" b="0" kern="1200">
              <a:latin typeface="Times New Roman" pitchFamily="18" charset="0"/>
              <a:cs typeface="Times New Roman" pitchFamily="18" charset="0"/>
            </a:rPr>
            <a:t>Фінансова складність</a:t>
          </a:r>
        </a:p>
      </dsp:txBody>
      <dsp:txXfrm>
        <a:off x="12918" y="13461"/>
        <a:ext cx="5892364" cy="238785"/>
      </dsp:txXfrm>
    </dsp:sp>
    <dsp:sp modelId="{20EBD8AB-5B5E-4846-ADDC-DF6EDE6D144B}">
      <dsp:nvSpPr>
        <dsp:cNvPr id="0" name=""/>
        <dsp:cNvSpPr/>
      </dsp:nvSpPr>
      <dsp:spPr>
        <a:xfrm>
          <a:off x="0" y="265165"/>
          <a:ext cx="5918200" cy="624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90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ru-RU" sz="1200" kern="1200">
              <a:latin typeface="Times New Roman" pitchFamily="18" charset="0"/>
              <a:cs typeface="Times New Roman" pitchFamily="18" charset="0"/>
            </a:rPr>
            <a:t>Інвестиційні проекти передбачають значні капіталовкладення, які потребують ретельного планування і контролю фінансових потоків. Важливо враховувати можливі зміни в ринкових умовах, процентних ставках і інших економічних показниках.</a:t>
          </a:r>
        </a:p>
      </dsp:txBody>
      <dsp:txXfrm>
        <a:off x="0" y="265165"/>
        <a:ext cx="5918200" cy="624234"/>
      </dsp:txXfrm>
    </dsp:sp>
    <dsp:sp modelId="{13049F85-E62A-4FFB-B4D2-C1C5580FDA15}">
      <dsp:nvSpPr>
        <dsp:cNvPr id="0" name=""/>
        <dsp:cNvSpPr/>
      </dsp:nvSpPr>
      <dsp:spPr>
        <a:xfrm>
          <a:off x="0" y="889399"/>
          <a:ext cx="5918200" cy="26462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ru-RU" sz="1200" b="0" kern="1200">
              <a:latin typeface="Times New Roman" pitchFamily="18" charset="0"/>
              <a:cs typeface="Times New Roman" pitchFamily="18" charset="0"/>
            </a:rPr>
            <a:t>Довгостроковість</a:t>
          </a:r>
        </a:p>
      </dsp:txBody>
      <dsp:txXfrm>
        <a:off x="12918" y="902317"/>
        <a:ext cx="5892364" cy="238785"/>
      </dsp:txXfrm>
    </dsp:sp>
    <dsp:sp modelId="{1C83B377-479A-4ED1-A56F-DB915F092C33}">
      <dsp:nvSpPr>
        <dsp:cNvPr id="0" name=""/>
        <dsp:cNvSpPr/>
      </dsp:nvSpPr>
      <dsp:spPr>
        <a:xfrm>
          <a:off x="0" y="1154020"/>
          <a:ext cx="5918200" cy="4779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90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ru-RU" sz="1200" kern="1200">
              <a:latin typeface="Times New Roman" pitchFamily="18" charset="0"/>
              <a:cs typeface="Times New Roman" pitchFamily="18" charset="0"/>
            </a:rPr>
            <a:t>Інвестиційні проекти часто тривають багато років, що вимагає особливого підходу до управління ризиками, забезпечення стабільності фінансування і своєчасного коригування планів.</a:t>
          </a:r>
        </a:p>
      </dsp:txBody>
      <dsp:txXfrm>
        <a:off x="0" y="1154020"/>
        <a:ext cx="5918200" cy="477929"/>
      </dsp:txXfrm>
    </dsp:sp>
    <dsp:sp modelId="{AF74E4A0-1357-4DC8-9B4A-D6972227C6D0}">
      <dsp:nvSpPr>
        <dsp:cNvPr id="0" name=""/>
        <dsp:cNvSpPr/>
      </dsp:nvSpPr>
      <dsp:spPr>
        <a:xfrm>
          <a:off x="0" y="1631950"/>
          <a:ext cx="5918200" cy="26462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ru-RU" sz="1200" b="0" kern="1200">
              <a:latin typeface="Times New Roman" pitchFamily="18" charset="0"/>
              <a:cs typeface="Times New Roman" pitchFamily="18" charset="0"/>
            </a:rPr>
            <a:t>Множинність учасників</a:t>
          </a:r>
        </a:p>
      </dsp:txBody>
      <dsp:txXfrm>
        <a:off x="12918" y="1644868"/>
        <a:ext cx="5892364" cy="238785"/>
      </dsp:txXfrm>
    </dsp:sp>
    <dsp:sp modelId="{CCFF9B15-95C9-493F-9123-91787828316E}">
      <dsp:nvSpPr>
        <dsp:cNvPr id="0" name=""/>
        <dsp:cNvSpPr/>
      </dsp:nvSpPr>
      <dsp:spPr>
        <a:xfrm>
          <a:off x="0" y="1896571"/>
          <a:ext cx="5918200" cy="4779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90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ru-RU" sz="1200" kern="1200">
              <a:latin typeface="Times New Roman" pitchFamily="18" charset="0"/>
              <a:cs typeface="Times New Roman" pitchFamily="18" charset="0"/>
            </a:rPr>
            <a:t>Зазвичай інвестиційні проекти включають велику кількість зацікавлених сторін (інвестори, підрядники, постачальники, державні органи, місцеві громади), що потребує особливої уваги до організації комунікацій та вирішення конфліктів.</a:t>
          </a:r>
        </a:p>
      </dsp:txBody>
      <dsp:txXfrm>
        <a:off x="0" y="1896571"/>
        <a:ext cx="5918200" cy="477929"/>
      </dsp:txXfrm>
    </dsp:sp>
    <dsp:sp modelId="{38AACDA7-E848-4582-A123-1FA88831BAA8}">
      <dsp:nvSpPr>
        <dsp:cNvPr id="0" name=""/>
        <dsp:cNvSpPr/>
      </dsp:nvSpPr>
      <dsp:spPr>
        <a:xfrm>
          <a:off x="0" y="2374500"/>
          <a:ext cx="5918200" cy="26462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ru-RU" sz="1200" b="0" kern="1200">
              <a:latin typeface="Times New Roman" pitchFamily="18" charset="0"/>
              <a:cs typeface="Times New Roman" pitchFamily="18" charset="0"/>
            </a:rPr>
            <a:t>Змішаний характер фінансування</a:t>
          </a:r>
        </a:p>
      </dsp:txBody>
      <dsp:txXfrm>
        <a:off x="12918" y="2387418"/>
        <a:ext cx="5892364" cy="238785"/>
      </dsp:txXfrm>
    </dsp:sp>
    <dsp:sp modelId="{31618ADE-5C4A-4DBD-BE0F-EF826F46E8DC}">
      <dsp:nvSpPr>
        <dsp:cNvPr id="0" name=""/>
        <dsp:cNvSpPr/>
      </dsp:nvSpPr>
      <dsp:spPr>
        <a:xfrm>
          <a:off x="0" y="2639121"/>
          <a:ext cx="5918200" cy="6242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7903" tIns="15240" rIns="85344" bIns="15240" numCol="1" spcCol="1270" anchor="t" anchorCtr="0">
          <a:noAutofit/>
        </a:bodyPr>
        <a:lstStyle/>
        <a:p>
          <a:pPr marL="114300" lvl="1" indent="-114300" algn="just" defTabSz="533400">
            <a:lnSpc>
              <a:spcPct val="90000"/>
            </a:lnSpc>
            <a:spcBef>
              <a:spcPct val="0"/>
            </a:spcBef>
            <a:spcAft>
              <a:spcPct val="20000"/>
            </a:spcAft>
            <a:buChar char="•"/>
          </a:pPr>
          <a:r>
            <a:rPr lang="ru-RU" sz="1200" kern="1200">
              <a:latin typeface="Times New Roman" pitchFamily="18" charset="0"/>
              <a:cs typeface="Times New Roman" pitchFamily="18" charset="0"/>
            </a:rPr>
            <a:t>Інвестиційні проекти часто фінансуються з різних джерел — власних коштів організації, позик, венчурного капіталу тощо, що вимагає особливих навичок в управлінні фінансовими потоками і забезпеченні оптимальних умов для залучення капіталу.</a:t>
          </a:r>
        </a:p>
      </dsp:txBody>
      <dsp:txXfrm>
        <a:off x="0" y="2639121"/>
        <a:ext cx="5918200" cy="6242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567430-DF04-4CFA-87B1-B2D26686D140}">
      <dsp:nvSpPr>
        <dsp:cNvPr id="0" name=""/>
        <dsp:cNvSpPr/>
      </dsp:nvSpPr>
      <dsp:spPr>
        <a:xfrm rot="5400000">
          <a:off x="3313827" y="-2182389"/>
          <a:ext cx="523280" cy="5014898"/>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90000"/>
            </a:lnSpc>
            <a:spcBef>
              <a:spcPct val="0"/>
            </a:spcBef>
            <a:spcAft>
              <a:spcPts val="0"/>
            </a:spcAft>
            <a:buChar char="•"/>
          </a:pPr>
          <a:r>
            <a:rPr lang="ru-RU" sz="1100" kern="1200">
              <a:latin typeface="Times New Roman" pitchFamily="18" charset="0"/>
              <a:cs typeface="Times New Roman" pitchFamily="18" charset="0"/>
            </a:rPr>
            <a:t>Зародження ідеї </a:t>
          </a:r>
          <a:r>
            <a:rPr lang="uk-UA" sz="1100" kern="1200">
              <a:latin typeface="Times New Roman" pitchFamily="18" charset="0"/>
              <a:cs typeface="Times New Roman" pitchFamily="18" charset="0"/>
            </a:rPr>
            <a:t>(ф</a:t>
          </a:r>
          <a:r>
            <a:rPr lang="ru-RU" sz="1100" kern="1200">
              <a:latin typeface="Times New Roman" pitchFamily="18" charset="0"/>
              <a:cs typeface="Times New Roman" pitchFamily="18" charset="0"/>
            </a:rPr>
            <a:t>ормулювання початкової інвестиційної ідеї</a:t>
          </a:r>
          <a:r>
            <a:rPr lang="uk-UA" sz="1100" kern="1200">
              <a:latin typeface="Times New Roman" pitchFamily="18" charset="0"/>
              <a:cs typeface="Times New Roman" pitchFamily="18" charset="0"/>
            </a:rPr>
            <a:t>).</a:t>
          </a:r>
          <a:endParaRPr lang="ru-RU" sz="1100" kern="1200">
            <a:latin typeface="Times New Roman" pitchFamily="18" charset="0"/>
            <a:cs typeface="Times New Roman" pitchFamily="18" charset="0"/>
          </a:endParaRPr>
        </a:p>
        <a:p>
          <a:pPr marL="0" lvl="1" indent="0" algn="just" defTabSz="488950">
            <a:lnSpc>
              <a:spcPct val="90000"/>
            </a:lnSpc>
            <a:spcBef>
              <a:spcPct val="0"/>
            </a:spcBef>
            <a:spcAft>
              <a:spcPts val="0"/>
            </a:spcAft>
            <a:buChar char="•"/>
          </a:pPr>
          <a:r>
            <a:rPr lang="ru-RU" sz="1100" kern="1200">
              <a:latin typeface="Times New Roman" pitchFamily="18" charset="0"/>
              <a:cs typeface="Times New Roman" pitchFamily="18" charset="0"/>
            </a:rPr>
            <a:t>Попередня оцінка</a:t>
          </a:r>
          <a:r>
            <a:rPr lang="uk-UA" sz="1100" kern="1200">
              <a:latin typeface="Times New Roman" pitchFamily="18" charset="0"/>
              <a:cs typeface="Times New Roman" pitchFamily="18" charset="0"/>
            </a:rPr>
            <a:t> (п</a:t>
          </a:r>
          <a:r>
            <a:rPr lang="ru-RU" sz="1100" kern="1200">
              <a:latin typeface="Times New Roman" pitchFamily="18" charset="0"/>
              <a:cs typeface="Times New Roman" pitchFamily="18" charset="0"/>
            </a:rPr>
            <a:t>роведення первинного аналізу доцільності проекту</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111626" y="107028"/>
        <a:ext cx="4927682" cy="436064"/>
      </dsp:txXfrm>
    </dsp:sp>
    <dsp:sp modelId="{42BA57BF-7AC7-44ED-9D3C-CD9CFBD17603}">
      <dsp:nvSpPr>
        <dsp:cNvPr id="0" name=""/>
        <dsp:cNvSpPr/>
      </dsp:nvSpPr>
      <dsp:spPr>
        <a:xfrm>
          <a:off x="244" y="1327"/>
          <a:ext cx="1067774" cy="64746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Ініціація</a:t>
          </a:r>
        </a:p>
      </dsp:txBody>
      <dsp:txXfrm>
        <a:off x="31851" y="32934"/>
        <a:ext cx="1004560" cy="584249"/>
      </dsp:txXfrm>
    </dsp:sp>
    <dsp:sp modelId="{8EB4CFBF-8B89-4BE6-B5D2-48CE680D88D8}">
      <dsp:nvSpPr>
        <dsp:cNvPr id="0" name=""/>
        <dsp:cNvSpPr/>
      </dsp:nvSpPr>
      <dsp:spPr>
        <a:xfrm rot="5400000">
          <a:off x="3226777" y="-1482868"/>
          <a:ext cx="647873" cy="4976081"/>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Розробка детального бізнес-плану</a:t>
          </a:r>
          <a:r>
            <a:rPr lang="uk-UA" sz="1100" kern="1200">
              <a:latin typeface="Times New Roman" pitchFamily="18" charset="0"/>
              <a:cs typeface="Times New Roman" pitchFamily="18" charset="0"/>
            </a:rPr>
            <a:t> (в</a:t>
          </a:r>
          <a:r>
            <a:rPr lang="ru-RU" sz="1100" kern="1200">
              <a:latin typeface="Times New Roman" pitchFamily="18" charset="0"/>
              <a:cs typeface="Times New Roman" pitchFamily="18" charset="0"/>
            </a:rPr>
            <a:t>изначення цілей, стратегій, ресурсів і графіків реалізації</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Оцінка ризиків</a:t>
          </a:r>
          <a:r>
            <a:rPr lang="uk-UA" sz="1100" kern="1200">
              <a:latin typeface="Times New Roman" pitchFamily="18" charset="0"/>
              <a:cs typeface="Times New Roman" pitchFamily="18" charset="0"/>
            </a:rPr>
            <a:t> (і</a:t>
          </a:r>
          <a:r>
            <a:rPr lang="ru-RU" sz="1100" kern="1200">
              <a:latin typeface="Times New Roman" pitchFamily="18" charset="0"/>
              <a:cs typeface="Times New Roman" pitchFamily="18" charset="0"/>
            </a:rPr>
            <a:t>дентифікація можливих ризиків і розробка стратегій їх мінімізації</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116663" y="735226"/>
        <a:ext cx="4868101" cy="539893"/>
      </dsp:txXfrm>
    </dsp:sp>
    <dsp:sp modelId="{FB4F4FAD-2ADF-410C-BA8E-A46105AB0552}">
      <dsp:nvSpPr>
        <dsp:cNvPr id="0" name=""/>
        <dsp:cNvSpPr/>
      </dsp:nvSpPr>
      <dsp:spPr>
        <a:xfrm>
          <a:off x="244" y="681440"/>
          <a:ext cx="1062428" cy="64746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Планування</a:t>
          </a:r>
        </a:p>
      </dsp:txBody>
      <dsp:txXfrm>
        <a:off x="31851" y="713047"/>
        <a:ext cx="999214" cy="584249"/>
      </dsp:txXfrm>
    </dsp:sp>
    <dsp:sp modelId="{CCDF6627-BF0F-42A3-9B43-C7CA44645E2D}">
      <dsp:nvSpPr>
        <dsp:cNvPr id="0" name=""/>
        <dsp:cNvSpPr/>
      </dsp:nvSpPr>
      <dsp:spPr>
        <a:xfrm rot="5400000">
          <a:off x="3252794" y="-836258"/>
          <a:ext cx="618148" cy="5042100"/>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Залучення ресурсів</a:t>
          </a:r>
          <a:r>
            <a:rPr lang="uk-UA" sz="1100" kern="1200">
              <a:latin typeface="Times New Roman" pitchFamily="18" charset="0"/>
              <a:cs typeface="Times New Roman" pitchFamily="18" charset="0"/>
            </a:rPr>
            <a:t> (в</a:t>
          </a:r>
          <a:r>
            <a:rPr lang="ru-RU" sz="1100" kern="1200">
              <a:latin typeface="Times New Roman" pitchFamily="18" charset="0"/>
              <a:cs typeface="Times New Roman" pitchFamily="18" charset="0"/>
            </a:rPr>
            <a:t>изначення джерел фінансування (власні кошти, кредити, інвестори).</a:t>
          </a:r>
        </a:p>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Фінансова оцінка</a:t>
          </a:r>
          <a:r>
            <a:rPr lang="uk-UA" sz="1100" kern="1200">
              <a:latin typeface="Times New Roman" pitchFamily="18" charset="0"/>
              <a:cs typeface="Times New Roman" pitchFamily="18" charset="0"/>
            </a:rPr>
            <a:t> (а</a:t>
          </a:r>
          <a:r>
            <a:rPr lang="ru-RU" sz="1100" kern="1200">
              <a:latin typeface="Times New Roman" pitchFamily="18" charset="0"/>
              <a:cs typeface="Times New Roman" pitchFamily="18" charset="0"/>
            </a:rPr>
            <a:t>наліз фінансової доцільності, розрахунок витрат і доходів</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092331" y="1427231"/>
        <a:ext cx="4939074" cy="515122"/>
      </dsp:txXfrm>
    </dsp:sp>
    <dsp:sp modelId="{79A7518B-165B-4BDC-99CA-19A48ED1927C}">
      <dsp:nvSpPr>
        <dsp:cNvPr id="0" name=""/>
        <dsp:cNvSpPr/>
      </dsp:nvSpPr>
      <dsp:spPr>
        <a:xfrm>
          <a:off x="244" y="1361553"/>
          <a:ext cx="1040573" cy="64647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Фінансування</a:t>
          </a:r>
        </a:p>
      </dsp:txBody>
      <dsp:txXfrm>
        <a:off x="31802" y="1393111"/>
        <a:ext cx="977457" cy="583360"/>
      </dsp:txXfrm>
    </dsp:sp>
    <dsp:sp modelId="{F266DB82-DF59-49D8-B14D-295FA638EB5A}">
      <dsp:nvSpPr>
        <dsp:cNvPr id="0" name=""/>
        <dsp:cNvSpPr/>
      </dsp:nvSpPr>
      <dsp:spPr>
        <a:xfrm rot="5400000">
          <a:off x="3267020" y="-140844"/>
          <a:ext cx="585808" cy="5012722"/>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Виконання проекту</a:t>
          </a:r>
          <a:r>
            <a:rPr lang="uk-UA" sz="1100" kern="1200">
              <a:latin typeface="Times New Roman" pitchFamily="18" charset="0"/>
              <a:cs typeface="Times New Roman" pitchFamily="18" charset="0"/>
            </a:rPr>
            <a:t> (р</a:t>
          </a:r>
          <a:r>
            <a:rPr lang="ru-RU" sz="1100" kern="1200">
              <a:latin typeface="Times New Roman" pitchFamily="18" charset="0"/>
              <a:cs typeface="Times New Roman" pitchFamily="18" charset="0"/>
            </a:rPr>
            <a:t>еалізація запланованих заходів, контроль за ходом виконання</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Управління змінами</a:t>
          </a:r>
          <a:r>
            <a:rPr lang="uk-UA" sz="1100" kern="1200">
              <a:latin typeface="Times New Roman" pitchFamily="18" charset="0"/>
              <a:cs typeface="Times New Roman" pitchFamily="18" charset="0"/>
            </a:rPr>
            <a:t> (к</a:t>
          </a:r>
          <a:r>
            <a:rPr lang="ru-RU" sz="1100" kern="1200">
              <a:latin typeface="Times New Roman" pitchFamily="18" charset="0"/>
              <a:cs typeface="Times New Roman" pitchFamily="18" charset="0"/>
            </a:rPr>
            <a:t>оригування плану у відповідь на зміни зовнішнього середовища або внутрішніх умов</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102381" y="2121431"/>
        <a:ext cx="4915086" cy="488172"/>
      </dsp:txXfrm>
    </dsp:sp>
    <dsp:sp modelId="{2B83540B-881B-4659-A21C-7F0BC186D2EC}">
      <dsp:nvSpPr>
        <dsp:cNvPr id="0" name=""/>
        <dsp:cNvSpPr/>
      </dsp:nvSpPr>
      <dsp:spPr>
        <a:xfrm>
          <a:off x="244" y="2040474"/>
          <a:ext cx="1053318" cy="650084"/>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Реалізація</a:t>
          </a:r>
        </a:p>
      </dsp:txBody>
      <dsp:txXfrm>
        <a:off x="31978" y="2072208"/>
        <a:ext cx="989850" cy="586616"/>
      </dsp:txXfrm>
    </dsp:sp>
    <dsp:sp modelId="{44A038B7-B19F-4B47-B1A5-613901685F65}">
      <dsp:nvSpPr>
        <dsp:cNvPr id="0" name=""/>
        <dsp:cNvSpPr/>
      </dsp:nvSpPr>
      <dsp:spPr>
        <a:xfrm rot="5400000">
          <a:off x="3229698" y="530393"/>
          <a:ext cx="660747" cy="5045966"/>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Контроль результатів </a:t>
          </a:r>
          <a:r>
            <a:rPr lang="uk-UA" sz="1100" kern="1200">
              <a:latin typeface="Times New Roman" pitchFamily="18" charset="0"/>
              <a:cs typeface="Times New Roman" pitchFamily="18" charset="0"/>
            </a:rPr>
            <a:t>(в</a:t>
          </a:r>
          <a:r>
            <a:rPr lang="ru-RU" sz="1100" kern="1200">
              <a:latin typeface="Times New Roman" pitchFamily="18" charset="0"/>
              <a:cs typeface="Times New Roman" pitchFamily="18" charset="0"/>
            </a:rPr>
            <a:t>имірювання досягнутого результату у порівнянні з планом</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Оцінка ефективності</a:t>
          </a:r>
          <a:r>
            <a:rPr lang="uk-UA" sz="1100" kern="1200">
              <a:latin typeface="Times New Roman" pitchFamily="18" charset="0"/>
              <a:cs typeface="Times New Roman" pitchFamily="18" charset="0"/>
            </a:rPr>
            <a:t> (а</a:t>
          </a:r>
          <a:r>
            <a:rPr lang="ru-RU" sz="1100" kern="1200">
              <a:latin typeface="Times New Roman" pitchFamily="18" charset="0"/>
              <a:cs typeface="Times New Roman" pitchFamily="18" charset="0"/>
            </a:rPr>
            <a:t>наліз успішності проекту і виявлення можливостей для вдосконалення</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092152" y="2778065"/>
        <a:ext cx="4935840" cy="550621"/>
      </dsp:txXfrm>
    </dsp:sp>
    <dsp:sp modelId="{8407F960-9ADB-4CF8-86CE-C23070DC4131}">
      <dsp:nvSpPr>
        <dsp:cNvPr id="0" name=""/>
        <dsp:cNvSpPr/>
      </dsp:nvSpPr>
      <dsp:spPr>
        <a:xfrm>
          <a:off x="244" y="2727838"/>
          <a:ext cx="1036844" cy="651077"/>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Моніторинг та оцінка</a:t>
          </a:r>
        </a:p>
      </dsp:txBody>
      <dsp:txXfrm>
        <a:off x="32027" y="2759621"/>
        <a:ext cx="973278" cy="587511"/>
      </dsp:txXfrm>
    </dsp:sp>
    <dsp:sp modelId="{7946961E-75D8-44A3-B006-4820B1AEE56D}">
      <dsp:nvSpPr>
        <dsp:cNvPr id="0" name=""/>
        <dsp:cNvSpPr/>
      </dsp:nvSpPr>
      <dsp:spPr>
        <a:xfrm rot="5400000">
          <a:off x="3333259" y="1239875"/>
          <a:ext cx="500455" cy="4999115"/>
        </a:xfrm>
        <a:prstGeom prst="snip2Diag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Закриття проекту</a:t>
          </a:r>
          <a:r>
            <a:rPr lang="uk-UA" sz="1100" kern="1200">
              <a:latin typeface="Times New Roman" pitchFamily="18" charset="0"/>
              <a:cs typeface="Times New Roman" pitchFamily="18" charset="0"/>
            </a:rPr>
            <a:t> (о</a:t>
          </a:r>
          <a:r>
            <a:rPr lang="ru-RU" sz="1100" kern="1200">
              <a:latin typeface="Times New Roman" pitchFamily="18" charset="0"/>
              <a:cs typeface="Times New Roman" pitchFamily="18" charset="0"/>
            </a:rPr>
            <a:t>формлення документів, підведення підсумків</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a:p>
          <a:pPr marL="0" lvl="1" indent="0" algn="just" defTabSz="488950">
            <a:lnSpc>
              <a:spcPct val="100000"/>
            </a:lnSpc>
            <a:spcBef>
              <a:spcPct val="0"/>
            </a:spcBef>
            <a:spcAft>
              <a:spcPts val="0"/>
            </a:spcAft>
            <a:buChar char="•"/>
          </a:pPr>
          <a:r>
            <a:rPr lang="ru-RU" sz="1100" kern="1200">
              <a:latin typeface="Times New Roman" pitchFamily="18" charset="0"/>
              <a:cs typeface="Times New Roman" pitchFamily="18" charset="0"/>
            </a:rPr>
            <a:t>Оцінка успіху</a:t>
          </a:r>
          <a:r>
            <a:rPr lang="uk-UA" sz="1100" kern="1200">
              <a:latin typeface="Times New Roman" pitchFamily="18" charset="0"/>
              <a:cs typeface="Times New Roman" pitchFamily="18" charset="0"/>
            </a:rPr>
            <a:t> (а</a:t>
          </a:r>
          <a:r>
            <a:rPr lang="ru-RU" sz="1100" kern="1200">
              <a:latin typeface="Times New Roman" pitchFamily="18" charset="0"/>
              <a:cs typeface="Times New Roman" pitchFamily="18" charset="0"/>
            </a:rPr>
            <a:t>наліз досягнень та уроків, які можуть бути використані в майбутніх проектах</a:t>
          </a:r>
          <a:r>
            <a:rPr lang="uk-UA" sz="1100" kern="1200">
              <a:latin typeface="Times New Roman" pitchFamily="18" charset="0"/>
              <a:cs typeface="Times New Roman" pitchFamily="18" charset="0"/>
            </a:rPr>
            <a:t>)</a:t>
          </a:r>
          <a:r>
            <a:rPr lang="ru-RU" sz="1100" kern="1200">
              <a:latin typeface="Times New Roman" pitchFamily="18" charset="0"/>
              <a:cs typeface="Times New Roman" pitchFamily="18" charset="0"/>
            </a:rPr>
            <a:t>.</a:t>
          </a:r>
        </a:p>
      </dsp:txBody>
      <dsp:txXfrm rot="-5400000">
        <a:off x="1125634" y="3530910"/>
        <a:ext cx="4915705" cy="417045"/>
      </dsp:txXfrm>
    </dsp:sp>
    <dsp:sp modelId="{C124D45A-1791-423D-8895-F03BFA5E295C}">
      <dsp:nvSpPr>
        <dsp:cNvPr id="0" name=""/>
        <dsp:cNvSpPr/>
      </dsp:nvSpPr>
      <dsp:spPr>
        <a:xfrm>
          <a:off x="244" y="3416195"/>
          <a:ext cx="1083684" cy="646476"/>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itchFamily="18" charset="0"/>
              <a:cs typeface="Times New Roman" pitchFamily="18" charset="0"/>
            </a:rPr>
            <a:t>Завершення або ліквідація</a:t>
          </a:r>
        </a:p>
      </dsp:txBody>
      <dsp:txXfrm>
        <a:off x="31802" y="3447753"/>
        <a:ext cx="1020568" cy="5833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E1DE5D-8C5B-4A28-9A60-D11E2F1B61C2}">
      <dsp:nvSpPr>
        <dsp:cNvPr id="0" name=""/>
        <dsp:cNvSpPr/>
      </dsp:nvSpPr>
      <dsp:spPr>
        <a:xfrm>
          <a:off x="26" y="270"/>
          <a:ext cx="2575582" cy="95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Статистичні методи</a:t>
          </a:r>
          <a:endParaRPr lang="x-none" sz="1200" kern="1200">
            <a:latin typeface="Times New Roman" panose="02020603050405020304" pitchFamily="18" charset="0"/>
            <a:cs typeface="Times New Roman" panose="02020603050405020304" pitchFamily="18" charset="0"/>
          </a:endParaRPr>
        </a:p>
      </dsp:txBody>
      <dsp:txXfrm>
        <a:off x="26" y="270"/>
        <a:ext cx="2575582" cy="950400"/>
      </dsp:txXfrm>
    </dsp:sp>
    <dsp:sp modelId="{BA2EF4E3-AA41-4C3E-BD29-5AE7E90106C1}">
      <dsp:nvSpPr>
        <dsp:cNvPr id="0" name=""/>
        <dsp:cNvSpPr/>
      </dsp:nvSpPr>
      <dsp:spPr>
        <a:xfrm>
          <a:off x="26" y="950670"/>
          <a:ext cx="2575582" cy="144936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Переваги: </a:t>
          </a:r>
          <a:r>
            <a:rPr lang="x-none" sz="1200" kern="1200">
              <a:latin typeface="Times New Roman" panose="02020603050405020304" pitchFamily="18" charset="0"/>
              <a:cs typeface="Times New Roman" panose="02020603050405020304" pitchFamily="18" charset="0"/>
            </a:rPr>
            <a:t>Простота розрахунків і зрозумілість. Підходять для короткострокових проєктів і попередньої оцінки.</a:t>
          </a: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Недоліки: </a:t>
          </a:r>
          <a:r>
            <a:rPr lang="x-none" sz="1200" kern="1200">
              <a:latin typeface="Times New Roman" panose="02020603050405020304" pitchFamily="18" charset="0"/>
              <a:cs typeface="Times New Roman" panose="02020603050405020304" pitchFamily="18" charset="0"/>
            </a:rPr>
            <a:t>Не враховують вартість грошей у часі. Ігнорують грошові потоки після окупності.</a:t>
          </a:r>
        </a:p>
      </dsp:txBody>
      <dsp:txXfrm>
        <a:off x="26" y="950670"/>
        <a:ext cx="2575582" cy="1449360"/>
      </dsp:txXfrm>
    </dsp:sp>
    <dsp:sp modelId="{0F1ED6F1-7364-4900-AD49-FFEF0B4F7CF5}">
      <dsp:nvSpPr>
        <dsp:cNvPr id="0" name=""/>
        <dsp:cNvSpPr/>
      </dsp:nvSpPr>
      <dsp:spPr>
        <a:xfrm>
          <a:off x="2936190" y="270"/>
          <a:ext cx="2575582" cy="950400"/>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dk1">
              <a:shade val="80000"/>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Динамічні методи</a:t>
          </a:r>
          <a:endParaRPr lang="x-none" sz="1200" kern="1200">
            <a:latin typeface="Times New Roman" panose="02020603050405020304" pitchFamily="18" charset="0"/>
            <a:cs typeface="Times New Roman" panose="02020603050405020304" pitchFamily="18" charset="0"/>
          </a:endParaRPr>
        </a:p>
      </dsp:txBody>
      <dsp:txXfrm>
        <a:off x="2936190" y="270"/>
        <a:ext cx="2575582" cy="950400"/>
      </dsp:txXfrm>
    </dsp:sp>
    <dsp:sp modelId="{5EE5586D-5FC0-4383-B30B-6E411B8F459E}">
      <dsp:nvSpPr>
        <dsp:cNvPr id="0" name=""/>
        <dsp:cNvSpPr/>
      </dsp:nvSpPr>
      <dsp:spPr>
        <a:xfrm>
          <a:off x="2936190" y="950670"/>
          <a:ext cx="2575582" cy="1449360"/>
        </a:xfrm>
        <a:prstGeom prst="rect">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Переваги: </a:t>
          </a:r>
          <a:r>
            <a:rPr lang="x-none" sz="1200" kern="1200">
              <a:latin typeface="Times New Roman" panose="02020603050405020304" pitchFamily="18" charset="0"/>
              <a:cs typeface="Times New Roman" panose="02020603050405020304" pitchFamily="18" charset="0"/>
            </a:rPr>
            <a:t>Враховують зміну вартості грошей у часі. Дають більш точну оцінку для довгострокових і капіталомістких проєктів.</a:t>
          </a: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Недоліки: </a:t>
          </a:r>
          <a:r>
            <a:rPr lang="x-none" sz="1200" kern="1200">
              <a:latin typeface="Times New Roman" panose="02020603050405020304" pitchFamily="18" charset="0"/>
              <a:cs typeface="Times New Roman" panose="02020603050405020304" pitchFamily="18" charset="0"/>
            </a:rPr>
            <a:t>Складність розрахунків. Залежність від точності прогнозів і вибору ставки дисконту.</a:t>
          </a:r>
        </a:p>
      </dsp:txBody>
      <dsp:txXfrm>
        <a:off x="2936190" y="950670"/>
        <a:ext cx="2575582" cy="144936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820A5C-B26B-4E13-8DEA-A8709A1A78E9}">
      <dsp:nvSpPr>
        <dsp:cNvPr id="0" name=""/>
        <dsp:cNvSpPr/>
      </dsp:nvSpPr>
      <dsp:spPr>
        <a:xfrm>
          <a:off x="0" y="11553"/>
          <a:ext cx="5867399" cy="25038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x-none" sz="1100" b="0" kern="1200">
              <a:latin typeface="Times New Roman" panose="02020603050405020304" pitchFamily="18" charset="0"/>
              <a:cs typeface="Times New Roman" panose="02020603050405020304" pitchFamily="18" charset="0"/>
            </a:rPr>
            <a:t>АТБ-маркет</a:t>
          </a:r>
        </a:p>
      </dsp:txBody>
      <dsp:txXfrm>
        <a:off x="12223" y="23776"/>
        <a:ext cx="5842953" cy="225937"/>
      </dsp:txXfrm>
    </dsp:sp>
    <dsp:sp modelId="{F9E945A1-4AF0-4F76-9D8C-402E5EC3A3E5}">
      <dsp:nvSpPr>
        <dsp:cNvPr id="0" name=""/>
        <dsp:cNvSpPr/>
      </dsp:nvSpPr>
      <dsp:spPr>
        <a:xfrm>
          <a:off x="0" y="261937"/>
          <a:ext cx="5867399" cy="496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x-none" sz="1050" kern="1200">
              <a:latin typeface="Times New Roman" panose="02020603050405020304" pitchFamily="18" charset="0"/>
              <a:cs typeface="Times New Roman" panose="02020603050405020304" pitchFamily="18" charset="0"/>
            </a:rPr>
            <a:t>торговельна мережа супермаркетів, яка охоплює сотні магазинів по всій території України. Мережа пропонує широкий вибір продуктів харчування, побутової хімії, товарів для дому, а також продукцію власних марок.</a:t>
          </a:r>
        </a:p>
      </dsp:txBody>
      <dsp:txXfrm>
        <a:off x="0" y="261937"/>
        <a:ext cx="5867399" cy="496800"/>
      </dsp:txXfrm>
    </dsp:sp>
    <dsp:sp modelId="{3BCBD911-3E38-47A8-B610-D9B03A948A56}">
      <dsp:nvSpPr>
        <dsp:cNvPr id="0" name=""/>
        <dsp:cNvSpPr/>
      </dsp:nvSpPr>
      <dsp:spPr>
        <a:xfrm>
          <a:off x="0" y="758737"/>
          <a:ext cx="5867399" cy="271202"/>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x-none" sz="1100" b="0" kern="1200">
              <a:latin typeface="Times New Roman" panose="02020603050405020304" pitchFamily="18" charset="0"/>
              <a:cs typeface="Times New Roman" panose="02020603050405020304" pitchFamily="18" charset="0"/>
            </a:rPr>
            <a:t>М’ясна фабрика «ФАВОРИТ ПЛЮС»</a:t>
          </a:r>
        </a:p>
      </dsp:txBody>
      <dsp:txXfrm>
        <a:off x="13239" y="771976"/>
        <a:ext cx="5840921" cy="244724"/>
      </dsp:txXfrm>
    </dsp:sp>
    <dsp:sp modelId="{2B720E83-F2B2-4721-9D00-F1CE853A5503}">
      <dsp:nvSpPr>
        <dsp:cNvPr id="0" name=""/>
        <dsp:cNvSpPr/>
      </dsp:nvSpPr>
      <dsp:spPr>
        <a:xfrm>
          <a:off x="0" y="1029939"/>
          <a:ext cx="5867399" cy="496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x-none" sz="1050" kern="1200">
              <a:latin typeface="Times New Roman" panose="02020603050405020304" pitchFamily="18" charset="0"/>
              <a:cs typeface="Times New Roman" panose="02020603050405020304" pitchFamily="18" charset="0"/>
            </a:rPr>
            <a:t>підрозділ корпорації, що займається виробництвом м'ясної продукції. Це включає ковбаси, сосиски, м'ясні напівфабрикати, заморожене м'ясо та інші продукти. Продукція цієї фабрики продається в мережі супермаркетів «АТБ-маркет» та відповідає високим стандартам якості.</a:t>
          </a:r>
        </a:p>
      </dsp:txBody>
      <dsp:txXfrm>
        <a:off x="0" y="1029939"/>
        <a:ext cx="5867399" cy="496800"/>
      </dsp:txXfrm>
    </dsp:sp>
    <dsp:sp modelId="{FC694B7F-CF86-4CB0-85F4-4C49E27B3CD3}">
      <dsp:nvSpPr>
        <dsp:cNvPr id="0" name=""/>
        <dsp:cNvSpPr/>
      </dsp:nvSpPr>
      <dsp:spPr>
        <a:xfrm>
          <a:off x="0" y="1526739"/>
          <a:ext cx="5867399" cy="24138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x-none" sz="1100" b="0" kern="1200">
              <a:latin typeface="Times New Roman" panose="02020603050405020304" pitchFamily="18" charset="0"/>
              <a:cs typeface="Times New Roman" panose="02020603050405020304" pitchFamily="18" charset="0"/>
            </a:rPr>
            <a:t>Кондитерська фабрика «КВІТЕНЬ»</a:t>
          </a:r>
        </a:p>
      </dsp:txBody>
      <dsp:txXfrm>
        <a:off x="11783" y="1538522"/>
        <a:ext cx="5843833" cy="217815"/>
      </dsp:txXfrm>
    </dsp:sp>
    <dsp:sp modelId="{30FB4261-A415-4F82-8B82-3CF7B7455ECB}">
      <dsp:nvSpPr>
        <dsp:cNvPr id="0" name=""/>
        <dsp:cNvSpPr/>
      </dsp:nvSpPr>
      <dsp:spPr>
        <a:xfrm>
          <a:off x="0" y="1768121"/>
          <a:ext cx="5867399" cy="496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6290"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x-none" sz="1050" kern="1200">
              <a:latin typeface="Times New Roman" panose="02020603050405020304" pitchFamily="18" charset="0"/>
              <a:cs typeface="Times New Roman" panose="02020603050405020304" pitchFamily="18" charset="0"/>
            </a:rPr>
            <a:t>виробник кондитерських виробів, які також постачаються до магазинів «АТБ». Асортимент фабрики включає солодощі, печиво, шоколад, тістечка та інші десерти, що відомі своєю якістю та смаковими властивостями.</a:t>
          </a:r>
        </a:p>
      </dsp:txBody>
      <dsp:txXfrm>
        <a:off x="0" y="1768121"/>
        <a:ext cx="5867399" cy="4968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9B7B1-CDB0-4035-BD54-BDB80117F273}">
      <dsp:nvSpPr>
        <dsp:cNvPr id="0" name=""/>
        <dsp:cNvSpPr/>
      </dsp:nvSpPr>
      <dsp:spPr>
        <a:xfrm>
          <a:off x="2250" y="41346"/>
          <a:ext cx="2032580" cy="508775"/>
        </a:xfrm>
        <a:prstGeom prst="roundRect">
          <a:avLst>
            <a:gd name="adj" fmla="val 10000"/>
          </a:avLst>
        </a:prstGeom>
        <a:gradFill rotWithShape="0">
          <a:gsLst>
            <a:gs pos="0">
              <a:schemeClr val="accent3">
                <a:alpha val="90000"/>
                <a:hueOff val="0"/>
                <a:satOff val="0"/>
                <a:lumOff val="0"/>
                <a:alphaOff val="0"/>
                <a:lumMod val="110000"/>
                <a:satMod val="105000"/>
                <a:tint val="67000"/>
              </a:schemeClr>
            </a:gs>
            <a:gs pos="50000">
              <a:schemeClr val="accent3">
                <a:alpha val="90000"/>
                <a:hueOff val="0"/>
                <a:satOff val="0"/>
                <a:lumOff val="0"/>
                <a:alphaOff val="0"/>
                <a:lumMod val="105000"/>
                <a:satMod val="103000"/>
                <a:tint val="73000"/>
              </a:schemeClr>
            </a:gs>
            <a:gs pos="100000">
              <a:schemeClr val="accent3">
                <a:alpha val="9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x-none" sz="1100" b="0" kern="1200">
              <a:latin typeface="Times New Roman" panose="02020603050405020304" pitchFamily="18" charset="0"/>
              <a:cs typeface="Times New Roman" panose="02020603050405020304" pitchFamily="18" charset="0"/>
            </a:rPr>
            <a:t>ТОВ «Транс Логістик»</a:t>
          </a:r>
        </a:p>
      </dsp:txBody>
      <dsp:txXfrm>
        <a:off x="17152" y="56248"/>
        <a:ext cx="2002776" cy="478971"/>
      </dsp:txXfrm>
    </dsp:sp>
    <dsp:sp modelId="{9CF6913B-A631-4D92-87B2-075F38482F54}">
      <dsp:nvSpPr>
        <dsp:cNvPr id="0" name=""/>
        <dsp:cNvSpPr/>
      </dsp:nvSpPr>
      <dsp:spPr>
        <a:xfrm>
          <a:off x="205508" y="550122"/>
          <a:ext cx="203258" cy="574194"/>
        </a:xfrm>
        <a:custGeom>
          <a:avLst/>
          <a:gdLst/>
          <a:ahLst/>
          <a:cxnLst/>
          <a:rect l="0" t="0" r="0" b="0"/>
          <a:pathLst>
            <a:path>
              <a:moveTo>
                <a:pt x="0" y="0"/>
              </a:moveTo>
              <a:lnTo>
                <a:pt x="0" y="574194"/>
              </a:lnTo>
              <a:lnTo>
                <a:pt x="203258" y="57419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8E45A0-47BF-4CA5-B54A-D9AE02E67BCE}">
      <dsp:nvSpPr>
        <dsp:cNvPr id="0" name=""/>
        <dsp:cNvSpPr/>
      </dsp:nvSpPr>
      <dsp:spPr>
        <a:xfrm>
          <a:off x="408766" y="677316"/>
          <a:ext cx="2412599" cy="894000"/>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Транспортні послуги</a:t>
          </a:r>
          <a:r>
            <a:rPr lang="x-none" sz="1000" kern="1200">
              <a:latin typeface="Times New Roman" panose="02020603050405020304" pitchFamily="18" charset="0"/>
              <a:cs typeface="Times New Roman" panose="02020603050405020304" pitchFamily="18" charset="0"/>
            </a:rPr>
            <a:t>: надає послуги з перевезення товарів різними видами транспорту (автомобільний, залізничний, морський). Компанія забезпечує регулярні поставки товарів від постачальників до складів і магазинів «АТБ».</a:t>
          </a:r>
        </a:p>
      </dsp:txBody>
      <dsp:txXfrm>
        <a:off x="434950" y="703500"/>
        <a:ext cx="2360231" cy="841632"/>
      </dsp:txXfrm>
    </dsp:sp>
    <dsp:sp modelId="{14FC21E6-937F-42FA-A96D-34D512232A76}">
      <dsp:nvSpPr>
        <dsp:cNvPr id="0" name=""/>
        <dsp:cNvSpPr/>
      </dsp:nvSpPr>
      <dsp:spPr>
        <a:xfrm>
          <a:off x="205508" y="550122"/>
          <a:ext cx="203258" cy="1595714"/>
        </a:xfrm>
        <a:custGeom>
          <a:avLst/>
          <a:gdLst/>
          <a:ahLst/>
          <a:cxnLst/>
          <a:rect l="0" t="0" r="0" b="0"/>
          <a:pathLst>
            <a:path>
              <a:moveTo>
                <a:pt x="0" y="0"/>
              </a:moveTo>
              <a:lnTo>
                <a:pt x="0" y="1595714"/>
              </a:lnTo>
              <a:lnTo>
                <a:pt x="203258" y="159571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C01E61-B997-47A4-9EC9-340D6DF41095}">
      <dsp:nvSpPr>
        <dsp:cNvPr id="0" name=""/>
        <dsp:cNvSpPr/>
      </dsp:nvSpPr>
      <dsp:spPr>
        <a:xfrm>
          <a:off x="408766" y="1698511"/>
          <a:ext cx="2338399" cy="894651"/>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6667"/>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Внутрішньоміські перевезення</a:t>
          </a:r>
          <a:r>
            <a:rPr lang="x-none" sz="1000" kern="1200">
              <a:latin typeface="Times New Roman" panose="02020603050405020304" pitchFamily="18" charset="0"/>
              <a:cs typeface="Times New Roman" panose="02020603050405020304" pitchFamily="18" charset="0"/>
            </a:rPr>
            <a:t>: </a:t>
          </a:r>
          <a:r>
            <a:rPr lang="uk-UA" sz="1000" kern="1200">
              <a:latin typeface="Times New Roman" panose="02020603050405020304" pitchFamily="18" charset="0"/>
              <a:cs typeface="Times New Roman" panose="02020603050405020304" pitchFamily="18" charset="0"/>
            </a:rPr>
            <a:t>д</a:t>
          </a:r>
          <a:r>
            <a:rPr lang="x-none" sz="1000" kern="1200">
              <a:latin typeface="Times New Roman" panose="02020603050405020304" pitchFamily="18" charset="0"/>
              <a:cs typeface="Times New Roman" panose="02020603050405020304" pitchFamily="18" charset="0"/>
            </a:rPr>
            <a:t>ля забезпечення своєчасних поставок товарів в магазини корпорації, компанія займається доставкою вантажів в межах міст та міжрегіональних перевезень.</a:t>
          </a:r>
        </a:p>
      </dsp:txBody>
      <dsp:txXfrm>
        <a:off x="434969" y="1724714"/>
        <a:ext cx="2285993" cy="842245"/>
      </dsp:txXfrm>
    </dsp:sp>
    <dsp:sp modelId="{1CCC9FD4-0F60-4E54-B2A9-62974F62DDEE}">
      <dsp:nvSpPr>
        <dsp:cNvPr id="0" name=""/>
        <dsp:cNvSpPr/>
      </dsp:nvSpPr>
      <dsp:spPr>
        <a:xfrm>
          <a:off x="205508" y="550122"/>
          <a:ext cx="203258" cy="2670198"/>
        </a:xfrm>
        <a:custGeom>
          <a:avLst/>
          <a:gdLst/>
          <a:ahLst/>
          <a:cxnLst/>
          <a:rect l="0" t="0" r="0" b="0"/>
          <a:pathLst>
            <a:path>
              <a:moveTo>
                <a:pt x="0" y="0"/>
              </a:moveTo>
              <a:lnTo>
                <a:pt x="0" y="2670198"/>
              </a:lnTo>
              <a:lnTo>
                <a:pt x="203258" y="2670198"/>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19B25B-2E02-43F0-9978-36BBEF17DC65}">
      <dsp:nvSpPr>
        <dsp:cNvPr id="0" name=""/>
        <dsp:cNvSpPr/>
      </dsp:nvSpPr>
      <dsp:spPr>
        <a:xfrm>
          <a:off x="408766" y="2720357"/>
          <a:ext cx="2430923" cy="999927"/>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13333"/>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Складська логістика</a:t>
          </a:r>
          <a:r>
            <a:rPr lang="x-none" sz="1000" kern="1200">
              <a:latin typeface="Times New Roman" panose="02020603050405020304" pitchFamily="18" charset="0"/>
              <a:cs typeface="Times New Roman" panose="02020603050405020304" pitchFamily="18" charset="0"/>
            </a:rPr>
            <a:t>: управління складуванням товарів на складі перед подальшою доставкою в магазини мережі</a:t>
          </a:r>
          <a:r>
            <a:rPr lang="uk-UA" sz="1000" kern="1200">
              <a:latin typeface="Times New Roman" panose="02020603050405020304" pitchFamily="18" charset="0"/>
              <a:cs typeface="Times New Roman" panose="02020603050405020304" pitchFamily="18" charset="0"/>
            </a:rPr>
            <a:t>; </a:t>
          </a:r>
          <a:r>
            <a:rPr lang="x-none" sz="1000" kern="1200">
              <a:latin typeface="Times New Roman" panose="02020603050405020304" pitchFamily="18" charset="0"/>
              <a:cs typeface="Times New Roman" panose="02020603050405020304" pitchFamily="18" charset="0"/>
            </a:rPr>
            <a:t>дозволяє оптимізувати процес зберігання товарів, контролювати їх наявність і забезпечити належну комплектацію замовлень для магазинів.</a:t>
          </a:r>
        </a:p>
      </dsp:txBody>
      <dsp:txXfrm>
        <a:off x="438053" y="2749644"/>
        <a:ext cx="2372349" cy="941353"/>
      </dsp:txXfrm>
    </dsp:sp>
    <dsp:sp modelId="{A635BB4E-A393-425B-8010-E0524EFD8927}">
      <dsp:nvSpPr>
        <dsp:cNvPr id="0" name=""/>
        <dsp:cNvSpPr/>
      </dsp:nvSpPr>
      <dsp:spPr>
        <a:xfrm>
          <a:off x="2700965" y="41346"/>
          <a:ext cx="1965564" cy="508775"/>
        </a:xfrm>
        <a:prstGeom prst="roundRect">
          <a:avLst>
            <a:gd name="adj" fmla="val 10000"/>
          </a:avLst>
        </a:prstGeom>
        <a:gradFill rotWithShape="0">
          <a:gsLst>
            <a:gs pos="0">
              <a:schemeClr val="accent3">
                <a:alpha val="90000"/>
                <a:hueOff val="0"/>
                <a:satOff val="0"/>
                <a:lumOff val="0"/>
                <a:alphaOff val="-40000"/>
                <a:lumMod val="110000"/>
                <a:satMod val="105000"/>
                <a:tint val="67000"/>
              </a:schemeClr>
            </a:gs>
            <a:gs pos="50000">
              <a:schemeClr val="accent3">
                <a:alpha val="90000"/>
                <a:hueOff val="0"/>
                <a:satOff val="0"/>
                <a:lumOff val="0"/>
                <a:alphaOff val="-40000"/>
                <a:lumMod val="105000"/>
                <a:satMod val="103000"/>
                <a:tint val="73000"/>
              </a:schemeClr>
            </a:gs>
            <a:gs pos="100000">
              <a:schemeClr val="accent3">
                <a:alpha val="90000"/>
                <a:hueOff val="0"/>
                <a:satOff val="0"/>
                <a:lumOff val="0"/>
                <a:alphaOff val="-4000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x-none" sz="1100" b="0" kern="1200">
              <a:latin typeface="Times New Roman" panose="02020603050405020304" pitchFamily="18" charset="0"/>
              <a:cs typeface="Times New Roman" panose="02020603050405020304" pitchFamily="18" charset="0"/>
            </a:rPr>
            <a:t>ТОВ «Логістик Юніон»</a:t>
          </a:r>
        </a:p>
      </dsp:txBody>
      <dsp:txXfrm>
        <a:off x="2715867" y="56248"/>
        <a:ext cx="1935760" cy="478971"/>
      </dsp:txXfrm>
    </dsp:sp>
    <dsp:sp modelId="{A2B0E3C0-59C9-4D50-A0FF-5EB0782F75FA}">
      <dsp:nvSpPr>
        <dsp:cNvPr id="0" name=""/>
        <dsp:cNvSpPr/>
      </dsp:nvSpPr>
      <dsp:spPr>
        <a:xfrm>
          <a:off x="2897521" y="550122"/>
          <a:ext cx="196556" cy="422914"/>
        </a:xfrm>
        <a:custGeom>
          <a:avLst/>
          <a:gdLst/>
          <a:ahLst/>
          <a:cxnLst/>
          <a:rect l="0" t="0" r="0" b="0"/>
          <a:pathLst>
            <a:path>
              <a:moveTo>
                <a:pt x="0" y="0"/>
              </a:moveTo>
              <a:lnTo>
                <a:pt x="0" y="422914"/>
              </a:lnTo>
              <a:lnTo>
                <a:pt x="196556" y="422914"/>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7DA3D-52B1-44A7-B891-D349A7A0DF7F}">
      <dsp:nvSpPr>
        <dsp:cNvPr id="0" name=""/>
        <dsp:cNvSpPr/>
      </dsp:nvSpPr>
      <dsp:spPr>
        <a:xfrm>
          <a:off x="3094077" y="677316"/>
          <a:ext cx="2832457" cy="591441"/>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2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Дистрибуція товарів</a:t>
          </a:r>
          <a:r>
            <a:rPr lang="x-none" sz="1000" kern="1200">
              <a:latin typeface="Times New Roman" panose="02020603050405020304" pitchFamily="18" charset="0"/>
              <a:cs typeface="Times New Roman" panose="02020603050405020304" pitchFamily="18" charset="0"/>
            </a:rPr>
            <a:t>: відповідає за організацію поставок товарів від постачальників до центральних складів корпорації «АТБ» і безпосередньо в магазини.</a:t>
          </a:r>
        </a:p>
      </dsp:txBody>
      <dsp:txXfrm>
        <a:off x="3111400" y="694639"/>
        <a:ext cx="2797811" cy="556795"/>
      </dsp:txXfrm>
    </dsp:sp>
    <dsp:sp modelId="{9741635F-4F03-424E-999D-F0FE66A4E1AD}">
      <dsp:nvSpPr>
        <dsp:cNvPr id="0" name=""/>
        <dsp:cNvSpPr/>
      </dsp:nvSpPr>
      <dsp:spPr>
        <a:xfrm>
          <a:off x="2897521" y="550122"/>
          <a:ext cx="196556" cy="1174173"/>
        </a:xfrm>
        <a:custGeom>
          <a:avLst/>
          <a:gdLst/>
          <a:ahLst/>
          <a:cxnLst/>
          <a:rect l="0" t="0" r="0" b="0"/>
          <a:pathLst>
            <a:path>
              <a:moveTo>
                <a:pt x="0" y="0"/>
              </a:moveTo>
              <a:lnTo>
                <a:pt x="0" y="1174173"/>
              </a:lnTo>
              <a:lnTo>
                <a:pt x="196556" y="1174173"/>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C36F8-57ED-47B5-AC42-82896B872579}">
      <dsp:nvSpPr>
        <dsp:cNvPr id="0" name=""/>
        <dsp:cNvSpPr/>
      </dsp:nvSpPr>
      <dsp:spPr>
        <a:xfrm>
          <a:off x="3094077" y="1395952"/>
          <a:ext cx="2861005" cy="656687"/>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26667"/>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Перевезення вантажів</a:t>
          </a:r>
          <a:r>
            <a:rPr lang="x-none" sz="1000" kern="1200">
              <a:latin typeface="Times New Roman" panose="02020603050405020304" pitchFamily="18" charset="0"/>
              <a:cs typeface="Times New Roman" panose="02020603050405020304" pitchFamily="18" charset="0"/>
            </a:rPr>
            <a:t>: спеціалізується на наданні послуг перевезення товарів як на внутрішньому ринку України, так і в міжнародному напрямку</a:t>
          </a:r>
          <a:r>
            <a:rPr lang="uk-UA" sz="1000" kern="1200">
              <a:latin typeface="Times New Roman" panose="02020603050405020304" pitchFamily="18" charset="0"/>
              <a:cs typeface="Times New Roman" panose="02020603050405020304" pitchFamily="18" charset="0"/>
            </a:rPr>
            <a:t>, </a:t>
          </a:r>
          <a:r>
            <a:rPr lang="x-none" sz="1000" kern="1200">
              <a:latin typeface="Times New Roman" panose="02020603050405020304" pitchFamily="18" charset="0"/>
              <a:cs typeface="Times New Roman" panose="02020603050405020304" pitchFamily="18" charset="0"/>
            </a:rPr>
            <a:t>використовує різноманітні види транспорту для забезпечення ефективної доставки.</a:t>
          </a:r>
        </a:p>
      </dsp:txBody>
      <dsp:txXfrm>
        <a:off x="3113311" y="1415186"/>
        <a:ext cx="2822537" cy="618219"/>
      </dsp:txXfrm>
    </dsp:sp>
    <dsp:sp modelId="{8EF00C46-87BC-4F3C-AE6D-726B139650BC}">
      <dsp:nvSpPr>
        <dsp:cNvPr id="0" name=""/>
        <dsp:cNvSpPr/>
      </dsp:nvSpPr>
      <dsp:spPr>
        <a:xfrm>
          <a:off x="2897521" y="550122"/>
          <a:ext cx="196556" cy="2008522"/>
        </a:xfrm>
        <a:custGeom>
          <a:avLst/>
          <a:gdLst/>
          <a:ahLst/>
          <a:cxnLst/>
          <a:rect l="0" t="0" r="0" b="0"/>
          <a:pathLst>
            <a:path>
              <a:moveTo>
                <a:pt x="0" y="0"/>
              </a:moveTo>
              <a:lnTo>
                <a:pt x="0" y="2008522"/>
              </a:lnTo>
              <a:lnTo>
                <a:pt x="196556" y="2008522"/>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E734CF-43CB-41AA-9CB3-C9AC1F505571}">
      <dsp:nvSpPr>
        <dsp:cNvPr id="0" name=""/>
        <dsp:cNvSpPr/>
      </dsp:nvSpPr>
      <dsp:spPr>
        <a:xfrm>
          <a:off x="3094077" y="2179833"/>
          <a:ext cx="2856886" cy="757623"/>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33333"/>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Управління складськими процесами: </a:t>
          </a:r>
          <a:r>
            <a:rPr lang="x-none" sz="1000" kern="1200">
              <a:latin typeface="Times New Roman" panose="02020603050405020304" pitchFamily="18" charset="0"/>
              <a:cs typeface="Times New Roman" panose="02020603050405020304" pitchFamily="18" charset="0"/>
            </a:rPr>
            <a:t>надає послуги з управління складськими запасами, зберігання та комплектації замовлень для подальшого постачання в магазини</a:t>
          </a:r>
          <a:r>
            <a:rPr lang="uk-UA" sz="1000" kern="1200">
              <a:latin typeface="Times New Roman" panose="02020603050405020304" pitchFamily="18" charset="0"/>
              <a:cs typeface="Times New Roman" panose="02020603050405020304" pitchFamily="18" charset="0"/>
            </a:rPr>
            <a:t>, що </a:t>
          </a:r>
          <a:r>
            <a:rPr lang="x-none" sz="1000" kern="1200">
              <a:latin typeface="Times New Roman" panose="02020603050405020304" pitchFamily="18" charset="0"/>
              <a:cs typeface="Times New Roman" panose="02020603050405020304" pitchFamily="18" charset="0"/>
            </a:rPr>
            <a:t>дозволяє забезпечити своєчасну доставку продукції і оптимізувати логістичні витрати.</a:t>
          </a:r>
        </a:p>
      </dsp:txBody>
      <dsp:txXfrm>
        <a:off x="3116267" y="2202023"/>
        <a:ext cx="2812506" cy="713243"/>
      </dsp:txXfrm>
    </dsp:sp>
    <dsp:sp modelId="{0F72EA9E-58F6-46BF-9AEF-19F5B0C7119C}">
      <dsp:nvSpPr>
        <dsp:cNvPr id="0" name=""/>
        <dsp:cNvSpPr/>
      </dsp:nvSpPr>
      <dsp:spPr>
        <a:xfrm>
          <a:off x="2897521" y="550122"/>
          <a:ext cx="186958" cy="2890205"/>
        </a:xfrm>
        <a:custGeom>
          <a:avLst/>
          <a:gdLst/>
          <a:ahLst/>
          <a:cxnLst/>
          <a:rect l="0" t="0" r="0" b="0"/>
          <a:pathLst>
            <a:path>
              <a:moveTo>
                <a:pt x="0" y="0"/>
              </a:moveTo>
              <a:lnTo>
                <a:pt x="0" y="2890205"/>
              </a:lnTo>
              <a:lnTo>
                <a:pt x="186958" y="2890205"/>
              </a:lnTo>
            </a:path>
          </a:pathLst>
        </a:custGeom>
        <a:noFill/>
        <a:ln w="12700" cap="flat" cmpd="sng" algn="ctr">
          <a:solidFill>
            <a:schemeClr val="accent3">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40DD48-2478-4FBB-9DF2-967B870E9A8B}">
      <dsp:nvSpPr>
        <dsp:cNvPr id="0" name=""/>
        <dsp:cNvSpPr/>
      </dsp:nvSpPr>
      <dsp:spPr>
        <a:xfrm>
          <a:off x="3084480" y="3045465"/>
          <a:ext cx="2866321" cy="789727"/>
        </a:xfrm>
        <a:prstGeom prst="roundRect">
          <a:avLst>
            <a:gd name="adj" fmla="val 10000"/>
          </a:avLst>
        </a:prstGeom>
        <a:solidFill>
          <a:schemeClr val="lt1">
            <a:alpha val="90000"/>
            <a:hueOff val="0"/>
            <a:satOff val="0"/>
            <a:lumOff val="0"/>
            <a:alphaOff val="0"/>
          </a:schemeClr>
        </a:solidFill>
        <a:ln w="6350" cap="flat" cmpd="sng" algn="ctr">
          <a:solidFill>
            <a:schemeClr val="accent3">
              <a:alpha val="90000"/>
              <a:hueOff val="0"/>
              <a:satOff val="0"/>
              <a:lumOff val="0"/>
              <a:alphaOff val="-4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x-none" sz="1000" b="0" kern="1200">
              <a:latin typeface="Times New Roman" panose="02020603050405020304" pitchFamily="18" charset="0"/>
              <a:cs typeface="Times New Roman" panose="02020603050405020304" pitchFamily="18" charset="0"/>
            </a:rPr>
            <a:t>ІТ-технології для логістики</a:t>
          </a:r>
          <a:r>
            <a:rPr lang="x-none" sz="1000" kern="1200">
              <a:latin typeface="Times New Roman" panose="02020603050405020304" pitchFamily="18" charset="0"/>
              <a:cs typeface="Times New Roman" panose="02020603050405020304" pitchFamily="18" charset="0"/>
            </a:rPr>
            <a:t>: використовує сучасні інформаційні технології для відстеження вантажів, управління маршрутами і складськими запасами</a:t>
          </a:r>
          <a:r>
            <a:rPr lang="uk-UA" sz="1000" kern="1200">
              <a:latin typeface="Times New Roman" panose="02020603050405020304" pitchFamily="18" charset="0"/>
              <a:cs typeface="Times New Roman" panose="02020603050405020304" pitchFamily="18" charset="0"/>
            </a:rPr>
            <a:t>, що </a:t>
          </a:r>
          <a:r>
            <a:rPr lang="x-none" sz="1000" kern="1200">
              <a:latin typeface="Times New Roman" panose="02020603050405020304" pitchFamily="18" charset="0"/>
              <a:cs typeface="Times New Roman" panose="02020603050405020304" pitchFamily="18" charset="0"/>
            </a:rPr>
            <a:t>дозволяє зменшити людський фактор і покращити точність виконання логістичних операцій.</a:t>
          </a:r>
        </a:p>
      </dsp:txBody>
      <dsp:txXfrm>
        <a:off x="3107610" y="3068595"/>
        <a:ext cx="2820061" cy="74346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47D30C-D24E-438B-90F5-A890C72999B8}">
      <dsp:nvSpPr>
        <dsp:cNvPr id="0" name=""/>
        <dsp:cNvSpPr/>
      </dsp:nvSpPr>
      <dsp:spPr>
        <a:xfrm>
          <a:off x="1337677" y="3477"/>
          <a:ext cx="4539242" cy="614628"/>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Зниження витрат на електроенергію, особливо в умовах зростання тарифів.</a:t>
          </a:r>
          <a:br>
            <a:rPr lang="x-none" sz="1200" kern="1200">
              <a:latin typeface="Times New Roman" panose="02020603050405020304" pitchFamily="18" charset="0"/>
              <a:cs typeface="Times New Roman" panose="02020603050405020304" pitchFamily="18" charset="0"/>
            </a:rPr>
          </a:br>
          <a:r>
            <a:rPr lang="x-none" sz="1200" kern="1200">
              <a:latin typeface="Times New Roman" panose="02020603050405020304" pitchFamily="18" charset="0"/>
              <a:cs typeface="Times New Roman" panose="02020603050405020304" pitchFamily="18" charset="0"/>
            </a:rPr>
            <a:t>Скорочення операційних витрат.</a:t>
          </a:r>
        </a:p>
      </dsp:txBody>
      <dsp:txXfrm>
        <a:off x="1337677" y="80306"/>
        <a:ext cx="4308757" cy="460971"/>
      </dsp:txXfrm>
    </dsp:sp>
    <dsp:sp modelId="{A4EF242D-E7E7-421F-B99E-FA27468AEB91}">
      <dsp:nvSpPr>
        <dsp:cNvPr id="0" name=""/>
        <dsp:cNvSpPr/>
      </dsp:nvSpPr>
      <dsp:spPr>
        <a:xfrm>
          <a:off x="66680" y="72354"/>
          <a:ext cx="1270997" cy="4768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just"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Економічна ефективність</a:t>
          </a:r>
        </a:p>
      </dsp:txBody>
      <dsp:txXfrm>
        <a:off x="89959" y="95633"/>
        <a:ext cx="1224439" cy="430316"/>
      </dsp:txXfrm>
    </dsp:sp>
    <dsp:sp modelId="{A9C2F51E-C4CE-40D0-884D-E0D644B75508}">
      <dsp:nvSpPr>
        <dsp:cNvPr id="0" name=""/>
        <dsp:cNvSpPr/>
      </dsp:nvSpPr>
      <dsp:spPr>
        <a:xfrm>
          <a:off x="1335450" y="665887"/>
          <a:ext cx="4543696" cy="478685"/>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Зменшення залежності від зовнішніх постачальників енергії.</a:t>
          </a:r>
          <a:br>
            <a:rPr lang="x-none" sz="1200" kern="1200">
              <a:latin typeface="Times New Roman" panose="02020603050405020304" pitchFamily="18" charset="0"/>
              <a:cs typeface="Times New Roman" panose="02020603050405020304" pitchFamily="18" charset="0"/>
            </a:rPr>
          </a:br>
          <a:r>
            <a:rPr lang="x-none" sz="1200" kern="1200">
              <a:latin typeface="Times New Roman" panose="02020603050405020304" pitchFamily="18" charset="0"/>
              <a:cs typeface="Times New Roman" panose="02020603050405020304" pitchFamily="18" charset="0"/>
            </a:rPr>
            <a:t>Стабільне забезпечення електрикою в пікові періоди.</a:t>
          </a:r>
        </a:p>
      </dsp:txBody>
      <dsp:txXfrm>
        <a:off x="1335450" y="725723"/>
        <a:ext cx="4364189" cy="359013"/>
      </dsp:txXfrm>
    </dsp:sp>
    <dsp:sp modelId="{DDEF3239-8856-4782-A360-4BD95DCAD356}">
      <dsp:nvSpPr>
        <dsp:cNvPr id="0" name=""/>
        <dsp:cNvSpPr/>
      </dsp:nvSpPr>
      <dsp:spPr>
        <a:xfrm>
          <a:off x="64453" y="665887"/>
          <a:ext cx="1270997" cy="478685"/>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just"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Енергетична незалежність</a:t>
          </a:r>
        </a:p>
      </dsp:txBody>
      <dsp:txXfrm>
        <a:off x="87820" y="689254"/>
        <a:ext cx="1224263" cy="431951"/>
      </dsp:txXfrm>
    </dsp:sp>
    <dsp:sp modelId="{7DB849FD-BC56-4301-A316-FFE26B03367A}">
      <dsp:nvSpPr>
        <dsp:cNvPr id="0" name=""/>
        <dsp:cNvSpPr/>
      </dsp:nvSpPr>
      <dsp:spPr>
        <a:xfrm>
          <a:off x="1335450" y="1192354"/>
          <a:ext cx="4543696" cy="478685"/>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Зниження викидів вуглекислого газу (CO₂).</a:t>
          </a:r>
          <a:br>
            <a:rPr lang="x-none" sz="1200" kern="1200">
              <a:latin typeface="Times New Roman" panose="02020603050405020304" pitchFamily="18" charset="0"/>
              <a:cs typeface="Times New Roman" panose="02020603050405020304" pitchFamily="18" charset="0"/>
            </a:rPr>
          </a:br>
          <a:r>
            <a:rPr lang="x-none" sz="1200" kern="1200">
              <a:latin typeface="Times New Roman" panose="02020603050405020304" pitchFamily="18" charset="0"/>
              <a:cs typeface="Times New Roman" panose="02020603050405020304" pitchFamily="18" charset="0"/>
            </a:rPr>
            <a:t>Покращення іміджу бренду завдяки екологічним ініціативам.</a:t>
          </a:r>
        </a:p>
      </dsp:txBody>
      <dsp:txXfrm>
        <a:off x="1335450" y="1252190"/>
        <a:ext cx="4364189" cy="359013"/>
      </dsp:txXfrm>
    </dsp:sp>
    <dsp:sp modelId="{ABE7040A-EAFE-41AF-8CAA-2000BFD733F5}">
      <dsp:nvSpPr>
        <dsp:cNvPr id="0" name=""/>
        <dsp:cNvSpPr/>
      </dsp:nvSpPr>
      <dsp:spPr>
        <a:xfrm>
          <a:off x="64453" y="1192354"/>
          <a:ext cx="1270997" cy="478685"/>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just"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Екологічна відповідальність</a:t>
          </a:r>
        </a:p>
      </dsp:txBody>
      <dsp:txXfrm>
        <a:off x="87820" y="1215721"/>
        <a:ext cx="1224263" cy="431951"/>
      </dsp:txXfrm>
    </dsp:sp>
    <dsp:sp modelId="{A3432CB2-4F3F-4FB5-9A6E-59BA4429982E}">
      <dsp:nvSpPr>
        <dsp:cNvPr id="0" name=""/>
        <dsp:cNvSpPr/>
      </dsp:nvSpPr>
      <dsp:spPr>
        <a:xfrm>
          <a:off x="1335450" y="1718821"/>
          <a:ext cx="4543696" cy="477973"/>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Позиціонування компанії як екологічно свідомого бізнесу.</a:t>
          </a:r>
          <a:br>
            <a:rPr lang="x-none" sz="1200" kern="1200">
              <a:latin typeface="Times New Roman" panose="02020603050405020304" pitchFamily="18" charset="0"/>
              <a:cs typeface="Times New Roman" panose="02020603050405020304" pitchFamily="18" charset="0"/>
            </a:rPr>
          </a:br>
          <a:r>
            <a:rPr lang="x-none" sz="1200" kern="1200">
              <a:latin typeface="Times New Roman" panose="02020603050405020304" pitchFamily="18" charset="0"/>
              <a:cs typeface="Times New Roman" panose="02020603050405020304" pitchFamily="18" charset="0"/>
            </a:rPr>
            <a:t>Підтримка глобальних трендів сталого розвитку.</a:t>
          </a:r>
        </a:p>
      </dsp:txBody>
      <dsp:txXfrm>
        <a:off x="1335450" y="1778568"/>
        <a:ext cx="4364456" cy="358479"/>
      </dsp:txXfrm>
    </dsp:sp>
    <dsp:sp modelId="{C57AEDBD-4DCF-426D-9687-CB4AF59E3511}">
      <dsp:nvSpPr>
        <dsp:cNvPr id="0" name=""/>
        <dsp:cNvSpPr/>
      </dsp:nvSpPr>
      <dsp:spPr>
        <a:xfrm>
          <a:off x="64453" y="1718821"/>
          <a:ext cx="1270997" cy="47797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just"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Екологічний імідж</a:t>
          </a:r>
        </a:p>
      </dsp:txBody>
      <dsp:txXfrm>
        <a:off x="87786" y="1742154"/>
        <a:ext cx="1224331" cy="431307"/>
      </dsp:txXfrm>
    </dsp:sp>
    <dsp:sp modelId="{EEB0F84E-B004-4C17-8041-2CEDEDAFD281}">
      <dsp:nvSpPr>
        <dsp:cNvPr id="0" name=""/>
        <dsp:cNvSpPr/>
      </dsp:nvSpPr>
      <dsp:spPr>
        <a:xfrm>
          <a:off x="1335450" y="2244576"/>
          <a:ext cx="4543696" cy="477973"/>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Залучення співробітників у проєкти сталого розвитку, формування гордості за </a:t>
          </a:r>
          <a:r>
            <a:rPr lang="uk-UA" sz="1200" kern="1200">
              <a:latin typeface="Times New Roman" panose="02020603050405020304" pitchFamily="18" charset="0"/>
              <a:cs typeface="Times New Roman" panose="02020603050405020304" pitchFamily="18" charset="0"/>
            </a:rPr>
            <a:t>організацію</a:t>
          </a:r>
          <a:r>
            <a:rPr lang="x-none" sz="1200" kern="1200">
              <a:latin typeface="Times New Roman" panose="02020603050405020304" pitchFamily="18" charset="0"/>
              <a:cs typeface="Times New Roman" panose="02020603050405020304" pitchFamily="18" charset="0"/>
            </a:rPr>
            <a:t>.</a:t>
          </a:r>
        </a:p>
      </dsp:txBody>
      <dsp:txXfrm>
        <a:off x="1335450" y="2304323"/>
        <a:ext cx="4364456" cy="358479"/>
      </dsp:txXfrm>
    </dsp:sp>
    <dsp:sp modelId="{AF542A8A-767F-42F8-B983-D96C740209B5}">
      <dsp:nvSpPr>
        <dsp:cNvPr id="0" name=""/>
        <dsp:cNvSpPr/>
      </dsp:nvSpPr>
      <dsp:spPr>
        <a:xfrm>
          <a:off x="64453" y="2244576"/>
          <a:ext cx="1270997" cy="47797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Мотивація персоналу</a:t>
          </a:r>
        </a:p>
      </dsp:txBody>
      <dsp:txXfrm>
        <a:off x="87786" y="2267909"/>
        <a:ext cx="1224331" cy="431307"/>
      </dsp:txXfrm>
    </dsp:sp>
    <dsp:sp modelId="{1086C6BB-1855-47FF-8705-4E12F66F5F6A}">
      <dsp:nvSpPr>
        <dsp:cNvPr id="0" name=""/>
        <dsp:cNvSpPr/>
      </dsp:nvSpPr>
      <dsp:spPr>
        <a:xfrm>
          <a:off x="1335450" y="2770332"/>
          <a:ext cx="4543696" cy="477973"/>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Зменшення ризиків енергетичних перебоїв завдяки власному виробництву.</a:t>
          </a:r>
        </a:p>
      </dsp:txBody>
      <dsp:txXfrm>
        <a:off x="1335450" y="2830079"/>
        <a:ext cx="4364456" cy="358479"/>
      </dsp:txXfrm>
    </dsp:sp>
    <dsp:sp modelId="{DB256236-B25E-4D3A-80E9-61BAA86F3D20}">
      <dsp:nvSpPr>
        <dsp:cNvPr id="0" name=""/>
        <dsp:cNvSpPr/>
      </dsp:nvSpPr>
      <dsp:spPr>
        <a:xfrm>
          <a:off x="64453" y="2770332"/>
          <a:ext cx="1270997" cy="477973"/>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l"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Стабільність у кризових умовах</a:t>
          </a:r>
        </a:p>
      </dsp:txBody>
      <dsp:txXfrm>
        <a:off x="87786" y="2793665"/>
        <a:ext cx="1224331" cy="431307"/>
      </dsp:txXfrm>
    </dsp:sp>
    <dsp:sp modelId="{4AC4386D-F08D-408E-AFFA-BE8F1355F83C}">
      <dsp:nvSpPr>
        <dsp:cNvPr id="0" name=""/>
        <dsp:cNvSpPr/>
      </dsp:nvSpPr>
      <dsp:spPr>
        <a:xfrm>
          <a:off x="1337677" y="3296087"/>
          <a:ext cx="4539242" cy="478685"/>
        </a:xfrm>
        <a:prstGeom prst="rightArrow">
          <a:avLst>
            <a:gd name="adj1" fmla="val 75000"/>
            <a:gd name="adj2" fmla="val 50000"/>
          </a:avLst>
        </a:prstGeom>
        <a:solidFill>
          <a:schemeClr val="lt1">
            <a:alpha val="90000"/>
            <a:tint val="40000"/>
            <a:hueOff val="0"/>
            <a:satOff val="0"/>
            <a:lumOff val="0"/>
            <a:alphaOff val="0"/>
          </a:schemeClr>
        </a:solidFill>
        <a:ln w="6350" cap="flat" cmpd="sng" algn="ctr">
          <a:solidFill>
            <a:schemeClr val="dk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x-none" sz="1200" kern="1200">
              <a:latin typeface="Times New Roman" panose="02020603050405020304" pitchFamily="18" charset="0"/>
              <a:cs typeface="Times New Roman" panose="02020603050405020304" pitchFamily="18" charset="0"/>
            </a:rPr>
            <a:t>Повернення інвестицій через економію на енерговитратах.</a:t>
          </a:r>
          <a:br>
            <a:rPr lang="x-none" sz="1200" kern="1200">
              <a:latin typeface="Times New Roman" panose="02020603050405020304" pitchFamily="18" charset="0"/>
              <a:cs typeface="Times New Roman" panose="02020603050405020304" pitchFamily="18" charset="0"/>
            </a:rPr>
          </a:br>
          <a:r>
            <a:rPr lang="x-none" sz="1200" kern="1200">
              <a:latin typeface="Times New Roman" panose="02020603050405020304" pitchFamily="18" charset="0"/>
              <a:cs typeface="Times New Roman" panose="02020603050405020304" pitchFamily="18" charset="0"/>
            </a:rPr>
            <a:t>Економія після досягнення окупності (3-5 років).</a:t>
          </a:r>
        </a:p>
      </dsp:txBody>
      <dsp:txXfrm>
        <a:off x="1337677" y="3355923"/>
        <a:ext cx="4359735" cy="359013"/>
      </dsp:txXfrm>
    </dsp:sp>
    <dsp:sp modelId="{2707AAFC-FCA8-43EC-BDEA-9216623060D0}">
      <dsp:nvSpPr>
        <dsp:cNvPr id="0" name=""/>
        <dsp:cNvSpPr/>
      </dsp:nvSpPr>
      <dsp:spPr>
        <a:xfrm>
          <a:off x="66680" y="3296992"/>
          <a:ext cx="1270997" cy="47687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marL="0" lvl="0" indent="0" algn="just" defTabSz="533400">
            <a:lnSpc>
              <a:spcPct val="90000"/>
            </a:lnSpc>
            <a:spcBef>
              <a:spcPct val="0"/>
            </a:spcBef>
            <a:spcAft>
              <a:spcPct val="35000"/>
            </a:spcAft>
            <a:buNone/>
          </a:pPr>
          <a:r>
            <a:rPr lang="x-none" sz="1200" b="0" kern="1200">
              <a:latin typeface="Times New Roman" panose="02020603050405020304" pitchFamily="18" charset="0"/>
              <a:cs typeface="Times New Roman" panose="02020603050405020304" pitchFamily="18" charset="0"/>
            </a:rPr>
            <a:t>Довгострокова окупність</a:t>
          </a:r>
        </a:p>
      </dsp:txBody>
      <dsp:txXfrm>
        <a:off x="89959" y="3320271"/>
        <a:ext cx="1224439" cy="43031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409296-4164-4D7E-B79C-4C7CB9AC6D54}">
      <dsp:nvSpPr>
        <dsp:cNvPr id="0" name=""/>
        <dsp:cNvSpPr/>
      </dsp:nvSpPr>
      <dsp:spPr>
        <a:xfrm>
          <a:off x="0" y="6945"/>
          <a:ext cx="6019800" cy="28079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x-none" sz="1200" kern="1200">
              <a:latin typeface="Times New Roman" panose="02020603050405020304" pitchFamily="18" charset="0"/>
              <a:cs typeface="Times New Roman" panose="02020603050405020304" pitchFamily="18" charset="0"/>
            </a:rPr>
            <a:t>Економічна ефективність</a:t>
          </a:r>
        </a:p>
      </dsp:txBody>
      <dsp:txXfrm>
        <a:off x="13707" y="20652"/>
        <a:ext cx="5992386" cy="253385"/>
      </dsp:txXfrm>
    </dsp:sp>
    <dsp:sp modelId="{30C9C0F6-8968-4980-9C63-DD7596551892}">
      <dsp:nvSpPr>
        <dsp:cNvPr id="0" name=""/>
        <dsp:cNvSpPr/>
      </dsp:nvSpPr>
      <dsp:spPr>
        <a:xfrm>
          <a:off x="0" y="287745"/>
          <a:ext cx="6019800" cy="67068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91129"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Зниження витрат на електроенергію: СЕС дозволяє скоротити залежність від зовнішніх постачальників електрики.</a:t>
          </a:r>
        </a:p>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Додаткові доходи: </a:t>
          </a:r>
          <a:r>
            <a:rPr lang="uk-UA" sz="1100" kern="1200">
              <a:latin typeface="Times New Roman" panose="02020603050405020304" pitchFamily="18" charset="0"/>
              <a:cs typeface="Times New Roman" panose="02020603050405020304" pitchFamily="18" charset="0"/>
            </a:rPr>
            <a:t>н</a:t>
          </a:r>
          <a:r>
            <a:rPr lang="x-none" sz="1100" kern="1200">
              <a:latin typeface="Times New Roman" panose="02020603050405020304" pitchFamily="18" charset="0"/>
              <a:cs typeface="Times New Roman" panose="02020603050405020304" pitchFamily="18" charset="0"/>
            </a:rPr>
            <a:t>адлишок виробленої енергії може бути проданий за "зеленим тарифом".</a:t>
          </a:r>
        </a:p>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Стабільність витрат: </a:t>
          </a:r>
          <a:r>
            <a:rPr lang="uk-UA" sz="1100" kern="1200">
              <a:latin typeface="Times New Roman" panose="02020603050405020304" pitchFamily="18" charset="0"/>
              <a:cs typeface="Times New Roman" panose="02020603050405020304" pitchFamily="18" charset="0"/>
            </a:rPr>
            <a:t>з</a:t>
          </a:r>
          <a:r>
            <a:rPr lang="x-none" sz="1100" kern="1200">
              <a:latin typeface="Times New Roman" panose="02020603050405020304" pitchFamily="18" charset="0"/>
              <a:cs typeface="Times New Roman" panose="02020603050405020304" pitchFamily="18" charset="0"/>
            </a:rPr>
            <a:t>меншення впливу коливань цін на енергоносії.</a:t>
          </a:r>
        </a:p>
      </dsp:txBody>
      <dsp:txXfrm>
        <a:off x="0" y="287745"/>
        <a:ext cx="6019800" cy="670680"/>
      </dsp:txXfrm>
    </dsp:sp>
    <dsp:sp modelId="{C81C53A2-9F5F-4E3B-90CE-35429BF21137}">
      <dsp:nvSpPr>
        <dsp:cNvPr id="0" name=""/>
        <dsp:cNvSpPr/>
      </dsp:nvSpPr>
      <dsp:spPr>
        <a:xfrm>
          <a:off x="0" y="958425"/>
          <a:ext cx="6019800" cy="28079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x-none" sz="1200" kern="1200">
              <a:latin typeface="Times New Roman" panose="02020603050405020304" pitchFamily="18" charset="0"/>
              <a:cs typeface="Times New Roman" panose="02020603050405020304" pitchFamily="18" charset="0"/>
            </a:rPr>
            <a:t>Екологічний вплив</a:t>
          </a:r>
        </a:p>
      </dsp:txBody>
      <dsp:txXfrm>
        <a:off x="13707" y="972132"/>
        <a:ext cx="5992386" cy="253385"/>
      </dsp:txXfrm>
    </dsp:sp>
    <dsp:sp modelId="{D968D567-2F2E-4C7B-8E39-6DF1D4108DEE}">
      <dsp:nvSpPr>
        <dsp:cNvPr id="0" name=""/>
        <dsp:cNvSpPr/>
      </dsp:nvSpPr>
      <dsp:spPr>
        <a:xfrm>
          <a:off x="0" y="1239225"/>
          <a:ext cx="6019800" cy="64584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91129"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Зниження викидів CO₂: </a:t>
          </a:r>
          <a:r>
            <a:rPr lang="uk-UA" sz="1100" kern="1200">
              <a:latin typeface="Times New Roman" panose="02020603050405020304" pitchFamily="18" charset="0"/>
              <a:cs typeface="Times New Roman" panose="02020603050405020304" pitchFamily="18" charset="0"/>
            </a:rPr>
            <a:t>с</a:t>
          </a:r>
          <a:r>
            <a:rPr lang="x-none" sz="1100" kern="1200">
              <a:latin typeface="Times New Roman" panose="02020603050405020304" pitchFamily="18" charset="0"/>
              <a:cs typeface="Times New Roman" panose="02020603050405020304" pitchFamily="18" charset="0"/>
            </a:rPr>
            <a:t>онячна енергія не створює викидів парникових газів під час виробництва енергії.</a:t>
          </a:r>
        </a:p>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Збереження природних ресурсів: </a:t>
          </a:r>
          <a:r>
            <a:rPr lang="uk-UA" sz="1100" kern="1200">
              <a:latin typeface="Times New Roman" panose="02020603050405020304" pitchFamily="18" charset="0"/>
              <a:cs typeface="Times New Roman" panose="02020603050405020304" pitchFamily="18" charset="0"/>
            </a:rPr>
            <a:t>в</a:t>
          </a:r>
          <a:r>
            <a:rPr lang="x-none" sz="1100" kern="1200">
              <a:latin typeface="Times New Roman" panose="02020603050405020304" pitchFamily="18" charset="0"/>
              <a:cs typeface="Times New Roman" panose="02020603050405020304" pitchFamily="18" charset="0"/>
            </a:rPr>
            <a:t>икористання відновлюваної енергії зменшує споживання викопного палива.</a:t>
          </a:r>
        </a:p>
      </dsp:txBody>
      <dsp:txXfrm>
        <a:off x="0" y="1239225"/>
        <a:ext cx="6019800" cy="645840"/>
      </dsp:txXfrm>
    </dsp:sp>
    <dsp:sp modelId="{3918F384-AE2D-4D74-9F0F-3300BA52F65A}">
      <dsp:nvSpPr>
        <dsp:cNvPr id="0" name=""/>
        <dsp:cNvSpPr/>
      </dsp:nvSpPr>
      <dsp:spPr>
        <a:xfrm>
          <a:off x="0" y="1885065"/>
          <a:ext cx="6019800" cy="28079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x-none" sz="1200" kern="1200">
              <a:latin typeface="Times New Roman" panose="02020603050405020304" pitchFamily="18" charset="0"/>
              <a:cs typeface="Times New Roman" panose="02020603050405020304" pitchFamily="18" charset="0"/>
            </a:rPr>
            <a:t>Соціальний ефект</a:t>
          </a:r>
        </a:p>
      </dsp:txBody>
      <dsp:txXfrm>
        <a:off x="13707" y="1898772"/>
        <a:ext cx="5992386" cy="253385"/>
      </dsp:txXfrm>
    </dsp:sp>
    <dsp:sp modelId="{E00F11D7-8AF1-448C-9819-C514B1D821EF}">
      <dsp:nvSpPr>
        <dsp:cNvPr id="0" name=""/>
        <dsp:cNvSpPr/>
      </dsp:nvSpPr>
      <dsp:spPr>
        <a:xfrm>
          <a:off x="0" y="2165865"/>
          <a:ext cx="6019800" cy="49680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91129"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Покращення іміджу компанії: </a:t>
          </a:r>
          <a:r>
            <a:rPr lang="uk-UA" sz="1100" kern="1200">
              <a:latin typeface="Times New Roman" panose="02020603050405020304" pitchFamily="18" charset="0"/>
              <a:cs typeface="Times New Roman" panose="02020603050405020304" pitchFamily="18" charset="0"/>
            </a:rPr>
            <a:t>і</a:t>
          </a:r>
          <a:r>
            <a:rPr lang="x-none" sz="1100" kern="1200">
              <a:latin typeface="Times New Roman" panose="02020603050405020304" pitchFamily="18" charset="0"/>
              <a:cs typeface="Times New Roman" panose="02020603050405020304" pitchFamily="18" charset="0"/>
            </a:rPr>
            <a:t>нвестиція в екологічно чисту енергетику зміцнює репутацію корпорації "АТБ".</a:t>
          </a:r>
        </a:p>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Залучення інвестицій</a:t>
          </a:r>
          <a:r>
            <a:rPr lang="uk-UA" sz="1100" kern="1200">
              <a:latin typeface="Times New Roman" panose="02020603050405020304" pitchFamily="18" charset="0"/>
              <a:cs typeface="Times New Roman" panose="02020603050405020304" pitchFamily="18" charset="0"/>
            </a:rPr>
            <a:t>: п</a:t>
          </a:r>
          <a:r>
            <a:rPr lang="x-none" sz="1100" kern="1200">
              <a:latin typeface="Times New Roman" panose="02020603050405020304" pitchFamily="18" charset="0"/>
              <a:cs typeface="Times New Roman" panose="02020603050405020304" pitchFamily="18" charset="0"/>
            </a:rPr>
            <a:t>ідвищення привабливості компанії для інвесторів і партнерів.</a:t>
          </a:r>
        </a:p>
      </dsp:txBody>
      <dsp:txXfrm>
        <a:off x="0" y="2165865"/>
        <a:ext cx="6019800" cy="496800"/>
      </dsp:txXfrm>
    </dsp:sp>
    <dsp:sp modelId="{BA00B426-E7B5-48A2-885E-CAF9F7C4F438}">
      <dsp:nvSpPr>
        <dsp:cNvPr id="0" name=""/>
        <dsp:cNvSpPr/>
      </dsp:nvSpPr>
      <dsp:spPr>
        <a:xfrm>
          <a:off x="0" y="2662665"/>
          <a:ext cx="6019800" cy="28079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x-none" sz="1200" kern="1200">
              <a:latin typeface="Times New Roman" panose="02020603050405020304" pitchFamily="18" charset="0"/>
              <a:cs typeface="Times New Roman" panose="02020603050405020304" pitchFamily="18" charset="0"/>
            </a:rPr>
            <a:t>Операційна стабільність</a:t>
          </a:r>
        </a:p>
      </dsp:txBody>
      <dsp:txXfrm>
        <a:off x="13707" y="2676372"/>
        <a:ext cx="5992386" cy="253385"/>
      </dsp:txXfrm>
    </dsp:sp>
    <dsp:sp modelId="{511B269E-7FD2-474D-91FA-416BCCA77529}">
      <dsp:nvSpPr>
        <dsp:cNvPr id="0" name=""/>
        <dsp:cNvSpPr/>
      </dsp:nvSpPr>
      <dsp:spPr>
        <a:xfrm>
          <a:off x="0" y="2943465"/>
          <a:ext cx="6019800" cy="32292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91129"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Забезпечення енергетичної незалежності: </a:t>
          </a:r>
          <a:r>
            <a:rPr lang="uk-UA" sz="1100" kern="1200">
              <a:latin typeface="Times New Roman" panose="02020603050405020304" pitchFamily="18" charset="0"/>
              <a:cs typeface="Times New Roman" panose="02020603050405020304" pitchFamily="18" charset="0"/>
            </a:rPr>
            <a:t>г</a:t>
          </a:r>
          <a:r>
            <a:rPr lang="x-none" sz="1100" kern="1200">
              <a:latin typeface="Times New Roman" panose="02020603050405020304" pitchFamily="18" charset="0"/>
              <a:cs typeface="Times New Roman" panose="02020603050405020304" pitchFamily="18" charset="0"/>
            </a:rPr>
            <a:t>енерація енергії на місці мінімізує ризики перебоїв у електропостачанні.</a:t>
          </a:r>
        </a:p>
      </dsp:txBody>
      <dsp:txXfrm>
        <a:off x="0" y="2943465"/>
        <a:ext cx="6019800" cy="322920"/>
      </dsp:txXfrm>
    </dsp:sp>
    <dsp:sp modelId="{5BBCF833-3B1F-49FA-B139-07E261D09832}">
      <dsp:nvSpPr>
        <dsp:cNvPr id="0" name=""/>
        <dsp:cNvSpPr/>
      </dsp:nvSpPr>
      <dsp:spPr>
        <a:xfrm>
          <a:off x="0" y="3266385"/>
          <a:ext cx="6019800" cy="280799"/>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x-none" sz="1200" kern="1200">
              <a:latin typeface="Times New Roman" panose="02020603050405020304" pitchFamily="18" charset="0"/>
              <a:cs typeface="Times New Roman" panose="02020603050405020304" pitchFamily="18" charset="0"/>
            </a:rPr>
            <a:t>Інновації та технології</a:t>
          </a:r>
        </a:p>
      </dsp:txBody>
      <dsp:txXfrm>
        <a:off x="13707" y="3280092"/>
        <a:ext cx="5992386" cy="253385"/>
      </dsp:txXfrm>
    </dsp:sp>
    <dsp:sp modelId="{19988781-AF7E-4EEE-A217-71EA0937F58F}">
      <dsp:nvSpPr>
        <dsp:cNvPr id="0" name=""/>
        <dsp:cNvSpPr/>
      </dsp:nvSpPr>
      <dsp:spPr>
        <a:xfrm>
          <a:off x="0" y="3547185"/>
          <a:ext cx="6019800" cy="198720"/>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91129" tIns="13970" rIns="78232" bIns="13970" numCol="1" spcCol="1270" anchor="t" anchorCtr="0">
          <a:noAutofit/>
        </a:bodyPr>
        <a:lstStyle/>
        <a:p>
          <a:pPr marL="57150" lvl="1" indent="-57150" algn="just" defTabSz="488950">
            <a:lnSpc>
              <a:spcPct val="90000"/>
            </a:lnSpc>
            <a:spcBef>
              <a:spcPct val="0"/>
            </a:spcBef>
            <a:spcAft>
              <a:spcPct val="20000"/>
            </a:spcAft>
            <a:buChar char="•"/>
          </a:pPr>
          <a:r>
            <a:rPr lang="x-none" sz="1100" kern="1200">
              <a:latin typeface="Times New Roman" panose="02020603050405020304" pitchFamily="18" charset="0"/>
              <a:cs typeface="Times New Roman" panose="02020603050405020304" pitchFamily="18" charset="0"/>
            </a:rPr>
            <a:t>Автоматизація управління енергією: </a:t>
          </a:r>
          <a:r>
            <a:rPr lang="uk-UA" sz="1100" kern="1200">
              <a:latin typeface="Times New Roman" panose="02020603050405020304" pitchFamily="18" charset="0"/>
              <a:cs typeface="Times New Roman" panose="02020603050405020304" pitchFamily="18" charset="0"/>
            </a:rPr>
            <a:t>м</a:t>
          </a:r>
          <a:r>
            <a:rPr lang="x-none" sz="1100" kern="1200">
              <a:latin typeface="Times New Roman" panose="02020603050405020304" pitchFamily="18" charset="0"/>
              <a:cs typeface="Times New Roman" panose="02020603050405020304" pitchFamily="18" charset="0"/>
            </a:rPr>
            <a:t>оніторинг і контроль за допомогою сучасних систем.</a:t>
          </a:r>
        </a:p>
      </dsp:txBody>
      <dsp:txXfrm>
        <a:off x="0" y="3547185"/>
        <a:ext cx="6019800" cy="198720"/>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TotalTime>
  <Pages>66</Pages>
  <Words>16012</Words>
  <Characters>91274</Characters>
  <Application>Microsoft Office Word</Application>
  <DocSecurity>0</DocSecurity>
  <Lines>760</Lines>
  <Paragraphs>214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2025-01-02T20:46:00Z</dcterms:created>
  <dcterms:modified xsi:type="dcterms:W3CDTF">2025-01-03T11:34:00Z</dcterms:modified>
</cp:coreProperties>
</file>