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CADE4" w14:textId="77777777" w:rsidR="004F013F" w:rsidRPr="004F013F" w:rsidRDefault="004F013F" w:rsidP="004F013F">
      <w:pPr>
        <w:spacing w:after="0" w:line="240" w:lineRule="auto"/>
        <w:jc w:val="center"/>
        <w:rPr>
          <w:rFonts w:ascii="Times New Roman" w:eastAsia="Times New Roman" w:hAnsi="Times New Roman" w:cs="Times New Roman"/>
          <w:b/>
          <w:kern w:val="0"/>
          <w:sz w:val="28"/>
          <w:lang w:val="uk-UA" w:eastAsia="ru-RU"/>
          <w14:ligatures w14:val="none"/>
        </w:rPr>
      </w:pPr>
      <w:bookmarkStart w:id="0" w:name="_Hlk157362109"/>
      <w:bookmarkStart w:id="1" w:name="_Hlk154575047"/>
      <w:bookmarkEnd w:id="0"/>
      <w:r w:rsidRPr="004F013F">
        <w:rPr>
          <w:rFonts w:ascii="Times New Roman" w:eastAsia="Times New Roman" w:hAnsi="Times New Roman" w:cs="Times New Roman"/>
          <w:b/>
          <w:kern w:val="0"/>
          <w:sz w:val="28"/>
          <w:lang w:val="uk-UA" w:eastAsia="ru-RU"/>
          <w14:ligatures w14:val="none"/>
        </w:rPr>
        <w:t>Міністерство освіти і науки України</w:t>
      </w:r>
    </w:p>
    <w:p w14:paraId="4947D054" w14:textId="77777777" w:rsidR="004F013F" w:rsidRPr="004F013F" w:rsidRDefault="004F013F" w:rsidP="004F013F">
      <w:pPr>
        <w:spacing w:after="0" w:line="240" w:lineRule="auto"/>
        <w:jc w:val="center"/>
        <w:rPr>
          <w:rFonts w:ascii="Times New Roman" w:eastAsia="Times New Roman" w:hAnsi="Times New Roman" w:cs="Times New Roman"/>
          <w:b/>
          <w:kern w:val="0"/>
          <w:sz w:val="28"/>
          <w:lang w:val="uk-UA" w:eastAsia="ru-RU"/>
          <w14:ligatures w14:val="none"/>
        </w:rPr>
      </w:pPr>
      <w:r w:rsidRPr="004F013F">
        <w:rPr>
          <w:rFonts w:ascii="Times New Roman" w:eastAsia="Times New Roman" w:hAnsi="Times New Roman" w:cs="Times New Roman"/>
          <w:b/>
          <w:kern w:val="0"/>
          <w:sz w:val="28"/>
          <w:lang w:val="uk-UA" w:eastAsia="ru-RU"/>
          <w14:ligatures w14:val="none"/>
        </w:rPr>
        <w:t>Університет митної справи та фінансів</w:t>
      </w:r>
    </w:p>
    <w:p w14:paraId="631011D0" w14:textId="77777777" w:rsidR="004F013F" w:rsidRPr="004F013F" w:rsidRDefault="004F013F" w:rsidP="004F013F">
      <w:pPr>
        <w:spacing w:after="0" w:line="240" w:lineRule="auto"/>
        <w:jc w:val="center"/>
        <w:rPr>
          <w:rFonts w:ascii="Times New Roman" w:eastAsia="Times New Roman" w:hAnsi="Times New Roman" w:cs="Times New Roman"/>
          <w:b/>
          <w:kern w:val="0"/>
          <w:sz w:val="28"/>
          <w:lang w:val="uk-UA" w:eastAsia="ru-RU"/>
          <w14:ligatures w14:val="none"/>
        </w:rPr>
      </w:pPr>
      <w:r w:rsidRPr="004F013F">
        <w:rPr>
          <w:rFonts w:ascii="Times New Roman" w:eastAsia="Times New Roman" w:hAnsi="Times New Roman" w:cs="Times New Roman"/>
          <w:b/>
          <w:kern w:val="0"/>
          <w:sz w:val="28"/>
          <w:lang w:val="uk-UA" w:eastAsia="ru-RU"/>
          <w14:ligatures w14:val="none"/>
        </w:rPr>
        <w:t>Факультет управління</w:t>
      </w:r>
    </w:p>
    <w:p w14:paraId="7A883698" w14:textId="77777777" w:rsidR="004F013F" w:rsidRPr="004F013F" w:rsidRDefault="004F013F" w:rsidP="004F013F">
      <w:pPr>
        <w:spacing w:after="0" w:line="240" w:lineRule="auto"/>
        <w:jc w:val="center"/>
        <w:rPr>
          <w:rFonts w:ascii="Times New Roman" w:eastAsia="Times New Roman" w:hAnsi="Times New Roman" w:cs="Times New Roman"/>
          <w:b/>
          <w:kern w:val="0"/>
          <w:sz w:val="28"/>
          <w:lang w:val="uk-UA" w:eastAsia="ru-RU"/>
          <w14:ligatures w14:val="none"/>
        </w:rPr>
      </w:pPr>
      <w:r w:rsidRPr="004F013F">
        <w:rPr>
          <w:rFonts w:ascii="Times New Roman" w:eastAsia="Times New Roman" w:hAnsi="Times New Roman" w:cs="Times New Roman"/>
          <w:b/>
          <w:kern w:val="0"/>
          <w:sz w:val="28"/>
          <w:lang w:val="uk-UA" w:eastAsia="ru-RU"/>
          <w14:ligatures w14:val="none"/>
        </w:rPr>
        <w:t>Кафедра менеджменту ЗЕД</w:t>
      </w:r>
    </w:p>
    <w:p w14:paraId="56A363D9"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553A54C5"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9D2FAB5"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6DE8D63B"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186F8587"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09625BB2"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1D64725D"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1842431"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56D2D70"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8750006"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7B8EB3F4"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2C9A8650"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F1F697A"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331E52ED"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2D600D43"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16"/>
          <w:lang w:val="uk-UA" w:eastAsia="ru-RU"/>
          <w14:ligatures w14:val="none"/>
        </w:rPr>
      </w:pPr>
    </w:p>
    <w:p w14:paraId="58E9A1E6" w14:textId="77777777" w:rsidR="004F013F" w:rsidRPr="004F013F" w:rsidRDefault="004F013F" w:rsidP="004F013F">
      <w:pPr>
        <w:spacing w:after="0" w:line="240" w:lineRule="auto"/>
        <w:jc w:val="center"/>
        <w:rPr>
          <w:rFonts w:ascii="Times New Roman" w:eastAsia="Times New Roman" w:hAnsi="Times New Roman" w:cs="Times New Roman"/>
          <w:kern w:val="0"/>
          <w:sz w:val="44"/>
          <w:lang w:val="uk-UA" w:eastAsia="ru-RU"/>
          <w14:ligatures w14:val="none"/>
        </w:rPr>
      </w:pPr>
      <w:r w:rsidRPr="004F013F">
        <w:rPr>
          <w:rFonts w:ascii="Times New Roman" w:eastAsia="Times New Roman" w:hAnsi="Times New Roman" w:cs="Times New Roman"/>
          <w:b/>
          <w:kern w:val="0"/>
          <w:sz w:val="44"/>
          <w:lang w:val="uk-UA" w:eastAsia="ru-RU"/>
          <w14:ligatures w14:val="none"/>
        </w:rPr>
        <w:t>Кваліфікаційна робота магістра</w:t>
      </w:r>
    </w:p>
    <w:p w14:paraId="15F4D73D" w14:textId="77777777" w:rsidR="004F013F" w:rsidRPr="004F013F" w:rsidRDefault="004F013F" w:rsidP="004F013F">
      <w:pPr>
        <w:spacing w:after="0" w:line="240" w:lineRule="auto"/>
        <w:jc w:val="center"/>
        <w:rPr>
          <w:rFonts w:ascii="Times New Roman" w:eastAsia="Times New Roman" w:hAnsi="Times New Roman" w:cs="Times New Roman"/>
          <w:kern w:val="0"/>
          <w:sz w:val="28"/>
          <w:szCs w:val="28"/>
          <w:lang w:val="uk-UA" w:eastAsia="ru-RU"/>
          <w14:ligatures w14:val="none"/>
        </w:rPr>
      </w:pPr>
    </w:p>
    <w:p w14:paraId="6CF1FB1A" w14:textId="7F012C5A" w:rsidR="004F013F" w:rsidRPr="004F013F" w:rsidRDefault="004F013F" w:rsidP="004F013F">
      <w:pPr>
        <w:widowControl w:val="0"/>
        <w:spacing w:after="0" w:line="240" w:lineRule="auto"/>
        <w:jc w:val="center"/>
        <w:rPr>
          <w:rFonts w:ascii="Times New Roman" w:eastAsia="Times New Roman" w:hAnsi="Times New Roman" w:cs="Times New Roman"/>
          <w:kern w:val="0"/>
          <w:sz w:val="28"/>
          <w:szCs w:val="28"/>
          <w:lang w:val="uk-UA" w:eastAsia="ru-RU"/>
          <w14:ligatures w14:val="none"/>
        </w:rPr>
      </w:pPr>
      <w:r w:rsidRPr="004F013F">
        <w:rPr>
          <w:rFonts w:ascii="Times New Roman" w:eastAsia="Times New Roman" w:hAnsi="Times New Roman" w:cs="Times New Roman"/>
          <w:kern w:val="0"/>
          <w:sz w:val="28"/>
          <w:lang w:val="uk-UA" w:eastAsia="ru-RU"/>
          <w14:ligatures w14:val="none"/>
        </w:rPr>
        <w:t xml:space="preserve">на тему: </w:t>
      </w:r>
      <w:bookmarkStart w:id="2" w:name="_Hlk183812304"/>
      <w:r>
        <w:rPr>
          <w:rFonts w:ascii="Times New Roman" w:eastAsia="Times New Roman" w:hAnsi="Times New Roman" w:cs="Times New Roman"/>
          <w:kern w:val="0"/>
          <w:sz w:val="28"/>
          <w:szCs w:val="28"/>
          <w:lang w:val="uk-UA" w:eastAsia="ru-RU"/>
          <w14:ligatures w14:val="none"/>
        </w:rPr>
        <w:t>Аналіз міжнародної конкурентоспроможності компанії</w:t>
      </w:r>
      <w:bookmarkEnd w:id="2"/>
    </w:p>
    <w:p w14:paraId="1A3AFA47" w14:textId="77777777" w:rsidR="004F013F" w:rsidRPr="004F013F" w:rsidRDefault="004F013F" w:rsidP="004F013F">
      <w:pPr>
        <w:spacing w:after="0" w:line="240" w:lineRule="auto"/>
        <w:rPr>
          <w:rFonts w:ascii="Times New Roman" w:eastAsia="Times New Roman" w:hAnsi="Times New Roman" w:cs="Times New Roman"/>
          <w:color w:val="FF0000"/>
          <w:kern w:val="0"/>
          <w:sz w:val="28"/>
          <w:lang w:val="uk-UA" w:eastAsia="ru-RU"/>
          <w14:ligatures w14:val="none"/>
        </w:rPr>
      </w:pPr>
    </w:p>
    <w:p w14:paraId="63A02393"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11819792"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33A0755C"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2DC3228A"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3210D2FD"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4A7AF8FE" w14:textId="77777777" w:rsidR="004F013F" w:rsidRPr="004F013F" w:rsidRDefault="004F013F" w:rsidP="004F013F">
      <w:pPr>
        <w:spacing w:after="0" w:line="240" w:lineRule="auto"/>
        <w:ind w:left="3969"/>
        <w:jc w:val="both"/>
        <w:rPr>
          <w:rFonts w:ascii="Times New Roman" w:eastAsia="Times New Roman" w:hAnsi="Times New Roman" w:cs="Times New Roman"/>
          <w:color w:val="FF0000"/>
          <w:kern w:val="0"/>
          <w:sz w:val="28"/>
          <w:lang w:val="uk-UA" w:eastAsia="ru-RU"/>
          <w14:ligatures w14:val="none"/>
        </w:rPr>
      </w:pPr>
    </w:p>
    <w:p w14:paraId="6AAF143E" w14:textId="77777777" w:rsidR="004F013F" w:rsidRPr="004F013F" w:rsidRDefault="004F013F" w:rsidP="004F013F">
      <w:pPr>
        <w:spacing w:after="0" w:line="240" w:lineRule="auto"/>
        <w:ind w:left="3402"/>
        <w:rPr>
          <w:rFonts w:ascii="Times New Roman" w:eastAsia="Times New Roman" w:hAnsi="Times New Roman" w:cs="Times New Roman"/>
          <w:kern w:val="0"/>
          <w:sz w:val="28"/>
          <w:lang w:val="uk-UA" w:eastAsia="ru-RU"/>
          <w14:ligatures w14:val="none"/>
        </w:rPr>
      </w:pPr>
      <w:r w:rsidRPr="004F013F">
        <w:rPr>
          <w:rFonts w:ascii="Times New Roman" w:eastAsia="Times New Roman" w:hAnsi="Times New Roman" w:cs="Times New Roman"/>
          <w:kern w:val="0"/>
          <w:sz w:val="28"/>
          <w:lang w:val="uk-UA" w:eastAsia="ru-RU"/>
          <w14:ligatures w14:val="none"/>
        </w:rPr>
        <w:t xml:space="preserve">Виконав: здобувач вищої освіти групи М23-1зм </w:t>
      </w:r>
      <w:r w:rsidRPr="004F013F">
        <w:rPr>
          <w:rFonts w:ascii="Calibri" w:eastAsia="Times New Roman" w:hAnsi="Calibri" w:cs="Times New Roman"/>
          <w:kern w:val="0"/>
          <w:sz w:val="28"/>
          <w:lang w:val="uk-UA" w:eastAsia="ru-RU"/>
          <w14:ligatures w14:val="none"/>
        </w:rPr>
        <w:t xml:space="preserve"> </w:t>
      </w:r>
      <w:r w:rsidRPr="004F013F">
        <w:rPr>
          <w:rFonts w:ascii="Times New Roman" w:eastAsia="Times New Roman" w:hAnsi="Times New Roman" w:cs="Times New Roman"/>
          <w:bCs/>
          <w:kern w:val="0"/>
          <w:sz w:val="28"/>
          <w:lang w:val="uk-UA" w:eastAsia="ru-RU"/>
          <w14:ligatures w14:val="none"/>
        </w:rPr>
        <w:t>спеціальності 073 «Менеджмент»</w:t>
      </w:r>
    </w:p>
    <w:p w14:paraId="59A884E9" w14:textId="77777777" w:rsidR="004F013F" w:rsidRPr="004F013F" w:rsidRDefault="004F013F" w:rsidP="004F013F">
      <w:pPr>
        <w:spacing w:after="0" w:line="240" w:lineRule="auto"/>
        <w:ind w:left="3402"/>
        <w:jc w:val="both"/>
        <w:rPr>
          <w:rFonts w:ascii="Times New Roman" w:eastAsia="Times New Roman" w:hAnsi="Times New Roman" w:cs="Times New Roman"/>
          <w:color w:val="FF0000"/>
          <w:kern w:val="0"/>
          <w:sz w:val="28"/>
          <w:lang w:val="uk-UA" w:eastAsia="ru-RU"/>
          <w14:ligatures w14:val="none"/>
        </w:rPr>
      </w:pPr>
    </w:p>
    <w:p w14:paraId="30FFB82F" w14:textId="377EFF79" w:rsidR="004F013F" w:rsidRPr="00F87F56" w:rsidRDefault="00F87F56" w:rsidP="004F013F">
      <w:pPr>
        <w:spacing w:after="0" w:line="240" w:lineRule="auto"/>
        <w:ind w:left="3402"/>
        <w:jc w:val="both"/>
        <w:rPr>
          <w:rFonts w:ascii="Times New Roman" w:eastAsia="Times New Roman" w:hAnsi="Times New Roman" w:cs="Times New Roman"/>
          <w:kern w:val="0"/>
          <w:sz w:val="28"/>
          <w:lang w:val="uk-UA" w:eastAsia="ru-RU"/>
          <w14:ligatures w14:val="none"/>
        </w:rPr>
      </w:pPr>
      <w:r w:rsidRPr="00F87F56">
        <w:rPr>
          <w:rFonts w:ascii="Times New Roman" w:eastAsia="Times New Roman" w:hAnsi="Times New Roman" w:cs="Times New Roman"/>
          <w:kern w:val="0"/>
          <w:sz w:val="28"/>
          <w:lang w:val="uk-UA" w:eastAsia="ru-RU"/>
          <w14:ligatures w14:val="none"/>
        </w:rPr>
        <w:t>Волшукова А.Є.</w:t>
      </w:r>
      <w:r w:rsidR="004F013F" w:rsidRPr="00F87F56">
        <w:rPr>
          <w:rFonts w:ascii="Times New Roman" w:eastAsia="Times New Roman" w:hAnsi="Times New Roman" w:cs="Times New Roman"/>
          <w:kern w:val="0"/>
          <w:sz w:val="28"/>
          <w:lang w:val="uk-UA" w:eastAsia="ru-RU"/>
          <w14:ligatures w14:val="none"/>
        </w:rPr>
        <w:t xml:space="preserve"> ________________</w:t>
      </w:r>
    </w:p>
    <w:p w14:paraId="5D49BF3C" w14:textId="77777777" w:rsidR="004F013F" w:rsidRPr="00F87F56" w:rsidRDefault="004F013F" w:rsidP="004F013F">
      <w:pPr>
        <w:spacing w:after="0" w:line="240" w:lineRule="auto"/>
        <w:ind w:left="3402"/>
        <w:rPr>
          <w:rFonts w:ascii="Times New Roman" w:eastAsia="Times New Roman" w:hAnsi="Times New Roman" w:cs="Times New Roman"/>
          <w:kern w:val="0"/>
          <w:sz w:val="16"/>
          <w:lang w:val="uk-UA" w:eastAsia="ru-RU"/>
          <w14:ligatures w14:val="none"/>
        </w:rPr>
      </w:pPr>
      <w:r w:rsidRPr="00F87F56">
        <w:rPr>
          <w:rFonts w:ascii="Times New Roman" w:eastAsia="Times New Roman" w:hAnsi="Times New Roman" w:cs="Times New Roman"/>
          <w:kern w:val="0"/>
          <w:sz w:val="16"/>
          <w:lang w:val="uk-UA" w:eastAsia="ru-RU"/>
          <w14:ligatures w14:val="none"/>
        </w:rPr>
        <w:t xml:space="preserve">                                                          (підпис здобувача)</w:t>
      </w:r>
    </w:p>
    <w:p w14:paraId="713A4AAB" w14:textId="77777777" w:rsidR="004F013F" w:rsidRPr="004F013F" w:rsidRDefault="004F013F" w:rsidP="004F013F">
      <w:pPr>
        <w:spacing w:after="0" w:line="240" w:lineRule="auto"/>
        <w:ind w:left="3402"/>
        <w:rPr>
          <w:rFonts w:ascii="Times New Roman" w:eastAsia="Times New Roman" w:hAnsi="Times New Roman" w:cs="Times New Roman"/>
          <w:color w:val="FF0000"/>
          <w:kern w:val="0"/>
          <w:sz w:val="28"/>
          <w:lang w:val="uk-UA" w:eastAsia="ru-RU"/>
          <w14:ligatures w14:val="none"/>
        </w:rPr>
      </w:pPr>
    </w:p>
    <w:p w14:paraId="644F7536" w14:textId="1E62C22E" w:rsidR="004F013F" w:rsidRPr="004F013F" w:rsidRDefault="004F013F" w:rsidP="004F013F">
      <w:pPr>
        <w:spacing w:after="0" w:line="240" w:lineRule="auto"/>
        <w:ind w:left="3402"/>
        <w:rPr>
          <w:rFonts w:ascii="Times New Roman" w:eastAsia="Times New Roman" w:hAnsi="Times New Roman" w:cs="Times New Roman"/>
          <w:kern w:val="0"/>
          <w:sz w:val="28"/>
          <w:lang w:val="uk-UA" w:eastAsia="ru-RU"/>
          <w14:ligatures w14:val="none"/>
        </w:rPr>
      </w:pPr>
      <w:r w:rsidRPr="004F013F">
        <w:rPr>
          <w:rFonts w:ascii="Times New Roman" w:eastAsia="Times New Roman" w:hAnsi="Times New Roman" w:cs="Times New Roman"/>
          <w:kern w:val="0"/>
          <w:sz w:val="28"/>
          <w:lang w:val="uk-UA" w:eastAsia="ru-RU"/>
          <w14:ligatures w14:val="none"/>
        </w:rPr>
        <w:t xml:space="preserve">Керівник д.е.н., </w:t>
      </w:r>
      <w:r w:rsidRPr="00D95E1B">
        <w:rPr>
          <w:rFonts w:ascii="Times New Roman" w:eastAsia="Times New Roman" w:hAnsi="Times New Roman" w:cs="Times New Roman"/>
          <w:kern w:val="0"/>
          <w:sz w:val="28"/>
          <w:lang w:val="uk-UA" w:eastAsia="ru-RU"/>
          <w14:ligatures w14:val="none"/>
        </w:rPr>
        <w:t>професор Петруня Ю.</w:t>
      </w:r>
      <w:r w:rsidR="007D1547">
        <w:rPr>
          <w:rFonts w:ascii="Times New Roman" w:eastAsia="Times New Roman" w:hAnsi="Times New Roman" w:cs="Times New Roman"/>
          <w:kern w:val="0"/>
          <w:sz w:val="28"/>
          <w:lang w:val="uk-UA" w:eastAsia="ru-RU"/>
          <w14:ligatures w14:val="none"/>
        </w:rPr>
        <w:t>Є</w:t>
      </w:r>
      <w:r w:rsidRPr="00D95E1B">
        <w:rPr>
          <w:rFonts w:ascii="Times New Roman" w:eastAsia="Times New Roman" w:hAnsi="Times New Roman" w:cs="Times New Roman"/>
          <w:kern w:val="0"/>
          <w:sz w:val="28"/>
          <w:lang w:val="uk-UA" w:eastAsia="ru-RU"/>
          <w14:ligatures w14:val="none"/>
        </w:rPr>
        <w:t>.</w:t>
      </w:r>
    </w:p>
    <w:p w14:paraId="57507275" w14:textId="77777777" w:rsidR="004F013F" w:rsidRPr="004F013F" w:rsidRDefault="004F013F" w:rsidP="004F013F">
      <w:pPr>
        <w:spacing w:after="0" w:line="240" w:lineRule="auto"/>
        <w:ind w:left="3969"/>
        <w:rPr>
          <w:rFonts w:ascii="Times New Roman" w:eastAsia="Times New Roman" w:hAnsi="Times New Roman" w:cs="Times New Roman"/>
          <w:color w:val="FF0000"/>
          <w:kern w:val="0"/>
          <w:sz w:val="28"/>
          <w:lang w:val="uk-UA" w:eastAsia="ru-RU"/>
          <w14:ligatures w14:val="none"/>
        </w:rPr>
      </w:pPr>
    </w:p>
    <w:p w14:paraId="4443C42D" w14:textId="77777777" w:rsidR="004F013F" w:rsidRPr="004F013F" w:rsidRDefault="004F013F" w:rsidP="004F013F">
      <w:pPr>
        <w:spacing w:after="0" w:line="240" w:lineRule="auto"/>
        <w:ind w:left="3969"/>
        <w:rPr>
          <w:rFonts w:ascii="Times New Roman" w:eastAsia="Times New Roman" w:hAnsi="Times New Roman" w:cs="Times New Roman"/>
          <w:color w:val="FF0000"/>
          <w:kern w:val="0"/>
          <w:sz w:val="28"/>
          <w:lang w:val="uk-UA" w:eastAsia="ru-RU"/>
          <w14:ligatures w14:val="none"/>
        </w:rPr>
      </w:pPr>
    </w:p>
    <w:p w14:paraId="76C9CBBC"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3699DFE3"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482ED338"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4769D752"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427645AC"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4E5BAC01" w14:textId="77777777" w:rsidR="004F013F" w:rsidRPr="004F013F" w:rsidRDefault="004F013F" w:rsidP="004F013F">
      <w:pPr>
        <w:spacing w:after="0" w:line="240" w:lineRule="auto"/>
        <w:jc w:val="right"/>
        <w:rPr>
          <w:rFonts w:ascii="Times New Roman" w:eastAsia="Times New Roman" w:hAnsi="Times New Roman" w:cs="Times New Roman"/>
          <w:color w:val="FF0000"/>
          <w:kern w:val="0"/>
          <w:sz w:val="28"/>
          <w:lang w:val="uk-UA" w:eastAsia="ru-RU"/>
          <w14:ligatures w14:val="none"/>
        </w:rPr>
      </w:pPr>
    </w:p>
    <w:p w14:paraId="2DE27802"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6422AFCE"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21BF4BD4"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42CCBD43"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4385847D"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74387E62" w14:textId="77777777" w:rsidR="004F013F" w:rsidRPr="004F013F" w:rsidRDefault="004F013F" w:rsidP="004F013F">
      <w:pPr>
        <w:spacing w:after="0" w:line="240" w:lineRule="auto"/>
        <w:jc w:val="center"/>
        <w:rPr>
          <w:rFonts w:ascii="Times New Roman" w:eastAsia="Times New Roman" w:hAnsi="Times New Roman" w:cs="Times New Roman"/>
          <w:color w:val="FF0000"/>
          <w:kern w:val="0"/>
          <w:sz w:val="28"/>
          <w:lang w:val="uk-UA" w:eastAsia="ru-RU"/>
          <w14:ligatures w14:val="none"/>
        </w:rPr>
      </w:pPr>
    </w:p>
    <w:p w14:paraId="365560AD" w14:textId="77777777" w:rsidR="004F013F" w:rsidRPr="004F013F" w:rsidRDefault="004F013F" w:rsidP="004F013F">
      <w:pPr>
        <w:spacing w:after="0" w:line="240" w:lineRule="auto"/>
        <w:jc w:val="center"/>
        <w:rPr>
          <w:rFonts w:ascii="Times New Roman" w:eastAsia="Times New Roman" w:hAnsi="Times New Roman" w:cs="Times New Roman"/>
          <w:kern w:val="0"/>
          <w:sz w:val="28"/>
          <w:lang w:val="uk-UA" w:eastAsia="ru-RU"/>
          <w14:ligatures w14:val="none"/>
        </w:rPr>
      </w:pPr>
      <w:r w:rsidRPr="004F013F">
        <w:rPr>
          <w:rFonts w:ascii="Times New Roman" w:eastAsia="Times New Roman" w:hAnsi="Times New Roman" w:cs="Times New Roman"/>
          <w:kern w:val="0"/>
          <w:sz w:val="28"/>
          <w:lang w:val="uk-UA" w:eastAsia="ru-RU"/>
          <w14:ligatures w14:val="none"/>
        </w:rPr>
        <w:t>Дніпро – 2025</w:t>
      </w:r>
    </w:p>
    <w:p w14:paraId="046A960E" w14:textId="77777777" w:rsidR="004F013F" w:rsidRPr="004F013F" w:rsidRDefault="004F013F" w:rsidP="004F013F">
      <w:pPr>
        <w:widowControl w:val="0"/>
        <w:autoSpaceDE w:val="0"/>
        <w:autoSpaceDN w:val="0"/>
        <w:adjustRightInd w:val="0"/>
        <w:spacing w:after="0" w:line="240" w:lineRule="auto"/>
        <w:ind w:firstLine="680"/>
        <w:jc w:val="center"/>
        <w:rPr>
          <w:rFonts w:ascii="Times New Roman" w:eastAsia="Times New Roman" w:hAnsi="Times New Roman" w:cs="Times New Roman"/>
          <w:bCs/>
          <w:color w:val="FF0000"/>
          <w:kern w:val="0"/>
          <w:sz w:val="28"/>
          <w:szCs w:val="28"/>
          <w:lang w:val="uk-UA" w:eastAsia="ru-RU"/>
          <w14:ligatures w14:val="none"/>
        </w:rPr>
        <w:sectPr w:rsidR="004F013F" w:rsidRPr="004F013F" w:rsidSect="004F013F">
          <w:headerReference w:type="default" r:id="rId8"/>
          <w:pgSz w:w="11906" w:h="16838"/>
          <w:pgMar w:top="1134" w:right="851" w:bottom="1134" w:left="1701" w:header="709" w:footer="709" w:gutter="0"/>
          <w:cols w:space="708"/>
          <w:titlePg/>
          <w:docGrid w:linePitch="360"/>
        </w:sectPr>
      </w:pPr>
    </w:p>
    <w:p w14:paraId="080B5C53" w14:textId="77777777" w:rsidR="004F013F" w:rsidRPr="004F013F" w:rsidRDefault="004F013F" w:rsidP="004F013F">
      <w:pPr>
        <w:spacing w:after="0" w:line="360" w:lineRule="auto"/>
        <w:jc w:val="center"/>
        <w:rPr>
          <w:rFonts w:ascii="Times New Roman" w:eastAsia="Times New Roman" w:hAnsi="Times New Roman" w:cs="Times New Roman"/>
          <w:b/>
          <w:kern w:val="0"/>
          <w:sz w:val="28"/>
          <w:lang w:val="uk-UA" w:eastAsia="ru-RU"/>
          <w14:ligatures w14:val="none"/>
        </w:rPr>
      </w:pPr>
      <w:r w:rsidRPr="004F013F">
        <w:rPr>
          <w:rFonts w:ascii="Times New Roman" w:eastAsia="Times New Roman" w:hAnsi="Times New Roman" w:cs="Times New Roman"/>
          <w:b/>
          <w:kern w:val="0"/>
          <w:sz w:val="28"/>
          <w:lang w:val="uk-UA" w:eastAsia="ru-RU"/>
          <w14:ligatures w14:val="none"/>
        </w:rPr>
        <w:lastRenderedPageBreak/>
        <w:t>АНОТАЦІЯ</w:t>
      </w:r>
    </w:p>
    <w:p w14:paraId="36E18956" w14:textId="77777777" w:rsidR="004F013F" w:rsidRPr="004F013F" w:rsidRDefault="004F013F" w:rsidP="004F013F">
      <w:pPr>
        <w:spacing w:after="0" w:line="360" w:lineRule="auto"/>
        <w:jc w:val="center"/>
        <w:rPr>
          <w:rFonts w:ascii="Times New Roman" w:eastAsia="Times New Roman" w:hAnsi="Times New Roman" w:cs="Times New Roman"/>
          <w:b/>
          <w:kern w:val="0"/>
          <w:sz w:val="28"/>
          <w:lang w:val="uk-UA" w:eastAsia="ru-RU"/>
          <w14:ligatures w14:val="none"/>
        </w:rPr>
      </w:pPr>
    </w:p>
    <w:p w14:paraId="055E7007" w14:textId="71707752" w:rsidR="004F013F" w:rsidRPr="004F013F" w:rsidRDefault="00F87F56" w:rsidP="004F013F">
      <w:pPr>
        <w:spacing w:after="0" w:line="360" w:lineRule="auto"/>
        <w:jc w:val="center"/>
        <w:rPr>
          <w:rFonts w:ascii="Times New Roman" w:eastAsia="Times New Roman" w:hAnsi="Times New Roman" w:cs="Times New Roman"/>
          <w:kern w:val="0"/>
          <w:sz w:val="28"/>
          <w:shd w:val="clear" w:color="auto" w:fill="FFFFFF"/>
          <w:lang w:val="uk-UA" w:eastAsia="ru-RU"/>
          <w14:ligatures w14:val="none"/>
        </w:rPr>
      </w:pPr>
      <w:r>
        <w:rPr>
          <w:rFonts w:ascii="Times New Roman" w:eastAsia="Times New Roman" w:hAnsi="Times New Roman" w:cs="Times New Roman"/>
          <w:kern w:val="0"/>
          <w:sz w:val="28"/>
          <w:shd w:val="clear" w:color="auto" w:fill="FFFFFF"/>
          <w:lang w:val="uk-UA" w:eastAsia="ru-RU"/>
          <w14:ligatures w14:val="none"/>
        </w:rPr>
        <w:t>Волшукова А.Є.</w:t>
      </w:r>
      <w:r w:rsidR="004F013F" w:rsidRPr="004F013F">
        <w:rPr>
          <w:rFonts w:ascii="Times New Roman" w:eastAsia="Times New Roman" w:hAnsi="Times New Roman" w:cs="Times New Roman"/>
          <w:kern w:val="0"/>
          <w:sz w:val="28"/>
          <w:shd w:val="clear" w:color="auto" w:fill="FFFFFF"/>
          <w:lang w:val="uk-UA" w:eastAsia="ru-RU"/>
          <w14:ligatures w14:val="none"/>
        </w:rPr>
        <w:t xml:space="preserve"> </w:t>
      </w:r>
      <w:r w:rsidR="004F013F" w:rsidRPr="004F013F">
        <w:rPr>
          <w:rFonts w:ascii="Times New Roman" w:eastAsia="Times New Roman" w:hAnsi="Times New Roman" w:cs="Times New Roman"/>
          <w:kern w:val="0"/>
          <w:sz w:val="28"/>
          <w:lang w:val="uk-UA" w:eastAsia="ru-RU"/>
          <w14:ligatures w14:val="none"/>
        </w:rPr>
        <w:t>Аналіз міжнародної конкурентоспроможності компанії</w:t>
      </w:r>
    </w:p>
    <w:p w14:paraId="12FC7079" w14:textId="77777777" w:rsidR="004F013F" w:rsidRPr="004F013F" w:rsidRDefault="004F013F" w:rsidP="004F013F">
      <w:pPr>
        <w:tabs>
          <w:tab w:val="left" w:pos="0"/>
        </w:tabs>
        <w:spacing w:after="0" w:line="360" w:lineRule="auto"/>
        <w:ind w:firstLine="709"/>
        <w:jc w:val="both"/>
        <w:rPr>
          <w:rFonts w:ascii="Times New Roman" w:eastAsia="Times New Roman" w:hAnsi="Times New Roman" w:cs="Times New Roman"/>
          <w:kern w:val="0"/>
          <w:sz w:val="28"/>
          <w:lang w:val="uk-UA" w:eastAsia="ru-RU"/>
          <w14:ligatures w14:val="none"/>
        </w:rPr>
      </w:pPr>
    </w:p>
    <w:p w14:paraId="797380B6" w14:textId="77777777" w:rsidR="004F013F" w:rsidRPr="004F013F" w:rsidRDefault="004F013F" w:rsidP="004F013F">
      <w:pPr>
        <w:tabs>
          <w:tab w:val="left" w:pos="0"/>
        </w:tabs>
        <w:spacing w:after="0" w:line="360" w:lineRule="auto"/>
        <w:ind w:firstLine="709"/>
        <w:jc w:val="both"/>
        <w:rPr>
          <w:rFonts w:ascii="Times New Roman" w:eastAsia="Times New Roman" w:hAnsi="Times New Roman" w:cs="Times New Roman"/>
          <w:kern w:val="0"/>
          <w:sz w:val="28"/>
          <w:lang w:val="uk-UA" w:eastAsia="ru-RU"/>
          <w14:ligatures w14:val="none"/>
        </w:rPr>
      </w:pPr>
      <w:r w:rsidRPr="004F013F">
        <w:rPr>
          <w:rFonts w:ascii="Times New Roman" w:eastAsia="Times New Roman" w:hAnsi="Times New Roman" w:cs="Times New Roman"/>
          <w:kern w:val="0"/>
          <w:sz w:val="28"/>
          <w:lang w:val="uk-UA" w:eastAsia="ru-RU"/>
          <w14:ligatures w14:val="none"/>
        </w:rPr>
        <w:t xml:space="preserve">Кваліфікаційна робота на здобуття ступеня освіти </w:t>
      </w:r>
      <w:r w:rsidRPr="004F013F">
        <w:rPr>
          <w:rFonts w:ascii="Times New Roman" w:eastAsia="Times New Roman" w:hAnsi="Times New Roman" w:cs="Times New Roman"/>
          <w:kern w:val="0"/>
          <w:sz w:val="28"/>
          <w:szCs w:val="28"/>
          <w:lang w:val="uk-UA" w:eastAsia="ru-RU"/>
          <w14:ligatures w14:val="none"/>
        </w:rPr>
        <w:t>«</w:t>
      </w:r>
      <w:r w:rsidRPr="004F013F">
        <w:rPr>
          <w:rFonts w:ascii="Times New Roman" w:eastAsia="Times New Roman" w:hAnsi="Times New Roman" w:cs="Times New Roman"/>
          <w:kern w:val="0"/>
          <w:sz w:val="28"/>
          <w:lang w:val="uk-UA" w:eastAsia="ru-RU"/>
          <w14:ligatures w14:val="none"/>
        </w:rPr>
        <w:t>магістр</w:t>
      </w:r>
      <w:r w:rsidRPr="004F013F">
        <w:rPr>
          <w:rFonts w:ascii="Times New Roman" w:eastAsia="Times New Roman" w:hAnsi="Times New Roman" w:cs="Times New Roman"/>
          <w:kern w:val="0"/>
          <w:sz w:val="28"/>
          <w:szCs w:val="28"/>
          <w:lang w:val="uk-UA" w:eastAsia="ru-RU"/>
          <w14:ligatures w14:val="none"/>
        </w:rPr>
        <w:t xml:space="preserve">» за </w:t>
      </w:r>
      <w:r w:rsidRPr="004F013F">
        <w:rPr>
          <w:rFonts w:ascii="Times New Roman" w:eastAsia="Times New Roman" w:hAnsi="Times New Roman" w:cs="Times New Roman"/>
          <w:bCs/>
          <w:kern w:val="0"/>
          <w:sz w:val="28"/>
          <w:szCs w:val="28"/>
          <w:lang w:val="uk-UA" w:eastAsia="ru-RU"/>
          <w14:ligatures w14:val="none"/>
        </w:rPr>
        <w:t>спеціальністю 073 «Менеджмент»</w:t>
      </w:r>
      <w:r w:rsidRPr="004F013F">
        <w:rPr>
          <w:rFonts w:ascii="Times New Roman" w:eastAsia="Times New Roman" w:hAnsi="Times New Roman" w:cs="Times New Roman"/>
          <w:kern w:val="0"/>
          <w:sz w:val="28"/>
          <w:lang w:val="uk-UA" w:eastAsia="ru-RU"/>
          <w14:ligatures w14:val="none"/>
        </w:rPr>
        <w:t>. – Університет митної справи та фінансів, Дніпро, 2025.</w:t>
      </w:r>
    </w:p>
    <w:p w14:paraId="06CD4AC4" w14:textId="5F09243A" w:rsidR="002D15A9" w:rsidRPr="002D15A9" w:rsidRDefault="002D15A9" w:rsidP="002D15A9">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r w:rsidRPr="002D15A9">
        <w:rPr>
          <w:rFonts w:ascii="Times New Roman" w:eastAsia="Times New Roman" w:hAnsi="Times New Roman" w:cs="Times New Roman"/>
          <w:kern w:val="0"/>
          <w:sz w:val="28"/>
          <w:lang w:val="uk-UA" w:eastAsia="ru-RU"/>
          <w14:ligatures w14:val="none"/>
        </w:rPr>
        <w:t xml:space="preserve">Основною метою кваліфікаційної роботи є </w:t>
      </w:r>
      <w:r w:rsidR="00C01CC3" w:rsidRPr="00C01CC3">
        <w:rPr>
          <w:rFonts w:ascii="Times New Roman" w:eastAsia="Times New Roman" w:hAnsi="Times New Roman" w:cs="Times New Roman"/>
          <w:kern w:val="0"/>
          <w:sz w:val="28"/>
          <w:lang w:val="uk-UA" w:eastAsia="ru-RU"/>
          <w14:ligatures w14:val="none"/>
        </w:rPr>
        <w:t>аналіз міжнародної конкурентоспроможності компанії, управління цим процесом та розробка рекомендацій щодо її підвищення.</w:t>
      </w:r>
      <w:r w:rsidR="00C01CC3">
        <w:rPr>
          <w:rFonts w:ascii="Times New Roman" w:eastAsia="Times New Roman" w:hAnsi="Times New Roman" w:cs="Times New Roman"/>
          <w:kern w:val="0"/>
          <w:sz w:val="28"/>
          <w:lang w:val="uk-UA" w:eastAsia="ru-RU"/>
          <w14:ligatures w14:val="none"/>
        </w:rPr>
        <w:t xml:space="preserve"> </w:t>
      </w:r>
      <w:r w:rsidRPr="002D15A9">
        <w:rPr>
          <w:rFonts w:ascii="Times New Roman" w:eastAsia="Times New Roman" w:hAnsi="Times New Roman" w:cs="Times New Roman"/>
          <w:kern w:val="0"/>
          <w:sz w:val="28"/>
          <w:lang w:val="uk-UA" w:eastAsia="ru-RU"/>
          <w14:ligatures w14:val="none"/>
        </w:rPr>
        <w:t>Розглянуто різні методи оцінювання конкурентоспроможності, а також надано загальну організаційно-економічну характеристику компанії ТОВ «Нова пошта». Проаналізовано конкурентне середовище компанії на українському ринку експрес-доставки, а також проведено дослідження зовнішньоекономічної діяльності ТОВ «Нова пошта» на європейському ринку експрес-доставки. Виявлені проблеми та перспективи розвитку міжнародної експрес-доставки в умовах глобалізації. На основі отриманих результатів сформульовано рекомендації щодо вдосконалення експортної стратегії компанії, зокрема для підвищення її конкурентоспроможності на міжнародних ринках.</w:t>
      </w:r>
    </w:p>
    <w:p w14:paraId="1FE4F9F9" w14:textId="58BF3D77" w:rsidR="00583781" w:rsidRPr="00180D2C" w:rsidRDefault="00583781" w:rsidP="004F013F">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r w:rsidRPr="002D15A9">
        <w:rPr>
          <w:rFonts w:ascii="Times New Roman" w:eastAsia="Times New Roman" w:hAnsi="Times New Roman" w:cs="Times New Roman"/>
          <w:kern w:val="0"/>
          <w:sz w:val="28"/>
          <w:lang w:val="uk-UA" w:eastAsia="ru-RU"/>
          <w14:ligatures w14:val="none"/>
        </w:rPr>
        <w:t xml:space="preserve">Отримані результати дослідження дозволять запропонувати </w:t>
      </w:r>
      <w:r w:rsidRPr="00180D2C">
        <w:rPr>
          <w:rFonts w:ascii="Times New Roman" w:eastAsia="Times New Roman" w:hAnsi="Times New Roman" w:cs="Times New Roman"/>
          <w:kern w:val="0"/>
          <w:sz w:val="28"/>
          <w:lang w:val="uk-UA" w:eastAsia="ru-RU"/>
          <w14:ligatures w14:val="none"/>
        </w:rPr>
        <w:t>практичні рекомендації для підвищення конкурентоспроможності ТОВ «Нова пошта», що сприятиме її успішній діяльності на міжнародних ринках.</w:t>
      </w:r>
    </w:p>
    <w:p w14:paraId="5465B1DD" w14:textId="3DF68F2D" w:rsidR="004F013F" w:rsidRPr="007D34F7" w:rsidRDefault="004F013F" w:rsidP="004F013F">
      <w:pPr>
        <w:tabs>
          <w:tab w:val="left" w:pos="8568"/>
        </w:tabs>
        <w:spacing w:after="0" w:line="360" w:lineRule="auto"/>
        <w:ind w:firstLine="709"/>
        <w:jc w:val="both"/>
        <w:rPr>
          <w:rFonts w:ascii="Times New Roman" w:hAnsi="Times New Roman" w:cs="Times New Roman"/>
          <w:kern w:val="0"/>
          <w:sz w:val="28"/>
          <w:szCs w:val="28"/>
          <w:lang w:val="uk-UA"/>
          <w14:ligatures w14:val="none"/>
        </w:rPr>
      </w:pPr>
      <w:r w:rsidRPr="004F013F">
        <w:rPr>
          <w:rFonts w:ascii="Times New Roman" w:eastAsia="Times New Roman" w:hAnsi="Times New Roman" w:cs="Times New Roman"/>
          <w:kern w:val="0"/>
          <w:sz w:val="28"/>
          <w:szCs w:val="28"/>
          <w:lang w:val="uk-UA"/>
          <w14:ligatures w14:val="none"/>
        </w:rPr>
        <w:t xml:space="preserve">Кваліфікаційна робота </w:t>
      </w:r>
      <w:r w:rsidRPr="007D34F7">
        <w:rPr>
          <w:rFonts w:ascii="Times New Roman" w:eastAsia="Times New Roman" w:hAnsi="Times New Roman" w:cs="Times New Roman"/>
          <w:kern w:val="0"/>
          <w:sz w:val="28"/>
          <w:szCs w:val="28"/>
          <w:lang w:val="uk-UA"/>
          <w14:ligatures w14:val="none"/>
        </w:rPr>
        <w:t xml:space="preserve">складається із вступу, двох розділів, висновків, додатків і списку бібліографічних посилань. Загальний обсяг роботи становить </w:t>
      </w:r>
      <w:r w:rsidR="00B95C4D" w:rsidRPr="007D34F7">
        <w:rPr>
          <w:rFonts w:ascii="Times New Roman" w:eastAsia="Times New Roman" w:hAnsi="Times New Roman" w:cs="Times New Roman"/>
          <w:kern w:val="0"/>
          <w:sz w:val="28"/>
          <w:szCs w:val="28"/>
          <w:lang w:val="uk-UA"/>
          <w14:ligatures w14:val="none"/>
        </w:rPr>
        <w:t>6</w:t>
      </w:r>
      <w:r w:rsidR="007C5D6B">
        <w:rPr>
          <w:rFonts w:ascii="Times New Roman" w:eastAsia="Times New Roman" w:hAnsi="Times New Roman" w:cs="Times New Roman"/>
          <w:kern w:val="0"/>
          <w:sz w:val="28"/>
          <w:szCs w:val="28"/>
          <w:lang w:val="uk-UA"/>
          <w14:ligatures w14:val="none"/>
        </w:rPr>
        <w:t>3</w:t>
      </w:r>
      <w:r w:rsidRPr="007D34F7">
        <w:rPr>
          <w:rFonts w:ascii="Times New Roman" w:eastAsia="Times New Roman" w:hAnsi="Times New Roman" w:cs="Times New Roman"/>
          <w:kern w:val="0"/>
          <w:sz w:val="28"/>
          <w:szCs w:val="28"/>
          <w:lang w:val="uk-UA"/>
          <w14:ligatures w14:val="none"/>
        </w:rPr>
        <w:t xml:space="preserve"> сторінк</w:t>
      </w:r>
      <w:r w:rsidR="007C5D6B">
        <w:rPr>
          <w:rFonts w:ascii="Times New Roman" w:eastAsia="Times New Roman" w:hAnsi="Times New Roman" w:cs="Times New Roman"/>
          <w:kern w:val="0"/>
          <w:sz w:val="28"/>
          <w:szCs w:val="28"/>
          <w:lang w:val="uk-UA"/>
          <w14:ligatures w14:val="none"/>
        </w:rPr>
        <w:t>и</w:t>
      </w:r>
      <w:r w:rsidRPr="007D34F7">
        <w:rPr>
          <w:rFonts w:ascii="Times New Roman" w:eastAsia="Times New Roman" w:hAnsi="Times New Roman" w:cs="Times New Roman"/>
          <w:kern w:val="0"/>
          <w:sz w:val="28"/>
          <w:szCs w:val="28"/>
          <w:lang w:val="uk-UA"/>
          <w14:ligatures w14:val="none"/>
        </w:rPr>
        <w:t xml:space="preserve"> тексту, список бібліографічних посилань містить </w:t>
      </w:r>
      <w:r w:rsidRPr="007D34F7">
        <w:rPr>
          <w:rFonts w:ascii="Times New Roman" w:eastAsia="Times New Roman" w:hAnsi="Times New Roman" w:cs="Times New Roman"/>
          <w:kern w:val="0"/>
          <w:sz w:val="28"/>
          <w:szCs w:val="28"/>
          <w:lang w:val="uk-UA"/>
          <w14:ligatures w14:val="none"/>
        </w:rPr>
        <w:br/>
        <w:t>5</w:t>
      </w:r>
      <w:r w:rsidR="00F87F56" w:rsidRPr="007D34F7">
        <w:rPr>
          <w:rFonts w:ascii="Times New Roman" w:eastAsia="Times New Roman" w:hAnsi="Times New Roman" w:cs="Times New Roman"/>
          <w:kern w:val="0"/>
          <w:sz w:val="28"/>
          <w:szCs w:val="28"/>
          <w:lang w:val="uk-UA"/>
          <w14:ligatures w14:val="none"/>
        </w:rPr>
        <w:t>7</w:t>
      </w:r>
      <w:r w:rsidRPr="007D34F7">
        <w:rPr>
          <w:rFonts w:ascii="Times New Roman" w:eastAsia="Times New Roman" w:hAnsi="Times New Roman" w:cs="Times New Roman"/>
          <w:kern w:val="0"/>
          <w:sz w:val="28"/>
          <w:szCs w:val="28"/>
          <w:lang w:val="uk-UA"/>
          <w14:ligatures w14:val="none"/>
        </w:rPr>
        <w:t xml:space="preserve"> джерел.</w:t>
      </w:r>
    </w:p>
    <w:p w14:paraId="5C6550F6" w14:textId="7D881E96" w:rsidR="004F013F" w:rsidRPr="004F013F" w:rsidRDefault="004F013F" w:rsidP="004F013F">
      <w:pPr>
        <w:tabs>
          <w:tab w:val="left" w:pos="8568"/>
        </w:tabs>
        <w:spacing w:after="0" w:line="360" w:lineRule="auto"/>
        <w:ind w:firstLine="709"/>
        <w:jc w:val="both"/>
        <w:rPr>
          <w:rFonts w:ascii="Times New Roman" w:hAnsi="Times New Roman" w:cs="Times New Roman"/>
          <w:kern w:val="0"/>
          <w:sz w:val="28"/>
          <w:szCs w:val="28"/>
          <w:lang w:val="uk-UA"/>
          <w14:ligatures w14:val="none"/>
        </w:rPr>
      </w:pPr>
      <w:r w:rsidRPr="007D34F7">
        <w:rPr>
          <w:rFonts w:ascii="Times New Roman" w:eastAsia="Times New Roman" w:hAnsi="Times New Roman" w:cs="Times New Roman"/>
          <w:i/>
          <w:kern w:val="0"/>
          <w:sz w:val="28"/>
          <w:lang w:val="uk-UA" w:eastAsia="ru-RU"/>
          <w14:ligatures w14:val="none"/>
        </w:rPr>
        <w:t>Ключові слова</w:t>
      </w:r>
      <w:r w:rsidRPr="007D34F7">
        <w:rPr>
          <w:rFonts w:ascii="Times New Roman" w:eastAsia="Times New Roman" w:hAnsi="Times New Roman" w:cs="Times New Roman"/>
          <w:kern w:val="0"/>
          <w:sz w:val="28"/>
          <w:lang w:val="uk-UA" w:eastAsia="ru-RU"/>
          <w14:ligatures w14:val="none"/>
        </w:rPr>
        <w:t xml:space="preserve">: </w:t>
      </w:r>
      <w:r w:rsidR="00E965F7" w:rsidRPr="00E965F7">
        <w:rPr>
          <w:rFonts w:ascii="Times New Roman" w:eastAsia="Times New Roman" w:hAnsi="Times New Roman" w:cs="Times New Roman"/>
          <w:kern w:val="0"/>
          <w:sz w:val="28"/>
          <w:lang w:val="uk-UA" w:eastAsia="ru-RU"/>
          <w14:ligatures w14:val="none"/>
        </w:rPr>
        <w:t xml:space="preserve">конкурентоспроможність, міжнародний ринок, конкурентне середовище, управління конкурентоспроможністю, </w:t>
      </w:r>
      <w:r w:rsidR="00E965F7" w:rsidRPr="00180D2C">
        <w:rPr>
          <w:rFonts w:ascii="Times New Roman" w:eastAsia="Times New Roman" w:hAnsi="Times New Roman" w:cs="Times New Roman"/>
          <w:kern w:val="0"/>
          <w:sz w:val="28"/>
          <w:lang w:val="uk-UA" w:eastAsia="ru-RU"/>
          <w14:ligatures w14:val="none"/>
        </w:rPr>
        <w:t>зовнішньоекономічна діяльність</w:t>
      </w:r>
      <w:r w:rsidR="00E965F7" w:rsidRPr="004F013F">
        <w:rPr>
          <w:rFonts w:ascii="Times New Roman" w:eastAsia="Times New Roman" w:hAnsi="Times New Roman" w:cs="Times New Roman"/>
          <w:kern w:val="0"/>
          <w:sz w:val="28"/>
          <w:lang w:val="uk-UA" w:eastAsia="ru-RU"/>
          <w14:ligatures w14:val="none"/>
        </w:rPr>
        <w:t>.</w:t>
      </w:r>
    </w:p>
    <w:p w14:paraId="35DFD9DD" w14:textId="77777777" w:rsidR="004F013F" w:rsidRPr="004F013F" w:rsidRDefault="004F013F" w:rsidP="004F013F">
      <w:pPr>
        <w:spacing w:after="0" w:line="360" w:lineRule="auto"/>
        <w:ind w:firstLine="708"/>
        <w:jc w:val="both"/>
        <w:rPr>
          <w:rFonts w:ascii="Times New Roman" w:eastAsia="Times New Roman" w:hAnsi="Times New Roman" w:cs="Times New Roman"/>
          <w:color w:val="FF0000"/>
          <w:kern w:val="0"/>
          <w:sz w:val="28"/>
          <w:lang w:val="uk-UA" w:eastAsia="ru-RU"/>
          <w14:ligatures w14:val="none"/>
        </w:rPr>
      </w:pPr>
    </w:p>
    <w:p w14:paraId="67B5CDB9" w14:textId="77777777" w:rsidR="004F013F" w:rsidRPr="004F013F" w:rsidRDefault="004F013F" w:rsidP="004F013F">
      <w:pPr>
        <w:widowControl w:val="0"/>
        <w:autoSpaceDE w:val="0"/>
        <w:autoSpaceDN w:val="0"/>
        <w:adjustRightInd w:val="0"/>
        <w:spacing w:after="0" w:line="240" w:lineRule="auto"/>
        <w:ind w:firstLine="680"/>
        <w:jc w:val="center"/>
        <w:rPr>
          <w:rFonts w:ascii="Times New Roman" w:eastAsia="Times New Roman" w:hAnsi="Times New Roman" w:cs="Times New Roman"/>
          <w:bCs/>
          <w:color w:val="FF0000"/>
          <w:kern w:val="0"/>
          <w:sz w:val="28"/>
          <w:szCs w:val="28"/>
          <w:lang w:val="uk-UA" w:eastAsia="ru-RU"/>
          <w14:ligatures w14:val="none"/>
        </w:rPr>
        <w:sectPr w:rsidR="004F013F" w:rsidRPr="004F013F" w:rsidSect="004F013F">
          <w:pgSz w:w="11906" w:h="16838"/>
          <w:pgMar w:top="1134" w:right="851" w:bottom="1134" w:left="1701" w:header="709" w:footer="709" w:gutter="0"/>
          <w:cols w:space="708"/>
          <w:titlePg/>
          <w:docGrid w:linePitch="360"/>
        </w:sectPr>
      </w:pPr>
    </w:p>
    <w:p w14:paraId="19168A20" w14:textId="02CB47CA" w:rsidR="004F013F" w:rsidRPr="007860C7" w:rsidRDefault="007860C7" w:rsidP="004F013F">
      <w:pPr>
        <w:spacing w:after="0" w:line="360" w:lineRule="auto"/>
        <w:jc w:val="center"/>
        <w:rPr>
          <w:rFonts w:ascii="Times New Roman" w:eastAsia="Times New Roman" w:hAnsi="Times New Roman" w:cs="Times New Roman"/>
          <w:b/>
          <w:kern w:val="0"/>
          <w:sz w:val="28"/>
          <w:lang w:val="uk-UA" w:eastAsia="ru-RU"/>
          <w14:ligatures w14:val="none"/>
        </w:rPr>
      </w:pPr>
      <w:r w:rsidRPr="007860C7">
        <w:rPr>
          <w:rFonts w:ascii="Times New Roman" w:eastAsia="Times New Roman" w:hAnsi="Times New Roman" w:cs="Times New Roman"/>
          <w:b/>
          <w:kern w:val="0"/>
          <w:sz w:val="28"/>
          <w:lang w:val="uk-UA" w:eastAsia="ru-RU"/>
          <w14:ligatures w14:val="none"/>
        </w:rPr>
        <w:lastRenderedPageBreak/>
        <w:t>ANNOTATION</w:t>
      </w:r>
    </w:p>
    <w:p w14:paraId="1854E3F6" w14:textId="77777777" w:rsidR="007860C7" w:rsidRPr="004F013F" w:rsidRDefault="007860C7" w:rsidP="004F013F">
      <w:pPr>
        <w:spacing w:after="0" w:line="360" w:lineRule="auto"/>
        <w:jc w:val="center"/>
        <w:rPr>
          <w:rFonts w:ascii="Times New Roman" w:eastAsia="Times New Roman" w:hAnsi="Times New Roman" w:cs="Times New Roman"/>
          <w:b/>
          <w:color w:val="FF0000"/>
          <w:kern w:val="0"/>
          <w:sz w:val="28"/>
          <w:lang w:val="uk-UA" w:eastAsia="ru-RU"/>
          <w14:ligatures w14:val="none"/>
        </w:rPr>
      </w:pPr>
    </w:p>
    <w:p w14:paraId="3855B200" w14:textId="2A5D0D95" w:rsidR="005D6137" w:rsidRPr="004F013F" w:rsidRDefault="007860C7" w:rsidP="005D6137">
      <w:pPr>
        <w:spacing w:after="0" w:line="360" w:lineRule="auto"/>
        <w:jc w:val="center"/>
        <w:rPr>
          <w:rFonts w:ascii="Times New Roman" w:eastAsia="Times New Roman" w:hAnsi="Times New Roman" w:cs="Times New Roman"/>
          <w:kern w:val="0"/>
          <w:sz w:val="28"/>
          <w:shd w:val="clear" w:color="auto" w:fill="FFFFFF"/>
          <w:lang w:val="uk-UA" w:eastAsia="ru-RU"/>
          <w14:ligatures w14:val="none"/>
        </w:rPr>
      </w:pPr>
      <w:r w:rsidRPr="007860C7">
        <w:rPr>
          <w:rFonts w:ascii="Times New Roman" w:eastAsia="Times New Roman" w:hAnsi="Times New Roman" w:cs="Times New Roman"/>
          <w:kern w:val="0"/>
          <w:sz w:val="28"/>
          <w:shd w:val="clear" w:color="auto" w:fill="FFFFFF"/>
          <w:lang w:val="uk-UA" w:eastAsia="ru-RU"/>
          <w14:ligatures w14:val="none"/>
        </w:rPr>
        <w:t xml:space="preserve">Volshukova A. </w:t>
      </w:r>
      <w:r w:rsidRPr="007860C7">
        <w:rPr>
          <w:rFonts w:ascii="Times New Roman" w:eastAsia="Times New Roman" w:hAnsi="Times New Roman" w:cs="Times New Roman"/>
          <w:kern w:val="0"/>
          <w:sz w:val="28"/>
          <w:lang w:val="uk-UA" w:eastAsia="ru-RU"/>
          <w14:ligatures w14:val="none"/>
        </w:rPr>
        <w:t>Analysis of the company's international competitiveness</w:t>
      </w:r>
    </w:p>
    <w:p w14:paraId="4A9A8A5C" w14:textId="77777777" w:rsidR="005D6137" w:rsidRPr="004F013F" w:rsidRDefault="005D6137" w:rsidP="005D6137">
      <w:pPr>
        <w:tabs>
          <w:tab w:val="left" w:pos="0"/>
        </w:tabs>
        <w:spacing w:after="0" w:line="360" w:lineRule="auto"/>
        <w:ind w:firstLine="709"/>
        <w:jc w:val="both"/>
        <w:rPr>
          <w:rFonts w:ascii="Times New Roman" w:eastAsia="Times New Roman" w:hAnsi="Times New Roman" w:cs="Times New Roman"/>
          <w:kern w:val="0"/>
          <w:sz w:val="28"/>
          <w:lang w:val="uk-UA" w:eastAsia="ru-RU"/>
          <w14:ligatures w14:val="none"/>
        </w:rPr>
      </w:pPr>
    </w:p>
    <w:p w14:paraId="38609199" w14:textId="389A972F" w:rsidR="00EB076D" w:rsidRDefault="00EB076D" w:rsidP="005D6137">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r w:rsidRPr="00EB076D">
        <w:rPr>
          <w:rFonts w:ascii="Times New Roman" w:eastAsia="Times New Roman" w:hAnsi="Times New Roman" w:cs="Times New Roman"/>
          <w:kern w:val="0"/>
          <w:sz w:val="28"/>
          <w:lang w:val="uk-UA" w:eastAsia="ru-RU"/>
          <w14:ligatures w14:val="none"/>
        </w:rPr>
        <w:t xml:space="preserve">Qualification work for the degree of education "Master" in the specialty </w:t>
      </w:r>
      <w:r>
        <w:rPr>
          <w:rFonts w:ascii="Times New Roman" w:eastAsia="Times New Roman" w:hAnsi="Times New Roman" w:cs="Times New Roman"/>
          <w:kern w:val="0"/>
          <w:sz w:val="28"/>
          <w:lang w:val="uk-UA" w:eastAsia="ru-RU"/>
          <w14:ligatures w14:val="none"/>
        </w:rPr>
        <w:br/>
      </w:r>
      <w:r w:rsidRPr="00EB076D">
        <w:rPr>
          <w:rFonts w:ascii="Times New Roman" w:eastAsia="Times New Roman" w:hAnsi="Times New Roman" w:cs="Times New Roman"/>
          <w:kern w:val="0"/>
          <w:sz w:val="28"/>
          <w:lang w:val="uk-UA" w:eastAsia="ru-RU"/>
          <w14:ligatures w14:val="none"/>
        </w:rPr>
        <w:t xml:space="preserve">073 "Management". </w:t>
      </w:r>
      <w:r w:rsidR="000D7E9D" w:rsidRPr="004F013F">
        <w:rPr>
          <w:rFonts w:ascii="Times New Roman" w:eastAsia="Times New Roman" w:hAnsi="Times New Roman" w:cs="Times New Roman"/>
          <w:kern w:val="0"/>
          <w:sz w:val="28"/>
          <w:lang w:val="uk-UA" w:eastAsia="ru-RU"/>
          <w14:ligatures w14:val="none"/>
        </w:rPr>
        <w:t>–</w:t>
      </w:r>
      <w:r w:rsidRPr="00EB076D">
        <w:rPr>
          <w:rFonts w:ascii="Times New Roman" w:eastAsia="Times New Roman" w:hAnsi="Times New Roman" w:cs="Times New Roman"/>
          <w:kern w:val="0"/>
          <w:sz w:val="28"/>
          <w:lang w:val="uk-UA" w:eastAsia="ru-RU"/>
          <w14:ligatures w14:val="none"/>
        </w:rPr>
        <w:t xml:space="preserve"> University of Customs and Finance, Dnipro, 202</w:t>
      </w:r>
      <w:r>
        <w:rPr>
          <w:rFonts w:ascii="Times New Roman" w:eastAsia="Times New Roman" w:hAnsi="Times New Roman" w:cs="Times New Roman"/>
          <w:kern w:val="0"/>
          <w:sz w:val="28"/>
          <w:lang w:val="uk-UA" w:eastAsia="ru-RU"/>
          <w14:ligatures w14:val="none"/>
        </w:rPr>
        <w:t>5</w:t>
      </w:r>
      <w:r w:rsidRPr="00EB076D">
        <w:rPr>
          <w:rFonts w:ascii="Times New Roman" w:eastAsia="Times New Roman" w:hAnsi="Times New Roman" w:cs="Times New Roman"/>
          <w:kern w:val="0"/>
          <w:sz w:val="28"/>
          <w:lang w:val="uk-UA" w:eastAsia="ru-RU"/>
          <w14:ligatures w14:val="none"/>
        </w:rPr>
        <w:t>.</w:t>
      </w:r>
    </w:p>
    <w:p w14:paraId="2CFB5124" w14:textId="77777777" w:rsidR="00EB076D" w:rsidRDefault="00EB076D" w:rsidP="005D6137">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p>
    <w:p w14:paraId="14E371B8" w14:textId="719741AF" w:rsidR="00EB076D" w:rsidRDefault="00220D12" w:rsidP="005D6137">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r w:rsidRPr="00220D12">
        <w:rPr>
          <w:rFonts w:ascii="Times New Roman" w:eastAsia="Times New Roman" w:hAnsi="Times New Roman" w:cs="Times New Roman"/>
          <w:kern w:val="0"/>
          <w:sz w:val="28"/>
          <w:lang w:val="uk-UA" w:eastAsia="ru-RU"/>
          <w14:ligatures w14:val="none"/>
        </w:rPr>
        <w:t>The main goal of the qualification work is to analyze the company's international competitiveness, manage this process, and develop recommendations for its improvement.</w:t>
      </w:r>
      <w:r>
        <w:rPr>
          <w:rFonts w:ascii="Times New Roman" w:eastAsia="Times New Roman" w:hAnsi="Times New Roman" w:cs="Times New Roman"/>
          <w:kern w:val="0"/>
          <w:sz w:val="28"/>
          <w:lang w:val="uk-UA" w:eastAsia="ru-RU"/>
          <w14:ligatures w14:val="none"/>
        </w:rPr>
        <w:t xml:space="preserve"> </w:t>
      </w:r>
      <w:r w:rsidR="00EB076D" w:rsidRPr="00EB076D">
        <w:rPr>
          <w:rFonts w:ascii="Times New Roman" w:eastAsia="Times New Roman" w:hAnsi="Times New Roman" w:cs="Times New Roman"/>
          <w:kern w:val="0"/>
          <w:sz w:val="28"/>
          <w:lang w:val="uk-UA" w:eastAsia="ru-RU"/>
          <w14:ligatures w14:val="none"/>
        </w:rPr>
        <w:t>Various methods of assessing competitiveness are considered, and a general organizational and economic characteristic of the company Nova Poshta LLC is provided. The competitive environment of the company in the Ukrainian express delivery market is analyzed, and a study of the foreign economic activities of Nova Poshta LLC in the European express delivery market is conducted. Problems and prospects for the development of international express delivery in the context of globalization are identified. Based on the results obtained, recommendations are formulated for improving the company's export strategy, in particular to increase its competitiveness in international markets.</w:t>
      </w:r>
    </w:p>
    <w:p w14:paraId="0FF9BCF9" w14:textId="77777777" w:rsidR="00EB076D" w:rsidRDefault="00EB076D" w:rsidP="005D6137">
      <w:pPr>
        <w:tabs>
          <w:tab w:val="left" w:pos="8568"/>
        </w:tabs>
        <w:spacing w:after="0" w:line="360" w:lineRule="auto"/>
        <w:ind w:firstLine="709"/>
        <w:jc w:val="both"/>
        <w:rPr>
          <w:rFonts w:ascii="Times New Roman" w:eastAsia="Times New Roman" w:hAnsi="Times New Roman" w:cs="Times New Roman"/>
          <w:kern w:val="0"/>
          <w:sz w:val="28"/>
          <w:lang w:val="uk-UA" w:eastAsia="ru-RU"/>
          <w14:ligatures w14:val="none"/>
        </w:rPr>
      </w:pPr>
      <w:r w:rsidRPr="00EB076D">
        <w:rPr>
          <w:rFonts w:ascii="Times New Roman" w:eastAsia="Times New Roman" w:hAnsi="Times New Roman" w:cs="Times New Roman"/>
          <w:kern w:val="0"/>
          <w:sz w:val="28"/>
          <w:lang w:val="uk-UA" w:eastAsia="ru-RU"/>
          <w14:ligatures w14:val="none"/>
        </w:rPr>
        <w:t>The results of the study will allow us to offer practical recommendations for increasing the competitiveness of Nova Poshta LLC, which will contribute to its successful operation in international markets.</w:t>
      </w:r>
    </w:p>
    <w:p w14:paraId="2C7186D3" w14:textId="39D73781" w:rsidR="00EB076D" w:rsidRDefault="00EB076D" w:rsidP="00EB076D">
      <w:pPr>
        <w:tabs>
          <w:tab w:val="left" w:pos="8568"/>
        </w:tabs>
        <w:spacing w:after="0" w:line="360" w:lineRule="auto"/>
        <w:ind w:firstLine="709"/>
        <w:jc w:val="both"/>
        <w:rPr>
          <w:rFonts w:ascii="Times New Roman" w:eastAsia="Times New Roman" w:hAnsi="Times New Roman" w:cs="Times New Roman"/>
          <w:kern w:val="0"/>
          <w:sz w:val="28"/>
          <w:szCs w:val="28"/>
          <w:lang w:val="uk-UA"/>
          <w14:ligatures w14:val="none"/>
        </w:rPr>
      </w:pPr>
      <w:r w:rsidRPr="00EB076D">
        <w:rPr>
          <w:rFonts w:ascii="Times New Roman" w:eastAsia="Times New Roman" w:hAnsi="Times New Roman" w:cs="Times New Roman"/>
          <w:kern w:val="0"/>
          <w:sz w:val="28"/>
          <w:szCs w:val="28"/>
          <w:lang w:val="uk-UA"/>
          <w14:ligatures w14:val="none"/>
        </w:rPr>
        <w:t xml:space="preserve">The qualification work consists of an introduction, two chapters, conclusions, appendices and a list of bibliographical </w:t>
      </w:r>
      <w:r w:rsidRPr="007D34F7">
        <w:rPr>
          <w:rFonts w:ascii="Times New Roman" w:eastAsia="Times New Roman" w:hAnsi="Times New Roman" w:cs="Times New Roman"/>
          <w:kern w:val="0"/>
          <w:sz w:val="28"/>
          <w:szCs w:val="28"/>
          <w:lang w:val="uk-UA"/>
          <w14:ligatures w14:val="none"/>
        </w:rPr>
        <w:t>references. The total volume of the work is 6</w:t>
      </w:r>
      <w:r w:rsidR="007C5D6B">
        <w:rPr>
          <w:rFonts w:ascii="Times New Roman" w:eastAsia="Times New Roman" w:hAnsi="Times New Roman" w:cs="Times New Roman"/>
          <w:kern w:val="0"/>
          <w:sz w:val="28"/>
          <w:szCs w:val="28"/>
          <w:lang w:val="uk-UA"/>
          <w14:ligatures w14:val="none"/>
        </w:rPr>
        <w:t>3</w:t>
      </w:r>
      <w:r w:rsidRPr="007D34F7">
        <w:rPr>
          <w:rFonts w:ascii="Times New Roman" w:eastAsia="Times New Roman" w:hAnsi="Times New Roman" w:cs="Times New Roman"/>
          <w:kern w:val="0"/>
          <w:sz w:val="28"/>
          <w:szCs w:val="28"/>
          <w:lang w:val="uk-UA"/>
          <w14:ligatures w14:val="none"/>
        </w:rPr>
        <w:t xml:space="preserve"> pages of text, the list of bibliographical references contains </w:t>
      </w:r>
      <w:r w:rsidRPr="007D34F7">
        <w:rPr>
          <w:rFonts w:ascii="Times New Roman" w:eastAsia="Times New Roman" w:hAnsi="Times New Roman" w:cs="Times New Roman"/>
          <w:kern w:val="0"/>
          <w:sz w:val="28"/>
          <w:szCs w:val="28"/>
          <w:lang w:val="uk-UA"/>
          <w14:ligatures w14:val="none"/>
        </w:rPr>
        <w:br/>
        <w:t>57 sources.</w:t>
      </w:r>
    </w:p>
    <w:p w14:paraId="567BDF57" w14:textId="7045CE01" w:rsidR="004F013F" w:rsidRPr="004F013F" w:rsidRDefault="00EB076D" w:rsidP="00E965F7">
      <w:pPr>
        <w:tabs>
          <w:tab w:val="left" w:pos="8568"/>
        </w:tabs>
        <w:spacing w:after="0" w:line="360" w:lineRule="auto"/>
        <w:ind w:firstLine="709"/>
        <w:jc w:val="both"/>
        <w:rPr>
          <w:rFonts w:ascii="Times New Roman" w:hAnsi="Times New Roman" w:cs="Times New Roman"/>
          <w:color w:val="FF0000"/>
          <w:sz w:val="28"/>
          <w:szCs w:val="28"/>
          <w:lang w:val="uk-UA"/>
        </w:rPr>
      </w:pPr>
      <w:r w:rsidRPr="00EB076D">
        <w:rPr>
          <w:rFonts w:ascii="Times New Roman" w:eastAsia="Times New Roman" w:hAnsi="Times New Roman" w:cs="Times New Roman"/>
          <w:i/>
          <w:kern w:val="0"/>
          <w:sz w:val="28"/>
          <w:lang w:val="uk-UA" w:eastAsia="ru-RU"/>
          <w14:ligatures w14:val="none"/>
        </w:rPr>
        <w:t xml:space="preserve">Keywords: </w:t>
      </w:r>
      <w:r w:rsidR="00E965F7" w:rsidRPr="00E965F7">
        <w:rPr>
          <w:rFonts w:ascii="Times New Roman" w:eastAsia="Times New Roman" w:hAnsi="Times New Roman" w:cs="Times New Roman"/>
          <w:iCs/>
          <w:kern w:val="0"/>
          <w:sz w:val="28"/>
          <w:lang w:val="uk-UA" w:eastAsia="ru-RU"/>
          <w14:ligatures w14:val="none"/>
        </w:rPr>
        <w:t>competitiveness, international market, competitive environment, competitiveness management, foreign economic activity.</w:t>
      </w:r>
    </w:p>
    <w:bookmarkEnd w:id="1"/>
    <w:p w14:paraId="6933E2C5" w14:textId="77777777" w:rsidR="004F013F" w:rsidRPr="004F013F" w:rsidRDefault="004F013F" w:rsidP="004F013F">
      <w:pPr>
        <w:widowControl w:val="0"/>
        <w:spacing w:after="0" w:line="240" w:lineRule="auto"/>
        <w:jc w:val="center"/>
        <w:rPr>
          <w:rFonts w:ascii="Times New Roman" w:eastAsia="Times New Roman" w:hAnsi="Times New Roman" w:cs="Times New Roman"/>
          <w:kern w:val="0"/>
          <w:sz w:val="28"/>
          <w:szCs w:val="28"/>
          <w:lang w:val="uk-UA" w:eastAsia="ru-RU"/>
          <w14:ligatures w14:val="none"/>
        </w:rPr>
        <w:sectPr w:rsidR="004F013F" w:rsidRPr="004F013F" w:rsidSect="004F013F">
          <w:pgSz w:w="11906" w:h="16838"/>
          <w:pgMar w:top="1134" w:right="851" w:bottom="1134" w:left="1701" w:header="709" w:footer="709" w:gutter="0"/>
          <w:cols w:space="708"/>
          <w:titlePg/>
          <w:docGrid w:linePitch="360"/>
        </w:sectPr>
      </w:pPr>
    </w:p>
    <w:p w14:paraId="34069700" w14:textId="77777777" w:rsidR="0007432A" w:rsidRDefault="0007432A" w:rsidP="0007432A">
      <w:pPr>
        <w:widowControl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6A4868B8" w14:textId="77777777" w:rsidR="00583781" w:rsidRDefault="00583781" w:rsidP="00583781">
      <w:pPr>
        <w:widowControl w:val="0"/>
        <w:spacing w:after="0" w:line="360" w:lineRule="auto"/>
        <w:jc w:val="center"/>
        <w:rPr>
          <w:rFonts w:ascii="Times New Roman" w:hAnsi="Times New Roman" w:cs="Times New Roman"/>
          <w:sz w:val="28"/>
          <w:szCs w:val="28"/>
          <w:lang w:val="uk-UA"/>
        </w:rPr>
      </w:pPr>
    </w:p>
    <w:p w14:paraId="7BDBB848" w14:textId="77777777" w:rsidR="0007432A" w:rsidRDefault="0007432A" w:rsidP="0007432A">
      <w:pPr>
        <w:widowControl w:val="0"/>
        <w:spacing w:after="0" w:line="240" w:lineRule="auto"/>
        <w:jc w:val="both"/>
        <w:rPr>
          <w:rFonts w:ascii="Times New Roman" w:hAnsi="Times New Roman" w:cs="Times New Roman"/>
          <w:color w:val="0000FF"/>
          <w:sz w:val="28"/>
          <w:szCs w:val="28"/>
          <w:lang w:val="uk-UA"/>
        </w:rPr>
      </w:pPr>
    </w:p>
    <w:tbl>
      <w:tblPr>
        <w:tblW w:w="9762" w:type="dxa"/>
        <w:jc w:val="center"/>
        <w:tblLook w:val="00A0" w:firstRow="1" w:lastRow="0" w:firstColumn="1" w:lastColumn="0" w:noHBand="0" w:noVBand="0"/>
      </w:tblPr>
      <w:tblGrid>
        <w:gridCol w:w="1526"/>
        <w:gridCol w:w="7527"/>
        <w:gridCol w:w="709"/>
      </w:tblGrid>
      <w:tr w:rsidR="0007432A" w14:paraId="1FAB2521" w14:textId="77777777" w:rsidTr="00080080">
        <w:trPr>
          <w:jc w:val="center"/>
        </w:trPr>
        <w:tc>
          <w:tcPr>
            <w:tcW w:w="9053" w:type="dxa"/>
            <w:gridSpan w:val="2"/>
            <w:hideMark/>
          </w:tcPr>
          <w:p w14:paraId="3739A7D4" w14:textId="77777777" w:rsidR="0007432A" w:rsidRDefault="0007432A" w:rsidP="00E965F7">
            <w:pPr>
              <w:spacing w:after="0" w:line="355"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709" w:type="dxa"/>
          </w:tcPr>
          <w:p w14:paraId="39E84BA7" w14:textId="5D280652" w:rsidR="0007432A" w:rsidRDefault="007C5D6B"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07432A" w14:paraId="27156E82" w14:textId="77777777" w:rsidTr="00080080">
        <w:trPr>
          <w:jc w:val="center"/>
        </w:trPr>
        <w:tc>
          <w:tcPr>
            <w:tcW w:w="1526" w:type="dxa"/>
            <w:hideMark/>
          </w:tcPr>
          <w:p w14:paraId="03BC2634" w14:textId="77777777" w:rsidR="0007432A" w:rsidRDefault="0007432A" w:rsidP="00E965F7">
            <w:pPr>
              <w:spacing w:after="0" w:line="355" w:lineRule="auto"/>
              <w:jc w:val="both"/>
              <w:rPr>
                <w:rFonts w:ascii="Times New Roman" w:hAnsi="Times New Roman" w:cs="Times New Roman"/>
                <w:sz w:val="28"/>
                <w:szCs w:val="28"/>
                <w:lang w:val="uk-UA"/>
              </w:rPr>
            </w:pPr>
            <w:bookmarkStart w:id="3" w:name="_Hlk178186331"/>
            <w:r>
              <w:rPr>
                <w:rFonts w:ascii="Times New Roman" w:hAnsi="Times New Roman" w:cs="Times New Roman"/>
                <w:sz w:val="28"/>
                <w:szCs w:val="28"/>
                <w:lang w:val="uk-UA"/>
              </w:rPr>
              <w:t>РОЗДІЛ 1</w:t>
            </w:r>
          </w:p>
        </w:tc>
        <w:tc>
          <w:tcPr>
            <w:tcW w:w="7527" w:type="dxa"/>
            <w:hideMark/>
          </w:tcPr>
          <w:p w14:paraId="641249BE" w14:textId="7401DA88" w:rsidR="0007432A" w:rsidRDefault="00E965F7" w:rsidP="00E965F7">
            <w:pPr>
              <w:pStyle w:val="Default"/>
              <w:spacing w:line="355" w:lineRule="auto"/>
              <w:jc w:val="both"/>
              <w:rPr>
                <w:color w:val="auto"/>
                <w:kern w:val="2"/>
                <w:sz w:val="28"/>
                <w:szCs w:val="28"/>
              </w:rPr>
            </w:pPr>
            <w:r>
              <w:rPr>
                <w:color w:val="auto"/>
                <w:kern w:val="2"/>
                <w:sz w:val="28"/>
                <w:szCs w:val="28"/>
              </w:rPr>
              <w:t>ТЕОРЕТИЧН</w:t>
            </w:r>
            <w:r>
              <w:rPr>
                <w:color w:val="auto"/>
                <w:kern w:val="2"/>
                <w:sz w:val="28"/>
                <w:szCs w:val="28"/>
                <w:lang w:val="uk-UA"/>
              </w:rPr>
              <w:t xml:space="preserve">І АСПЕКТИ </w:t>
            </w:r>
            <w:r w:rsidRPr="00E965F7">
              <w:rPr>
                <w:color w:val="auto"/>
                <w:kern w:val="2"/>
                <w:sz w:val="28"/>
                <w:szCs w:val="28"/>
                <w:lang w:val="uk-UA"/>
              </w:rPr>
              <w:t>КОНКУРЕНТОСПРОМОЖНОСТІ КОМПАНІЇ ТА УПРАВЛІННЯ В РИНКОВІЙ ЕКОНОМІЦІ</w:t>
            </w:r>
          </w:p>
        </w:tc>
        <w:tc>
          <w:tcPr>
            <w:tcW w:w="709" w:type="dxa"/>
          </w:tcPr>
          <w:p w14:paraId="2CA3E859" w14:textId="58C3A5A0" w:rsidR="0007432A" w:rsidRDefault="007C5D6B" w:rsidP="00E965F7">
            <w:pPr>
              <w:pStyle w:val="Default"/>
              <w:spacing w:line="355" w:lineRule="auto"/>
              <w:jc w:val="center"/>
              <w:rPr>
                <w:color w:val="auto"/>
                <w:kern w:val="2"/>
                <w:sz w:val="28"/>
                <w:szCs w:val="28"/>
                <w:lang w:val="uk-UA"/>
              </w:rPr>
            </w:pPr>
            <w:r>
              <w:rPr>
                <w:color w:val="auto"/>
                <w:kern w:val="2"/>
                <w:sz w:val="28"/>
                <w:szCs w:val="28"/>
                <w:lang w:val="uk-UA"/>
              </w:rPr>
              <w:t>5</w:t>
            </w:r>
          </w:p>
        </w:tc>
      </w:tr>
      <w:tr w:rsidR="0007432A" w14:paraId="10A89806" w14:textId="77777777" w:rsidTr="00080080">
        <w:trPr>
          <w:jc w:val="center"/>
        </w:trPr>
        <w:tc>
          <w:tcPr>
            <w:tcW w:w="1526" w:type="dxa"/>
          </w:tcPr>
          <w:p w14:paraId="7C3D3256"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527" w:type="dxa"/>
          </w:tcPr>
          <w:p w14:paraId="52C10786" w14:textId="77777777" w:rsidR="0007432A" w:rsidRPr="00135241" w:rsidRDefault="0007432A" w:rsidP="00E965F7">
            <w:pPr>
              <w:pStyle w:val="Default"/>
              <w:spacing w:line="355" w:lineRule="auto"/>
              <w:jc w:val="both"/>
              <w:rPr>
                <w:color w:val="auto"/>
                <w:kern w:val="2"/>
                <w:sz w:val="28"/>
                <w:szCs w:val="28"/>
                <w:lang w:val="uk-UA"/>
              </w:rPr>
            </w:pPr>
            <w:r>
              <w:rPr>
                <w:color w:val="auto"/>
                <w:kern w:val="2"/>
                <w:sz w:val="28"/>
                <w:szCs w:val="28"/>
                <w:lang w:val="uk-UA"/>
              </w:rPr>
              <w:t>Конкурентоспроможність в ринковій економіці: економічна сутність та фактори впливу</w:t>
            </w:r>
          </w:p>
        </w:tc>
        <w:tc>
          <w:tcPr>
            <w:tcW w:w="709" w:type="dxa"/>
          </w:tcPr>
          <w:p w14:paraId="524A8A4D" w14:textId="2E62F19C" w:rsidR="0007432A" w:rsidRDefault="007C5D6B" w:rsidP="00E965F7">
            <w:pPr>
              <w:pStyle w:val="Default"/>
              <w:spacing w:line="355" w:lineRule="auto"/>
              <w:jc w:val="center"/>
              <w:rPr>
                <w:color w:val="auto"/>
                <w:kern w:val="2"/>
                <w:sz w:val="28"/>
                <w:szCs w:val="28"/>
                <w:lang w:val="uk-UA"/>
              </w:rPr>
            </w:pPr>
            <w:r>
              <w:rPr>
                <w:color w:val="auto"/>
                <w:kern w:val="2"/>
                <w:sz w:val="28"/>
                <w:szCs w:val="28"/>
                <w:lang w:val="uk-UA"/>
              </w:rPr>
              <w:t>5</w:t>
            </w:r>
          </w:p>
        </w:tc>
      </w:tr>
      <w:tr w:rsidR="0007432A" w14:paraId="746CAC2C" w14:textId="77777777" w:rsidTr="00080080">
        <w:trPr>
          <w:jc w:val="center"/>
        </w:trPr>
        <w:tc>
          <w:tcPr>
            <w:tcW w:w="1526" w:type="dxa"/>
            <w:hideMark/>
          </w:tcPr>
          <w:p w14:paraId="2EDCCECF"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527" w:type="dxa"/>
            <w:hideMark/>
          </w:tcPr>
          <w:p w14:paraId="67F6B09E" w14:textId="7055C086" w:rsidR="0007432A" w:rsidRDefault="00E965F7" w:rsidP="00E965F7">
            <w:pPr>
              <w:pStyle w:val="Default"/>
              <w:spacing w:line="355" w:lineRule="auto"/>
              <w:jc w:val="both"/>
              <w:rPr>
                <w:color w:val="auto"/>
                <w:kern w:val="2"/>
                <w:sz w:val="28"/>
                <w:szCs w:val="28"/>
                <w:lang w:val="uk-UA"/>
              </w:rPr>
            </w:pPr>
            <w:r>
              <w:rPr>
                <w:color w:val="auto"/>
                <w:kern w:val="2"/>
                <w:sz w:val="28"/>
                <w:szCs w:val="28"/>
                <w:lang w:val="uk-UA"/>
              </w:rPr>
              <w:t>Управлінська с</w:t>
            </w:r>
            <w:r w:rsidR="0007432A" w:rsidRPr="005F4A95">
              <w:rPr>
                <w:color w:val="auto"/>
                <w:kern w:val="2"/>
                <w:sz w:val="28"/>
                <w:szCs w:val="28"/>
                <w:lang w:val="uk-UA"/>
              </w:rPr>
              <w:t>тратегія як основа міжнародної конкурентоспроможності компанії</w:t>
            </w:r>
          </w:p>
        </w:tc>
        <w:tc>
          <w:tcPr>
            <w:tcW w:w="709" w:type="dxa"/>
          </w:tcPr>
          <w:p w14:paraId="7DE279EE" w14:textId="1A09B1BC"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7C5D6B">
              <w:rPr>
                <w:rFonts w:ascii="Times New Roman" w:hAnsi="Times New Roman" w:cs="Times New Roman"/>
                <w:sz w:val="28"/>
                <w:szCs w:val="28"/>
                <w:lang w:val="uk-UA"/>
              </w:rPr>
              <w:t>1</w:t>
            </w:r>
          </w:p>
        </w:tc>
      </w:tr>
      <w:tr w:rsidR="0007432A" w14:paraId="5CB2F700" w14:textId="77777777" w:rsidTr="00080080">
        <w:trPr>
          <w:jc w:val="center"/>
        </w:trPr>
        <w:tc>
          <w:tcPr>
            <w:tcW w:w="1526" w:type="dxa"/>
            <w:hideMark/>
          </w:tcPr>
          <w:p w14:paraId="081618D6"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7527" w:type="dxa"/>
            <w:hideMark/>
          </w:tcPr>
          <w:p w14:paraId="52C37F2A" w14:textId="77777777" w:rsidR="0007432A" w:rsidRDefault="0007432A" w:rsidP="00E965F7">
            <w:pPr>
              <w:pStyle w:val="Default"/>
              <w:spacing w:line="355" w:lineRule="auto"/>
              <w:jc w:val="both"/>
              <w:rPr>
                <w:color w:val="auto"/>
                <w:kern w:val="2"/>
                <w:sz w:val="28"/>
                <w:szCs w:val="28"/>
                <w:lang w:val="uk-UA"/>
              </w:rPr>
            </w:pPr>
            <w:r>
              <w:rPr>
                <w:color w:val="auto"/>
                <w:kern w:val="2"/>
                <w:sz w:val="28"/>
                <w:szCs w:val="28"/>
                <w:lang w:val="uk-UA"/>
              </w:rPr>
              <w:t>Методи оцінювання конкурентоспроможності компанії</w:t>
            </w:r>
          </w:p>
        </w:tc>
        <w:tc>
          <w:tcPr>
            <w:tcW w:w="709" w:type="dxa"/>
          </w:tcPr>
          <w:p w14:paraId="30F25BA8" w14:textId="3265E3FC" w:rsidR="0007432A" w:rsidRDefault="007C5D6B"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07432A" w14:paraId="44DB46BB" w14:textId="77777777" w:rsidTr="00080080">
        <w:trPr>
          <w:jc w:val="center"/>
        </w:trPr>
        <w:tc>
          <w:tcPr>
            <w:tcW w:w="1526" w:type="dxa"/>
            <w:hideMark/>
          </w:tcPr>
          <w:p w14:paraId="58BA92F7" w14:textId="77777777" w:rsidR="0007432A" w:rsidRDefault="0007432A" w:rsidP="00E965F7">
            <w:pPr>
              <w:spacing w:after="0" w:line="355" w:lineRule="auto"/>
              <w:jc w:val="both"/>
              <w:rPr>
                <w:rFonts w:ascii="Times New Roman" w:hAnsi="Times New Roman" w:cs="Times New Roman"/>
                <w:sz w:val="28"/>
                <w:szCs w:val="28"/>
                <w:lang w:val="uk-UA"/>
              </w:rPr>
            </w:pPr>
            <w:bookmarkStart w:id="4" w:name="_Hlk178188078"/>
            <w:bookmarkEnd w:id="3"/>
            <w:r>
              <w:rPr>
                <w:rFonts w:ascii="Times New Roman" w:hAnsi="Times New Roman" w:cs="Times New Roman"/>
                <w:sz w:val="28"/>
                <w:szCs w:val="28"/>
                <w:lang w:val="uk-UA"/>
              </w:rPr>
              <w:t>РОЗДІЛ 2</w:t>
            </w:r>
          </w:p>
        </w:tc>
        <w:tc>
          <w:tcPr>
            <w:tcW w:w="7527" w:type="dxa"/>
            <w:hideMark/>
          </w:tcPr>
          <w:p w14:paraId="08A4F104" w14:textId="77777777" w:rsidR="0007432A" w:rsidRDefault="0007432A" w:rsidP="00E965F7">
            <w:pPr>
              <w:pStyle w:val="Default"/>
              <w:spacing w:line="355" w:lineRule="auto"/>
              <w:jc w:val="both"/>
              <w:rPr>
                <w:color w:val="auto"/>
                <w:kern w:val="2"/>
                <w:sz w:val="28"/>
                <w:szCs w:val="28"/>
                <w:lang w:val="uk-UA"/>
              </w:rPr>
            </w:pPr>
            <w:bookmarkStart w:id="5" w:name="_Hlk179652798"/>
            <w:r w:rsidRPr="00A53CE7">
              <w:rPr>
                <w:color w:val="auto"/>
                <w:kern w:val="2"/>
                <w:sz w:val="28"/>
                <w:szCs w:val="28"/>
                <w:lang w:val="uk-UA"/>
              </w:rPr>
              <w:t xml:space="preserve">ДОСЛІДЖЕННЯ ДІЯЛЬНОСТІ </w:t>
            </w:r>
            <w:r w:rsidRPr="00A53CE7">
              <w:rPr>
                <w:spacing w:val="-5"/>
                <w:kern w:val="2"/>
                <w:sz w:val="28"/>
                <w:szCs w:val="28"/>
                <w:lang w:val="uk-UA"/>
              </w:rPr>
              <w:t>ТОВ «НОВА ПОШТА»</w:t>
            </w:r>
            <w:r>
              <w:rPr>
                <w:spacing w:val="-5"/>
                <w:kern w:val="2"/>
                <w:sz w:val="28"/>
                <w:szCs w:val="28"/>
                <w:lang w:val="uk-UA"/>
              </w:rPr>
              <w:t xml:space="preserve"> </w:t>
            </w:r>
            <w:r w:rsidRPr="00A53CE7">
              <w:rPr>
                <w:color w:val="auto"/>
                <w:kern w:val="2"/>
                <w:sz w:val="28"/>
                <w:szCs w:val="28"/>
                <w:lang w:val="uk-UA"/>
              </w:rPr>
              <w:t xml:space="preserve">ТА ОЦІНКА </w:t>
            </w:r>
            <w:r>
              <w:rPr>
                <w:color w:val="auto"/>
                <w:kern w:val="2"/>
                <w:sz w:val="28"/>
                <w:szCs w:val="28"/>
                <w:lang w:val="uk-UA"/>
              </w:rPr>
              <w:t>ЙОГО</w:t>
            </w:r>
            <w:r w:rsidRPr="00A53CE7">
              <w:rPr>
                <w:color w:val="auto"/>
                <w:kern w:val="2"/>
                <w:sz w:val="28"/>
                <w:szCs w:val="28"/>
                <w:lang w:val="uk-UA"/>
              </w:rPr>
              <w:t xml:space="preserve"> МІЖНАРОДНОЇ КОНКУРЕНТОСПРОМОЖНОСТІ</w:t>
            </w:r>
            <w:bookmarkEnd w:id="5"/>
          </w:p>
        </w:tc>
        <w:tc>
          <w:tcPr>
            <w:tcW w:w="709" w:type="dxa"/>
          </w:tcPr>
          <w:p w14:paraId="3ABECD6B" w14:textId="24BF6A08" w:rsidR="0007432A" w:rsidRDefault="00080080" w:rsidP="00E965F7">
            <w:pPr>
              <w:pStyle w:val="Default"/>
              <w:spacing w:line="355" w:lineRule="auto"/>
              <w:jc w:val="center"/>
              <w:rPr>
                <w:color w:val="auto"/>
                <w:kern w:val="2"/>
                <w:sz w:val="28"/>
                <w:szCs w:val="28"/>
                <w:lang w:val="uk-UA"/>
              </w:rPr>
            </w:pPr>
            <w:r>
              <w:rPr>
                <w:color w:val="auto"/>
                <w:kern w:val="2"/>
                <w:sz w:val="28"/>
                <w:szCs w:val="28"/>
                <w:lang w:val="uk-UA"/>
              </w:rPr>
              <w:t>2</w:t>
            </w:r>
            <w:r w:rsidR="007C5D6B">
              <w:rPr>
                <w:color w:val="auto"/>
                <w:kern w:val="2"/>
                <w:sz w:val="28"/>
                <w:szCs w:val="28"/>
                <w:lang w:val="uk-UA"/>
              </w:rPr>
              <w:t>3</w:t>
            </w:r>
          </w:p>
        </w:tc>
      </w:tr>
      <w:tr w:rsidR="0007432A" w14:paraId="3B24D8F7" w14:textId="77777777" w:rsidTr="00080080">
        <w:trPr>
          <w:jc w:val="center"/>
        </w:trPr>
        <w:tc>
          <w:tcPr>
            <w:tcW w:w="1526" w:type="dxa"/>
          </w:tcPr>
          <w:p w14:paraId="2B354B00"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7527" w:type="dxa"/>
          </w:tcPr>
          <w:p w14:paraId="368B1B63" w14:textId="07825584" w:rsidR="0007432A" w:rsidRDefault="0007432A" w:rsidP="00E965F7">
            <w:pPr>
              <w:pStyle w:val="Default"/>
              <w:spacing w:line="355" w:lineRule="auto"/>
              <w:jc w:val="both"/>
              <w:rPr>
                <w:color w:val="auto"/>
                <w:kern w:val="2"/>
                <w:sz w:val="28"/>
                <w:szCs w:val="28"/>
                <w:lang w:val="uk-UA"/>
              </w:rPr>
            </w:pPr>
            <w:r w:rsidRPr="00A53CE7">
              <w:rPr>
                <w:color w:val="auto"/>
                <w:kern w:val="2"/>
                <w:sz w:val="28"/>
                <w:szCs w:val="28"/>
                <w:lang w:val="uk-UA"/>
              </w:rPr>
              <w:t xml:space="preserve">Загальна організаційно-економічна характеристика </w:t>
            </w:r>
            <w:r>
              <w:rPr>
                <w:color w:val="auto"/>
                <w:kern w:val="2"/>
                <w:sz w:val="28"/>
                <w:szCs w:val="28"/>
                <w:lang w:val="uk-UA"/>
              </w:rPr>
              <w:t>компанії</w:t>
            </w:r>
            <w:r w:rsidR="00E965F7">
              <w:rPr>
                <w:color w:val="auto"/>
                <w:kern w:val="2"/>
                <w:sz w:val="28"/>
                <w:szCs w:val="28"/>
                <w:lang w:val="uk-UA"/>
              </w:rPr>
              <w:t xml:space="preserve"> та управління</w:t>
            </w:r>
          </w:p>
        </w:tc>
        <w:tc>
          <w:tcPr>
            <w:tcW w:w="709" w:type="dxa"/>
          </w:tcPr>
          <w:p w14:paraId="11A67D62" w14:textId="422E59E2" w:rsidR="0007432A" w:rsidRDefault="00080080" w:rsidP="00E965F7">
            <w:pPr>
              <w:pStyle w:val="Default"/>
              <w:spacing w:line="355" w:lineRule="auto"/>
              <w:jc w:val="center"/>
              <w:rPr>
                <w:color w:val="auto"/>
                <w:kern w:val="2"/>
                <w:sz w:val="28"/>
                <w:szCs w:val="28"/>
                <w:lang w:val="uk-UA"/>
              </w:rPr>
            </w:pPr>
            <w:r>
              <w:rPr>
                <w:color w:val="auto"/>
                <w:kern w:val="2"/>
                <w:sz w:val="28"/>
                <w:szCs w:val="28"/>
                <w:lang w:val="uk-UA"/>
              </w:rPr>
              <w:t>2</w:t>
            </w:r>
            <w:r w:rsidR="007C5D6B">
              <w:rPr>
                <w:color w:val="auto"/>
                <w:kern w:val="2"/>
                <w:sz w:val="28"/>
                <w:szCs w:val="28"/>
                <w:lang w:val="uk-UA"/>
              </w:rPr>
              <w:t>3</w:t>
            </w:r>
          </w:p>
        </w:tc>
      </w:tr>
      <w:tr w:rsidR="0007432A" w14:paraId="180BAA7F" w14:textId="77777777" w:rsidTr="00080080">
        <w:trPr>
          <w:jc w:val="center"/>
        </w:trPr>
        <w:tc>
          <w:tcPr>
            <w:tcW w:w="1526" w:type="dxa"/>
            <w:hideMark/>
          </w:tcPr>
          <w:p w14:paraId="0FA456B2"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7527" w:type="dxa"/>
            <w:hideMark/>
          </w:tcPr>
          <w:p w14:paraId="2E9EB1C6" w14:textId="77777777" w:rsidR="0007432A" w:rsidRDefault="0007432A" w:rsidP="00E965F7">
            <w:pPr>
              <w:tabs>
                <w:tab w:val="left" w:pos="1420"/>
                <w:tab w:val="left" w:pos="8791"/>
              </w:tabs>
              <w:spacing w:after="0" w:line="355" w:lineRule="auto"/>
              <w:jc w:val="both"/>
              <w:rPr>
                <w:rFonts w:ascii="Times New Roman" w:hAnsi="Times New Roman" w:cs="Times New Roman"/>
                <w:spacing w:val="-5"/>
                <w:sz w:val="28"/>
                <w:szCs w:val="28"/>
                <w:lang w:val="uk-UA"/>
              </w:rPr>
            </w:pPr>
            <w:r w:rsidRPr="00A53CE7">
              <w:rPr>
                <w:rFonts w:ascii="Times New Roman" w:hAnsi="Times New Roman" w:cs="Times New Roman"/>
                <w:spacing w:val="-5"/>
                <w:sz w:val="28"/>
                <w:szCs w:val="28"/>
                <w:lang w:val="uk-UA"/>
              </w:rPr>
              <w:t xml:space="preserve">Аналіз конкурентного середовища </w:t>
            </w:r>
            <w:r>
              <w:rPr>
                <w:rFonts w:ascii="Times New Roman" w:hAnsi="Times New Roman" w:cs="Times New Roman"/>
                <w:spacing w:val="-5"/>
                <w:sz w:val="28"/>
                <w:szCs w:val="28"/>
                <w:lang w:val="uk-UA"/>
              </w:rPr>
              <w:t>компанії</w:t>
            </w:r>
            <w:r w:rsidRPr="00A53CE7">
              <w:rPr>
                <w:rFonts w:ascii="Times New Roman" w:hAnsi="Times New Roman" w:cs="Times New Roman"/>
                <w:spacing w:val="-5"/>
                <w:sz w:val="28"/>
                <w:szCs w:val="28"/>
                <w:lang w:val="uk-UA"/>
              </w:rPr>
              <w:t xml:space="preserve"> на українському ринку експрес-доставки</w:t>
            </w:r>
          </w:p>
        </w:tc>
        <w:tc>
          <w:tcPr>
            <w:tcW w:w="709" w:type="dxa"/>
          </w:tcPr>
          <w:p w14:paraId="1916BADF" w14:textId="009A1DA6"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7C5D6B">
              <w:rPr>
                <w:rFonts w:ascii="Times New Roman" w:hAnsi="Times New Roman" w:cs="Times New Roman"/>
                <w:sz w:val="28"/>
                <w:szCs w:val="28"/>
                <w:lang w:val="uk-UA"/>
              </w:rPr>
              <w:t>2</w:t>
            </w:r>
          </w:p>
        </w:tc>
      </w:tr>
      <w:tr w:rsidR="0007432A" w14:paraId="69BE623A" w14:textId="77777777" w:rsidTr="00080080">
        <w:trPr>
          <w:jc w:val="center"/>
        </w:trPr>
        <w:tc>
          <w:tcPr>
            <w:tcW w:w="1526" w:type="dxa"/>
            <w:hideMark/>
          </w:tcPr>
          <w:p w14:paraId="1298876E"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7527" w:type="dxa"/>
            <w:hideMark/>
          </w:tcPr>
          <w:p w14:paraId="009050C5" w14:textId="77777777" w:rsidR="0007432A" w:rsidRDefault="0007432A" w:rsidP="00E965F7">
            <w:pPr>
              <w:spacing w:after="0" w:line="355" w:lineRule="auto"/>
              <w:jc w:val="both"/>
              <w:rPr>
                <w:rFonts w:ascii="Times New Roman" w:hAnsi="Times New Roman" w:cs="Times New Roman"/>
                <w:bCs/>
                <w:sz w:val="28"/>
                <w:szCs w:val="28"/>
                <w:lang w:val="uk-UA"/>
              </w:rPr>
            </w:pPr>
            <w:r w:rsidRPr="00A53CE7">
              <w:rPr>
                <w:rFonts w:ascii="Times New Roman" w:hAnsi="Times New Roman" w:cs="Times New Roman"/>
                <w:bCs/>
                <w:sz w:val="28"/>
                <w:szCs w:val="28"/>
                <w:lang w:val="uk-UA"/>
              </w:rPr>
              <w:t xml:space="preserve">Дослідження зовнішньоекономічної діяльності </w:t>
            </w:r>
            <w:r>
              <w:rPr>
                <w:rFonts w:ascii="Times New Roman" w:hAnsi="Times New Roman" w:cs="Times New Roman"/>
                <w:bCs/>
                <w:sz w:val="28"/>
                <w:szCs w:val="28"/>
                <w:lang w:val="uk-UA"/>
              </w:rPr>
              <w:t>компанії</w:t>
            </w:r>
            <w:r w:rsidRPr="00A53CE7">
              <w:rPr>
                <w:rFonts w:ascii="Times New Roman" w:hAnsi="Times New Roman" w:cs="Times New Roman"/>
                <w:bCs/>
                <w:sz w:val="28"/>
                <w:szCs w:val="28"/>
                <w:lang w:val="uk-UA"/>
              </w:rPr>
              <w:t xml:space="preserve"> на європейському ринку експрес-доставки</w:t>
            </w:r>
          </w:p>
        </w:tc>
        <w:tc>
          <w:tcPr>
            <w:tcW w:w="709" w:type="dxa"/>
          </w:tcPr>
          <w:p w14:paraId="3B7745D2" w14:textId="6D60A999"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7C5D6B">
              <w:rPr>
                <w:rFonts w:ascii="Times New Roman" w:hAnsi="Times New Roman" w:cs="Times New Roman"/>
                <w:sz w:val="28"/>
                <w:szCs w:val="28"/>
                <w:lang w:val="uk-UA"/>
              </w:rPr>
              <w:t>1</w:t>
            </w:r>
          </w:p>
        </w:tc>
      </w:tr>
      <w:bookmarkEnd w:id="4"/>
      <w:tr w:rsidR="0007432A" w14:paraId="44575A3C" w14:textId="77777777" w:rsidTr="00080080">
        <w:trPr>
          <w:jc w:val="center"/>
        </w:trPr>
        <w:tc>
          <w:tcPr>
            <w:tcW w:w="1526" w:type="dxa"/>
          </w:tcPr>
          <w:p w14:paraId="47CB47AD"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РОЗДІЛ 3</w:t>
            </w:r>
          </w:p>
        </w:tc>
        <w:tc>
          <w:tcPr>
            <w:tcW w:w="7527" w:type="dxa"/>
          </w:tcPr>
          <w:p w14:paraId="5C89944F" w14:textId="77777777" w:rsidR="0007432A" w:rsidRDefault="0007432A" w:rsidP="00E965F7">
            <w:pPr>
              <w:spacing w:after="0" w:line="355"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ШЛЯХИ ПІДВИЩЕННЯ </w:t>
            </w:r>
            <w:r>
              <w:rPr>
                <w:rFonts w:ascii="Times New Roman" w:hAnsi="Times New Roman" w:cs="Times New Roman"/>
                <w:sz w:val="28"/>
                <w:szCs w:val="28"/>
                <w:lang w:val="uk-UA"/>
              </w:rPr>
              <w:t xml:space="preserve">МІЖНАРОДНОЇ </w:t>
            </w:r>
            <w:r w:rsidRPr="00A53CE7">
              <w:rPr>
                <w:rFonts w:ascii="Times New Roman" w:hAnsi="Times New Roman" w:cs="Times New Roman"/>
                <w:sz w:val="28"/>
                <w:szCs w:val="28"/>
                <w:lang w:val="uk-UA"/>
              </w:rPr>
              <w:t>КОНКУРЕНТОСПРОМОЖНОСТІ КОМПАНІЇ НА РИНКУ ЕКСПРЕС-ДОСТАВКИ</w:t>
            </w:r>
          </w:p>
        </w:tc>
        <w:tc>
          <w:tcPr>
            <w:tcW w:w="709" w:type="dxa"/>
          </w:tcPr>
          <w:p w14:paraId="250B7A16" w14:textId="7719D52B" w:rsidR="0007432A" w:rsidRDefault="007C5D6B"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07432A" w14:paraId="3FE787EA" w14:textId="77777777" w:rsidTr="00080080">
        <w:trPr>
          <w:jc w:val="center"/>
        </w:trPr>
        <w:tc>
          <w:tcPr>
            <w:tcW w:w="1526" w:type="dxa"/>
          </w:tcPr>
          <w:p w14:paraId="662D8B22"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7527" w:type="dxa"/>
          </w:tcPr>
          <w:p w14:paraId="7C3F814C" w14:textId="77777777" w:rsidR="0007432A" w:rsidRDefault="0007432A" w:rsidP="00E965F7">
            <w:pPr>
              <w:spacing w:after="0" w:line="355" w:lineRule="auto"/>
              <w:jc w:val="both"/>
              <w:rPr>
                <w:rFonts w:ascii="Times New Roman" w:hAnsi="Times New Roman" w:cs="Times New Roman"/>
                <w:bCs/>
                <w:sz w:val="28"/>
                <w:szCs w:val="28"/>
                <w:lang w:val="uk-UA"/>
              </w:rPr>
            </w:pPr>
            <w:r w:rsidRPr="00D55546">
              <w:rPr>
                <w:rFonts w:ascii="Times New Roman" w:hAnsi="Times New Roman" w:cs="Times New Roman"/>
                <w:bCs/>
                <w:sz w:val="28"/>
                <w:szCs w:val="28"/>
                <w:lang w:val="uk-UA"/>
              </w:rPr>
              <w:t>Проблеми та перспективи розвитку міжнародної експрес-доставки</w:t>
            </w:r>
          </w:p>
        </w:tc>
        <w:tc>
          <w:tcPr>
            <w:tcW w:w="709" w:type="dxa"/>
          </w:tcPr>
          <w:p w14:paraId="2B503AAB" w14:textId="580DAF45" w:rsidR="0007432A" w:rsidRDefault="007C5D6B"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07432A" w14:paraId="19801E9C" w14:textId="77777777" w:rsidTr="00080080">
        <w:trPr>
          <w:jc w:val="center"/>
        </w:trPr>
        <w:tc>
          <w:tcPr>
            <w:tcW w:w="1526" w:type="dxa"/>
            <w:hideMark/>
          </w:tcPr>
          <w:p w14:paraId="3055F506" w14:textId="77777777" w:rsidR="0007432A" w:rsidRDefault="0007432A" w:rsidP="00E965F7">
            <w:pPr>
              <w:spacing w:after="0" w:line="355"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7527" w:type="dxa"/>
            <w:hideMark/>
          </w:tcPr>
          <w:p w14:paraId="6CA5B8ED" w14:textId="6AA544F3" w:rsidR="0007432A" w:rsidRDefault="0007432A" w:rsidP="00E965F7">
            <w:pPr>
              <w:pStyle w:val="Default"/>
              <w:tabs>
                <w:tab w:val="left" w:pos="1035"/>
              </w:tabs>
              <w:spacing w:line="355" w:lineRule="auto"/>
              <w:jc w:val="both"/>
              <w:rPr>
                <w:color w:val="auto"/>
                <w:kern w:val="2"/>
                <w:sz w:val="28"/>
                <w:szCs w:val="28"/>
                <w:lang w:val="uk-UA"/>
              </w:rPr>
            </w:pPr>
            <w:r>
              <w:rPr>
                <w:color w:val="auto"/>
                <w:kern w:val="2"/>
                <w:sz w:val="28"/>
                <w:szCs w:val="28"/>
                <w:lang w:val="uk-UA"/>
              </w:rPr>
              <w:t xml:space="preserve">Розробка рекомендацій щодо вдосконалення </w:t>
            </w:r>
            <w:r w:rsidR="00E965F7">
              <w:rPr>
                <w:color w:val="auto"/>
                <w:kern w:val="2"/>
                <w:sz w:val="28"/>
                <w:szCs w:val="28"/>
                <w:lang w:val="uk-UA"/>
              </w:rPr>
              <w:t xml:space="preserve">управління та </w:t>
            </w:r>
            <w:r>
              <w:rPr>
                <w:color w:val="auto"/>
                <w:kern w:val="2"/>
                <w:sz w:val="28"/>
                <w:szCs w:val="28"/>
                <w:lang w:val="uk-UA"/>
              </w:rPr>
              <w:t>експортної стратегії ТОВ «Нова Пошта»</w:t>
            </w:r>
          </w:p>
        </w:tc>
        <w:tc>
          <w:tcPr>
            <w:tcW w:w="709" w:type="dxa"/>
          </w:tcPr>
          <w:p w14:paraId="2CB43C75" w14:textId="31994DDC"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7C5D6B">
              <w:rPr>
                <w:rFonts w:ascii="Times New Roman" w:hAnsi="Times New Roman" w:cs="Times New Roman"/>
                <w:sz w:val="28"/>
                <w:szCs w:val="28"/>
                <w:lang w:val="uk-UA"/>
              </w:rPr>
              <w:t>4</w:t>
            </w:r>
          </w:p>
        </w:tc>
      </w:tr>
      <w:tr w:rsidR="0007432A" w14:paraId="17D118BE" w14:textId="77777777" w:rsidTr="00080080">
        <w:trPr>
          <w:jc w:val="center"/>
        </w:trPr>
        <w:tc>
          <w:tcPr>
            <w:tcW w:w="9053" w:type="dxa"/>
            <w:gridSpan w:val="2"/>
            <w:hideMark/>
          </w:tcPr>
          <w:p w14:paraId="632312CC" w14:textId="77777777" w:rsidR="0007432A" w:rsidRDefault="0007432A" w:rsidP="00E965F7">
            <w:pPr>
              <w:widowControl w:val="0"/>
              <w:spacing w:after="0" w:line="355"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tc>
        <w:tc>
          <w:tcPr>
            <w:tcW w:w="709" w:type="dxa"/>
          </w:tcPr>
          <w:p w14:paraId="53950AED" w14:textId="588D1DB6"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7C5D6B">
              <w:rPr>
                <w:rFonts w:ascii="Times New Roman" w:hAnsi="Times New Roman" w:cs="Times New Roman"/>
                <w:sz w:val="28"/>
                <w:szCs w:val="28"/>
                <w:lang w:val="uk-UA"/>
              </w:rPr>
              <w:t>1</w:t>
            </w:r>
          </w:p>
        </w:tc>
      </w:tr>
      <w:tr w:rsidR="0007432A" w14:paraId="0BB16E68" w14:textId="77777777" w:rsidTr="00080080">
        <w:trPr>
          <w:jc w:val="center"/>
        </w:trPr>
        <w:tc>
          <w:tcPr>
            <w:tcW w:w="9053" w:type="dxa"/>
            <w:gridSpan w:val="2"/>
            <w:hideMark/>
          </w:tcPr>
          <w:p w14:paraId="4BAEE10D" w14:textId="6579AD53" w:rsidR="0007432A" w:rsidRDefault="00583781" w:rsidP="00E965F7">
            <w:pPr>
              <w:widowControl w:val="0"/>
              <w:spacing w:after="0" w:line="355" w:lineRule="auto"/>
              <w:jc w:val="both"/>
              <w:rPr>
                <w:rFonts w:ascii="Times New Roman" w:hAnsi="Times New Roman" w:cs="Times New Roman"/>
                <w:sz w:val="28"/>
                <w:szCs w:val="28"/>
                <w:lang w:val="uk-UA"/>
              </w:rPr>
            </w:pPr>
            <w:r w:rsidRPr="00583781">
              <w:rPr>
                <w:rFonts w:ascii="Times New Roman" w:hAnsi="Times New Roman" w:cs="Times New Roman"/>
                <w:sz w:val="28"/>
                <w:szCs w:val="28"/>
                <w:lang w:val="uk-UA"/>
              </w:rPr>
              <w:t>СПИСОК БІБЛІОГРАФІЧНИХ ПОСИЛАНЬ</w:t>
            </w:r>
          </w:p>
        </w:tc>
        <w:tc>
          <w:tcPr>
            <w:tcW w:w="709" w:type="dxa"/>
          </w:tcPr>
          <w:p w14:paraId="0EFC9A20" w14:textId="4728DE71"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7C5D6B">
              <w:rPr>
                <w:rFonts w:ascii="Times New Roman" w:hAnsi="Times New Roman" w:cs="Times New Roman"/>
                <w:sz w:val="28"/>
                <w:szCs w:val="28"/>
                <w:lang w:val="uk-UA"/>
              </w:rPr>
              <w:t>4</w:t>
            </w:r>
          </w:p>
        </w:tc>
      </w:tr>
      <w:tr w:rsidR="0007432A" w14:paraId="2AB379CF" w14:textId="77777777" w:rsidTr="00080080">
        <w:trPr>
          <w:jc w:val="center"/>
        </w:trPr>
        <w:tc>
          <w:tcPr>
            <w:tcW w:w="9053" w:type="dxa"/>
            <w:gridSpan w:val="2"/>
            <w:hideMark/>
          </w:tcPr>
          <w:p w14:paraId="30E548C6" w14:textId="77777777" w:rsidR="0007432A" w:rsidRDefault="0007432A" w:rsidP="00E965F7">
            <w:pPr>
              <w:widowControl w:val="0"/>
              <w:spacing w:after="0" w:line="355"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709" w:type="dxa"/>
          </w:tcPr>
          <w:p w14:paraId="6725A839" w14:textId="0CC41CFB" w:rsidR="0007432A" w:rsidRDefault="00080080" w:rsidP="00E965F7">
            <w:pPr>
              <w:spacing w:after="0" w:line="355"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7C5D6B">
              <w:rPr>
                <w:rFonts w:ascii="Times New Roman" w:hAnsi="Times New Roman" w:cs="Times New Roman"/>
                <w:sz w:val="28"/>
                <w:szCs w:val="28"/>
                <w:lang w:val="uk-UA"/>
              </w:rPr>
              <w:t>1</w:t>
            </w:r>
          </w:p>
        </w:tc>
      </w:tr>
    </w:tbl>
    <w:p w14:paraId="67F10022" w14:textId="77777777" w:rsidR="00583781" w:rsidRDefault="00583781" w:rsidP="0007432A">
      <w:pPr>
        <w:spacing w:after="0" w:line="360" w:lineRule="auto"/>
        <w:jc w:val="center"/>
        <w:rPr>
          <w:rFonts w:ascii="Times New Roman" w:hAnsi="Times New Roman" w:cs="Times New Roman"/>
          <w:sz w:val="28"/>
          <w:szCs w:val="28"/>
          <w:lang w:val="uk-UA"/>
        </w:rPr>
        <w:sectPr w:rsidR="00583781" w:rsidSect="00583781">
          <w:pgSz w:w="11906" w:h="16838"/>
          <w:pgMar w:top="1134" w:right="851" w:bottom="1134" w:left="1701" w:header="709" w:footer="709" w:gutter="0"/>
          <w:cols w:space="708"/>
          <w:titlePg/>
          <w:docGrid w:linePitch="360"/>
        </w:sectPr>
      </w:pPr>
    </w:p>
    <w:p w14:paraId="4254D1A4" w14:textId="77777777" w:rsidR="0007432A" w:rsidRDefault="0007432A" w:rsidP="0007432A">
      <w:pPr>
        <w:spacing w:after="0" w:line="360" w:lineRule="auto"/>
        <w:jc w:val="center"/>
        <w:rPr>
          <w:rFonts w:ascii="Times New Roman" w:hAnsi="Times New Roman" w:cs="Times New Roman"/>
          <w:sz w:val="28"/>
          <w:szCs w:val="28"/>
          <w:lang w:val="uk-UA"/>
        </w:rPr>
      </w:pPr>
      <w:r w:rsidRPr="00EF2A4D">
        <w:rPr>
          <w:rFonts w:ascii="Times New Roman" w:hAnsi="Times New Roman" w:cs="Times New Roman"/>
          <w:sz w:val="28"/>
          <w:szCs w:val="28"/>
          <w:lang w:val="uk-UA"/>
        </w:rPr>
        <w:lastRenderedPageBreak/>
        <w:t>ВСТУП</w:t>
      </w:r>
    </w:p>
    <w:p w14:paraId="4AFB5971" w14:textId="77777777" w:rsidR="0007432A" w:rsidRDefault="0007432A" w:rsidP="0007432A">
      <w:pPr>
        <w:spacing w:after="0" w:line="360" w:lineRule="auto"/>
        <w:jc w:val="center"/>
        <w:rPr>
          <w:rFonts w:ascii="Times New Roman" w:hAnsi="Times New Roman" w:cs="Times New Roman"/>
          <w:sz w:val="28"/>
          <w:szCs w:val="28"/>
          <w:lang w:val="uk-UA"/>
        </w:rPr>
      </w:pPr>
    </w:p>
    <w:p w14:paraId="27A32E3A"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2205F290" w14:textId="77777777" w:rsidR="00583781" w:rsidRPr="00583781" w:rsidRDefault="00583781" w:rsidP="007B56B8">
      <w:pPr>
        <w:spacing w:after="0" w:line="350" w:lineRule="auto"/>
        <w:ind w:firstLine="720"/>
        <w:jc w:val="both"/>
        <w:rPr>
          <w:rFonts w:ascii="Times New Roman" w:hAnsi="Times New Roman" w:cs="Times New Roman"/>
          <w:sz w:val="28"/>
          <w:szCs w:val="28"/>
          <w:lang w:val="uk-UA"/>
        </w:rPr>
      </w:pPr>
      <w:r w:rsidRPr="00583781">
        <w:rPr>
          <w:rFonts w:ascii="Times New Roman" w:hAnsi="Times New Roman" w:cs="Times New Roman"/>
          <w:sz w:val="28"/>
          <w:szCs w:val="28"/>
          <w:lang w:val="uk-UA"/>
        </w:rPr>
        <w:t>У сучасних умовах глобалізації світової економіки та посилення інтеграційних процесів міжнародна конкурентоспроможність компанії є ключовим фактором її успіху на зовнішніх ринках. Підвищення конкурентоспроможності потребує від компаній адаптації до швидких змін у зовнішньому середовищі, застосування інноваційних стратегій та ефективного використання ресурсів.</w:t>
      </w:r>
    </w:p>
    <w:p w14:paraId="36BA15D4" w14:textId="77777777" w:rsidR="00583781" w:rsidRPr="00583781" w:rsidRDefault="00583781" w:rsidP="007B56B8">
      <w:pPr>
        <w:spacing w:after="0" w:line="350" w:lineRule="auto"/>
        <w:ind w:firstLine="720"/>
        <w:jc w:val="both"/>
        <w:rPr>
          <w:rFonts w:ascii="Times New Roman" w:hAnsi="Times New Roman" w:cs="Times New Roman"/>
          <w:sz w:val="28"/>
          <w:szCs w:val="28"/>
          <w:lang w:val="uk-UA"/>
        </w:rPr>
      </w:pPr>
      <w:r w:rsidRPr="00583781">
        <w:rPr>
          <w:rFonts w:ascii="Times New Roman" w:hAnsi="Times New Roman" w:cs="Times New Roman"/>
          <w:sz w:val="28"/>
          <w:szCs w:val="28"/>
          <w:lang w:val="uk-UA"/>
        </w:rPr>
        <w:t>Актуальність теми визначається зростаючою роллю міжнародної конкурентоспроможності як основного показника здатності компанії ефективно конкурувати на глобальному ринку, залучати інвестиції та впроваджувати інновації. Аналіз міжнародної конкурентоспроможності дозволяє визначити сильні та слабкі сторони компанії, оцінити її позицію на ринку та розробити рекомендації щодо підвищення ефективності її діяльності.</w:t>
      </w:r>
    </w:p>
    <w:p w14:paraId="584285B7" w14:textId="7F46E5C6" w:rsidR="00583781" w:rsidRPr="00542BF1" w:rsidRDefault="00583781" w:rsidP="007B56B8">
      <w:pPr>
        <w:spacing w:after="0" w:line="350" w:lineRule="auto"/>
        <w:ind w:firstLine="720"/>
        <w:jc w:val="both"/>
        <w:rPr>
          <w:rFonts w:ascii="Times New Roman" w:hAnsi="Times New Roman" w:cs="Times New Roman"/>
          <w:sz w:val="28"/>
          <w:szCs w:val="28"/>
          <w:lang w:val="uk-UA"/>
        </w:rPr>
      </w:pPr>
      <w:r w:rsidRPr="0038474C">
        <w:rPr>
          <w:rFonts w:ascii="Times New Roman" w:hAnsi="Times New Roman" w:cs="Times New Roman"/>
          <w:sz w:val="28"/>
          <w:szCs w:val="28"/>
          <w:lang w:val="uk-UA"/>
        </w:rPr>
        <w:t xml:space="preserve">Дослідженню проблем підвищення  конкурентоспроможності  </w:t>
      </w:r>
      <w:r w:rsidRPr="00542BF1">
        <w:rPr>
          <w:rFonts w:ascii="Times New Roman" w:hAnsi="Times New Roman" w:cs="Times New Roman"/>
          <w:sz w:val="28"/>
          <w:szCs w:val="28"/>
          <w:lang w:val="uk-UA"/>
        </w:rPr>
        <w:t xml:space="preserve">підприємств </w:t>
      </w:r>
      <w:r w:rsidR="00542BF1" w:rsidRPr="00542BF1">
        <w:rPr>
          <w:rFonts w:ascii="Times New Roman" w:hAnsi="Times New Roman" w:cs="Times New Roman"/>
          <w:sz w:val="28"/>
          <w:szCs w:val="28"/>
          <w:lang w:val="uk-UA"/>
        </w:rPr>
        <w:t xml:space="preserve">присвячено праці </w:t>
      </w:r>
      <w:r w:rsidRPr="00542BF1">
        <w:rPr>
          <w:rFonts w:ascii="Times New Roman" w:hAnsi="Times New Roman" w:cs="Times New Roman"/>
          <w:sz w:val="28"/>
          <w:szCs w:val="28"/>
          <w:lang w:val="uk-UA"/>
        </w:rPr>
        <w:t xml:space="preserve">багатьох вітчизняних науковців, серед яких: </w:t>
      </w:r>
      <w:r w:rsidR="00542BF1" w:rsidRPr="00542BF1">
        <w:rPr>
          <w:rFonts w:ascii="Times New Roman" w:hAnsi="Times New Roman" w:cs="Times New Roman"/>
          <w:sz w:val="28"/>
          <w:szCs w:val="28"/>
          <w:lang w:val="uk-UA"/>
        </w:rPr>
        <w:t>І.В. Ангелко</w:t>
      </w:r>
      <w:r w:rsidRPr="00542BF1">
        <w:rPr>
          <w:rFonts w:ascii="Times New Roman" w:hAnsi="Times New Roman" w:cs="Times New Roman"/>
          <w:sz w:val="28"/>
          <w:szCs w:val="28"/>
          <w:lang w:val="uk-UA"/>
        </w:rPr>
        <w:t xml:space="preserve">., </w:t>
      </w:r>
      <w:r w:rsidR="00542BF1" w:rsidRPr="00542BF1">
        <w:rPr>
          <w:rFonts w:ascii="Times New Roman" w:hAnsi="Times New Roman" w:cs="Times New Roman"/>
          <w:sz w:val="28"/>
          <w:szCs w:val="28"/>
          <w:lang w:val="uk-UA"/>
        </w:rPr>
        <w:t>О. Бочко</w:t>
      </w:r>
      <w:r w:rsidRPr="00542BF1">
        <w:rPr>
          <w:rFonts w:ascii="Times New Roman" w:hAnsi="Times New Roman" w:cs="Times New Roman"/>
          <w:sz w:val="28"/>
          <w:szCs w:val="28"/>
          <w:lang w:val="uk-UA"/>
        </w:rPr>
        <w:t xml:space="preserve">, </w:t>
      </w:r>
      <w:r w:rsidR="00542BF1" w:rsidRPr="00542BF1">
        <w:rPr>
          <w:rFonts w:ascii="Times New Roman" w:hAnsi="Times New Roman" w:cs="Times New Roman"/>
          <w:sz w:val="28"/>
          <w:szCs w:val="28"/>
          <w:lang w:val="uk-UA"/>
        </w:rPr>
        <w:t xml:space="preserve">О.В. Вінниченко, А.В. Волошин, Р.М. Журило, </w:t>
      </w:r>
      <w:r w:rsidR="00542BF1" w:rsidRPr="00542BF1">
        <w:rPr>
          <w:rFonts w:ascii="Times New Roman" w:hAnsi="Times New Roman" w:cs="Times New Roman"/>
          <w:sz w:val="28"/>
          <w:szCs w:val="28"/>
          <w:lang w:val="uk-UA"/>
        </w:rPr>
        <w:br/>
        <w:t xml:space="preserve">Б. Кишакевич, К.В. Ковтуненко, Ю.В. Ковтуненко, С.В. Сазонова, </w:t>
      </w:r>
      <w:r w:rsidR="00542BF1" w:rsidRPr="00542BF1">
        <w:rPr>
          <w:rFonts w:ascii="Times New Roman" w:hAnsi="Times New Roman" w:cs="Times New Roman"/>
          <w:sz w:val="28"/>
          <w:szCs w:val="28"/>
          <w:lang w:val="uk-UA"/>
        </w:rPr>
        <w:br/>
        <w:t>А. Суханова, О.С. Шуміло</w:t>
      </w:r>
      <w:r w:rsidRPr="00542BF1">
        <w:rPr>
          <w:rFonts w:ascii="Times New Roman" w:hAnsi="Times New Roman" w:cs="Times New Roman"/>
          <w:sz w:val="28"/>
          <w:szCs w:val="28"/>
          <w:lang w:val="uk-UA"/>
        </w:rPr>
        <w:t xml:space="preserve"> та багато інших.</w:t>
      </w:r>
    </w:p>
    <w:p w14:paraId="61372320" w14:textId="61ACF47A" w:rsidR="00AF4A28" w:rsidRPr="00AF4A28" w:rsidRDefault="00C01CC3" w:rsidP="00AF4A28">
      <w:pPr>
        <w:spacing w:after="0" w:line="350" w:lineRule="auto"/>
        <w:ind w:firstLine="720"/>
        <w:jc w:val="both"/>
        <w:rPr>
          <w:rFonts w:ascii="Times New Roman" w:hAnsi="Times New Roman" w:cs="Times New Roman"/>
          <w:sz w:val="28"/>
          <w:szCs w:val="28"/>
          <w:lang w:val="uk-UA"/>
        </w:rPr>
      </w:pPr>
      <w:r w:rsidRPr="00C01CC3">
        <w:rPr>
          <w:rFonts w:ascii="Times New Roman" w:hAnsi="Times New Roman" w:cs="Times New Roman"/>
          <w:sz w:val="28"/>
          <w:szCs w:val="28"/>
          <w:lang w:val="uk-UA"/>
        </w:rPr>
        <w:t>Метою кваліфікаційної роботи є аналіз міжнародної конкурентоспроможності компанії, управління цим процесом та розробка рекомендацій щодо її підвищення.</w:t>
      </w:r>
      <w:r>
        <w:rPr>
          <w:rFonts w:ascii="Times New Roman" w:hAnsi="Times New Roman" w:cs="Times New Roman"/>
          <w:sz w:val="28"/>
          <w:szCs w:val="28"/>
          <w:lang w:val="uk-UA"/>
        </w:rPr>
        <w:t xml:space="preserve"> </w:t>
      </w:r>
      <w:r w:rsidR="00AF4A28" w:rsidRPr="00AF4A28">
        <w:rPr>
          <w:rFonts w:ascii="Times New Roman" w:hAnsi="Times New Roman" w:cs="Times New Roman"/>
          <w:sz w:val="28"/>
          <w:szCs w:val="28"/>
          <w:lang w:val="uk-UA"/>
        </w:rPr>
        <w:t>Для досягнення поставленої мети необхідно вирішити наступні завдання:</w:t>
      </w:r>
    </w:p>
    <w:p w14:paraId="1B4B5A38"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дослідити економічну сутність конкурентоспроможності в ринковій економіці та фактори, що на неї впливають;</w:t>
      </w:r>
    </w:p>
    <w:p w14:paraId="34D0D6C8"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розглянути управлінську стратегію як основу міжнародної конкурентоспроможності компанії;</w:t>
      </w:r>
    </w:p>
    <w:p w14:paraId="4ACC9896"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проаналізувати методи оцінювання конкурентоспроможності компанії;</w:t>
      </w:r>
    </w:p>
    <w:p w14:paraId="26069BD8"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lastRenderedPageBreak/>
        <w:t>надати загальну організаційно-економічну характеристику компанії та її управління;</w:t>
      </w:r>
    </w:p>
    <w:p w14:paraId="66956FC7"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провести аналіз конкурентного середовища компанії на українському ринку експрес-доставки;</w:t>
      </w:r>
    </w:p>
    <w:p w14:paraId="0DEE1BFC"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дослідити зовнішньоекономічну діяльність компанії на європейському ринку експрес-доставки;</w:t>
      </w:r>
    </w:p>
    <w:p w14:paraId="02B43B3D"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виявити проблеми та перспективи розвитку міжнародної експрес-доставки;</w:t>
      </w:r>
    </w:p>
    <w:p w14:paraId="57513879" w14:textId="77777777" w:rsidR="00AF4A28" w:rsidRPr="00AF4A28" w:rsidRDefault="00AF4A28" w:rsidP="00AF4A28">
      <w:pPr>
        <w:numPr>
          <w:ilvl w:val="0"/>
          <w:numId w:val="23"/>
        </w:numPr>
        <w:spacing w:after="0" w:line="350" w:lineRule="auto"/>
        <w:ind w:left="0" w:firstLine="709"/>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розробити рекомендації щодо вдосконалення управління та експортної стратегії компанії.</w:t>
      </w:r>
    </w:p>
    <w:p w14:paraId="61F06554" w14:textId="77777777" w:rsidR="00AF4A28" w:rsidRPr="00AF4A28" w:rsidRDefault="00AF4A28" w:rsidP="00AF4A28">
      <w:pPr>
        <w:spacing w:after="0" w:line="350" w:lineRule="auto"/>
        <w:ind w:firstLine="720"/>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 xml:space="preserve">Об'єктом дослідження є міжнародна конкурентоспроможність </w:t>
      </w:r>
      <w:r w:rsidRPr="00AF4A28">
        <w:rPr>
          <w:rFonts w:ascii="Times New Roman" w:hAnsi="Times New Roman" w:cs="Times New Roman"/>
          <w:sz w:val="28"/>
          <w:szCs w:val="28"/>
          <w:lang w:val="uk-UA"/>
        </w:rPr>
        <w:br/>
        <w:t>компанії та управління цим процесом.</w:t>
      </w:r>
    </w:p>
    <w:p w14:paraId="5E6C4385" w14:textId="2BFD021E" w:rsidR="00AF4A28" w:rsidRPr="00AF4A28" w:rsidRDefault="00AF4A28" w:rsidP="00AF4A28">
      <w:pPr>
        <w:spacing w:after="0" w:line="350" w:lineRule="auto"/>
        <w:ind w:firstLine="720"/>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Предметом дослідження є фактори, що впливають на формування та розвиток міжнародної конкурентоспроможності ТОВ «Нова пошта» та управління цим процесом.</w:t>
      </w:r>
    </w:p>
    <w:p w14:paraId="7A6736C1" w14:textId="77777777" w:rsidR="00AF4A28" w:rsidRPr="00AF4A28" w:rsidRDefault="00AF4A28" w:rsidP="00AF4A28">
      <w:pPr>
        <w:spacing w:after="0" w:line="350" w:lineRule="auto"/>
        <w:ind w:firstLine="720"/>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Для досягнення поставленої мети у роботі були використані сучасні загальнонаукові та спеціальні методи дослідження, серед яких: системний аналіз та синтез, економіко-статистичні методи, методи порівняння, а також графічні методи, які дозволяють комплексно підходити до аналізу та оцінки досліджуваних явищ, а також візуалізувати отримані результати для кращого розуміння та подальших висновків.</w:t>
      </w:r>
    </w:p>
    <w:p w14:paraId="52C3EF91" w14:textId="77777777" w:rsidR="00AF4A28" w:rsidRDefault="00AF4A28" w:rsidP="00AF4A28">
      <w:pPr>
        <w:spacing w:after="0" w:line="350" w:lineRule="auto"/>
        <w:ind w:firstLine="720"/>
        <w:jc w:val="both"/>
        <w:rPr>
          <w:rFonts w:ascii="Times New Roman" w:hAnsi="Times New Roman" w:cs="Times New Roman"/>
          <w:sz w:val="28"/>
          <w:szCs w:val="28"/>
          <w:lang w:val="uk-UA"/>
        </w:rPr>
      </w:pPr>
      <w:r w:rsidRPr="00AF4A28">
        <w:rPr>
          <w:rFonts w:ascii="Times New Roman" w:hAnsi="Times New Roman" w:cs="Times New Roman"/>
          <w:sz w:val="28"/>
          <w:szCs w:val="28"/>
          <w:lang w:val="uk-UA"/>
        </w:rPr>
        <w:t xml:space="preserve">Теоретико-інформаційну базу дослідження становлять видання провідних вітчизняних та зарубіжних науковців, інтернет-ресурси, а також інші матеріали, що висвітлюють проблеми підвищення конкурентоспроможності компаній та звітність ТОВ «Нова пошта». </w:t>
      </w:r>
    </w:p>
    <w:p w14:paraId="1A29D52F" w14:textId="4FE87EC5" w:rsidR="0007432A" w:rsidRPr="007D34F7" w:rsidRDefault="00583781" w:rsidP="00AF4A28">
      <w:pPr>
        <w:spacing w:after="0" w:line="350" w:lineRule="auto"/>
        <w:ind w:firstLine="720"/>
        <w:jc w:val="both"/>
        <w:rPr>
          <w:rFonts w:ascii="Times New Roman" w:hAnsi="Times New Roman" w:cs="Times New Roman"/>
          <w:sz w:val="28"/>
          <w:szCs w:val="28"/>
          <w:lang w:val="uk-UA"/>
        </w:rPr>
      </w:pPr>
      <w:r w:rsidRPr="007D34F7">
        <w:rPr>
          <w:rFonts w:ascii="Times New Roman" w:eastAsia="Times New Roman" w:hAnsi="Times New Roman" w:cs="Times New Roman"/>
          <w:kern w:val="0"/>
          <w:sz w:val="28"/>
          <w:szCs w:val="28"/>
          <w:lang w:val="uk-UA"/>
          <w14:ligatures w14:val="none"/>
        </w:rPr>
        <w:t xml:space="preserve">Кваліфікаційна робота складається із вступу, </w:t>
      </w:r>
      <w:r w:rsidR="00AF4A28">
        <w:rPr>
          <w:rFonts w:ascii="Times New Roman" w:eastAsia="Times New Roman" w:hAnsi="Times New Roman" w:cs="Times New Roman"/>
          <w:kern w:val="0"/>
          <w:sz w:val="28"/>
          <w:szCs w:val="28"/>
          <w:lang w:val="uk-UA"/>
          <w14:ligatures w14:val="none"/>
        </w:rPr>
        <w:t>трьох</w:t>
      </w:r>
      <w:r w:rsidRPr="007D34F7">
        <w:rPr>
          <w:rFonts w:ascii="Times New Roman" w:eastAsia="Times New Roman" w:hAnsi="Times New Roman" w:cs="Times New Roman"/>
          <w:kern w:val="0"/>
          <w:sz w:val="28"/>
          <w:szCs w:val="28"/>
          <w:lang w:val="uk-UA"/>
          <w14:ligatures w14:val="none"/>
        </w:rPr>
        <w:t xml:space="preserve"> розділів, висновків, додатків і списку </w:t>
      </w:r>
      <w:bookmarkStart w:id="6" w:name="_Hlk123242533"/>
      <w:r w:rsidRPr="007D34F7">
        <w:rPr>
          <w:rFonts w:ascii="Times New Roman" w:eastAsia="Times New Roman" w:hAnsi="Times New Roman" w:cs="Times New Roman"/>
          <w:kern w:val="0"/>
          <w:sz w:val="28"/>
          <w:szCs w:val="28"/>
          <w:lang w:val="uk-UA"/>
          <w14:ligatures w14:val="none"/>
        </w:rPr>
        <w:t>бібліографічних посилань</w:t>
      </w:r>
      <w:bookmarkEnd w:id="6"/>
      <w:r w:rsidRPr="007D34F7">
        <w:rPr>
          <w:rFonts w:ascii="Times New Roman" w:eastAsia="Times New Roman" w:hAnsi="Times New Roman" w:cs="Times New Roman"/>
          <w:kern w:val="0"/>
          <w:sz w:val="28"/>
          <w:szCs w:val="28"/>
          <w:lang w:val="uk-UA"/>
          <w14:ligatures w14:val="none"/>
        </w:rPr>
        <w:t xml:space="preserve">. Загальний обсяг роботи становить </w:t>
      </w:r>
      <w:r w:rsidR="00B95C4D" w:rsidRPr="007D34F7">
        <w:rPr>
          <w:rFonts w:ascii="Times New Roman" w:eastAsia="Times New Roman" w:hAnsi="Times New Roman" w:cs="Times New Roman"/>
          <w:kern w:val="0"/>
          <w:sz w:val="28"/>
          <w:szCs w:val="28"/>
          <w:lang w:val="uk-UA"/>
          <w14:ligatures w14:val="none"/>
        </w:rPr>
        <w:t>6</w:t>
      </w:r>
      <w:r w:rsidR="007C5D6B">
        <w:rPr>
          <w:rFonts w:ascii="Times New Roman" w:eastAsia="Times New Roman" w:hAnsi="Times New Roman" w:cs="Times New Roman"/>
          <w:kern w:val="0"/>
          <w:sz w:val="28"/>
          <w:szCs w:val="28"/>
          <w:lang w:val="uk-UA"/>
          <w14:ligatures w14:val="none"/>
        </w:rPr>
        <w:t>3</w:t>
      </w:r>
      <w:r w:rsidRPr="007D34F7">
        <w:rPr>
          <w:rFonts w:ascii="Times New Roman" w:eastAsia="Times New Roman" w:hAnsi="Times New Roman" w:cs="Times New Roman"/>
          <w:kern w:val="0"/>
          <w:sz w:val="28"/>
          <w:szCs w:val="28"/>
          <w:lang w:val="uk-UA"/>
          <w14:ligatures w14:val="none"/>
        </w:rPr>
        <w:t xml:space="preserve"> сторінк</w:t>
      </w:r>
      <w:r w:rsidR="007C5D6B">
        <w:rPr>
          <w:rFonts w:ascii="Times New Roman" w:eastAsia="Times New Roman" w:hAnsi="Times New Roman" w:cs="Times New Roman"/>
          <w:kern w:val="0"/>
          <w:sz w:val="28"/>
          <w:szCs w:val="28"/>
          <w:lang w:val="uk-UA"/>
          <w14:ligatures w14:val="none"/>
        </w:rPr>
        <w:t>и</w:t>
      </w:r>
      <w:r w:rsidRPr="007D34F7">
        <w:rPr>
          <w:rFonts w:ascii="Times New Roman" w:eastAsia="Times New Roman" w:hAnsi="Times New Roman" w:cs="Times New Roman"/>
          <w:kern w:val="0"/>
          <w:sz w:val="28"/>
          <w:szCs w:val="28"/>
          <w:lang w:val="uk-UA"/>
          <w14:ligatures w14:val="none"/>
        </w:rPr>
        <w:t xml:space="preserve"> тексту, список бібліографічних посилань містить </w:t>
      </w:r>
      <w:r w:rsidRPr="007D34F7">
        <w:rPr>
          <w:rFonts w:ascii="Times New Roman" w:eastAsia="Times New Roman" w:hAnsi="Times New Roman" w:cs="Times New Roman"/>
          <w:kern w:val="0"/>
          <w:sz w:val="28"/>
          <w:szCs w:val="28"/>
          <w:lang w:val="uk-UA"/>
          <w14:ligatures w14:val="none"/>
        </w:rPr>
        <w:br/>
        <w:t>5</w:t>
      </w:r>
      <w:r w:rsidR="00B95C4D" w:rsidRPr="007D34F7">
        <w:rPr>
          <w:rFonts w:ascii="Times New Roman" w:eastAsia="Times New Roman" w:hAnsi="Times New Roman" w:cs="Times New Roman"/>
          <w:kern w:val="0"/>
          <w:sz w:val="28"/>
          <w:szCs w:val="28"/>
          <w:lang w:val="uk-UA"/>
          <w14:ligatures w14:val="none"/>
        </w:rPr>
        <w:t>7</w:t>
      </w:r>
      <w:r w:rsidRPr="007D34F7">
        <w:rPr>
          <w:rFonts w:ascii="Times New Roman" w:eastAsia="Times New Roman" w:hAnsi="Times New Roman" w:cs="Times New Roman"/>
          <w:kern w:val="0"/>
          <w:sz w:val="28"/>
          <w:szCs w:val="28"/>
          <w:lang w:val="uk-UA"/>
          <w14:ligatures w14:val="none"/>
        </w:rPr>
        <w:t xml:space="preserve"> джерел.</w:t>
      </w:r>
      <w:r w:rsidR="0007432A" w:rsidRPr="007D34F7">
        <w:rPr>
          <w:rFonts w:ascii="Times New Roman" w:hAnsi="Times New Roman" w:cs="Times New Roman"/>
          <w:sz w:val="28"/>
          <w:szCs w:val="28"/>
          <w:lang w:val="uk-UA"/>
        </w:rPr>
        <w:br w:type="page"/>
      </w:r>
    </w:p>
    <w:p w14:paraId="51E43E58" w14:textId="77777777" w:rsidR="0007432A" w:rsidRDefault="0007432A" w:rsidP="0007432A">
      <w:pPr>
        <w:spacing w:after="20" w:line="360" w:lineRule="auto"/>
        <w:jc w:val="center"/>
        <w:rPr>
          <w:rFonts w:ascii="Times New Roman" w:hAnsi="Times New Roman" w:cs="Times New Roman"/>
          <w:sz w:val="28"/>
          <w:szCs w:val="28"/>
          <w:lang w:val="uk-UA"/>
        </w:rPr>
      </w:pPr>
      <w:r w:rsidRPr="00EF2A4D">
        <w:rPr>
          <w:rFonts w:ascii="Times New Roman" w:hAnsi="Times New Roman" w:cs="Times New Roman"/>
          <w:sz w:val="28"/>
          <w:szCs w:val="28"/>
          <w:lang w:val="uk-UA"/>
        </w:rPr>
        <w:lastRenderedPageBreak/>
        <w:t>РОЗДІЛ 1</w:t>
      </w:r>
      <w:r>
        <w:rPr>
          <w:rFonts w:ascii="Times New Roman" w:hAnsi="Times New Roman" w:cs="Times New Roman"/>
          <w:sz w:val="28"/>
          <w:szCs w:val="28"/>
          <w:lang w:val="uk-UA"/>
        </w:rPr>
        <w:t xml:space="preserve"> </w:t>
      </w:r>
    </w:p>
    <w:p w14:paraId="3C38A0BE" w14:textId="4E108F1B" w:rsidR="0007432A" w:rsidRPr="00EF2A4D" w:rsidRDefault="0007432A" w:rsidP="0007432A">
      <w:pPr>
        <w:spacing w:after="20" w:line="360" w:lineRule="auto"/>
        <w:jc w:val="center"/>
        <w:rPr>
          <w:rFonts w:ascii="Times New Roman" w:hAnsi="Times New Roman" w:cs="Times New Roman"/>
          <w:sz w:val="28"/>
          <w:szCs w:val="28"/>
          <w:lang w:val="uk-UA"/>
        </w:rPr>
      </w:pPr>
      <w:r w:rsidRPr="00EF2A4D">
        <w:rPr>
          <w:rFonts w:ascii="Times New Roman" w:hAnsi="Times New Roman" w:cs="Times New Roman"/>
          <w:sz w:val="28"/>
          <w:szCs w:val="28"/>
          <w:lang w:val="uk-UA"/>
        </w:rPr>
        <w:t xml:space="preserve">ТЕОРЕТИЧНІ АСПЕКТИ КОНКУРЕНТОСПРОМОЖНОСТІ КОМПАНІЇ </w:t>
      </w:r>
      <w:r w:rsidR="00B73E59">
        <w:rPr>
          <w:rFonts w:ascii="Times New Roman" w:hAnsi="Times New Roman" w:cs="Times New Roman"/>
          <w:sz w:val="28"/>
          <w:szCs w:val="28"/>
          <w:lang w:val="uk-UA"/>
        </w:rPr>
        <w:t xml:space="preserve">ТА УПРАВЛІННЯ </w:t>
      </w:r>
      <w:r w:rsidRPr="00EF2A4D">
        <w:rPr>
          <w:rFonts w:ascii="Times New Roman" w:hAnsi="Times New Roman" w:cs="Times New Roman"/>
          <w:sz w:val="28"/>
          <w:szCs w:val="28"/>
          <w:lang w:val="uk-UA"/>
        </w:rPr>
        <w:t>В РИНКОВІЙ ЕКОНОМІЦІ</w:t>
      </w:r>
    </w:p>
    <w:p w14:paraId="637B6CA4" w14:textId="77777777" w:rsidR="0007432A" w:rsidRDefault="0007432A" w:rsidP="0007432A">
      <w:pPr>
        <w:spacing w:after="20" w:line="360" w:lineRule="auto"/>
        <w:jc w:val="center"/>
        <w:rPr>
          <w:rFonts w:ascii="Times New Roman" w:hAnsi="Times New Roman" w:cs="Times New Roman"/>
          <w:sz w:val="28"/>
          <w:szCs w:val="28"/>
          <w:lang w:val="uk-UA"/>
        </w:rPr>
      </w:pPr>
    </w:p>
    <w:p w14:paraId="1103C4B2" w14:textId="77777777" w:rsidR="0007432A" w:rsidRDefault="0007432A" w:rsidP="0007432A">
      <w:pPr>
        <w:spacing w:after="20" w:line="360" w:lineRule="auto"/>
        <w:jc w:val="center"/>
        <w:rPr>
          <w:rFonts w:ascii="Times New Roman" w:hAnsi="Times New Roman" w:cs="Times New Roman"/>
          <w:sz w:val="28"/>
          <w:szCs w:val="28"/>
          <w:lang w:val="uk-UA"/>
        </w:rPr>
      </w:pPr>
    </w:p>
    <w:p w14:paraId="589D9078" w14:textId="77777777" w:rsidR="0007432A" w:rsidRPr="00EF2A4D" w:rsidRDefault="0007432A" w:rsidP="0007432A">
      <w:pPr>
        <w:spacing w:after="0" w:line="360" w:lineRule="auto"/>
        <w:ind w:firstLine="720"/>
        <w:jc w:val="both"/>
        <w:rPr>
          <w:rFonts w:ascii="Times New Roman" w:hAnsi="Times New Roman" w:cs="Times New Roman"/>
          <w:sz w:val="28"/>
          <w:szCs w:val="28"/>
          <w:lang w:val="uk-UA"/>
        </w:rPr>
      </w:pPr>
      <w:r w:rsidRPr="00EF2A4D">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Pr="00EF2A4D">
        <w:rPr>
          <w:rFonts w:ascii="Times New Roman" w:hAnsi="Times New Roman" w:cs="Times New Roman"/>
          <w:sz w:val="28"/>
          <w:szCs w:val="28"/>
          <w:lang w:val="uk-UA"/>
        </w:rPr>
        <w:t>Конкурентоспроможність в ринковій економіці: економічна сутність та фактори впливу</w:t>
      </w:r>
    </w:p>
    <w:p w14:paraId="2FBC2117"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5F4E2C7F" w14:textId="6517A635"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852D9">
        <w:rPr>
          <w:rFonts w:ascii="Times New Roman" w:hAnsi="Times New Roman" w:cs="Times New Roman"/>
          <w:sz w:val="28"/>
          <w:szCs w:val="28"/>
          <w:lang w:val="uk-UA"/>
        </w:rPr>
        <w:t xml:space="preserve"> сучасних умовах підприємства повинні орієнтуватися на досягнення комплексних цілей, які сприяють їхній стійкості та успішності на ринку</w:t>
      </w:r>
      <w:r w:rsidRPr="00D859F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які є </w:t>
      </w:r>
      <w:r w:rsidRPr="00D859FD">
        <w:rPr>
          <w:rFonts w:ascii="Times New Roman" w:hAnsi="Times New Roman" w:cs="Times New Roman"/>
          <w:sz w:val="28"/>
          <w:szCs w:val="28"/>
          <w:lang w:val="uk-UA"/>
        </w:rPr>
        <w:t>критично важливими для виживання в конкурентному середовищі</w:t>
      </w:r>
      <w:r w:rsidRPr="001852D9">
        <w:rPr>
          <w:rFonts w:ascii="Times New Roman" w:hAnsi="Times New Roman" w:cs="Times New Roman"/>
          <w:sz w:val="28"/>
          <w:szCs w:val="28"/>
          <w:lang w:val="uk-UA"/>
        </w:rPr>
        <w:t xml:space="preserve">. </w:t>
      </w:r>
      <w:r w:rsidRPr="00D859FD">
        <w:rPr>
          <w:rFonts w:ascii="Times New Roman" w:hAnsi="Times New Roman" w:cs="Times New Roman"/>
          <w:sz w:val="28"/>
          <w:szCs w:val="28"/>
          <w:lang w:val="uk-UA"/>
        </w:rPr>
        <w:t>Зокрема, отримання максимального прибутку, розширенн</w:t>
      </w:r>
      <w:r>
        <w:rPr>
          <w:rFonts w:ascii="Times New Roman" w:hAnsi="Times New Roman" w:cs="Times New Roman"/>
          <w:sz w:val="28"/>
          <w:szCs w:val="28"/>
          <w:lang w:val="uk-UA"/>
        </w:rPr>
        <w:t>я обсягів збуту і частки ринку та з</w:t>
      </w:r>
      <w:r w:rsidRPr="00D859FD">
        <w:rPr>
          <w:rFonts w:ascii="Times New Roman" w:hAnsi="Times New Roman" w:cs="Times New Roman"/>
          <w:sz w:val="28"/>
          <w:szCs w:val="28"/>
          <w:lang w:val="uk-UA"/>
        </w:rPr>
        <w:t xml:space="preserve">адоволення потреб споживачів, адже тільки в цьому випадку можна забезпечити лояльність клієнтів і зберегти свою конкурентну позицію. </w:t>
      </w:r>
      <w:r w:rsidRPr="00E41914">
        <w:rPr>
          <w:rFonts w:ascii="Times New Roman" w:hAnsi="Times New Roman" w:cs="Times New Roman"/>
          <w:sz w:val="28"/>
          <w:szCs w:val="28"/>
          <w:lang w:val="uk-UA"/>
        </w:rPr>
        <w:t xml:space="preserve">Досягнення </w:t>
      </w:r>
      <w:r w:rsidRPr="00953100">
        <w:rPr>
          <w:rFonts w:ascii="Times New Roman" w:hAnsi="Times New Roman" w:cs="Times New Roman"/>
          <w:sz w:val="28"/>
          <w:szCs w:val="28"/>
          <w:lang w:val="uk-UA"/>
        </w:rPr>
        <w:t>кожної з цих цілей супроводжується укріпленн</w:t>
      </w:r>
      <w:r>
        <w:rPr>
          <w:rFonts w:ascii="Times New Roman" w:hAnsi="Times New Roman" w:cs="Times New Roman"/>
          <w:sz w:val="28"/>
          <w:szCs w:val="28"/>
          <w:lang w:val="uk-UA"/>
        </w:rPr>
        <w:t>ям позицій підприємства в ринковому середовищі</w:t>
      </w:r>
      <w:r w:rsidRPr="00953100">
        <w:rPr>
          <w:rFonts w:ascii="Times New Roman" w:hAnsi="Times New Roman" w:cs="Times New Roman"/>
          <w:sz w:val="28"/>
          <w:szCs w:val="28"/>
          <w:lang w:val="uk-UA"/>
        </w:rPr>
        <w:t>, тобто підвищен</w:t>
      </w:r>
      <w:r>
        <w:rPr>
          <w:rFonts w:ascii="Times New Roman" w:hAnsi="Times New Roman" w:cs="Times New Roman"/>
          <w:sz w:val="28"/>
          <w:szCs w:val="28"/>
          <w:lang w:val="uk-UA"/>
        </w:rPr>
        <w:t>ням його конкурентоспроможності. Впровадження інноваційних технологій</w:t>
      </w:r>
      <w:r w:rsidRPr="001852D9">
        <w:rPr>
          <w:rFonts w:ascii="Times New Roman" w:hAnsi="Times New Roman" w:cs="Times New Roman"/>
          <w:sz w:val="28"/>
          <w:szCs w:val="28"/>
          <w:lang w:val="uk-UA"/>
        </w:rPr>
        <w:t>, по</w:t>
      </w:r>
      <w:r>
        <w:rPr>
          <w:rFonts w:ascii="Times New Roman" w:hAnsi="Times New Roman" w:cs="Times New Roman"/>
          <w:sz w:val="28"/>
          <w:szCs w:val="28"/>
          <w:lang w:val="uk-UA"/>
        </w:rPr>
        <w:t xml:space="preserve">кращення якості продукції, оптимізація виробничих процесіс та розвиток маркетингових стратегій – усе це </w:t>
      </w:r>
      <w:r w:rsidRPr="00D317DD">
        <w:rPr>
          <w:rFonts w:ascii="Times New Roman" w:hAnsi="Times New Roman" w:cs="Times New Roman"/>
          <w:sz w:val="28"/>
          <w:szCs w:val="28"/>
          <w:lang w:val="uk-UA"/>
        </w:rPr>
        <w:t xml:space="preserve">допомагає підприємствам не лише утримувати свої позиції, а й активно розвиватися у рамках сталого </w:t>
      </w:r>
      <w:r>
        <w:rPr>
          <w:rFonts w:ascii="Times New Roman" w:hAnsi="Times New Roman" w:cs="Times New Roman"/>
          <w:sz w:val="28"/>
          <w:szCs w:val="28"/>
          <w:lang w:val="uk-UA"/>
        </w:rPr>
        <w:t>розвитку національної економіки</w:t>
      </w:r>
      <w:r w:rsidRPr="00D859FD">
        <w:rPr>
          <w:rFonts w:ascii="Times New Roman" w:hAnsi="Times New Roman" w:cs="Times New Roman"/>
          <w:sz w:val="28"/>
          <w:szCs w:val="28"/>
          <w:lang w:val="uk-UA"/>
        </w:rPr>
        <w:t xml:space="preserve"> [</w:t>
      </w:r>
      <w:r w:rsidR="00034B08">
        <w:rPr>
          <w:rFonts w:ascii="Times New Roman" w:hAnsi="Times New Roman" w:cs="Times New Roman"/>
          <w:sz w:val="28"/>
          <w:szCs w:val="28"/>
          <w:lang w:val="uk-UA"/>
        </w:rPr>
        <w:t>28</w:t>
      </w:r>
      <w:r w:rsidRPr="00D859FD">
        <w:rPr>
          <w:rFonts w:ascii="Times New Roman" w:hAnsi="Times New Roman" w:cs="Times New Roman"/>
          <w:sz w:val="28"/>
          <w:szCs w:val="28"/>
          <w:lang w:val="uk-UA"/>
        </w:rPr>
        <w:t>]</w:t>
      </w:r>
      <w:r w:rsidRPr="001852D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50DE65E" w14:textId="18E658A4" w:rsidR="0007432A" w:rsidRDefault="0007432A" w:rsidP="0007432A">
      <w:pPr>
        <w:spacing w:after="0" w:line="360" w:lineRule="auto"/>
        <w:ind w:firstLine="720"/>
        <w:jc w:val="both"/>
        <w:rPr>
          <w:rFonts w:ascii="Times New Roman" w:hAnsi="Times New Roman" w:cs="Times New Roman"/>
          <w:sz w:val="28"/>
          <w:szCs w:val="28"/>
          <w:lang w:val="uk-UA"/>
        </w:rPr>
      </w:pPr>
      <w:r w:rsidRPr="00D317DD">
        <w:rPr>
          <w:rFonts w:ascii="Times New Roman" w:hAnsi="Times New Roman" w:cs="Times New Roman"/>
          <w:sz w:val="28"/>
          <w:szCs w:val="28"/>
          <w:lang w:val="uk-UA"/>
        </w:rPr>
        <w:t xml:space="preserve">Термін «конкуренція» </w:t>
      </w:r>
      <w:r>
        <w:rPr>
          <w:rFonts w:ascii="Times New Roman" w:hAnsi="Times New Roman" w:cs="Times New Roman"/>
          <w:sz w:val="28"/>
          <w:szCs w:val="28"/>
          <w:lang w:val="uk-UA"/>
        </w:rPr>
        <w:t>походить від латинського слова «competitio»</w:t>
      </w:r>
      <w:r w:rsidRPr="00D317DD">
        <w:rPr>
          <w:rFonts w:ascii="Times New Roman" w:hAnsi="Times New Roman" w:cs="Times New Roman"/>
          <w:sz w:val="28"/>
          <w:szCs w:val="28"/>
          <w:lang w:val="uk-UA"/>
        </w:rPr>
        <w:t>, що означає змагання. У економічному контексті конкуренція відображає боротьбу між підприємствами за ринкові частки, споживачів та ресурси. Це явище стимулює інновації, покращує якість продукції та сприяє зниженню цін, що, в свою чергу, вигідно для споживачів. Конкуренція може бути як чистою, так і монополістичною, що також впливає на ринок та економіку в цілому</w:t>
      </w:r>
      <w:r>
        <w:rPr>
          <w:rFonts w:ascii="Times New Roman" w:hAnsi="Times New Roman" w:cs="Times New Roman"/>
          <w:sz w:val="28"/>
          <w:szCs w:val="28"/>
          <w:lang w:val="uk-UA"/>
        </w:rPr>
        <w:t xml:space="preserve"> </w:t>
      </w:r>
      <w:r w:rsidRPr="00F9104E">
        <w:rPr>
          <w:rFonts w:ascii="Times New Roman" w:hAnsi="Times New Roman" w:cs="Times New Roman"/>
          <w:sz w:val="28"/>
          <w:szCs w:val="28"/>
          <w:lang w:val="uk-UA"/>
        </w:rPr>
        <w:t>[</w:t>
      </w:r>
      <w:r w:rsidR="00034B08">
        <w:rPr>
          <w:rFonts w:ascii="Times New Roman" w:hAnsi="Times New Roman" w:cs="Times New Roman"/>
          <w:sz w:val="28"/>
          <w:szCs w:val="28"/>
          <w:lang w:val="uk-UA"/>
        </w:rPr>
        <w:t>29</w:t>
      </w:r>
      <w:r w:rsidRPr="00F9104E">
        <w:rPr>
          <w:rFonts w:ascii="Times New Roman" w:hAnsi="Times New Roman" w:cs="Times New Roman"/>
          <w:sz w:val="28"/>
          <w:szCs w:val="28"/>
          <w:lang w:val="uk-UA"/>
        </w:rPr>
        <w:t>]</w:t>
      </w:r>
      <w:r w:rsidRPr="00D317DD">
        <w:rPr>
          <w:rFonts w:ascii="Times New Roman" w:hAnsi="Times New Roman" w:cs="Times New Roman"/>
          <w:sz w:val="28"/>
          <w:szCs w:val="28"/>
          <w:lang w:val="uk-UA"/>
        </w:rPr>
        <w:t>.</w:t>
      </w:r>
    </w:p>
    <w:p w14:paraId="114B8303" w14:textId="4F0E2814" w:rsidR="0007432A" w:rsidRPr="00F96A8E" w:rsidRDefault="0007432A" w:rsidP="0007432A">
      <w:pPr>
        <w:spacing w:after="0" w:line="360" w:lineRule="auto"/>
        <w:ind w:firstLine="720"/>
        <w:jc w:val="both"/>
        <w:rPr>
          <w:rFonts w:ascii="Times New Roman" w:hAnsi="Times New Roman" w:cs="Times New Roman"/>
          <w:sz w:val="28"/>
          <w:szCs w:val="28"/>
          <w:lang w:val="uk-UA"/>
        </w:rPr>
      </w:pPr>
      <w:r w:rsidRPr="00AB239F">
        <w:rPr>
          <w:rFonts w:ascii="Times New Roman" w:hAnsi="Times New Roman" w:cs="Times New Roman"/>
          <w:sz w:val="28"/>
          <w:szCs w:val="28"/>
        </w:rPr>
        <w:t>Конкурентоспромож</w:t>
      </w:r>
      <w:r>
        <w:rPr>
          <w:rFonts w:ascii="Times New Roman" w:hAnsi="Times New Roman" w:cs="Times New Roman"/>
          <w:sz w:val="28"/>
          <w:szCs w:val="28"/>
        </w:rPr>
        <w:t>ність виявляється тільки в умо</w:t>
      </w:r>
      <w:r w:rsidRPr="00AB239F">
        <w:rPr>
          <w:rFonts w:ascii="Times New Roman" w:hAnsi="Times New Roman" w:cs="Times New Roman"/>
          <w:sz w:val="28"/>
          <w:szCs w:val="28"/>
        </w:rPr>
        <w:t>вах конкуренції і через</w:t>
      </w:r>
      <w:r>
        <w:rPr>
          <w:rFonts w:ascii="Times New Roman" w:hAnsi="Times New Roman" w:cs="Times New Roman"/>
          <w:sz w:val="28"/>
          <w:szCs w:val="28"/>
        </w:rPr>
        <w:t xml:space="preserve"> конкуренцію. Причому чим ефек</w:t>
      </w:r>
      <w:r w:rsidRPr="00AB239F">
        <w:rPr>
          <w:rFonts w:ascii="Times New Roman" w:hAnsi="Times New Roman" w:cs="Times New Roman"/>
          <w:sz w:val="28"/>
          <w:szCs w:val="28"/>
        </w:rPr>
        <w:t>тивніше функціонує ри</w:t>
      </w:r>
      <w:r>
        <w:rPr>
          <w:rFonts w:ascii="Times New Roman" w:hAnsi="Times New Roman" w:cs="Times New Roman"/>
          <w:sz w:val="28"/>
          <w:szCs w:val="28"/>
        </w:rPr>
        <w:t xml:space="preserve">нок, чим </w:t>
      </w:r>
      <w:r>
        <w:rPr>
          <w:rFonts w:ascii="Times New Roman" w:hAnsi="Times New Roman" w:cs="Times New Roman"/>
          <w:sz w:val="28"/>
          <w:szCs w:val="28"/>
        </w:rPr>
        <w:lastRenderedPageBreak/>
        <w:t>сильніше на ньому кон</w:t>
      </w:r>
      <w:r w:rsidRPr="00AB239F">
        <w:rPr>
          <w:rFonts w:ascii="Times New Roman" w:hAnsi="Times New Roman" w:cs="Times New Roman"/>
          <w:sz w:val="28"/>
          <w:szCs w:val="28"/>
        </w:rPr>
        <w:t>куренція, тим біль</w:t>
      </w:r>
      <w:r>
        <w:rPr>
          <w:rFonts w:ascii="Times New Roman" w:hAnsi="Times New Roman" w:cs="Times New Roman"/>
          <w:sz w:val="28"/>
          <w:szCs w:val="28"/>
        </w:rPr>
        <w:t>ше значення має конкурентоспро</w:t>
      </w:r>
      <w:r w:rsidRPr="00AB239F">
        <w:rPr>
          <w:rFonts w:ascii="Times New Roman" w:hAnsi="Times New Roman" w:cs="Times New Roman"/>
          <w:sz w:val="28"/>
          <w:szCs w:val="28"/>
        </w:rPr>
        <w:t>мож</w:t>
      </w:r>
      <w:r>
        <w:rPr>
          <w:rFonts w:ascii="Times New Roman" w:hAnsi="Times New Roman" w:cs="Times New Roman"/>
          <w:sz w:val="28"/>
          <w:szCs w:val="28"/>
        </w:rPr>
        <w:t>ність фірм та їхньої продукції.</w:t>
      </w:r>
      <w:r w:rsidRPr="00AB239F">
        <w:rPr>
          <w:rFonts w:ascii="Times New Roman" w:hAnsi="Times New Roman" w:cs="Times New Roman"/>
          <w:sz w:val="28"/>
          <w:szCs w:val="28"/>
        </w:rPr>
        <w:t xml:space="preserve"> Конкурентоспром</w:t>
      </w:r>
      <w:r>
        <w:rPr>
          <w:rFonts w:ascii="Times New Roman" w:hAnsi="Times New Roman" w:cs="Times New Roman"/>
          <w:sz w:val="28"/>
          <w:szCs w:val="28"/>
        </w:rPr>
        <w:t>ожність як економічна категорія</w:t>
      </w:r>
      <w:r w:rsidRPr="00AB239F">
        <w:rPr>
          <w:rFonts w:ascii="Times New Roman" w:hAnsi="Times New Roman" w:cs="Times New Roman"/>
          <w:sz w:val="28"/>
          <w:szCs w:val="28"/>
        </w:rPr>
        <w:t xml:space="preserve"> означає здатність окр</w:t>
      </w:r>
      <w:r w:rsidR="007156CA">
        <w:rPr>
          <w:rFonts w:ascii="Times New Roman" w:hAnsi="Times New Roman" w:cs="Times New Roman"/>
          <w:sz w:val="28"/>
          <w:szCs w:val="28"/>
        </w:rPr>
        <w:t>емого суб</w:t>
      </w:r>
      <w:r w:rsidR="007156CA">
        <w:rPr>
          <w:rFonts w:ascii="Times New Roman" w:hAnsi="Times New Roman" w:cs="Times New Roman"/>
          <w:sz w:val="28"/>
          <w:szCs w:val="28"/>
          <w:lang w:val="uk-UA"/>
        </w:rPr>
        <w:t>’</w:t>
      </w:r>
      <w:r>
        <w:rPr>
          <w:rFonts w:ascii="Times New Roman" w:hAnsi="Times New Roman" w:cs="Times New Roman"/>
          <w:sz w:val="28"/>
          <w:szCs w:val="28"/>
        </w:rPr>
        <w:t>єкта випереджати сво</w:t>
      </w:r>
      <w:r w:rsidRPr="00AB239F">
        <w:rPr>
          <w:rFonts w:ascii="Times New Roman" w:hAnsi="Times New Roman" w:cs="Times New Roman"/>
          <w:sz w:val="28"/>
          <w:szCs w:val="28"/>
        </w:rPr>
        <w:t>го суперника в досягне</w:t>
      </w:r>
      <w:r>
        <w:rPr>
          <w:rFonts w:ascii="Times New Roman" w:hAnsi="Times New Roman" w:cs="Times New Roman"/>
          <w:sz w:val="28"/>
          <w:szCs w:val="28"/>
        </w:rPr>
        <w:t xml:space="preserve">нні поставлених цілей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конку</w:t>
      </w:r>
      <w:r w:rsidRPr="00AB239F">
        <w:rPr>
          <w:rFonts w:ascii="Times New Roman" w:hAnsi="Times New Roman" w:cs="Times New Roman"/>
          <w:sz w:val="28"/>
          <w:szCs w:val="28"/>
        </w:rPr>
        <w:t>рентному ринку</w:t>
      </w:r>
      <w:r>
        <w:rPr>
          <w:rFonts w:ascii="Times New Roman" w:hAnsi="Times New Roman" w:cs="Times New Roman"/>
          <w:sz w:val="28"/>
          <w:szCs w:val="28"/>
          <w:lang w:val="uk-UA"/>
        </w:rPr>
        <w:t>.</w:t>
      </w:r>
    </w:p>
    <w:p w14:paraId="18EDBBEB" w14:textId="77777777" w:rsidR="0007432A" w:rsidRPr="00CD2B09" w:rsidRDefault="0007432A" w:rsidP="0007432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В табл. 1.1 представлено різноманітні підходи до визначення концепції «конкурентоспроможність», розроблені різними економістами.</w:t>
      </w:r>
    </w:p>
    <w:p w14:paraId="734EF831" w14:textId="77777777" w:rsidR="0007432A" w:rsidRDefault="0007432A" w:rsidP="0007432A">
      <w:pPr>
        <w:rPr>
          <w:rFonts w:ascii="Times New Roman" w:hAnsi="Times New Roman" w:cs="Times New Roman"/>
          <w:sz w:val="28"/>
          <w:szCs w:val="28"/>
          <w:lang w:val="uk-UA"/>
        </w:rPr>
      </w:pPr>
    </w:p>
    <w:p w14:paraId="37945721" w14:textId="77777777" w:rsidR="0007432A" w:rsidRDefault="0007432A" w:rsidP="0007432A">
      <w:pPr>
        <w:spacing w:after="0" w:line="360" w:lineRule="auto"/>
        <w:ind w:firstLine="720"/>
        <w:jc w:val="right"/>
        <w:rPr>
          <w:rFonts w:ascii="Times New Roman" w:hAnsi="Times New Roman" w:cs="Times New Roman"/>
          <w:sz w:val="28"/>
          <w:szCs w:val="28"/>
          <w:lang w:val="uk-UA"/>
        </w:rPr>
      </w:pPr>
      <w:r>
        <w:rPr>
          <w:rFonts w:ascii="Times New Roman" w:hAnsi="Times New Roman" w:cs="Times New Roman"/>
          <w:sz w:val="28"/>
          <w:szCs w:val="28"/>
          <w:lang w:val="uk-UA"/>
        </w:rPr>
        <w:t>Т</w:t>
      </w:r>
      <w:r>
        <w:rPr>
          <w:rFonts w:ascii="Times New Roman" w:hAnsi="Times New Roman" w:cs="Times New Roman"/>
          <w:sz w:val="28"/>
          <w:szCs w:val="28"/>
        </w:rPr>
        <w:t>абл</w:t>
      </w:r>
      <w:r>
        <w:rPr>
          <w:rFonts w:ascii="Times New Roman" w:hAnsi="Times New Roman" w:cs="Times New Roman"/>
          <w:sz w:val="28"/>
          <w:szCs w:val="28"/>
          <w:lang w:val="uk-UA"/>
        </w:rPr>
        <w:t>иця</w:t>
      </w:r>
      <w:r w:rsidRPr="00E07464">
        <w:rPr>
          <w:rFonts w:ascii="Times New Roman" w:hAnsi="Times New Roman" w:cs="Times New Roman"/>
          <w:sz w:val="28"/>
          <w:szCs w:val="28"/>
        </w:rPr>
        <w:t xml:space="preserve"> 1.1 </w:t>
      </w:r>
    </w:p>
    <w:p w14:paraId="50DF530C" w14:textId="77777777" w:rsidR="0007432A" w:rsidRPr="00E07464" w:rsidRDefault="0007432A" w:rsidP="0007432A">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П</w:t>
      </w:r>
      <w:r w:rsidRPr="00E07464">
        <w:rPr>
          <w:rFonts w:ascii="Times New Roman" w:hAnsi="Times New Roman" w:cs="Times New Roman"/>
          <w:sz w:val="28"/>
          <w:szCs w:val="28"/>
        </w:rPr>
        <w:t>ідходи до визначення концепції «конкурентоспроможність»</w:t>
      </w:r>
    </w:p>
    <w:tbl>
      <w:tblPr>
        <w:tblStyle w:val="a3"/>
        <w:tblW w:w="9606" w:type="dxa"/>
        <w:tblLook w:val="04A0" w:firstRow="1" w:lastRow="0" w:firstColumn="1" w:lastColumn="0" w:noHBand="0" w:noVBand="1"/>
      </w:tblPr>
      <w:tblGrid>
        <w:gridCol w:w="2235"/>
        <w:gridCol w:w="7371"/>
      </w:tblGrid>
      <w:tr w:rsidR="0007432A" w:rsidRPr="00E07464" w14:paraId="3CE92836" w14:textId="77777777" w:rsidTr="00B43086">
        <w:trPr>
          <w:trHeight w:val="561"/>
        </w:trPr>
        <w:tc>
          <w:tcPr>
            <w:tcW w:w="2235" w:type="dxa"/>
            <w:vAlign w:val="center"/>
          </w:tcPr>
          <w:p w14:paraId="2281C6D5" w14:textId="77777777" w:rsidR="0007432A" w:rsidRPr="00E07464" w:rsidRDefault="0007432A" w:rsidP="00B43086">
            <w:pPr>
              <w:jc w:val="center"/>
              <w:rPr>
                <w:rFonts w:ascii="Times New Roman" w:hAnsi="Times New Roman" w:cs="Times New Roman"/>
                <w:sz w:val="26"/>
                <w:szCs w:val="26"/>
                <w:lang w:val="uk-UA"/>
              </w:rPr>
            </w:pPr>
            <w:r w:rsidRPr="00E07464">
              <w:rPr>
                <w:rFonts w:ascii="Times New Roman" w:hAnsi="Times New Roman" w:cs="Times New Roman"/>
                <w:sz w:val="26"/>
                <w:szCs w:val="26"/>
                <w:lang w:val="uk-UA"/>
              </w:rPr>
              <w:t>Науковець</w:t>
            </w:r>
          </w:p>
        </w:tc>
        <w:tc>
          <w:tcPr>
            <w:tcW w:w="7371" w:type="dxa"/>
            <w:vAlign w:val="center"/>
          </w:tcPr>
          <w:p w14:paraId="67B59A31" w14:textId="77777777" w:rsidR="0007432A" w:rsidRPr="00E07464" w:rsidRDefault="0007432A" w:rsidP="00B43086">
            <w:pPr>
              <w:jc w:val="center"/>
              <w:rPr>
                <w:rFonts w:ascii="Times New Roman" w:hAnsi="Times New Roman" w:cs="Times New Roman"/>
                <w:sz w:val="26"/>
                <w:szCs w:val="26"/>
                <w:lang w:val="uk-UA"/>
              </w:rPr>
            </w:pPr>
            <w:r w:rsidRPr="00E07464">
              <w:rPr>
                <w:rFonts w:ascii="Times New Roman" w:hAnsi="Times New Roman" w:cs="Times New Roman"/>
                <w:sz w:val="26"/>
                <w:szCs w:val="26"/>
                <w:lang w:val="uk-UA"/>
              </w:rPr>
              <w:t>Визначення</w:t>
            </w:r>
          </w:p>
        </w:tc>
      </w:tr>
      <w:tr w:rsidR="0007432A" w:rsidRPr="003C51FC" w14:paraId="03EE2A2D" w14:textId="77777777" w:rsidTr="00B43086">
        <w:tc>
          <w:tcPr>
            <w:tcW w:w="2235" w:type="dxa"/>
          </w:tcPr>
          <w:p w14:paraId="57B8745C"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Ангелко І. В.</w:t>
            </w:r>
          </w:p>
        </w:tc>
        <w:tc>
          <w:tcPr>
            <w:tcW w:w="7371" w:type="dxa"/>
            <w:vAlign w:val="center"/>
          </w:tcPr>
          <w:p w14:paraId="5A54D7F8"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наявність певних атрибутів у суб’єкта господарювання, які забезпечують йому переваги для інноваційного розвитку та успішної участі в конкурентній діяльності</w:t>
            </w:r>
          </w:p>
        </w:tc>
      </w:tr>
      <w:tr w:rsidR="0007432A" w:rsidRPr="003C51FC" w14:paraId="13B28CB0" w14:textId="77777777" w:rsidTr="00B43086">
        <w:tc>
          <w:tcPr>
            <w:tcW w:w="2235" w:type="dxa"/>
          </w:tcPr>
          <w:p w14:paraId="62D4B518" w14:textId="77777777" w:rsidR="0007432A" w:rsidRPr="00E07464" w:rsidRDefault="0007432A" w:rsidP="00B43086">
            <w:pPr>
              <w:rPr>
                <w:rFonts w:ascii="Times New Roman" w:hAnsi="Times New Roman" w:cs="Times New Roman"/>
                <w:sz w:val="26"/>
                <w:szCs w:val="26"/>
                <w:lang w:val="uk-UA"/>
              </w:rPr>
            </w:pPr>
            <w:r w:rsidRPr="00284AF8">
              <w:rPr>
                <w:rFonts w:ascii="Times New Roman" w:hAnsi="Times New Roman" w:cs="Times New Roman"/>
                <w:sz w:val="26"/>
                <w:szCs w:val="26"/>
                <w:lang w:val="uk-UA"/>
              </w:rPr>
              <w:t>Василенко В.О</w:t>
            </w:r>
            <w:r>
              <w:rPr>
                <w:rFonts w:ascii="Times New Roman" w:hAnsi="Times New Roman" w:cs="Times New Roman"/>
                <w:sz w:val="26"/>
                <w:szCs w:val="26"/>
                <w:lang w:val="uk-UA"/>
              </w:rPr>
              <w:t>.</w:t>
            </w:r>
          </w:p>
        </w:tc>
        <w:tc>
          <w:tcPr>
            <w:tcW w:w="7371" w:type="dxa"/>
            <w:vAlign w:val="center"/>
          </w:tcPr>
          <w:p w14:paraId="15345521" w14:textId="77777777" w:rsidR="0007432A" w:rsidRPr="00E07464" w:rsidRDefault="0007432A" w:rsidP="00B43086">
            <w:pPr>
              <w:jc w:val="both"/>
              <w:rPr>
                <w:rFonts w:ascii="Times New Roman" w:hAnsi="Times New Roman" w:cs="Times New Roman"/>
                <w:sz w:val="26"/>
                <w:szCs w:val="26"/>
                <w:lang w:val="uk-UA"/>
              </w:rPr>
            </w:pPr>
            <w:r w:rsidRPr="00284AF8">
              <w:rPr>
                <w:rFonts w:ascii="Times New Roman" w:hAnsi="Times New Roman" w:cs="Times New Roman"/>
                <w:sz w:val="26"/>
                <w:szCs w:val="26"/>
                <w:lang w:val="uk-UA"/>
              </w:rPr>
              <w:t>здатність організації домагатися своїх цілей в умовах ринку, на</w:t>
            </w:r>
            <w:r>
              <w:rPr>
                <w:rFonts w:ascii="Times New Roman" w:hAnsi="Times New Roman" w:cs="Times New Roman"/>
                <w:sz w:val="26"/>
                <w:szCs w:val="26"/>
                <w:lang w:val="uk-UA"/>
              </w:rPr>
              <w:t xml:space="preserve"> </w:t>
            </w:r>
            <w:r w:rsidRPr="00284AF8">
              <w:rPr>
                <w:rFonts w:ascii="Times New Roman" w:hAnsi="Times New Roman" w:cs="Times New Roman"/>
                <w:sz w:val="26"/>
                <w:szCs w:val="26"/>
                <w:lang w:val="uk-UA"/>
              </w:rPr>
              <w:t>якому з аналогічними цілями діють інші підприємства</w:t>
            </w:r>
          </w:p>
        </w:tc>
      </w:tr>
      <w:tr w:rsidR="0007432A" w:rsidRPr="00E07464" w14:paraId="2B89D4C1" w14:textId="77777777" w:rsidTr="00B43086">
        <w:tc>
          <w:tcPr>
            <w:tcW w:w="2235" w:type="dxa"/>
          </w:tcPr>
          <w:p w14:paraId="43CBEA2B"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Дементьєва А.Г.</w:t>
            </w:r>
          </w:p>
        </w:tc>
        <w:tc>
          <w:tcPr>
            <w:tcW w:w="7371" w:type="dxa"/>
            <w:vAlign w:val="center"/>
          </w:tcPr>
          <w:p w14:paraId="00E3503D"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 xml:space="preserve">сукупність переваг і </w:t>
            </w:r>
            <w:r>
              <w:rPr>
                <w:rFonts w:ascii="Times New Roman" w:hAnsi="Times New Roman" w:cs="Times New Roman"/>
                <w:sz w:val="26"/>
                <w:szCs w:val="26"/>
                <w:lang w:val="uk-UA"/>
              </w:rPr>
              <w:t xml:space="preserve">здатності суб’єкта в порівнянні </w:t>
            </w:r>
            <w:r w:rsidRPr="00E07464">
              <w:rPr>
                <w:rFonts w:ascii="Times New Roman" w:hAnsi="Times New Roman" w:cs="Times New Roman"/>
                <w:sz w:val="26"/>
                <w:szCs w:val="26"/>
                <w:lang w:val="uk-UA"/>
              </w:rPr>
              <w:t>з йому подібними в боротьбі за досягнення мети, характерної для них, в умовах дії</w:t>
            </w:r>
            <w:r w:rsidRPr="00E07464">
              <w:rPr>
                <w:rFonts w:ascii="Times New Roman" w:hAnsi="Times New Roman" w:cs="Times New Roman"/>
                <w:sz w:val="26"/>
                <w:szCs w:val="26"/>
              </w:rPr>
              <w:t xml:space="preserve"> </w:t>
            </w:r>
            <w:r w:rsidRPr="00E07464">
              <w:rPr>
                <w:rFonts w:ascii="Times New Roman" w:hAnsi="Times New Roman" w:cs="Times New Roman"/>
                <w:sz w:val="26"/>
                <w:szCs w:val="26"/>
                <w:lang w:val="uk-UA"/>
              </w:rPr>
              <w:t>законів певного навколишнього середовища (системи)</w:t>
            </w:r>
          </w:p>
        </w:tc>
      </w:tr>
      <w:tr w:rsidR="0007432A" w:rsidRPr="00E07464" w14:paraId="3EC962DF" w14:textId="77777777" w:rsidTr="00B43086">
        <w:tc>
          <w:tcPr>
            <w:tcW w:w="2235" w:type="dxa"/>
          </w:tcPr>
          <w:p w14:paraId="61B3CA7A"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Дробітько Н.А.</w:t>
            </w:r>
          </w:p>
        </w:tc>
        <w:tc>
          <w:tcPr>
            <w:tcW w:w="7371" w:type="dxa"/>
            <w:vAlign w:val="center"/>
          </w:tcPr>
          <w:p w14:paraId="496B91E9"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виступає результат</w:t>
            </w:r>
            <w:r>
              <w:rPr>
                <w:rFonts w:ascii="Times New Roman" w:hAnsi="Times New Roman" w:cs="Times New Roman"/>
                <w:sz w:val="26"/>
                <w:szCs w:val="26"/>
                <w:lang w:val="uk-UA"/>
              </w:rPr>
              <w:t xml:space="preserve">ом створення підтримки протягом </w:t>
            </w:r>
            <w:r w:rsidRPr="00E07464">
              <w:rPr>
                <w:rFonts w:ascii="Times New Roman" w:hAnsi="Times New Roman" w:cs="Times New Roman"/>
                <w:sz w:val="26"/>
                <w:szCs w:val="26"/>
                <w:lang w:val="uk-UA"/>
              </w:rPr>
              <w:t>тривалого періоду часу та сукупної оцінки конкурентних переваг</w:t>
            </w:r>
          </w:p>
        </w:tc>
      </w:tr>
      <w:tr w:rsidR="0007432A" w:rsidRPr="00E07464" w14:paraId="46D83B7C" w14:textId="77777777" w:rsidTr="00B43086">
        <w:tc>
          <w:tcPr>
            <w:tcW w:w="2235" w:type="dxa"/>
          </w:tcPr>
          <w:p w14:paraId="4EE2ECF0"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Карлофф Б.</w:t>
            </w:r>
          </w:p>
        </w:tc>
        <w:tc>
          <w:tcPr>
            <w:tcW w:w="7371" w:type="dxa"/>
            <w:vAlign w:val="center"/>
          </w:tcPr>
          <w:p w14:paraId="72A88A8D"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здатність забезпечи</w:t>
            </w:r>
            <w:r>
              <w:rPr>
                <w:rFonts w:ascii="Times New Roman" w:hAnsi="Times New Roman" w:cs="Times New Roman"/>
                <w:sz w:val="26"/>
                <w:szCs w:val="26"/>
                <w:lang w:val="uk-UA"/>
              </w:rPr>
              <w:t xml:space="preserve">ти кращу позицію в порівнянні з </w:t>
            </w:r>
            <w:r w:rsidRPr="00E07464">
              <w:rPr>
                <w:rFonts w:ascii="Times New Roman" w:hAnsi="Times New Roman" w:cs="Times New Roman"/>
                <w:sz w:val="26"/>
                <w:szCs w:val="26"/>
                <w:lang w:val="uk-UA"/>
              </w:rPr>
              <w:t>конкуруючим підприємством</w:t>
            </w:r>
          </w:p>
        </w:tc>
      </w:tr>
      <w:tr w:rsidR="0007432A" w:rsidRPr="003C51FC" w14:paraId="6C97E920" w14:textId="77777777" w:rsidTr="00B43086">
        <w:tc>
          <w:tcPr>
            <w:tcW w:w="2235" w:type="dxa"/>
          </w:tcPr>
          <w:p w14:paraId="706ECC0D"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Компанієць В.В., Крацер В.В.</w:t>
            </w:r>
          </w:p>
        </w:tc>
        <w:tc>
          <w:tcPr>
            <w:tcW w:w="7371" w:type="dxa"/>
            <w:vAlign w:val="center"/>
          </w:tcPr>
          <w:p w14:paraId="6596FDEA"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властивість, яка визначає здатність підприємства безперервно створювати тенденції розвитку, збільшувати продуктивність та ефективно розвивати ринки збуту в умовах цифрової економіки, які пропонують нові, кращі та дешевші товари та послуги</w:t>
            </w:r>
          </w:p>
        </w:tc>
      </w:tr>
      <w:tr w:rsidR="0007432A" w:rsidRPr="00E07464" w14:paraId="78937EA6" w14:textId="77777777" w:rsidTr="00B43086">
        <w:tc>
          <w:tcPr>
            <w:tcW w:w="2235" w:type="dxa"/>
          </w:tcPr>
          <w:p w14:paraId="1AD758C7" w14:textId="77777777" w:rsidR="0007432A" w:rsidRPr="00284AF8" w:rsidRDefault="0007432A" w:rsidP="00B43086">
            <w:pPr>
              <w:rPr>
                <w:rFonts w:ascii="Times New Roman" w:hAnsi="Times New Roman" w:cs="Times New Roman"/>
                <w:sz w:val="26"/>
                <w:szCs w:val="26"/>
                <w:lang w:val="uk-UA"/>
              </w:rPr>
            </w:pPr>
            <w:r w:rsidRPr="00284AF8">
              <w:rPr>
                <w:rFonts w:ascii="Times New Roman" w:hAnsi="Times New Roman" w:cs="Times New Roman"/>
                <w:sz w:val="26"/>
                <w:szCs w:val="26"/>
                <w:lang w:val="uk-UA"/>
              </w:rPr>
              <w:t>Піддубний І.О.,</w:t>
            </w:r>
          </w:p>
          <w:p w14:paraId="52759033" w14:textId="77777777" w:rsidR="0007432A" w:rsidRPr="00210DD7" w:rsidRDefault="0007432A" w:rsidP="00B43086">
            <w:pPr>
              <w:rPr>
                <w:rFonts w:ascii="Times New Roman" w:hAnsi="Times New Roman" w:cs="Times New Roman"/>
                <w:sz w:val="26"/>
                <w:szCs w:val="26"/>
                <w:lang w:val="uk-UA"/>
              </w:rPr>
            </w:pPr>
            <w:r w:rsidRPr="00284AF8">
              <w:rPr>
                <w:rFonts w:ascii="Times New Roman" w:hAnsi="Times New Roman" w:cs="Times New Roman"/>
                <w:sz w:val="26"/>
                <w:szCs w:val="26"/>
                <w:lang w:val="uk-UA"/>
              </w:rPr>
              <w:t>Піддубна А.І.</w:t>
            </w:r>
          </w:p>
        </w:tc>
        <w:tc>
          <w:tcPr>
            <w:tcW w:w="7371" w:type="dxa"/>
            <w:vAlign w:val="center"/>
          </w:tcPr>
          <w:p w14:paraId="0329E06E" w14:textId="77777777" w:rsidR="0007432A" w:rsidRPr="00284AF8" w:rsidRDefault="0007432A" w:rsidP="00B43086">
            <w:pPr>
              <w:jc w:val="both"/>
              <w:rPr>
                <w:rFonts w:ascii="Times New Roman" w:hAnsi="Times New Roman" w:cs="Times New Roman"/>
                <w:sz w:val="26"/>
                <w:szCs w:val="26"/>
                <w:lang w:val="uk-UA"/>
              </w:rPr>
            </w:pPr>
            <w:r w:rsidRPr="00284AF8">
              <w:rPr>
                <w:rFonts w:ascii="Times New Roman" w:hAnsi="Times New Roman" w:cs="Times New Roman"/>
                <w:sz w:val="26"/>
                <w:szCs w:val="26"/>
                <w:lang w:val="uk-UA"/>
              </w:rPr>
              <w:t>це потенціальна чи реалізована здатність економічного</w:t>
            </w:r>
            <w:r>
              <w:rPr>
                <w:rFonts w:ascii="Times New Roman" w:hAnsi="Times New Roman" w:cs="Times New Roman"/>
                <w:sz w:val="26"/>
                <w:szCs w:val="26"/>
                <w:lang w:val="uk-UA"/>
              </w:rPr>
              <w:t xml:space="preserve"> </w:t>
            </w:r>
            <w:r w:rsidRPr="00284AF8">
              <w:rPr>
                <w:rFonts w:ascii="Times New Roman" w:hAnsi="Times New Roman" w:cs="Times New Roman"/>
                <w:sz w:val="26"/>
                <w:szCs w:val="26"/>
                <w:lang w:val="uk-UA"/>
              </w:rPr>
              <w:t>суб’єкта до функціонування у релевантному зовнішньому середовищі, що ґрунтується на</w:t>
            </w:r>
            <w:r>
              <w:rPr>
                <w:rFonts w:ascii="Times New Roman" w:hAnsi="Times New Roman" w:cs="Times New Roman"/>
                <w:sz w:val="26"/>
                <w:szCs w:val="26"/>
                <w:lang w:val="uk-UA"/>
              </w:rPr>
              <w:t xml:space="preserve"> </w:t>
            </w:r>
            <w:r w:rsidRPr="00284AF8">
              <w:rPr>
                <w:rFonts w:ascii="Times New Roman" w:hAnsi="Times New Roman" w:cs="Times New Roman"/>
                <w:sz w:val="26"/>
                <w:szCs w:val="26"/>
                <w:lang w:val="uk-UA"/>
              </w:rPr>
              <w:t>конкурентних перевагах і відображає його позицію відносно конкурентів</w:t>
            </w:r>
          </w:p>
        </w:tc>
      </w:tr>
      <w:tr w:rsidR="0007432A" w:rsidRPr="00E07464" w14:paraId="1317F3CC" w14:textId="77777777" w:rsidTr="00B43086">
        <w:tc>
          <w:tcPr>
            <w:tcW w:w="2235" w:type="dxa"/>
          </w:tcPr>
          <w:p w14:paraId="4D6EAA55" w14:textId="77777777" w:rsidR="0007432A" w:rsidRPr="00E07464" w:rsidRDefault="0007432A" w:rsidP="00B43086">
            <w:pPr>
              <w:rPr>
                <w:rFonts w:ascii="Times New Roman" w:hAnsi="Times New Roman" w:cs="Times New Roman"/>
                <w:sz w:val="26"/>
                <w:szCs w:val="26"/>
                <w:lang w:val="uk-UA"/>
              </w:rPr>
            </w:pPr>
            <w:r w:rsidRPr="00210DD7">
              <w:rPr>
                <w:rFonts w:ascii="Times New Roman" w:hAnsi="Times New Roman" w:cs="Times New Roman"/>
                <w:sz w:val="26"/>
                <w:szCs w:val="26"/>
                <w:lang w:val="uk-UA"/>
              </w:rPr>
              <w:t>Портер М.</w:t>
            </w:r>
          </w:p>
        </w:tc>
        <w:tc>
          <w:tcPr>
            <w:tcW w:w="7371" w:type="dxa"/>
            <w:vAlign w:val="center"/>
          </w:tcPr>
          <w:p w14:paraId="29894B3C" w14:textId="77777777" w:rsidR="0007432A" w:rsidRPr="00E07464" w:rsidRDefault="0007432A" w:rsidP="00B43086">
            <w:pPr>
              <w:jc w:val="both"/>
              <w:rPr>
                <w:rFonts w:ascii="Times New Roman" w:hAnsi="Times New Roman" w:cs="Times New Roman"/>
                <w:sz w:val="26"/>
                <w:szCs w:val="26"/>
                <w:lang w:val="uk-UA"/>
              </w:rPr>
            </w:pPr>
            <w:r w:rsidRPr="00284AF8">
              <w:rPr>
                <w:rFonts w:ascii="Times New Roman" w:hAnsi="Times New Roman" w:cs="Times New Roman"/>
                <w:sz w:val="26"/>
                <w:szCs w:val="26"/>
                <w:lang w:val="uk-UA"/>
              </w:rPr>
              <w:t>властивість товару, послуги, суб’єкта ринкових відносин</w:t>
            </w:r>
            <w:r>
              <w:rPr>
                <w:rFonts w:ascii="Times New Roman" w:hAnsi="Times New Roman" w:cs="Times New Roman"/>
                <w:sz w:val="26"/>
                <w:szCs w:val="26"/>
                <w:lang w:val="uk-UA"/>
              </w:rPr>
              <w:t xml:space="preserve"> </w:t>
            </w:r>
            <w:r w:rsidRPr="00284AF8">
              <w:rPr>
                <w:rFonts w:ascii="Times New Roman" w:hAnsi="Times New Roman" w:cs="Times New Roman"/>
                <w:sz w:val="26"/>
                <w:szCs w:val="26"/>
                <w:lang w:val="uk-UA"/>
              </w:rPr>
              <w:t>виступати на ринку на рівні з аналогічними товарами, послугами або конкуруючими</w:t>
            </w:r>
            <w:r>
              <w:rPr>
                <w:rFonts w:ascii="Times New Roman" w:hAnsi="Times New Roman" w:cs="Times New Roman"/>
                <w:sz w:val="26"/>
                <w:szCs w:val="26"/>
                <w:lang w:val="uk-UA"/>
              </w:rPr>
              <w:t xml:space="preserve"> </w:t>
            </w:r>
            <w:r w:rsidRPr="00284AF8">
              <w:rPr>
                <w:rFonts w:ascii="Times New Roman" w:hAnsi="Times New Roman" w:cs="Times New Roman"/>
                <w:sz w:val="26"/>
                <w:szCs w:val="26"/>
                <w:lang w:val="uk-UA"/>
              </w:rPr>
              <w:t>суб’єктами ринкових відносин, що присутні на ринку</w:t>
            </w:r>
          </w:p>
        </w:tc>
      </w:tr>
      <w:tr w:rsidR="0007432A" w:rsidRPr="00E07464" w14:paraId="5610567F" w14:textId="77777777" w:rsidTr="00B43086">
        <w:tc>
          <w:tcPr>
            <w:tcW w:w="2235" w:type="dxa"/>
          </w:tcPr>
          <w:p w14:paraId="18F09907" w14:textId="77777777" w:rsidR="0007432A" w:rsidRPr="00E07464" w:rsidRDefault="0007432A" w:rsidP="00B43086">
            <w:pPr>
              <w:rPr>
                <w:rFonts w:ascii="Times New Roman" w:hAnsi="Times New Roman" w:cs="Times New Roman"/>
                <w:sz w:val="26"/>
                <w:szCs w:val="26"/>
                <w:lang w:val="uk-UA"/>
              </w:rPr>
            </w:pPr>
            <w:r w:rsidRPr="00E07464">
              <w:rPr>
                <w:rFonts w:ascii="Times New Roman" w:hAnsi="Times New Roman" w:cs="Times New Roman"/>
                <w:sz w:val="26"/>
                <w:szCs w:val="26"/>
                <w:lang w:val="uk-UA"/>
              </w:rPr>
              <w:t>Фатхутдінов Р.А.</w:t>
            </w:r>
          </w:p>
        </w:tc>
        <w:tc>
          <w:tcPr>
            <w:tcW w:w="7371" w:type="dxa"/>
            <w:vAlign w:val="center"/>
          </w:tcPr>
          <w:p w14:paraId="612B52B2" w14:textId="77777777" w:rsidR="0007432A" w:rsidRPr="00E07464" w:rsidRDefault="0007432A" w:rsidP="00B43086">
            <w:pPr>
              <w:jc w:val="both"/>
              <w:rPr>
                <w:rFonts w:ascii="Times New Roman" w:hAnsi="Times New Roman" w:cs="Times New Roman"/>
                <w:sz w:val="26"/>
                <w:szCs w:val="26"/>
                <w:lang w:val="uk-UA"/>
              </w:rPr>
            </w:pPr>
            <w:r w:rsidRPr="00E07464">
              <w:rPr>
                <w:rFonts w:ascii="Times New Roman" w:hAnsi="Times New Roman" w:cs="Times New Roman"/>
                <w:sz w:val="26"/>
                <w:szCs w:val="26"/>
                <w:lang w:val="uk-UA"/>
              </w:rPr>
              <w:t>властивість об’єкт, що</w:t>
            </w:r>
            <w:r>
              <w:rPr>
                <w:rFonts w:ascii="Times New Roman" w:hAnsi="Times New Roman" w:cs="Times New Roman"/>
                <w:sz w:val="26"/>
                <w:szCs w:val="26"/>
                <w:lang w:val="uk-UA"/>
              </w:rPr>
              <w:t xml:space="preserve"> характеризує ступінь реального </w:t>
            </w:r>
            <w:r w:rsidRPr="00E07464">
              <w:rPr>
                <w:rFonts w:ascii="Times New Roman" w:hAnsi="Times New Roman" w:cs="Times New Roman"/>
                <w:sz w:val="26"/>
                <w:szCs w:val="26"/>
                <w:lang w:val="uk-UA"/>
              </w:rPr>
              <w:t>чи потенційного задоволення ним конкретної потреби в порівнянні з аналогічними</w:t>
            </w:r>
            <w:r w:rsidRPr="00E07464">
              <w:rPr>
                <w:rFonts w:ascii="Times New Roman" w:hAnsi="Times New Roman" w:cs="Times New Roman"/>
                <w:sz w:val="26"/>
                <w:szCs w:val="26"/>
              </w:rPr>
              <w:t xml:space="preserve"> </w:t>
            </w:r>
            <w:r w:rsidRPr="00E07464">
              <w:rPr>
                <w:rFonts w:ascii="Times New Roman" w:hAnsi="Times New Roman" w:cs="Times New Roman"/>
                <w:sz w:val="26"/>
                <w:szCs w:val="26"/>
                <w:lang w:val="uk-UA"/>
              </w:rPr>
              <w:t>об’єктами, представленими на конкретному ринку</w:t>
            </w:r>
          </w:p>
        </w:tc>
      </w:tr>
    </w:tbl>
    <w:p w14:paraId="4BD32C30" w14:textId="0CDD7E2E" w:rsidR="0007432A" w:rsidRPr="00210DD7" w:rsidRDefault="0007432A" w:rsidP="0007432A">
      <w:pPr>
        <w:spacing w:after="0" w:line="360" w:lineRule="auto"/>
        <w:ind w:firstLine="720"/>
        <w:jc w:val="both"/>
        <w:rPr>
          <w:rFonts w:ascii="Times New Roman" w:hAnsi="Times New Roman" w:cs="Times New Roman"/>
          <w:sz w:val="24"/>
          <w:szCs w:val="24"/>
          <w:lang w:val="uk-UA"/>
        </w:rPr>
      </w:pPr>
      <w:r w:rsidRPr="00204999">
        <w:rPr>
          <w:rFonts w:ascii="Times New Roman" w:hAnsi="Times New Roman" w:cs="Times New Roman"/>
          <w:sz w:val="24"/>
          <w:szCs w:val="24"/>
          <w:lang w:val="uk-UA"/>
        </w:rPr>
        <w:t xml:space="preserve">Складено автором за </w:t>
      </w:r>
      <w:r w:rsidRPr="00204999">
        <w:rPr>
          <w:rFonts w:ascii="Times New Roman" w:hAnsi="Times New Roman" w:cs="Times New Roman"/>
          <w:sz w:val="24"/>
          <w:szCs w:val="24"/>
        </w:rPr>
        <w:t>[</w:t>
      </w:r>
      <w:r w:rsidR="00034B08">
        <w:rPr>
          <w:rFonts w:ascii="Times New Roman" w:hAnsi="Times New Roman" w:cs="Times New Roman"/>
          <w:sz w:val="24"/>
          <w:szCs w:val="24"/>
        </w:rPr>
        <w:t>1, 10, 27, 31</w:t>
      </w:r>
      <w:r w:rsidRPr="00210DD7">
        <w:rPr>
          <w:rFonts w:ascii="Times New Roman" w:hAnsi="Times New Roman" w:cs="Times New Roman"/>
          <w:sz w:val="24"/>
          <w:szCs w:val="24"/>
        </w:rPr>
        <w:t>]</w:t>
      </w:r>
    </w:p>
    <w:p w14:paraId="7F531669" w14:textId="77777777" w:rsidR="0007432A" w:rsidRPr="00BD6343"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Отже, </w:t>
      </w:r>
      <w:r w:rsidRPr="00BD6343">
        <w:rPr>
          <w:rFonts w:ascii="Times New Roman" w:hAnsi="Times New Roman" w:cs="Times New Roman"/>
          <w:sz w:val="28"/>
          <w:szCs w:val="28"/>
          <w:lang w:val="uk-UA"/>
        </w:rPr>
        <w:t>конкурентоспроможність є багатовимірним поняттям, яке вимагає стратегічного підходу та гнучкості в умовах ринкового суперництва.</w:t>
      </w:r>
      <w:r>
        <w:rPr>
          <w:rFonts w:ascii="Times New Roman" w:hAnsi="Times New Roman" w:cs="Times New Roman"/>
          <w:sz w:val="28"/>
          <w:szCs w:val="28"/>
          <w:lang w:val="uk-UA"/>
        </w:rPr>
        <w:t xml:space="preserve"> ЇЇ </w:t>
      </w:r>
      <w:r w:rsidRPr="00BD6343">
        <w:rPr>
          <w:rFonts w:ascii="Times New Roman" w:hAnsi="Times New Roman" w:cs="Times New Roman"/>
          <w:sz w:val="28"/>
          <w:szCs w:val="28"/>
          <w:lang w:val="uk-UA"/>
        </w:rPr>
        <w:t>можна розглядати як:</w:t>
      </w:r>
    </w:p>
    <w:p w14:paraId="318FA658" w14:textId="77777777" w:rsidR="0007432A" w:rsidRPr="00BD6343" w:rsidRDefault="0007432A" w:rsidP="00D95E1B">
      <w:pPr>
        <w:pStyle w:val="a8"/>
        <w:numPr>
          <w:ilvl w:val="0"/>
          <w:numId w:val="19"/>
        </w:numPr>
        <w:tabs>
          <w:tab w:val="left" w:pos="1134"/>
        </w:tabs>
        <w:spacing w:after="0" w:line="360" w:lineRule="auto"/>
        <w:ind w:left="0" w:firstLine="720"/>
        <w:jc w:val="both"/>
        <w:rPr>
          <w:rFonts w:ascii="Times New Roman" w:hAnsi="Times New Roman" w:cs="Times New Roman"/>
          <w:sz w:val="28"/>
          <w:szCs w:val="28"/>
          <w:lang w:val="uk-UA"/>
        </w:rPr>
      </w:pPr>
      <w:r w:rsidRPr="00BD6343">
        <w:rPr>
          <w:rFonts w:ascii="Times New Roman" w:hAnsi="Times New Roman" w:cs="Times New Roman"/>
          <w:sz w:val="28"/>
          <w:szCs w:val="28"/>
          <w:lang w:val="uk-UA"/>
        </w:rPr>
        <w:t>здатність досягати найкращих результатів: суб’єкт (підприємство, галузь, країна) має вміння реалізовувати свої ресурси та можливості ефективно, щоб перевершувати конкурентів;</w:t>
      </w:r>
    </w:p>
    <w:p w14:paraId="6EED3C88" w14:textId="5DDDB6F6" w:rsidR="0007432A" w:rsidRPr="00BD6343" w:rsidRDefault="0007432A" w:rsidP="00D95E1B">
      <w:pPr>
        <w:pStyle w:val="a8"/>
        <w:numPr>
          <w:ilvl w:val="0"/>
          <w:numId w:val="19"/>
        </w:numPr>
        <w:tabs>
          <w:tab w:val="left" w:pos="1134"/>
        </w:tabs>
        <w:spacing w:after="0" w:line="360" w:lineRule="auto"/>
        <w:ind w:left="0" w:firstLine="720"/>
        <w:jc w:val="both"/>
        <w:rPr>
          <w:rFonts w:ascii="Times New Roman" w:hAnsi="Times New Roman" w:cs="Times New Roman"/>
          <w:sz w:val="28"/>
          <w:szCs w:val="28"/>
          <w:lang w:val="uk-UA"/>
        </w:rPr>
      </w:pPr>
      <w:r w:rsidRPr="00BD6343">
        <w:rPr>
          <w:rFonts w:ascii="Times New Roman" w:hAnsi="Times New Roman" w:cs="Times New Roman"/>
          <w:sz w:val="28"/>
          <w:szCs w:val="28"/>
          <w:lang w:val="uk-UA"/>
        </w:rPr>
        <w:t xml:space="preserve">активне завоювання і утримання ринкових сегментів, що підкреслює динамічність конкурентоспроможності </w:t>
      </w:r>
      <w:r w:rsidR="000D7E9D" w:rsidRPr="004F013F">
        <w:rPr>
          <w:rFonts w:ascii="Times New Roman" w:eastAsia="Times New Roman" w:hAnsi="Times New Roman" w:cs="Times New Roman"/>
          <w:kern w:val="0"/>
          <w:sz w:val="28"/>
          <w:lang w:val="uk-UA" w:eastAsia="ru-RU"/>
          <w14:ligatures w14:val="none"/>
        </w:rPr>
        <w:t>–</w:t>
      </w:r>
      <w:r w:rsidRPr="00BD6343">
        <w:rPr>
          <w:rFonts w:ascii="Times New Roman" w:hAnsi="Times New Roman" w:cs="Times New Roman"/>
          <w:sz w:val="28"/>
          <w:szCs w:val="28"/>
          <w:lang w:val="uk-UA"/>
        </w:rPr>
        <w:t xml:space="preserve"> не лише здатність входити в ринок, але й утримувати свої позиції, реагуючи на зміни в попиті, технологіях та конкурентному середовищі;</w:t>
      </w:r>
    </w:p>
    <w:p w14:paraId="1E3820F3" w14:textId="77777777" w:rsidR="0007432A" w:rsidRPr="00BD6343" w:rsidRDefault="0007432A" w:rsidP="00D95E1B">
      <w:pPr>
        <w:pStyle w:val="a8"/>
        <w:numPr>
          <w:ilvl w:val="0"/>
          <w:numId w:val="19"/>
        </w:numPr>
        <w:tabs>
          <w:tab w:val="left" w:pos="1134"/>
        </w:tabs>
        <w:spacing w:after="0" w:line="360" w:lineRule="auto"/>
        <w:ind w:left="0" w:firstLine="720"/>
        <w:jc w:val="both"/>
        <w:rPr>
          <w:rFonts w:ascii="Times New Roman" w:hAnsi="Times New Roman" w:cs="Times New Roman"/>
          <w:sz w:val="28"/>
          <w:szCs w:val="28"/>
          <w:lang w:val="uk-UA"/>
        </w:rPr>
      </w:pPr>
      <w:r w:rsidRPr="00BD6343">
        <w:rPr>
          <w:rFonts w:ascii="Times New Roman" w:hAnsi="Times New Roman" w:cs="Times New Roman"/>
          <w:sz w:val="28"/>
          <w:szCs w:val="28"/>
          <w:lang w:val="uk-UA"/>
        </w:rPr>
        <w:t>внутрішній та зовнішній ринок, що акцентує увагу на важливості адаптації до різних ринкових умов, як всередині країни, так і на міжнародній арені.</w:t>
      </w:r>
    </w:p>
    <w:p w14:paraId="6A54C133" w14:textId="77777777" w:rsidR="0007432A" w:rsidRPr="00AB239F" w:rsidRDefault="0007432A" w:rsidP="0007432A">
      <w:pPr>
        <w:pStyle w:val="a6"/>
        <w:spacing w:before="0" w:beforeAutospacing="0" w:after="0" w:afterAutospacing="0" w:line="360" w:lineRule="auto"/>
        <w:ind w:firstLine="720"/>
        <w:jc w:val="both"/>
        <w:rPr>
          <w:sz w:val="28"/>
          <w:szCs w:val="28"/>
          <w:lang w:val="uk-UA"/>
        </w:rPr>
      </w:pPr>
      <w:r>
        <w:rPr>
          <w:sz w:val="28"/>
          <w:szCs w:val="28"/>
          <w:lang w:val="uk-UA"/>
        </w:rPr>
        <w:t>Так як к</w:t>
      </w:r>
      <w:r w:rsidRPr="00AC3762">
        <w:rPr>
          <w:sz w:val="28"/>
          <w:szCs w:val="28"/>
          <w:lang w:val="uk-UA"/>
        </w:rPr>
        <w:t>онкурентоспроможність</w:t>
      </w:r>
      <w:r>
        <w:rPr>
          <w:sz w:val="28"/>
          <w:szCs w:val="28"/>
          <w:lang w:val="uk-UA"/>
        </w:rPr>
        <w:t xml:space="preserve"> </w:t>
      </w:r>
      <w:r w:rsidRPr="00AC3762">
        <w:rPr>
          <w:sz w:val="28"/>
          <w:szCs w:val="28"/>
          <w:lang w:val="uk-UA"/>
        </w:rPr>
        <w:t>вивчають</w:t>
      </w:r>
      <w:r>
        <w:rPr>
          <w:sz w:val="28"/>
          <w:szCs w:val="28"/>
          <w:lang w:val="uk-UA"/>
        </w:rPr>
        <w:t xml:space="preserve"> </w:t>
      </w:r>
      <w:r w:rsidRPr="00AC3762">
        <w:rPr>
          <w:sz w:val="28"/>
          <w:szCs w:val="28"/>
          <w:lang w:val="uk-UA"/>
        </w:rPr>
        <w:t>на</w:t>
      </w:r>
      <w:r>
        <w:rPr>
          <w:sz w:val="28"/>
          <w:szCs w:val="28"/>
          <w:lang w:val="uk-UA"/>
        </w:rPr>
        <w:t xml:space="preserve"> </w:t>
      </w:r>
      <w:r w:rsidRPr="00AC3762">
        <w:rPr>
          <w:sz w:val="28"/>
          <w:szCs w:val="28"/>
          <w:lang w:val="uk-UA"/>
        </w:rPr>
        <w:t>різних</w:t>
      </w:r>
      <w:r>
        <w:rPr>
          <w:sz w:val="28"/>
          <w:szCs w:val="28"/>
          <w:lang w:val="uk-UA"/>
        </w:rPr>
        <w:t xml:space="preserve"> </w:t>
      </w:r>
      <w:r w:rsidRPr="00AC3762">
        <w:rPr>
          <w:sz w:val="28"/>
          <w:szCs w:val="28"/>
          <w:lang w:val="uk-UA"/>
        </w:rPr>
        <w:t xml:space="preserve">рівнях: </w:t>
      </w:r>
      <w:bookmarkStart w:id="7" w:name="_Hlk180603745"/>
      <w:r>
        <w:rPr>
          <w:sz w:val="28"/>
          <w:szCs w:val="28"/>
          <w:lang w:val="uk-UA"/>
        </w:rPr>
        <w:t>країни, регіону, галузі, підприємства, продукції</w:t>
      </w:r>
      <w:bookmarkEnd w:id="7"/>
      <w:r>
        <w:rPr>
          <w:sz w:val="28"/>
          <w:szCs w:val="28"/>
          <w:lang w:val="uk-UA"/>
        </w:rPr>
        <w:t>, то і</w:t>
      </w:r>
      <w:r w:rsidRPr="0034202D">
        <w:rPr>
          <w:sz w:val="28"/>
          <w:szCs w:val="28"/>
          <w:lang w:val="uk-UA"/>
        </w:rPr>
        <w:t xml:space="preserve">снують різні підходи до </w:t>
      </w:r>
      <w:r>
        <w:rPr>
          <w:sz w:val="28"/>
          <w:szCs w:val="28"/>
          <w:lang w:val="uk-UA"/>
        </w:rPr>
        <w:t xml:space="preserve">її </w:t>
      </w:r>
      <w:r w:rsidRPr="0034202D">
        <w:rPr>
          <w:sz w:val="28"/>
          <w:szCs w:val="28"/>
          <w:lang w:val="uk-UA"/>
        </w:rPr>
        <w:t>класифікації</w:t>
      </w:r>
      <w:r>
        <w:rPr>
          <w:sz w:val="28"/>
          <w:szCs w:val="28"/>
          <w:lang w:val="uk-UA"/>
        </w:rPr>
        <w:t>.</w:t>
      </w:r>
    </w:p>
    <w:p w14:paraId="5084A0D6" w14:textId="77777777" w:rsidR="0007432A" w:rsidRPr="005C3ABA" w:rsidRDefault="0007432A" w:rsidP="0007432A">
      <w:pPr>
        <w:spacing w:after="0" w:line="360" w:lineRule="auto"/>
        <w:ind w:firstLine="720"/>
        <w:jc w:val="both"/>
        <w:rPr>
          <w:rFonts w:ascii="Times New Roman" w:hAnsi="Times New Roman" w:cs="Times New Roman"/>
          <w:sz w:val="28"/>
          <w:szCs w:val="28"/>
          <w:lang w:val="uk-UA"/>
        </w:rPr>
      </w:pPr>
      <w:r w:rsidRPr="00AB239F">
        <w:rPr>
          <w:rFonts w:ascii="Times New Roman" w:hAnsi="Times New Roman" w:cs="Times New Roman"/>
          <w:sz w:val="28"/>
          <w:szCs w:val="28"/>
          <w:lang w:val="uk-UA"/>
        </w:rPr>
        <w:t xml:space="preserve">1. </w:t>
      </w:r>
      <w:r w:rsidRPr="005C3ABA">
        <w:rPr>
          <w:rFonts w:ascii="Times New Roman" w:hAnsi="Times New Roman" w:cs="Times New Roman"/>
          <w:bCs/>
          <w:sz w:val="28"/>
          <w:szCs w:val="28"/>
          <w:lang w:val="uk-UA"/>
        </w:rPr>
        <w:t>Територіально-географічна ознака</w:t>
      </w:r>
      <w:r>
        <w:rPr>
          <w:rFonts w:ascii="Times New Roman" w:hAnsi="Times New Roman" w:cs="Times New Roman"/>
          <w:sz w:val="28"/>
          <w:szCs w:val="28"/>
          <w:lang w:val="uk-UA"/>
        </w:rPr>
        <w:t xml:space="preserve"> (</w:t>
      </w:r>
      <w:r w:rsidRPr="005C3ABA">
        <w:rPr>
          <w:rFonts w:ascii="Times New Roman" w:hAnsi="Times New Roman" w:cs="Times New Roman"/>
          <w:bCs/>
          <w:sz w:val="28"/>
          <w:szCs w:val="28"/>
          <w:lang w:val="uk-UA"/>
        </w:rPr>
        <w:t>міжнародна</w:t>
      </w:r>
      <w:r w:rsidRPr="005C3ABA">
        <w:rPr>
          <w:rFonts w:ascii="Times New Roman" w:hAnsi="Times New Roman" w:cs="Times New Roman"/>
          <w:sz w:val="28"/>
          <w:szCs w:val="28"/>
          <w:lang w:val="uk-UA"/>
        </w:rPr>
        <w:t>: порівнює країни на світовому ринку;</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в</w:t>
      </w:r>
      <w:r w:rsidRPr="005C3ABA">
        <w:rPr>
          <w:rFonts w:ascii="Times New Roman" w:hAnsi="Times New Roman" w:cs="Times New Roman"/>
          <w:bCs/>
          <w:sz w:val="28"/>
          <w:szCs w:val="28"/>
          <w:lang w:val="uk-UA"/>
        </w:rPr>
        <w:t>нутрішньонаціональна</w:t>
      </w:r>
      <w:r w:rsidRPr="005C3ABA">
        <w:rPr>
          <w:rFonts w:ascii="Times New Roman" w:hAnsi="Times New Roman" w:cs="Times New Roman"/>
          <w:sz w:val="28"/>
          <w:szCs w:val="28"/>
          <w:lang w:val="uk-UA"/>
        </w:rPr>
        <w:t>: аналізує конкуренцію між підприємствами всередині країни</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D2B09">
        <w:rPr>
          <w:rFonts w:ascii="Times New Roman" w:hAnsi="Times New Roman" w:cs="Times New Roman"/>
          <w:bCs/>
          <w:sz w:val="28"/>
          <w:szCs w:val="28"/>
          <w:lang w:val="uk-UA"/>
        </w:rPr>
        <w:t>регіон</w:t>
      </w:r>
      <w:r>
        <w:rPr>
          <w:rFonts w:ascii="Times New Roman" w:hAnsi="Times New Roman" w:cs="Times New Roman"/>
          <w:bCs/>
          <w:sz w:val="28"/>
          <w:szCs w:val="28"/>
          <w:lang w:val="uk-UA"/>
        </w:rPr>
        <w:t>альна</w:t>
      </w:r>
      <w:r w:rsidRPr="00CD2B09">
        <w:rPr>
          <w:rFonts w:ascii="Times New Roman" w:hAnsi="Times New Roman" w:cs="Times New Roman"/>
          <w:sz w:val="28"/>
          <w:szCs w:val="28"/>
          <w:lang w:val="uk-UA"/>
        </w:rPr>
        <w:t>: фокусується на конкурентних перевагах окремих районів</w:t>
      </w:r>
      <w:r>
        <w:rPr>
          <w:rFonts w:ascii="Times New Roman" w:hAnsi="Times New Roman" w:cs="Times New Roman"/>
          <w:sz w:val="28"/>
          <w:szCs w:val="28"/>
          <w:lang w:val="uk-UA"/>
        </w:rPr>
        <w:t>).</w:t>
      </w:r>
    </w:p>
    <w:p w14:paraId="0B1B0D62" w14:textId="100463F0" w:rsidR="0007432A" w:rsidRPr="005C3ABA" w:rsidRDefault="0007432A" w:rsidP="0007432A">
      <w:pPr>
        <w:spacing w:after="0" w:line="360" w:lineRule="auto"/>
        <w:ind w:firstLine="720"/>
        <w:jc w:val="both"/>
        <w:rPr>
          <w:rFonts w:ascii="Times New Roman" w:hAnsi="Times New Roman" w:cs="Times New Roman"/>
          <w:sz w:val="28"/>
          <w:szCs w:val="28"/>
          <w:lang w:val="uk-UA"/>
        </w:rPr>
      </w:pPr>
      <w:r w:rsidRPr="00AB239F">
        <w:rPr>
          <w:rFonts w:ascii="Times New Roman" w:hAnsi="Times New Roman" w:cs="Times New Roman"/>
          <w:sz w:val="28"/>
          <w:szCs w:val="28"/>
          <w:lang w:val="uk-UA"/>
        </w:rPr>
        <w:t xml:space="preserve">2. </w:t>
      </w:r>
      <w:r w:rsidR="000D7E9D">
        <w:rPr>
          <w:rFonts w:ascii="Times New Roman" w:hAnsi="Times New Roman" w:cs="Times New Roman"/>
          <w:bCs/>
          <w:sz w:val="28"/>
          <w:szCs w:val="28"/>
          <w:lang w:val="uk-UA"/>
        </w:rPr>
        <w:t>Масштаб економічних об’</w:t>
      </w:r>
      <w:r w:rsidRPr="005C3ABA">
        <w:rPr>
          <w:rFonts w:ascii="Times New Roman" w:hAnsi="Times New Roman" w:cs="Times New Roman"/>
          <w:bCs/>
          <w:sz w:val="28"/>
          <w:szCs w:val="28"/>
          <w:lang w:val="uk-UA"/>
        </w:rPr>
        <w:t>єктів</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к</w:t>
      </w:r>
      <w:r w:rsidRPr="005C3ABA">
        <w:rPr>
          <w:rFonts w:ascii="Times New Roman" w:hAnsi="Times New Roman" w:cs="Times New Roman"/>
          <w:bCs/>
          <w:sz w:val="28"/>
          <w:szCs w:val="28"/>
          <w:lang w:val="uk-UA"/>
        </w:rPr>
        <w:t>онкурентоспроможність товару</w:t>
      </w:r>
      <w:r w:rsidRPr="005C3ABA">
        <w:rPr>
          <w:rFonts w:ascii="Times New Roman" w:hAnsi="Times New Roman" w:cs="Times New Roman"/>
          <w:sz w:val="28"/>
          <w:szCs w:val="28"/>
          <w:lang w:val="uk-UA"/>
        </w:rPr>
        <w:t>: стосується окремих продуктів</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к</w:t>
      </w:r>
      <w:r w:rsidRPr="005C3ABA">
        <w:rPr>
          <w:rFonts w:ascii="Times New Roman" w:hAnsi="Times New Roman" w:cs="Times New Roman"/>
          <w:bCs/>
          <w:sz w:val="28"/>
          <w:szCs w:val="28"/>
          <w:lang w:val="uk-UA"/>
        </w:rPr>
        <w:t>онкурентоспроможність підприємства</w:t>
      </w:r>
      <w:r w:rsidRPr="005C3ABA">
        <w:rPr>
          <w:rFonts w:ascii="Times New Roman" w:hAnsi="Times New Roman" w:cs="Times New Roman"/>
          <w:sz w:val="28"/>
          <w:szCs w:val="28"/>
          <w:lang w:val="uk-UA"/>
        </w:rPr>
        <w:t>: оцінює можливості компанії в цілому</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к</w:t>
      </w:r>
      <w:r w:rsidRPr="005C3ABA">
        <w:rPr>
          <w:rFonts w:ascii="Times New Roman" w:hAnsi="Times New Roman" w:cs="Times New Roman"/>
          <w:bCs/>
          <w:sz w:val="28"/>
          <w:szCs w:val="28"/>
          <w:lang w:val="uk-UA"/>
        </w:rPr>
        <w:t>онкурентоспроможність галузі</w:t>
      </w:r>
      <w:r w:rsidRPr="005C3ABA">
        <w:rPr>
          <w:rFonts w:ascii="Times New Roman" w:hAnsi="Times New Roman" w:cs="Times New Roman"/>
          <w:sz w:val="28"/>
          <w:szCs w:val="28"/>
          <w:lang w:val="uk-UA"/>
        </w:rPr>
        <w:t>: аналізує специфічні галузі економіки</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н</w:t>
      </w:r>
      <w:r w:rsidRPr="005C3ABA">
        <w:rPr>
          <w:rFonts w:ascii="Times New Roman" w:hAnsi="Times New Roman" w:cs="Times New Roman"/>
          <w:bCs/>
          <w:sz w:val="28"/>
          <w:szCs w:val="28"/>
          <w:lang w:val="uk-UA"/>
        </w:rPr>
        <w:t>аціональна економіка</w:t>
      </w:r>
      <w:r w:rsidRPr="005C3ABA">
        <w:rPr>
          <w:rFonts w:ascii="Times New Roman" w:hAnsi="Times New Roman" w:cs="Times New Roman"/>
          <w:sz w:val="28"/>
          <w:szCs w:val="28"/>
          <w:lang w:val="uk-UA"/>
        </w:rPr>
        <w:t>: загальна оцінка конкурентоспроможності країни</w:t>
      </w:r>
      <w:r>
        <w:rPr>
          <w:rFonts w:ascii="Times New Roman" w:hAnsi="Times New Roman" w:cs="Times New Roman"/>
          <w:sz w:val="28"/>
          <w:szCs w:val="28"/>
          <w:lang w:val="uk-UA"/>
        </w:rPr>
        <w:t>)</w:t>
      </w:r>
      <w:r w:rsidRPr="005C3ABA">
        <w:rPr>
          <w:rFonts w:ascii="Times New Roman" w:hAnsi="Times New Roman" w:cs="Times New Roman"/>
          <w:sz w:val="28"/>
          <w:szCs w:val="28"/>
          <w:lang w:val="uk-UA"/>
        </w:rPr>
        <w:t>.</w:t>
      </w:r>
    </w:p>
    <w:p w14:paraId="27DD21B3" w14:textId="3BE40614" w:rsidR="0007432A" w:rsidRPr="00AB239F" w:rsidRDefault="0007432A" w:rsidP="0007432A">
      <w:pPr>
        <w:spacing w:after="0" w:line="360" w:lineRule="auto"/>
        <w:ind w:firstLine="720"/>
        <w:jc w:val="both"/>
        <w:rPr>
          <w:rFonts w:ascii="Times New Roman" w:hAnsi="Times New Roman" w:cs="Times New Roman"/>
          <w:sz w:val="28"/>
          <w:szCs w:val="28"/>
        </w:rPr>
      </w:pPr>
      <w:r w:rsidRPr="00AB239F">
        <w:rPr>
          <w:rFonts w:ascii="Times New Roman" w:hAnsi="Times New Roman" w:cs="Times New Roman"/>
          <w:bCs/>
          <w:sz w:val="28"/>
          <w:szCs w:val="28"/>
          <w:lang w:val="uk-UA"/>
        </w:rPr>
        <w:t xml:space="preserve">3. </w:t>
      </w:r>
      <w:r w:rsidRPr="00AB239F">
        <w:rPr>
          <w:rFonts w:ascii="Times New Roman" w:hAnsi="Times New Roman" w:cs="Times New Roman"/>
          <w:bCs/>
          <w:sz w:val="28"/>
          <w:szCs w:val="28"/>
        </w:rPr>
        <w:t>Тимчасовий аспект</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к</w:t>
      </w:r>
      <w:r w:rsidRPr="00AB239F">
        <w:rPr>
          <w:rFonts w:ascii="Times New Roman" w:hAnsi="Times New Roman" w:cs="Times New Roman"/>
          <w:bCs/>
          <w:sz w:val="28"/>
          <w:szCs w:val="28"/>
        </w:rPr>
        <w:t>онкурентоспроможність на певну дату</w:t>
      </w:r>
      <w:r w:rsidRPr="00AB239F">
        <w:rPr>
          <w:rFonts w:ascii="Times New Roman" w:hAnsi="Times New Roman" w:cs="Times New Roman"/>
          <w:sz w:val="28"/>
          <w:szCs w:val="28"/>
        </w:rPr>
        <w:t>: оцінка стану в конкретний момент</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п</w:t>
      </w:r>
      <w:r w:rsidRPr="00AB239F">
        <w:rPr>
          <w:rFonts w:ascii="Times New Roman" w:hAnsi="Times New Roman" w:cs="Times New Roman"/>
          <w:bCs/>
          <w:sz w:val="28"/>
          <w:szCs w:val="28"/>
        </w:rPr>
        <w:t>оточна конкурентоспроможність</w:t>
      </w:r>
      <w:r w:rsidRPr="00AB239F">
        <w:rPr>
          <w:rFonts w:ascii="Times New Roman" w:hAnsi="Times New Roman" w:cs="Times New Roman"/>
          <w:sz w:val="28"/>
          <w:szCs w:val="28"/>
        </w:rPr>
        <w:t>: динаміка на даний момент</w:t>
      </w:r>
      <w:r w:rsidRPr="00AB239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B239F">
        <w:rPr>
          <w:rFonts w:ascii="Times New Roman" w:hAnsi="Times New Roman" w:cs="Times New Roman"/>
          <w:bCs/>
          <w:sz w:val="28"/>
          <w:szCs w:val="28"/>
          <w:lang w:val="uk-UA"/>
        </w:rPr>
        <w:t>к</w:t>
      </w:r>
      <w:r w:rsidRPr="00AB239F">
        <w:rPr>
          <w:rFonts w:ascii="Times New Roman" w:hAnsi="Times New Roman" w:cs="Times New Roman"/>
          <w:bCs/>
          <w:sz w:val="28"/>
          <w:szCs w:val="28"/>
        </w:rPr>
        <w:t>онкурентоспроможність в перспективі</w:t>
      </w:r>
      <w:r w:rsidRPr="00AB239F">
        <w:rPr>
          <w:rFonts w:ascii="Times New Roman" w:hAnsi="Times New Roman" w:cs="Times New Roman"/>
          <w:sz w:val="28"/>
          <w:szCs w:val="28"/>
        </w:rPr>
        <w:t>: прогнозування майб</w:t>
      </w:r>
      <w:r>
        <w:rPr>
          <w:rFonts w:ascii="Times New Roman" w:hAnsi="Times New Roman" w:cs="Times New Roman"/>
          <w:sz w:val="28"/>
          <w:szCs w:val="28"/>
        </w:rPr>
        <w:t>утніх можливостей</w:t>
      </w:r>
      <w:r>
        <w:rPr>
          <w:rFonts w:ascii="Times New Roman" w:hAnsi="Times New Roman" w:cs="Times New Roman"/>
          <w:sz w:val="28"/>
          <w:szCs w:val="28"/>
          <w:lang w:val="uk-UA"/>
        </w:rPr>
        <w:t xml:space="preserve">) </w:t>
      </w:r>
      <w:r w:rsidRPr="00AB239F">
        <w:rPr>
          <w:rFonts w:ascii="Times New Roman" w:hAnsi="Times New Roman" w:cs="Times New Roman"/>
          <w:sz w:val="28"/>
          <w:szCs w:val="28"/>
        </w:rPr>
        <w:t>[</w:t>
      </w:r>
      <w:r w:rsidR="00526794">
        <w:rPr>
          <w:rFonts w:ascii="Times New Roman" w:hAnsi="Times New Roman" w:cs="Times New Roman"/>
          <w:sz w:val="28"/>
          <w:szCs w:val="28"/>
        </w:rPr>
        <w:t>52</w:t>
      </w:r>
      <w:r w:rsidRPr="00AB239F">
        <w:rPr>
          <w:rFonts w:ascii="Times New Roman" w:hAnsi="Times New Roman" w:cs="Times New Roman"/>
          <w:sz w:val="28"/>
          <w:szCs w:val="28"/>
        </w:rPr>
        <w:t>]</w:t>
      </w:r>
      <w:r>
        <w:rPr>
          <w:rFonts w:ascii="Times New Roman" w:hAnsi="Times New Roman" w:cs="Times New Roman"/>
          <w:sz w:val="28"/>
          <w:szCs w:val="28"/>
          <w:lang w:val="uk-UA"/>
        </w:rPr>
        <w:t>.</w:t>
      </w:r>
    </w:p>
    <w:p w14:paraId="6962933C" w14:textId="77777777" w:rsidR="0007432A" w:rsidRPr="003D57CC" w:rsidRDefault="0007432A" w:rsidP="0007432A">
      <w:pPr>
        <w:pStyle w:val="a6"/>
        <w:spacing w:before="0" w:beforeAutospacing="0" w:after="0" w:afterAutospacing="0" w:line="360" w:lineRule="auto"/>
        <w:ind w:firstLine="720"/>
        <w:jc w:val="both"/>
        <w:rPr>
          <w:sz w:val="28"/>
          <w:szCs w:val="28"/>
          <w:lang w:val="uk-UA"/>
        </w:rPr>
      </w:pPr>
      <w:r>
        <w:rPr>
          <w:sz w:val="28"/>
          <w:szCs w:val="28"/>
          <w:lang w:val="uk-UA"/>
        </w:rPr>
        <w:lastRenderedPageBreak/>
        <w:t>Як економічна категорія, конкурентоспроможність</w:t>
      </w:r>
      <w:r w:rsidRPr="00111991">
        <w:rPr>
          <w:sz w:val="28"/>
          <w:szCs w:val="28"/>
          <w:lang w:val="uk-UA"/>
        </w:rPr>
        <w:t xml:space="preserve"> </w:t>
      </w:r>
      <w:r>
        <w:rPr>
          <w:sz w:val="28"/>
          <w:szCs w:val="28"/>
          <w:lang w:val="uk-UA"/>
        </w:rPr>
        <w:t>виконує</w:t>
      </w:r>
      <w:r w:rsidRPr="00111991">
        <w:rPr>
          <w:sz w:val="28"/>
          <w:szCs w:val="28"/>
          <w:lang w:val="uk-UA"/>
        </w:rPr>
        <w:t xml:space="preserve"> кілька ключових функцій</w:t>
      </w:r>
      <w:r>
        <w:rPr>
          <w:sz w:val="28"/>
          <w:szCs w:val="28"/>
          <w:lang w:val="uk-UA"/>
        </w:rPr>
        <w:t xml:space="preserve"> (регулювання, мотивації, розподілу, контролю), які</w:t>
      </w:r>
      <w:r w:rsidRPr="00111991">
        <w:rPr>
          <w:sz w:val="28"/>
          <w:szCs w:val="28"/>
          <w:lang w:val="uk-UA"/>
        </w:rPr>
        <w:t xml:space="preserve"> взаємодіють між собою, формуючи динамічну і конкурентоспроможну </w:t>
      </w:r>
      <w:r w:rsidRPr="003D57CC">
        <w:rPr>
          <w:sz w:val="28"/>
          <w:szCs w:val="28"/>
          <w:lang w:val="uk-UA"/>
        </w:rPr>
        <w:t>економічну систему.</w:t>
      </w:r>
    </w:p>
    <w:p w14:paraId="05B76261" w14:textId="77777777" w:rsidR="0007432A" w:rsidRPr="003D57CC" w:rsidRDefault="0007432A" w:rsidP="0007432A">
      <w:pPr>
        <w:pStyle w:val="a6"/>
        <w:spacing w:before="0" w:beforeAutospacing="0" w:after="0" w:afterAutospacing="0" w:line="360" w:lineRule="auto"/>
        <w:ind w:firstLine="720"/>
        <w:jc w:val="both"/>
        <w:rPr>
          <w:sz w:val="28"/>
          <w:szCs w:val="28"/>
          <w:lang w:val="uk-UA"/>
        </w:rPr>
      </w:pPr>
      <w:r w:rsidRPr="003D57CC">
        <w:rPr>
          <w:rStyle w:val="a7"/>
          <w:b w:val="0"/>
          <w:sz w:val="28"/>
          <w:szCs w:val="28"/>
          <w:lang w:val="uk-UA"/>
        </w:rPr>
        <w:t>Функція регулювання</w:t>
      </w:r>
      <w:r w:rsidRPr="003D57CC">
        <w:rPr>
          <w:sz w:val="28"/>
          <w:szCs w:val="28"/>
          <w:lang w:val="uk-UA"/>
        </w:rPr>
        <w:t xml:space="preserve"> полягає в тому, що конкурентоспроможність сприяє встановленню цін на товари і послуги, забезпечуючи їх відповідність попиту та пропозиції. Це допомагає уникати монополізму та сприяє більш ефективному використанню ресурсів. </w:t>
      </w:r>
    </w:p>
    <w:p w14:paraId="6745E732" w14:textId="77777777" w:rsidR="0007432A" w:rsidRPr="003D57CC" w:rsidRDefault="0007432A" w:rsidP="0007432A">
      <w:pPr>
        <w:pStyle w:val="a6"/>
        <w:spacing w:before="0" w:beforeAutospacing="0" w:after="0" w:afterAutospacing="0" w:line="360" w:lineRule="auto"/>
        <w:ind w:firstLine="720"/>
        <w:jc w:val="both"/>
        <w:rPr>
          <w:sz w:val="28"/>
          <w:szCs w:val="28"/>
          <w:lang w:val="uk-UA"/>
        </w:rPr>
      </w:pPr>
      <w:r w:rsidRPr="003D57CC">
        <w:rPr>
          <w:rStyle w:val="a7"/>
          <w:b w:val="0"/>
          <w:sz w:val="28"/>
          <w:szCs w:val="28"/>
          <w:lang w:val="uk-UA"/>
        </w:rPr>
        <w:t>Функція мотивації</w:t>
      </w:r>
      <w:r w:rsidRPr="003D57CC">
        <w:rPr>
          <w:sz w:val="28"/>
          <w:szCs w:val="28"/>
          <w:lang w:val="uk-UA"/>
        </w:rPr>
        <w:t xml:space="preserve"> стимулює підприємства до інновацій, підвищення якості продукції та зниження витрат. </w:t>
      </w:r>
      <w:r w:rsidRPr="003D57CC">
        <w:rPr>
          <w:sz w:val="28"/>
          <w:szCs w:val="28"/>
        </w:rPr>
        <w:t>Це призводить до покращення продуктивності та задоволення потреб споживачів.</w:t>
      </w:r>
      <w:r w:rsidRPr="003D57CC">
        <w:rPr>
          <w:sz w:val="28"/>
          <w:szCs w:val="28"/>
          <w:lang w:val="uk-UA"/>
        </w:rPr>
        <w:t xml:space="preserve"> </w:t>
      </w:r>
    </w:p>
    <w:p w14:paraId="7FC35FB2" w14:textId="77777777" w:rsidR="0007432A" w:rsidRPr="003D57CC" w:rsidRDefault="0007432A" w:rsidP="0007432A">
      <w:pPr>
        <w:pStyle w:val="a6"/>
        <w:spacing w:before="0" w:beforeAutospacing="0" w:after="0" w:afterAutospacing="0" w:line="360" w:lineRule="auto"/>
        <w:ind w:firstLine="720"/>
        <w:jc w:val="both"/>
        <w:rPr>
          <w:sz w:val="28"/>
          <w:szCs w:val="28"/>
          <w:lang w:val="uk-UA"/>
        </w:rPr>
      </w:pPr>
      <w:r w:rsidRPr="003D57CC">
        <w:rPr>
          <w:rStyle w:val="a7"/>
          <w:b w:val="0"/>
          <w:sz w:val="28"/>
          <w:szCs w:val="28"/>
          <w:lang w:val="uk-UA"/>
        </w:rPr>
        <w:t>Функція розподілу заснована на тому, що к</w:t>
      </w:r>
      <w:r w:rsidRPr="003D57CC">
        <w:rPr>
          <w:sz w:val="28"/>
          <w:szCs w:val="28"/>
        </w:rPr>
        <w:t>онкурен</w:t>
      </w:r>
      <w:r w:rsidRPr="003D57CC">
        <w:rPr>
          <w:sz w:val="28"/>
          <w:szCs w:val="28"/>
          <w:lang w:val="uk-UA"/>
        </w:rPr>
        <w:t>тоспроможність</w:t>
      </w:r>
      <w:r w:rsidRPr="003D57CC">
        <w:rPr>
          <w:sz w:val="28"/>
          <w:szCs w:val="28"/>
        </w:rPr>
        <w:t xml:space="preserve"> впливає на розподіл ресурсів у економіці, адже підприємства прагнуть знайти найкращі способи їх використання для отримання прибутку. Це може призводити до більш ефективного задоволення потреб суспільства.</w:t>
      </w:r>
      <w:r w:rsidRPr="003D57CC">
        <w:rPr>
          <w:sz w:val="28"/>
          <w:szCs w:val="28"/>
          <w:lang w:val="uk-UA"/>
        </w:rPr>
        <w:t xml:space="preserve"> </w:t>
      </w:r>
    </w:p>
    <w:p w14:paraId="053B3D82" w14:textId="10623D89" w:rsidR="0007432A" w:rsidRPr="00111991" w:rsidRDefault="0007432A" w:rsidP="0007432A">
      <w:pPr>
        <w:pStyle w:val="a6"/>
        <w:spacing w:before="0" w:beforeAutospacing="0" w:after="0" w:afterAutospacing="0" w:line="360" w:lineRule="auto"/>
        <w:ind w:firstLine="720"/>
        <w:jc w:val="both"/>
        <w:rPr>
          <w:sz w:val="28"/>
          <w:szCs w:val="28"/>
        </w:rPr>
      </w:pPr>
      <w:r w:rsidRPr="003D57CC">
        <w:rPr>
          <w:rStyle w:val="a7"/>
          <w:b w:val="0"/>
          <w:sz w:val="28"/>
          <w:szCs w:val="28"/>
          <w:lang w:val="uk-UA"/>
        </w:rPr>
        <w:t xml:space="preserve">Функція контролю дозволяє </w:t>
      </w:r>
      <w:r w:rsidRPr="003D57CC">
        <w:rPr>
          <w:sz w:val="28"/>
          <w:szCs w:val="28"/>
          <w:lang w:val="uk-UA"/>
        </w:rPr>
        <w:t>споживачам отримувати можливість вибору, що змушує виробників дотримуватись</w:t>
      </w:r>
      <w:r w:rsidRPr="005F4A95">
        <w:rPr>
          <w:sz w:val="28"/>
          <w:szCs w:val="28"/>
          <w:lang w:val="uk-UA"/>
        </w:rPr>
        <w:t xml:space="preserve"> високих </w:t>
      </w:r>
      <w:r w:rsidRPr="00526794">
        <w:rPr>
          <w:sz w:val="28"/>
          <w:szCs w:val="28"/>
          <w:lang w:val="uk-UA"/>
        </w:rPr>
        <w:t xml:space="preserve">стандартів якості та сервісу. </w:t>
      </w:r>
      <w:r w:rsidRPr="00526794">
        <w:rPr>
          <w:sz w:val="28"/>
          <w:szCs w:val="28"/>
        </w:rPr>
        <w:t>Це також допомагає виявляти недобросовісні практики</w:t>
      </w:r>
      <w:r w:rsidRPr="00526794">
        <w:rPr>
          <w:sz w:val="28"/>
          <w:szCs w:val="28"/>
          <w:lang w:val="uk-UA"/>
        </w:rPr>
        <w:t xml:space="preserve"> </w:t>
      </w:r>
      <w:r w:rsidRPr="00526794">
        <w:rPr>
          <w:sz w:val="28"/>
          <w:szCs w:val="28"/>
        </w:rPr>
        <w:t>[</w:t>
      </w:r>
      <w:r w:rsidR="00526794" w:rsidRPr="00526794">
        <w:rPr>
          <w:sz w:val="28"/>
          <w:szCs w:val="28"/>
          <w:lang w:val="uk-UA"/>
        </w:rPr>
        <w:t>20</w:t>
      </w:r>
      <w:r w:rsidRPr="00526794">
        <w:rPr>
          <w:sz w:val="28"/>
          <w:szCs w:val="28"/>
        </w:rPr>
        <w:t>].</w:t>
      </w:r>
    </w:p>
    <w:p w14:paraId="4CB351DC" w14:textId="77777777" w:rsidR="0007432A" w:rsidRPr="00EE18F0" w:rsidRDefault="0007432A" w:rsidP="0007432A">
      <w:pPr>
        <w:spacing w:after="0" w:line="360" w:lineRule="auto"/>
        <w:ind w:firstLine="720"/>
        <w:jc w:val="both"/>
        <w:rPr>
          <w:rFonts w:ascii="Times New Roman" w:hAnsi="Times New Roman" w:cs="Times New Roman"/>
          <w:sz w:val="28"/>
          <w:szCs w:val="28"/>
          <w:lang w:val="uk-UA"/>
        </w:rPr>
      </w:pPr>
      <w:r w:rsidRPr="00EE18F0">
        <w:rPr>
          <w:rFonts w:ascii="Times New Roman" w:hAnsi="Times New Roman" w:cs="Times New Roman"/>
          <w:sz w:val="28"/>
          <w:szCs w:val="28"/>
          <w:lang w:val="uk-UA"/>
        </w:rPr>
        <w:t>Основними ознаками конкурентоспроможності як одного з крите</w:t>
      </w:r>
      <w:r>
        <w:rPr>
          <w:rFonts w:ascii="Times New Roman" w:hAnsi="Times New Roman" w:cs="Times New Roman"/>
          <w:sz w:val="28"/>
          <w:szCs w:val="28"/>
          <w:lang w:val="uk-UA"/>
        </w:rPr>
        <w:t xml:space="preserve">рії в ефективності </w:t>
      </w:r>
      <w:bookmarkStart w:id="8" w:name="_Hlk180603574"/>
      <w:r>
        <w:rPr>
          <w:rFonts w:ascii="Times New Roman" w:hAnsi="Times New Roman" w:cs="Times New Roman"/>
          <w:sz w:val="28"/>
          <w:szCs w:val="28"/>
          <w:lang w:val="uk-UA"/>
        </w:rPr>
        <w:t xml:space="preserve">економічного </w:t>
      </w:r>
      <w:r w:rsidRPr="00EE18F0">
        <w:rPr>
          <w:rFonts w:ascii="Times New Roman" w:hAnsi="Times New Roman" w:cs="Times New Roman"/>
          <w:sz w:val="28"/>
          <w:szCs w:val="28"/>
          <w:lang w:val="uk-UA"/>
        </w:rPr>
        <w:t xml:space="preserve">суб’єкта </w:t>
      </w:r>
      <w:bookmarkEnd w:id="8"/>
      <w:r w:rsidRPr="00EE18F0">
        <w:rPr>
          <w:rFonts w:ascii="Times New Roman" w:hAnsi="Times New Roman" w:cs="Times New Roman"/>
          <w:sz w:val="28"/>
          <w:szCs w:val="28"/>
          <w:lang w:val="uk-UA"/>
        </w:rPr>
        <w:t>є:</w:t>
      </w:r>
    </w:p>
    <w:p w14:paraId="16583027" w14:textId="77777777" w:rsidR="0007432A" w:rsidRPr="00EE18F0"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відносний (порівняльний</w:t>
      </w:r>
      <w:r w:rsidRPr="00EE18F0">
        <w:rPr>
          <w:rFonts w:ascii="Times New Roman" w:hAnsi="Times New Roman" w:cs="Times New Roman"/>
          <w:sz w:val="28"/>
          <w:szCs w:val="28"/>
          <w:lang w:val="uk-UA"/>
        </w:rPr>
        <w:t>) характер – конкурентоспромож</w:t>
      </w:r>
      <w:r>
        <w:rPr>
          <w:rFonts w:ascii="Times New Roman" w:hAnsi="Times New Roman" w:cs="Times New Roman"/>
          <w:sz w:val="28"/>
          <w:szCs w:val="28"/>
          <w:lang w:val="uk-UA"/>
        </w:rPr>
        <w:t xml:space="preserve">ність проявляється тільки через </w:t>
      </w:r>
      <w:r w:rsidRPr="00EE18F0">
        <w:rPr>
          <w:rFonts w:ascii="Times New Roman" w:hAnsi="Times New Roman" w:cs="Times New Roman"/>
          <w:sz w:val="28"/>
          <w:szCs w:val="28"/>
          <w:lang w:val="uk-UA"/>
        </w:rPr>
        <w:t>порівняння характеристик економічного суб’єкта з характеристиками інших суб’єктів даного ринку;</w:t>
      </w:r>
    </w:p>
    <w:p w14:paraId="503C09BB" w14:textId="77777777" w:rsidR="0007432A" w:rsidRPr="00EE18F0"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релевантний</w:t>
      </w:r>
      <w:r w:rsidRPr="00EE18F0">
        <w:rPr>
          <w:rFonts w:ascii="Times New Roman" w:hAnsi="Times New Roman" w:cs="Times New Roman"/>
          <w:sz w:val="28"/>
          <w:szCs w:val="28"/>
          <w:lang w:val="uk-UA"/>
        </w:rPr>
        <w:t xml:space="preserve"> характер критерію конкурентоспроможності, яки</w:t>
      </w:r>
      <w:r>
        <w:rPr>
          <w:rFonts w:ascii="Times New Roman" w:hAnsi="Times New Roman" w:cs="Times New Roman"/>
          <w:sz w:val="28"/>
          <w:szCs w:val="28"/>
          <w:lang w:val="uk-UA"/>
        </w:rPr>
        <w:t>й</w:t>
      </w:r>
      <w:r w:rsidRPr="00EE18F0">
        <w:rPr>
          <w:rFonts w:ascii="Times New Roman" w:hAnsi="Times New Roman" w:cs="Times New Roman"/>
          <w:sz w:val="28"/>
          <w:szCs w:val="28"/>
          <w:lang w:val="uk-UA"/>
        </w:rPr>
        <w:t xml:space="preserve"> означає, що траєкторія руху</w:t>
      </w:r>
      <w:r>
        <w:rPr>
          <w:rFonts w:ascii="Times New Roman" w:hAnsi="Times New Roman" w:cs="Times New Roman"/>
          <w:sz w:val="28"/>
          <w:szCs w:val="28"/>
          <w:lang w:val="uk-UA"/>
        </w:rPr>
        <w:t xml:space="preserve"> даного економічного суб’єкта (й</w:t>
      </w:r>
      <w:r w:rsidRPr="00EE18F0">
        <w:rPr>
          <w:rFonts w:ascii="Times New Roman" w:hAnsi="Times New Roman" w:cs="Times New Roman"/>
          <w:sz w:val="28"/>
          <w:szCs w:val="28"/>
          <w:lang w:val="uk-UA"/>
        </w:rPr>
        <w:t>ого конкурентна позиція) відносно інших суб’єктів може бути визначена</w:t>
      </w:r>
      <w:r>
        <w:rPr>
          <w:rFonts w:ascii="Times New Roman" w:hAnsi="Times New Roman" w:cs="Times New Roman"/>
          <w:sz w:val="28"/>
          <w:szCs w:val="28"/>
          <w:lang w:val="uk-UA"/>
        </w:rPr>
        <w:t xml:space="preserve"> </w:t>
      </w:r>
      <w:r w:rsidRPr="00EE18F0">
        <w:rPr>
          <w:rFonts w:ascii="Times New Roman" w:hAnsi="Times New Roman" w:cs="Times New Roman"/>
          <w:sz w:val="28"/>
          <w:szCs w:val="28"/>
          <w:lang w:val="uk-UA"/>
        </w:rPr>
        <w:t>тільки в межах релевантного зовнішнього середовища;</w:t>
      </w:r>
    </w:p>
    <w:p w14:paraId="2A4E224D" w14:textId="28972D0E"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часовий</w:t>
      </w:r>
      <w:r w:rsidRPr="00EE18F0">
        <w:rPr>
          <w:rFonts w:ascii="Times New Roman" w:hAnsi="Times New Roman" w:cs="Times New Roman"/>
          <w:sz w:val="28"/>
          <w:szCs w:val="28"/>
          <w:lang w:val="uk-UA"/>
        </w:rPr>
        <w:t xml:space="preserve"> характер (динамічність) критерію конкуренто</w:t>
      </w:r>
      <w:r>
        <w:rPr>
          <w:rFonts w:ascii="Times New Roman" w:hAnsi="Times New Roman" w:cs="Times New Roman"/>
          <w:sz w:val="28"/>
          <w:szCs w:val="28"/>
          <w:lang w:val="uk-UA"/>
        </w:rPr>
        <w:t xml:space="preserve">спроможності характеризує місце </w:t>
      </w:r>
      <w:r w:rsidRPr="00EE18F0">
        <w:rPr>
          <w:rFonts w:ascii="Times New Roman" w:hAnsi="Times New Roman" w:cs="Times New Roman"/>
          <w:sz w:val="28"/>
          <w:szCs w:val="28"/>
          <w:lang w:val="uk-UA"/>
        </w:rPr>
        <w:t xml:space="preserve">суб’єкта в конкурентному полі в </w:t>
      </w:r>
      <w:r>
        <w:rPr>
          <w:rFonts w:ascii="Times New Roman" w:hAnsi="Times New Roman" w:cs="Times New Roman"/>
          <w:sz w:val="28"/>
          <w:szCs w:val="28"/>
          <w:lang w:val="uk-UA"/>
        </w:rPr>
        <w:t>координатах часу як результат й</w:t>
      </w:r>
      <w:r w:rsidRPr="00EE18F0">
        <w:rPr>
          <w:rFonts w:ascii="Times New Roman" w:hAnsi="Times New Roman" w:cs="Times New Roman"/>
          <w:sz w:val="28"/>
          <w:szCs w:val="28"/>
          <w:lang w:val="uk-UA"/>
        </w:rPr>
        <w:t>ого конкурентної діяльності</w:t>
      </w:r>
      <w:r>
        <w:rPr>
          <w:rFonts w:ascii="Times New Roman" w:hAnsi="Times New Roman" w:cs="Times New Roman"/>
          <w:sz w:val="28"/>
          <w:szCs w:val="28"/>
          <w:lang w:val="uk-UA"/>
        </w:rPr>
        <w:t xml:space="preserve"> </w:t>
      </w:r>
      <w:r w:rsidRPr="00ED77EB">
        <w:rPr>
          <w:rFonts w:ascii="Times New Roman" w:hAnsi="Times New Roman" w:cs="Times New Roman"/>
          <w:sz w:val="28"/>
          <w:szCs w:val="28"/>
        </w:rPr>
        <w:t>[</w:t>
      </w:r>
      <w:r w:rsidR="00526794">
        <w:rPr>
          <w:rFonts w:ascii="Times New Roman" w:hAnsi="Times New Roman" w:cs="Times New Roman"/>
          <w:sz w:val="28"/>
          <w:szCs w:val="28"/>
        </w:rPr>
        <w:t>44</w:t>
      </w:r>
      <w:r w:rsidRPr="00ED77EB">
        <w:rPr>
          <w:rFonts w:ascii="Times New Roman" w:hAnsi="Times New Roman" w:cs="Times New Roman"/>
          <w:sz w:val="28"/>
          <w:szCs w:val="28"/>
        </w:rPr>
        <w:t>]</w:t>
      </w:r>
      <w:r w:rsidRPr="00EE18F0">
        <w:rPr>
          <w:rFonts w:ascii="Times New Roman" w:hAnsi="Times New Roman" w:cs="Times New Roman"/>
          <w:sz w:val="28"/>
          <w:szCs w:val="28"/>
          <w:lang w:val="uk-UA"/>
        </w:rPr>
        <w:t>.</w:t>
      </w:r>
    </w:p>
    <w:p w14:paraId="1286B5DF" w14:textId="55163140"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Фактори, які впливають на </w:t>
      </w:r>
      <w:r w:rsidRPr="007A2935">
        <w:rPr>
          <w:rFonts w:ascii="Times New Roman" w:hAnsi="Times New Roman" w:cs="Times New Roman"/>
          <w:sz w:val="28"/>
          <w:szCs w:val="28"/>
          <w:lang w:val="uk-UA"/>
        </w:rPr>
        <w:t xml:space="preserve">формування конкурентоспроможності </w:t>
      </w:r>
      <w:r>
        <w:rPr>
          <w:rFonts w:ascii="Times New Roman" w:hAnsi="Times New Roman" w:cs="Times New Roman"/>
          <w:sz w:val="28"/>
          <w:szCs w:val="28"/>
          <w:lang w:val="uk-UA"/>
        </w:rPr>
        <w:t xml:space="preserve">за економічним характером </w:t>
      </w:r>
      <w:r w:rsidRPr="007A2935">
        <w:rPr>
          <w:rFonts w:ascii="Times New Roman" w:hAnsi="Times New Roman" w:cs="Times New Roman"/>
          <w:sz w:val="28"/>
          <w:szCs w:val="28"/>
          <w:lang w:val="uk-UA"/>
        </w:rPr>
        <w:t xml:space="preserve">можна розділити на </w:t>
      </w:r>
      <w:r>
        <w:rPr>
          <w:rFonts w:ascii="Times New Roman" w:hAnsi="Times New Roman" w:cs="Times New Roman"/>
          <w:sz w:val="28"/>
          <w:szCs w:val="28"/>
          <w:lang w:val="uk-UA"/>
        </w:rPr>
        <w:t>фактори мікро- та макросередовища (рис</w:t>
      </w:r>
      <w:r w:rsidRPr="007A293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A2935">
        <w:rPr>
          <w:rFonts w:ascii="Times New Roman" w:hAnsi="Times New Roman" w:cs="Times New Roman"/>
          <w:sz w:val="28"/>
          <w:szCs w:val="28"/>
          <w:lang w:val="uk-UA"/>
        </w:rPr>
        <w:t>1</w:t>
      </w:r>
      <w:r>
        <w:rPr>
          <w:rFonts w:ascii="Times New Roman" w:hAnsi="Times New Roman" w:cs="Times New Roman"/>
          <w:sz w:val="28"/>
          <w:szCs w:val="28"/>
          <w:lang w:val="uk-UA"/>
        </w:rPr>
        <w:t>.1</w:t>
      </w:r>
      <w:r w:rsidRPr="007A2935">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Pr="007A2935">
        <w:rPr>
          <w:rFonts w:ascii="Times New Roman" w:hAnsi="Times New Roman" w:cs="Times New Roman"/>
          <w:sz w:val="28"/>
          <w:szCs w:val="28"/>
          <w:lang w:val="uk-UA"/>
        </w:rPr>
        <w:t xml:space="preserve"> внутрішні та зовнішні сили, інструменти, які обумовлюють</w:t>
      </w:r>
      <w:r>
        <w:rPr>
          <w:rFonts w:ascii="Times New Roman" w:hAnsi="Times New Roman" w:cs="Times New Roman"/>
          <w:sz w:val="28"/>
          <w:szCs w:val="28"/>
          <w:lang w:val="uk-UA"/>
        </w:rPr>
        <w:t xml:space="preserve"> </w:t>
      </w:r>
      <w:r w:rsidRPr="007A2935">
        <w:rPr>
          <w:rFonts w:ascii="Times New Roman" w:hAnsi="Times New Roman" w:cs="Times New Roman"/>
          <w:sz w:val="28"/>
          <w:szCs w:val="28"/>
          <w:lang w:val="uk-UA"/>
        </w:rPr>
        <w:t xml:space="preserve">об’єктивний та суб’єктивний вплив на формування конкурентного середовища. </w:t>
      </w:r>
      <w:r>
        <w:rPr>
          <w:rFonts w:ascii="Times New Roman" w:hAnsi="Times New Roman" w:cs="Times New Roman"/>
          <w:sz w:val="28"/>
          <w:szCs w:val="28"/>
          <w:lang w:val="uk-UA"/>
        </w:rPr>
        <w:t>Вони</w:t>
      </w:r>
      <w:r w:rsidRPr="007A2935">
        <w:rPr>
          <w:rFonts w:ascii="Times New Roman" w:hAnsi="Times New Roman" w:cs="Times New Roman"/>
          <w:sz w:val="28"/>
          <w:szCs w:val="28"/>
          <w:lang w:val="uk-UA"/>
        </w:rPr>
        <w:t xml:space="preserve"> визначають і</w:t>
      </w:r>
      <w:r>
        <w:rPr>
          <w:rFonts w:ascii="Times New Roman" w:hAnsi="Times New Roman" w:cs="Times New Roman"/>
          <w:sz w:val="28"/>
          <w:szCs w:val="28"/>
          <w:lang w:val="uk-UA"/>
        </w:rPr>
        <w:t xml:space="preserve"> </w:t>
      </w:r>
      <w:r w:rsidRPr="007A2935">
        <w:rPr>
          <w:rFonts w:ascii="Times New Roman" w:hAnsi="Times New Roman" w:cs="Times New Roman"/>
          <w:sz w:val="28"/>
          <w:szCs w:val="28"/>
          <w:lang w:val="uk-UA"/>
        </w:rPr>
        <w:t>описують характеристики елементів, їх стан, що дозволяє найбільш об’єктивно і правильно формувати</w:t>
      </w:r>
      <w:r>
        <w:rPr>
          <w:rFonts w:ascii="Times New Roman" w:hAnsi="Times New Roman" w:cs="Times New Roman"/>
          <w:sz w:val="28"/>
          <w:szCs w:val="28"/>
          <w:lang w:val="uk-UA"/>
        </w:rPr>
        <w:t xml:space="preserve"> </w:t>
      </w:r>
      <w:r w:rsidRPr="00526794">
        <w:rPr>
          <w:rFonts w:ascii="Times New Roman" w:hAnsi="Times New Roman" w:cs="Times New Roman"/>
          <w:sz w:val="28"/>
          <w:szCs w:val="28"/>
          <w:lang w:val="uk-UA"/>
        </w:rPr>
        <w:t>підхід до організаційного забезпечення управління конкурентоспроможністю компанії [</w:t>
      </w:r>
      <w:r w:rsidR="00526794" w:rsidRPr="00526794">
        <w:rPr>
          <w:rFonts w:ascii="Times New Roman" w:hAnsi="Times New Roman" w:cs="Times New Roman"/>
          <w:sz w:val="28"/>
          <w:szCs w:val="28"/>
          <w:lang w:val="uk-UA"/>
        </w:rPr>
        <w:t>31</w:t>
      </w:r>
      <w:r w:rsidRPr="00526794">
        <w:rPr>
          <w:rFonts w:ascii="Times New Roman" w:hAnsi="Times New Roman" w:cs="Times New Roman"/>
          <w:sz w:val="28"/>
          <w:szCs w:val="28"/>
          <w:lang w:val="uk-UA"/>
        </w:rPr>
        <w:t>].</w:t>
      </w:r>
    </w:p>
    <w:p w14:paraId="54FBF3F1"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60CA4CC6" w14:textId="77777777" w:rsidR="0007432A" w:rsidRDefault="0007432A" w:rsidP="0007432A">
      <w:pPr>
        <w:spacing w:after="0" w:line="360" w:lineRule="auto"/>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60604341" wp14:editId="680100E2">
            <wp:extent cx="6019800" cy="3759200"/>
            <wp:effectExtent l="0" t="0" r="57150" b="127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BF03B2B" w14:textId="2EDD6344" w:rsidR="0007432A" w:rsidRPr="002F5133" w:rsidRDefault="0007432A" w:rsidP="0007432A">
      <w:pPr>
        <w:spacing w:after="0" w:line="360" w:lineRule="auto"/>
        <w:ind w:firstLine="720"/>
        <w:jc w:val="both"/>
        <w:rPr>
          <w:rFonts w:ascii="Times New Roman" w:hAnsi="Times New Roman" w:cs="Times New Roman"/>
          <w:sz w:val="28"/>
          <w:szCs w:val="28"/>
          <w:lang w:val="uk-UA"/>
        </w:rPr>
      </w:pPr>
      <w:r w:rsidRPr="002F5133">
        <w:rPr>
          <w:rFonts w:ascii="Times New Roman" w:hAnsi="Times New Roman" w:cs="Times New Roman"/>
          <w:sz w:val="28"/>
          <w:szCs w:val="28"/>
          <w:lang w:val="uk-UA"/>
        </w:rPr>
        <w:t>Рис</w:t>
      </w:r>
      <w:r w:rsidR="001901B5">
        <w:rPr>
          <w:rFonts w:ascii="Times New Roman" w:hAnsi="Times New Roman" w:cs="Times New Roman"/>
          <w:sz w:val="28"/>
          <w:szCs w:val="28"/>
          <w:lang w:val="uk-UA"/>
        </w:rPr>
        <w:t>.</w:t>
      </w:r>
      <w:r w:rsidRPr="002F5133">
        <w:rPr>
          <w:rFonts w:ascii="Times New Roman" w:hAnsi="Times New Roman" w:cs="Times New Roman"/>
          <w:sz w:val="28"/>
          <w:szCs w:val="28"/>
          <w:lang w:val="uk-UA"/>
        </w:rPr>
        <w:t xml:space="preserve"> 1.</w:t>
      </w:r>
      <w:r>
        <w:rPr>
          <w:rFonts w:ascii="Times New Roman" w:hAnsi="Times New Roman" w:cs="Times New Roman"/>
          <w:sz w:val="28"/>
          <w:szCs w:val="28"/>
          <w:lang w:val="uk-UA"/>
        </w:rPr>
        <w:t>1</w:t>
      </w:r>
      <w:r w:rsidRPr="002F5133">
        <w:rPr>
          <w:rFonts w:ascii="Times New Roman" w:hAnsi="Times New Roman" w:cs="Times New Roman"/>
          <w:sz w:val="28"/>
          <w:szCs w:val="28"/>
          <w:lang w:val="uk-UA"/>
        </w:rPr>
        <w:t xml:space="preserve"> Фактори мікро- та макросередовища конкурентоспроможності (складено автором за </w:t>
      </w:r>
      <w:r w:rsidRPr="002F5133">
        <w:rPr>
          <w:rFonts w:ascii="Times New Roman" w:hAnsi="Times New Roman" w:cs="Times New Roman"/>
          <w:sz w:val="28"/>
          <w:szCs w:val="28"/>
        </w:rPr>
        <w:t>[</w:t>
      </w:r>
      <w:r w:rsidR="00526794">
        <w:rPr>
          <w:rFonts w:ascii="Times New Roman" w:hAnsi="Times New Roman" w:cs="Times New Roman"/>
          <w:sz w:val="28"/>
          <w:szCs w:val="28"/>
        </w:rPr>
        <w:t>31</w:t>
      </w:r>
      <w:r w:rsidRPr="002F5133">
        <w:rPr>
          <w:rFonts w:ascii="Times New Roman" w:hAnsi="Times New Roman" w:cs="Times New Roman"/>
          <w:sz w:val="28"/>
          <w:szCs w:val="28"/>
        </w:rPr>
        <w:t>]</w:t>
      </w:r>
      <w:r w:rsidRPr="002F5133">
        <w:rPr>
          <w:rFonts w:ascii="Times New Roman" w:hAnsi="Times New Roman" w:cs="Times New Roman"/>
          <w:sz w:val="28"/>
          <w:szCs w:val="28"/>
          <w:lang w:val="uk-UA"/>
        </w:rPr>
        <w:t>)</w:t>
      </w:r>
    </w:p>
    <w:p w14:paraId="5A1AC865" w14:textId="77777777" w:rsidR="0007432A" w:rsidRPr="00204999" w:rsidRDefault="0007432A" w:rsidP="0007432A">
      <w:pPr>
        <w:spacing w:after="0" w:line="360" w:lineRule="auto"/>
        <w:jc w:val="center"/>
        <w:rPr>
          <w:rFonts w:ascii="Times New Roman" w:hAnsi="Times New Roman" w:cs="Times New Roman"/>
          <w:sz w:val="28"/>
          <w:szCs w:val="28"/>
        </w:rPr>
      </w:pPr>
    </w:p>
    <w:p w14:paraId="5086BA7C" w14:textId="6BA605C1"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 як сьогодні</w:t>
      </w:r>
      <w:r w:rsidRPr="001921B6">
        <w:rPr>
          <w:rFonts w:ascii="Times New Roman" w:hAnsi="Times New Roman" w:cs="Times New Roman"/>
          <w:sz w:val="28"/>
          <w:szCs w:val="28"/>
          <w:lang w:val="uk-UA"/>
        </w:rPr>
        <w:t xml:space="preserve"> сучасні  ринкові  умови  вимагають підвищення конкурентоспроможності як одного з ключових факторів успіху</w:t>
      </w:r>
      <w:r>
        <w:rPr>
          <w:rFonts w:ascii="Times New Roman" w:hAnsi="Times New Roman" w:cs="Times New Roman"/>
          <w:sz w:val="28"/>
          <w:szCs w:val="28"/>
          <w:lang w:val="uk-UA"/>
        </w:rPr>
        <w:t>, то д</w:t>
      </w:r>
      <w:r w:rsidRPr="001921B6">
        <w:rPr>
          <w:rFonts w:ascii="Times New Roman" w:hAnsi="Times New Roman" w:cs="Times New Roman"/>
          <w:sz w:val="28"/>
          <w:szCs w:val="28"/>
          <w:lang w:val="uk-UA"/>
        </w:rPr>
        <w:t xml:space="preserve">ля цього важливим є розуміння, що управління конкурентоспроможністю є не просто  </w:t>
      </w:r>
      <w:r w:rsidRPr="00373444">
        <w:rPr>
          <w:rFonts w:ascii="Times New Roman" w:hAnsi="Times New Roman" w:cs="Times New Roman"/>
          <w:sz w:val="28"/>
          <w:szCs w:val="28"/>
          <w:lang w:val="uk-UA"/>
        </w:rPr>
        <w:t>частиною  загального  менеджменту, але  й  специфічною  системою,  що  потребує індивідуального підходу [</w:t>
      </w:r>
      <w:r w:rsidR="00526794">
        <w:rPr>
          <w:rFonts w:ascii="Times New Roman" w:hAnsi="Times New Roman" w:cs="Times New Roman"/>
          <w:sz w:val="28"/>
          <w:szCs w:val="28"/>
          <w:lang w:val="uk-UA"/>
        </w:rPr>
        <w:t>20</w:t>
      </w:r>
      <w:r w:rsidRPr="00373444">
        <w:rPr>
          <w:rFonts w:ascii="Times New Roman" w:hAnsi="Times New Roman" w:cs="Times New Roman"/>
          <w:sz w:val="28"/>
          <w:szCs w:val="28"/>
          <w:lang w:val="uk-UA"/>
        </w:rPr>
        <w:t xml:space="preserve">]. Це динамічний процес, що вимагає </w:t>
      </w:r>
      <w:r w:rsidRPr="00373444">
        <w:rPr>
          <w:rFonts w:ascii="Times New Roman" w:hAnsi="Times New Roman" w:cs="Times New Roman"/>
          <w:sz w:val="28"/>
          <w:szCs w:val="28"/>
          <w:lang w:val="uk-UA"/>
        </w:rPr>
        <w:lastRenderedPageBreak/>
        <w:t xml:space="preserve">постійного моніторингу та адаптації стратегії до змін у зовнішньому середовищі, забезпечуючи таким чином сталий розвиток економічного об’єкту. </w:t>
      </w:r>
    </w:p>
    <w:p w14:paraId="5BAD012F" w14:textId="7F337688" w:rsidR="0007432A" w:rsidRPr="00002DCE" w:rsidRDefault="0007432A" w:rsidP="0007432A">
      <w:pPr>
        <w:spacing w:after="0" w:line="360" w:lineRule="auto"/>
        <w:ind w:firstLine="720"/>
        <w:jc w:val="both"/>
        <w:rPr>
          <w:rFonts w:ascii="Times New Roman" w:hAnsi="Times New Roman" w:cs="Times New Roman"/>
          <w:sz w:val="28"/>
          <w:szCs w:val="28"/>
          <w:lang w:val="uk-UA"/>
        </w:rPr>
      </w:pPr>
      <w:r w:rsidRPr="00373444">
        <w:rPr>
          <w:rFonts w:ascii="Times New Roman" w:hAnsi="Times New Roman" w:cs="Times New Roman"/>
          <w:sz w:val="28"/>
          <w:szCs w:val="28"/>
          <w:lang w:val="uk-UA"/>
        </w:rPr>
        <w:t>Управління конкурентоспроможністю полягає у забезпеченні життєздатності та сталого функціонування</w:t>
      </w:r>
      <w:bookmarkStart w:id="9" w:name="_Hlk180603693"/>
      <w:r w:rsidRPr="00373444">
        <w:rPr>
          <w:rFonts w:ascii="Times New Roman" w:hAnsi="Times New Roman" w:cs="Times New Roman"/>
          <w:sz w:val="28"/>
          <w:szCs w:val="28"/>
          <w:lang w:val="uk-UA"/>
        </w:rPr>
        <w:t xml:space="preserve"> </w:t>
      </w:r>
      <w:bookmarkEnd w:id="9"/>
      <w:r w:rsidRPr="00373444">
        <w:rPr>
          <w:rFonts w:ascii="Times New Roman" w:hAnsi="Times New Roman" w:cs="Times New Roman"/>
          <w:sz w:val="28"/>
          <w:szCs w:val="28"/>
          <w:lang w:val="uk-UA"/>
        </w:rPr>
        <w:t xml:space="preserve">країни, регіону, галузі, компанії тощо в будь-яких умовах зовнішнього середовища, включаючи економічні, політичні та соціальні зміни. Системний підхід до управління конкурентоспроможністю передбачає розгляд об’єкта управління як цілісної моделі з взаємозв’язком усіх його елементів. Формування механізму конкурентоспроможності, систематизація методів та показників визначення конкурентоспроможності дає можливість опанувати ринкову ситуацію та її зміни, визначити пріоритети конкурентів, провести аналіз можливостей розширення ринку збуту та виступає основою для розробки заходів щодо </w:t>
      </w:r>
      <w:r w:rsidRPr="00002DCE">
        <w:rPr>
          <w:rFonts w:ascii="Times New Roman" w:hAnsi="Times New Roman" w:cs="Times New Roman"/>
          <w:sz w:val="28"/>
          <w:szCs w:val="28"/>
          <w:lang w:val="uk-UA"/>
        </w:rPr>
        <w:t>забезпечення конкурентоспроможності об’єкта [</w:t>
      </w:r>
      <w:r w:rsidR="00526794">
        <w:rPr>
          <w:rFonts w:ascii="Times New Roman" w:hAnsi="Times New Roman" w:cs="Times New Roman"/>
          <w:sz w:val="28"/>
          <w:szCs w:val="28"/>
          <w:lang w:val="uk-UA"/>
        </w:rPr>
        <w:t>31</w:t>
      </w:r>
      <w:r w:rsidRPr="00002DCE">
        <w:rPr>
          <w:rFonts w:ascii="Times New Roman" w:hAnsi="Times New Roman" w:cs="Times New Roman"/>
          <w:sz w:val="28"/>
          <w:szCs w:val="28"/>
          <w:lang w:val="uk-UA"/>
        </w:rPr>
        <w:t xml:space="preserve">]. </w:t>
      </w:r>
    </w:p>
    <w:p w14:paraId="1713559F" w14:textId="77777777" w:rsidR="0007432A" w:rsidRDefault="0007432A" w:rsidP="0007432A">
      <w:pPr>
        <w:spacing w:after="0" w:line="360" w:lineRule="auto"/>
        <w:ind w:firstLine="720"/>
        <w:jc w:val="both"/>
        <w:rPr>
          <w:rFonts w:ascii="Times New Roman" w:hAnsi="Times New Roman" w:cs="Times New Roman"/>
          <w:sz w:val="28"/>
          <w:szCs w:val="28"/>
          <w:lang w:val="uk-UA"/>
        </w:rPr>
      </w:pPr>
      <w:r w:rsidRPr="00002DCE">
        <w:rPr>
          <w:rFonts w:ascii="Times New Roman" w:hAnsi="Times New Roman" w:cs="Times New Roman"/>
          <w:sz w:val="28"/>
          <w:szCs w:val="28"/>
          <w:lang w:val="uk-UA"/>
        </w:rPr>
        <w:t xml:space="preserve">Таким чином, </w:t>
      </w:r>
      <w:bookmarkStart w:id="10" w:name="_Hlk185963341"/>
      <w:r>
        <w:rPr>
          <w:rFonts w:ascii="Times New Roman" w:hAnsi="Times New Roman" w:cs="Times New Roman"/>
          <w:sz w:val="28"/>
          <w:szCs w:val="28"/>
          <w:lang w:val="uk-UA"/>
        </w:rPr>
        <w:t>с</w:t>
      </w:r>
      <w:r w:rsidRPr="005F4A95">
        <w:rPr>
          <w:rFonts w:ascii="Times New Roman" w:hAnsi="Times New Roman" w:cs="Times New Roman"/>
          <w:sz w:val="28"/>
          <w:szCs w:val="28"/>
          <w:lang w:val="uk-UA"/>
        </w:rPr>
        <w:t>учасне бізнес-середовище характеризується швидкими змінами у розвитку, викликаних новими технологіями, глобалізацією діяльності та наростанням конкуренції на ринках готової продукції та ресурсів</w:t>
      </w:r>
      <w:r>
        <w:rPr>
          <w:rFonts w:ascii="Times New Roman" w:hAnsi="Times New Roman" w:cs="Times New Roman"/>
          <w:sz w:val="28"/>
          <w:szCs w:val="28"/>
          <w:lang w:val="uk-UA"/>
        </w:rPr>
        <w:t xml:space="preserve">. </w:t>
      </w:r>
      <w:r w:rsidRPr="005F4A95">
        <w:rPr>
          <w:rFonts w:ascii="Times New Roman" w:hAnsi="Times New Roman" w:cs="Times New Roman"/>
          <w:sz w:val="28"/>
          <w:szCs w:val="28"/>
          <w:lang w:val="uk-UA"/>
        </w:rPr>
        <w:t xml:space="preserve">У таких умовах конкурентоспроможність стає вирішальним фактором, який визначає не лише успіх окремих підприємств, а й економічну стабільність і розвиток цілих країн. </w:t>
      </w:r>
      <w:r w:rsidRPr="00002DCE">
        <w:rPr>
          <w:rFonts w:ascii="Times New Roman" w:hAnsi="Times New Roman" w:cs="Times New Roman"/>
          <w:sz w:val="28"/>
          <w:szCs w:val="28"/>
          <w:lang w:val="uk-UA"/>
        </w:rPr>
        <w:t>Ключовими факторами, які впливають на конкурентоспроможність, є якість продукції, інноваційність, цінова політика, маркетингова стратегія, ресурсне забезпечення тощо. Управління конкурентоспроможністю є динамічним процесом, що вимагає постійного моніторингу та адаптації стратегії до змін у зовнішньому середовищі, забезпечуючи таким чином сталий розвиток.</w:t>
      </w:r>
      <w:r>
        <w:rPr>
          <w:rFonts w:ascii="Times New Roman" w:hAnsi="Times New Roman" w:cs="Times New Roman"/>
          <w:sz w:val="28"/>
          <w:szCs w:val="28"/>
          <w:lang w:val="uk-UA"/>
        </w:rPr>
        <w:t xml:space="preserve"> </w:t>
      </w:r>
    </w:p>
    <w:bookmarkEnd w:id="10"/>
    <w:p w14:paraId="5BC87DAA"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3589D8D9"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0450BA81" w14:textId="77777777"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80F86C9" w14:textId="595FC1EF" w:rsidR="0007432A" w:rsidRDefault="0007432A" w:rsidP="0007432A">
      <w:pPr>
        <w:spacing w:after="0" w:line="360" w:lineRule="auto"/>
        <w:ind w:firstLine="720"/>
        <w:jc w:val="both"/>
        <w:rPr>
          <w:rFonts w:ascii="Times New Roman" w:hAnsi="Times New Roman" w:cs="Times New Roman"/>
          <w:sz w:val="28"/>
          <w:szCs w:val="28"/>
          <w:lang w:val="uk-UA"/>
        </w:rPr>
      </w:pPr>
      <w:r w:rsidRPr="00EF2A4D">
        <w:rPr>
          <w:rFonts w:ascii="Times New Roman" w:hAnsi="Times New Roman" w:cs="Times New Roman"/>
          <w:sz w:val="28"/>
          <w:szCs w:val="28"/>
          <w:lang w:val="uk-UA"/>
        </w:rPr>
        <w:lastRenderedPageBreak/>
        <w:t>1.2</w:t>
      </w:r>
      <w:r>
        <w:rPr>
          <w:rFonts w:ascii="Times New Roman" w:hAnsi="Times New Roman" w:cs="Times New Roman"/>
          <w:sz w:val="28"/>
          <w:szCs w:val="28"/>
          <w:lang w:val="uk-UA"/>
        </w:rPr>
        <w:t xml:space="preserve"> </w:t>
      </w:r>
      <w:r w:rsidR="00B73E59">
        <w:rPr>
          <w:rFonts w:ascii="Times New Roman" w:hAnsi="Times New Roman" w:cs="Times New Roman"/>
          <w:sz w:val="28"/>
          <w:szCs w:val="28"/>
          <w:lang w:val="uk-UA"/>
        </w:rPr>
        <w:t>Управлінська с</w:t>
      </w:r>
      <w:r w:rsidRPr="00EF2A4D">
        <w:rPr>
          <w:rFonts w:ascii="Times New Roman" w:hAnsi="Times New Roman" w:cs="Times New Roman"/>
          <w:sz w:val="28"/>
          <w:szCs w:val="28"/>
          <w:lang w:val="uk-UA"/>
        </w:rPr>
        <w:t xml:space="preserve">тратегія як основа міжнародної конкурентоспроможності </w:t>
      </w:r>
      <w:r>
        <w:rPr>
          <w:rFonts w:ascii="Times New Roman" w:hAnsi="Times New Roman" w:cs="Times New Roman"/>
          <w:sz w:val="28"/>
          <w:szCs w:val="28"/>
          <w:lang w:val="uk-UA"/>
        </w:rPr>
        <w:t>компанії</w:t>
      </w:r>
    </w:p>
    <w:p w14:paraId="76B28F07"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3B2600B8"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sidRPr="009440C7">
        <w:rPr>
          <w:rFonts w:ascii="Times New Roman" w:hAnsi="Times New Roman" w:cs="Times New Roman"/>
          <w:bCs/>
          <w:sz w:val="28"/>
          <w:szCs w:val="28"/>
          <w:lang w:val="uk-UA"/>
        </w:rPr>
        <w:t>О</w:t>
      </w:r>
      <w:r>
        <w:rPr>
          <w:rFonts w:ascii="Times New Roman" w:hAnsi="Times New Roman" w:cs="Times New Roman"/>
          <w:bCs/>
          <w:sz w:val="28"/>
          <w:szCs w:val="28"/>
          <w:lang w:val="uk-UA"/>
        </w:rPr>
        <w:t>сновним напрямом руху компанії</w:t>
      </w:r>
      <w:r w:rsidRPr="009440C7">
        <w:rPr>
          <w:rFonts w:ascii="Times New Roman" w:hAnsi="Times New Roman" w:cs="Times New Roman"/>
          <w:bCs/>
          <w:sz w:val="28"/>
          <w:szCs w:val="28"/>
          <w:lang w:val="uk-UA"/>
        </w:rPr>
        <w:t xml:space="preserve"> до осн</w:t>
      </w:r>
      <w:r>
        <w:rPr>
          <w:rFonts w:ascii="Times New Roman" w:hAnsi="Times New Roman" w:cs="Times New Roman"/>
          <w:bCs/>
          <w:sz w:val="28"/>
          <w:szCs w:val="28"/>
          <w:lang w:val="uk-UA"/>
        </w:rPr>
        <w:t>овної мети є створення ефектив</w:t>
      </w:r>
      <w:r w:rsidRPr="009440C7">
        <w:rPr>
          <w:rFonts w:ascii="Times New Roman" w:hAnsi="Times New Roman" w:cs="Times New Roman"/>
          <w:bCs/>
          <w:sz w:val="28"/>
          <w:szCs w:val="28"/>
          <w:lang w:val="uk-UA"/>
        </w:rPr>
        <w:t>ної стратегії</w:t>
      </w:r>
      <w:r>
        <w:rPr>
          <w:rFonts w:ascii="Times New Roman" w:hAnsi="Times New Roman" w:cs="Times New Roman"/>
          <w:bCs/>
          <w:sz w:val="28"/>
          <w:szCs w:val="28"/>
          <w:lang w:val="uk-UA"/>
        </w:rPr>
        <w:t xml:space="preserve">, яка допоможе при </w:t>
      </w:r>
      <w:r w:rsidRPr="00E51E1E">
        <w:rPr>
          <w:rFonts w:ascii="Times New Roman" w:hAnsi="Times New Roman" w:cs="Times New Roman"/>
          <w:bCs/>
          <w:sz w:val="28"/>
          <w:szCs w:val="28"/>
          <w:lang w:val="uk-UA"/>
        </w:rPr>
        <w:t>формулюванн</w:t>
      </w:r>
      <w:r>
        <w:rPr>
          <w:rFonts w:ascii="Times New Roman" w:hAnsi="Times New Roman" w:cs="Times New Roman"/>
          <w:bCs/>
          <w:sz w:val="28"/>
          <w:szCs w:val="28"/>
          <w:lang w:val="uk-UA"/>
        </w:rPr>
        <w:t>і</w:t>
      </w:r>
      <w:r w:rsidRPr="00E51E1E">
        <w:rPr>
          <w:rFonts w:ascii="Times New Roman" w:hAnsi="Times New Roman" w:cs="Times New Roman"/>
          <w:bCs/>
          <w:sz w:val="28"/>
          <w:szCs w:val="28"/>
          <w:lang w:val="uk-UA"/>
        </w:rPr>
        <w:t xml:space="preserve"> короткострокових і довгострокових цілей</w:t>
      </w:r>
      <w:r>
        <w:rPr>
          <w:rFonts w:ascii="Times New Roman" w:hAnsi="Times New Roman" w:cs="Times New Roman"/>
          <w:bCs/>
          <w:sz w:val="28"/>
          <w:szCs w:val="28"/>
          <w:lang w:val="uk-UA"/>
        </w:rPr>
        <w:t>,</w:t>
      </w:r>
      <w:r w:rsidRPr="00E51E1E">
        <w:rPr>
          <w:rFonts w:ascii="Times New Roman" w:hAnsi="Times New Roman" w:cs="Times New Roman"/>
          <w:bCs/>
          <w:sz w:val="28"/>
          <w:szCs w:val="28"/>
          <w:lang w:val="uk-UA"/>
        </w:rPr>
        <w:t xml:space="preserve"> забезпеч</w:t>
      </w:r>
      <w:r>
        <w:rPr>
          <w:rFonts w:ascii="Times New Roman" w:hAnsi="Times New Roman" w:cs="Times New Roman"/>
          <w:bCs/>
          <w:sz w:val="28"/>
          <w:szCs w:val="28"/>
          <w:lang w:val="uk-UA"/>
        </w:rPr>
        <w:t>ить</w:t>
      </w:r>
      <w:r w:rsidRPr="00E51E1E">
        <w:rPr>
          <w:rFonts w:ascii="Times New Roman" w:hAnsi="Times New Roman" w:cs="Times New Roman"/>
          <w:bCs/>
          <w:sz w:val="28"/>
          <w:szCs w:val="28"/>
          <w:lang w:val="uk-UA"/>
        </w:rPr>
        <w:t xml:space="preserve"> оптимальне використання ресурсів (людських, фінансових, матеріальних)</w:t>
      </w:r>
      <w:r>
        <w:rPr>
          <w:rFonts w:ascii="Times New Roman" w:hAnsi="Times New Roman" w:cs="Times New Roman"/>
          <w:bCs/>
          <w:sz w:val="28"/>
          <w:szCs w:val="28"/>
          <w:lang w:val="uk-UA"/>
        </w:rPr>
        <w:t xml:space="preserve">, </w:t>
      </w:r>
      <w:r w:rsidRPr="00E51E1E">
        <w:rPr>
          <w:rFonts w:ascii="Times New Roman" w:hAnsi="Times New Roman" w:cs="Times New Roman"/>
          <w:bCs/>
          <w:sz w:val="28"/>
          <w:szCs w:val="28"/>
          <w:lang w:val="uk-UA"/>
        </w:rPr>
        <w:t>допом</w:t>
      </w:r>
      <w:r>
        <w:rPr>
          <w:rFonts w:ascii="Times New Roman" w:hAnsi="Times New Roman" w:cs="Times New Roman"/>
          <w:bCs/>
          <w:sz w:val="28"/>
          <w:szCs w:val="28"/>
          <w:lang w:val="uk-UA"/>
        </w:rPr>
        <w:t>оже</w:t>
      </w:r>
      <w:r w:rsidRPr="00E51E1E">
        <w:rPr>
          <w:rFonts w:ascii="Times New Roman" w:hAnsi="Times New Roman" w:cs="Times New Roman"/>
          <w:bCs/>
          <w:sz w:val="28"/>
          <w:szCs w:val="28"/>
          <w:lang w:val="uk-UA"/>
        </w:rPr>
        <w:t xml:space="preserve"> оптимізувати внутрішні процеси, забезпечуючи більш ефективну роботу команди.</w:t>
      </w:r>
      <w:r>
        <w:rPr>
          <w:rFonts w:ascii="Times New Roman" w:hAnsi="Times New Roman" w:cs="Times New Roman"/>
          <w:bCs/>
          <w:sz w:val="28"/>
          <w:szCs w:val="28"/>
          <w:lang w:val="uk-UA"/>
        </w:rPr>
        <w:t xml:space="preserve"> </w:t>
      </w:r>
      <w:r w:rsidRPr="00E51E1E">
        <w:rPr>
          <w:rFonts w:ascii="Times New Roman" w:hAnsi="Times New Roman" w:cs="Times New Roman"/>
          <w:bCs/>
          <w:sz w:val="28"/>
          <w:szCs w:val="28"/>
          <w:lang w:val="uk-UA"/>
        </w:rPr>
        <w:t>Стратегічний підхід дозволяє інвестувати в нові технології та рішення, що можуть підвищити конкурентоспроможність компанії.</w:t>
      </w:r>
      <w:r w:rsidRPr="00197EA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Також в</w:t>
      </w:r>
      <w:r w:rsidRPr="00E51E1E">
        <w:rPr>
          <w:rFonts w:ascii="Times New Roman" w:hAnsi="Times New Roman" w:cs="Times New Roman"/>
          <w:bCs/>
          <w:sz w:val="28"/>
          <w:szCs w:val="28"/>
          <w:lang w:val="uk-UA"/>
        </w:rPr>
        <w:t>ажливо мати систему моніторингу та оцінки, щоб своєчасно коригувати стратегію відповідно до змін у зовнішньому середовищі.</w:t>
      </w:r>
    </w:p>
    <w:p w14:paraId="3BF67261"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Сьогодні не існує єдиного поняття щодо </w:t>
      </w:r>
      <w:r w:rsidRPr="009440C7">
        <w:rPr>
          <w:rFonts w:ascii="Times New Roman" w:hAnsi="Times New Roman" w:cs="Times New Roman"/>
          <w:bCs/>
          <w:sz w:val="28"/>
          <w:szCs w:val="28"/>
          <w:lang w:val="uk-UA"/>
        </w:rPr>
        <w:t>визначення стратегії та етапів ї</w:t>
      </w:r>
      <w:r>
        <w:rPr>
          <w:rFonts w:ascii="Times New Roman" w:hAnsi="Times New Roman" w:cs="Times New Roman"/>
          <w:bCs/>
          <w:sz w:val="28"/>
          <w:szCs w:val="28"/>
          <w:lang w:val="uk-UA"/>
        </w:rPr>
        <w:t xml:space="preserve">ї створення. </w:t>
      </w:r>
      <w:r w:rsidRPr="009440C7">
        <w:rPr>
          <w:rFonts w:ascii="Times New Roman" w:hAnsi="Times New Roman" w:cs="Times New Roman"/>
          <w:bCs/>
          <w:sz w:val="28"/>
          <w:szCs w:val="28"/>
          <w:lang w:val="uk-UA"/>
        </w:rPr>
        <w:t>Кожн</w:t>
      </w:r>
      <w:r>
        <w:rPr>
          <w:rFonts w:ascii="Times New Roman" w:hAnsi="Times New Roman" w:cs="Times New Roman"/>
          <w:bCs/>
          <w:sz w:val="28"/>
          <w:szCs w:val="28"/>
          <w:lang w:val="uk-UA"/>
        </w:rPr>
        <w:t>а</w:t>
      </w:r>
      <w:r w:rsidRPr="009440C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компанія сама обирає варіант </w:t>
      </w:r>
      <w:r w:rsidRPr="009440C7">
        <w:rPr>
          <w:rFonts w:ascii="Times New Roman" w:hAnsi="Times New Roman" w:cs="Times New Roman"/>
          <w:bCs/>
          <w:sz w:val="28"/>
          <w:szCs w:val="28"/>
          <w:lang w:val="uk-UA"/>
        </w:rPr>
        <w:t>стратегії, за як</w:t>
      </w:r>
      <w:r>
        <w:rPr>
          <w:rFonts w:ascii="Times New Roman" w:hAnsi="Times New Roman" w:cs="Times New Roman"/>
          <w:bCs/>
          <w:sz w:val="28"/>
          <w:szCs w:val="28"/>
          <w:lang w:val="uk-UA"/>
        </w:rPr>
        <w:t>ою буде рухатися у своїй діяль</w:t>
      </w:r>
      <w:r w:rsidRPr="009440C7">
        <w:rPr>
          <w:rFonts w:ascii="Times New Roman" w:hAnsi="Times New Roman" w:cs="Times New Roman"/>
          <w:bCs/>
          <w:sz w:val="28"/>
          <w:szCs w:val="28"/>
          <w:lang w:val="uk-UA"/>
        </w:rPr>
        <w:t xml:space="preserve">ності. </w:t>
      </w:r>
      <w:r>
        <w:rPr>
          <w:rFonts w:ascii="Times New Roman" w:hAnsi="Times New Roman" w:cs="Times New Roman"/>
          <w:bCs/>
          <w:sz w:val="28"/>
          <w:szCs w:val="28"/>
          <w:lang w:val="uk-UA"/>
        </w:rPr>
        <w:t>Розглянемо</w:t>
      </w:r>
      <w:r w:rsidRPr="009440C7">
        <w:rPr>
          <w:rFonts w:ascii="Times New Roman" w:hAnsi="Times New Roman" w:cs="Times New Roman"/>
          <w:bCs/>
          <w:sz w:val="28"/>
          <w:szCs w:val="28"/>
          <w:lang w:val="uk-UA"/>
        </w:rPr>
        <w:t xml:space="preserve"> найбільш розповсюджені підходи до</w:t>
      </w:r>
      <w:r>
        <w:rPr>
          <w:rFonts w:ascii="Times New Roman" w:hAnsi="Times New Roman" w:cs="Times New Roman"/>
          <w:bCs/>
          <w:sz w:val="28"/>
          <w:szCs w:val="28"/>
          <w:lang w:val="uk-UA"/>
        </w:rPr>
        <w:t xml:space="preserve"> </w:t>
      </w:r>
      <w:r w:rsidRPr="009440C7">
        <w:rPr>
          <w:rFonts w:ascii="Times New Roman" w:hAnsi="Times New Roman" w:cs="Times New Roman"/>
          <w:bCs/>
          <w:sz w:val="28"/>
          <w:szCs w:val="28"/>
          <w:lang w:val="uk-UA"/>
        </w:rPr>
        <w:t xml:space="preserve">визначення поняття «стратегія» (табл. </w:t>
      </w:r>
      <w:r>
        <w:rPr>
          <w:rFonts w:ascii="Times New Roman" w:hAnsi="Times New Roman" w:cs="Times New Roman"/>
          <w:bCs/>
          <w:sz w:val="28"/>
          <w:szCs w:val="28"/>
          <w:lang w:val="uk-UA"/>
        </w:rPr>
        <w:t>1.2</w:t>
      </w:r>
      <w:r w:rsidRPr="009440C7">
        <w:rPr>
          <w:rFonts w:ascii="Times New Roman" w:hAnsi="Times New Roman" w:cs="Times New Roman"/>
          <w:bCs/>
          <w:sz w:val="28"/>
          <w:szCs w:val="28"/>
          <w:lang w:val="uk-UA"/>
        </w:rPr>
        <w:t>).</w:t>
      </w:r>
    </w:p>
    <w:p w14:paraId="498B2113" w14:textId="77777777" w:rsidR="00B73E59" w:rsidRPr="00AE0496" w:rsidRDefault="00B73E59" w:rsidP="00B73E5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Дослідивши думку </w:t>
      </w:r>
      <w:r w:rsidRPr="00AE0496">
        <w:rPr>
          <w:rFonts w:ascii="Times New Roman" w:hAnsi="Times New Roman" w:cs="Times New Roman"/>
          <w:bCs/>
          <w:sz w:val="28"/>
          <w:szCs w:val="28"/>
          <w:lang w:val="uk-UA"/>
        </w:rPr>
        <w:t xml:space="preserve">вчених можна зазначити, що стратегія є напрямом, який визначає, як </w:t>
      </w:r>
      <w:r>
        <w:rPr>
          <w:rFonts w:ascii="Times New Roman" w:hAnsi="Times New Roman" w:cs="Times New Roman"/>
          <w:bCs/>
          <w:sz w:val="28"/>
          <w:szCs w:val="28"/>
          <w:lang w:val="uk-UA"/>
        </w:rPr>
        <w:t>компанія</w:t>
      </w:r>
      <w:r w:rsidRPr="00AE0496">
        <w:rPr>
          <w:rFonts w:ascii="Times New Roman" w:hAnsi="Times New Roman" w:cs="Times New Roman"/>
          <w:bCs/>
          <w:sz w:val="28"/>
          <w:szCs w:val="28"/>
          <w:lang w:val="uk-UA"/>
        </w:rPr>
        <w:t xml:space="preserve"> буде досягати своїх цілей у соціальному та економічному вимірах. Це включає в себе реалізацію внутрішнього потенціалу </w:t>
      </w:r>
      <w:r>
        <w:rPr>
          <w:rFonts w:ascii="Times New Roman" w:hAnsi="Times New Roman" w:cs="Times New Roman"/>
          <w:bCs/>
          <w:sz w:val="28"/>
          <w:szCs w:val="28"/>
          <w:lang w:val="uk-UA"/>
        </w:rPr>
        <w:t>компанії</w:t>
      </w:r>
      <w:r w:rsidRPr="00AE0496">
        <w:rPr>
          <w:rFonts w:ascii="Times New Roman" w:hAnsi="Times New Roman" w:cs="Times New Roman"/>
          <w:bCs/>
          <w:sz w:val="28"/>
          <w:szCs w:val="28"/>
          <w:lang w:val="uk-UA"/>
        </w:rPr>
        <w:t xml:space="preserve">, такого як ресурси, знання та технології, а також максимальне використання позитивного зовнішнього впливу, такого як ринкові умови, конкуренція та регулюючі фактори. Як наслідок, ефективна стратегія повинна враховувати як внутрішні, так і зовнішні фактори, щоб забезпечити успішний розвиток </w:t>
      </w:r>
      <w:r>
        <w:rPr>
          <w:rFonts w:ascii="Times New Roman" w:hAnsi="Times New Roman" w:cs="Times New Roman"/>
          <w:bCs/>
          <w:sz w:val="28"/>
          <w:szCs w:val="28"/>
          <w:lang w:val="uk-UA"/>
        </w:rPr>
        <w:t>компанії</w:t>
      </w:r>
      <w:r w:rsidRPr="00AE0496">
        <w:rPr>
          <w:rFonts w:ascii="Times New Roman" w:hAnsi="Times New Roman" w:cs="Times New Roman"/>
          <w:bCs/>
          <w:sz w:val="28"/>
          <w:szCs w:val="28"/>
          <w:lang w:val="uk-UA"/>
        </w:rPr>
        <w:t xml:space="preserve">. Вона має бути гнучкою та адаптивною, щоб відповідати змінам у середовищі та досягати поставлених цілей. </w:t>
      </w:r>
    </w:p>
    <w:p w14:paraId="2BE78094" w14:textId="50B00DFA" w:rsidR="00B73E59" w:rsidRDefault="00B73E59" w:rsidP="00B73E59">
      <w:pPr>
        <w:spacing w:after="0" w:line="360" w:lineRule="auto"/>
        <w:ind w:firstLine="709"/>
        <w:jc w:val="both"/>
        <w:rPr>
          <w:rFonts w:ascii="Times New Roman" w:hAnsi="Times New Roman" w:cs="Times New Roman"/>
          <w:bCs/>
          <w:sz w:val="28"/>
          <w:szCs w:val="28"/>
          <w:lang w:val="uk-UA"/>
        </w:rPr>
      </w:pPr>
      <w:r w:rsidRPr="00AE0496">
        <w:rPr>
          <w:rFonts w:ascii="Times New Roman" w:hAnsi="Times New Roman" w:cs="Times New Roman"/>
          <w:bCs/>
          <w:sz w:val="28"/>
          <w:szCs w:val="28"/>
          <w:lang w:val="uk-UA"/>
        </w:rPr>
        <w:t xml:space="preserve">У </w:t>
      </w:r>
      <w:r>
        <w:rPr>
          <w:rFonts w:ascii="Times New Roman" w:hAnsi="Times New Roman" w:cs="Times New Roman"/>
          <w:bCs/>
          <w:sz w:val="28"/>
          <w:szCs w:val="28"/>
          <w:lang w:val="uk-UA"/>
        </w:rPr>
        <w:t xml:space="preserve">міжнародній </w:t>
      </w:r>
      <w:r w:rsidRPr="00AE0496">
        <w:rPr>
          <w:rFonts w:ascii="Times New Roman" w:hAnsi="Times New Roman" w:cs="Times New Roman"/>
          <w:bCs/>
          <w:sz w:val="28"/>
          <w:szCs w:val="28"/>
          <w:lang w:val="uk-UA"/>
        </w:rPr>
        <w:t>діяльності</w:t>
      </w:r>
      <w:r w:rsidRPr="00E870F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компанії </w:t>
      </w:r>
      <w:r w:rsidRPr="00E870FA">
        <w:rPr>
          <w:rFonts w:ascii="Times New Roman" w:hAnsi="Times New Roman" w:cs="Times New Roman"/>
          <w:bCs/>
          <w:sz w:val="28"/>
          <w:szCs w:val="28"/>
          <w:lang w:val="uk-UA"/>
        </w:rPr>
        <w:t xml:space="preserve">провідне </w:t>
      </w:r>
      <w:r>
        <w:rPr>
          <w:rFonts w:ascii="Times New Roman" w:hAnsi="Times New Roman" w:cs="Times New Roman"/>
          <w:bCs/>
          <w:sz w:val="28"/>
          <w:szCs w:val="28"/>
          <w:lang w:val="uk-UA"/>
        </w:rPr>
        <w:t>місце належить експортній стратегії, так як е</w:t>
      </w:r>
      <w:r w:rsidRPr="00DB08D5">
        <w:rPr>
          <w:rFonts w:ascii="Times New Roman" w:hAnsi="Times New Roman" w:cs="Times New Roman"/>
          <w:bCs/>
          <w:sz w:val="28"/>
          <w:szCs w:val="28"/>
          <w:lang w:val="uk-UA"/>
        </w:rPr>
        <w:t xml:space="preserve">кспорт дозволяє </w:t>
      </w:r>
      <w:r>
        <w:rPr>
          <w:rFonts w:ascii="Times New Roman" w:hAnsi="Times New Roman" w:cs="Times New Roman"/>
          <w:bCs/>
          <w:sz w:val="28"/>
          <w:szCs w:val="28"/>
          <w:lang w:val="uk-UA"/>
        </w:rPr>
        <w:t>компаніям</w:t>
      </w:r>
      <w:r w:rsidRPr="00DB08D5">
        <w:rPr>
          <w:rFonts w:ascii="Times New Roman" w:hAnsi="Times New Roman" w:cs="Times New Roman"/>
          <w:bCs/>
          <w:sz w:val="28"/>
          <w:szCs w:val="28"/>
          <w:lang w:val="uk-UA"/>
        </w:rPr>
        <w:t xml:space="preserve"> розширити свої ринки збуту, залучити нових клієнтів, збільшити обсяги продажів та заробити додатковий прибуток. Ефективна експортна стратегія передбачає вибір оптимальних </w:t>
      </w:r>
      <w:r w:rsidRPr="00DB08D5">
        <w:rPr>
          <w:rFonts w:ascii="Times New Roman" w:hAnsi="Times New Roman" w:cs="Times New Roman"/>
          <w:bCs/>
          <w:sz w:val="28"/>
          <w:szCs w:val="28"/>
          <w:lang w:val="uk-UA"/>
        </w:rPr>
        <w:lastRenderedPageBreak/>
        <w:t xml:space="preserve">ринків для збуту, аналіз конкурентного середовища, розробку маркетингових та логістичних стратегій, а також вирішення питань щодо </w:t>
      </w:r>
      <w:r w:rsidR="003C51FC">
        <w:rPr>
          <w:rFonts w:ascii="Times New Roman" w:hAnsi="Times New Roman" w:cs="Times New Roman"/>
          <w:bCs/>
          <w:sz w:val="28"/>
          <w:szCs w:val="28"/>
          <w:lang w:val="uk-UA"/>
        </w:rPr>
        <w:t>митних та тарифних бар’</w:t>
      </w:r>
      <w:bookmarkStart w:id="11" w:name="_GoBack"/>
      <w:bookmarkEnd w:id="11"/>
      <w:r w:rsidRPr="00DB08D5">
        <w:rPr>
          <w:rFonts w:ascii="Times New Roman" w:hAnsi="Times New Roman" w:cs="Times New Roman"/>
          <w:bCs/>
          <w:sz w:val="28"/>
          <w:szCs w:val="28"/>
          <w:lang w:val="uk-UA"/>
        </w:rPr>
        <w:t>єрів.</w:t>
      </w:r>
    </w:p>
    <w:p w14:paraId="788EBD6A"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170584F8" w14:textId="77777777" w:rsidR="0007432A" w:rsidRDefault="0007432A" w:rsidP="0007432A">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1.2</w:t>
      </w:r>
    </w:p>
    <w:p w14:paraId="49CAE281" w14:textId="77777777" w:rsidR="0007432A" w:rsidRDefault="0007432A" w:rsidP="0007432A">
      <w:pPr>
        <w:spacing w:after="0" w:line="360" w:lineRule="auto"/>
        <w:jc w:val="center"/>
        <w:rPr>
          <w:rFonts w:ascii="Times New Roman" w:hAnsi="Times New Roman" w:cs="Times New Roman"/>
          <w:bCs/>
          <w:sz w:val="28"/>
          <w:szCs w:val="28"/>
          <w:lang w:val="uk-UA"/>
        </w:rPr>
      </w:pPr>
      <w:r w:rsidRPr="004F6B98">
        <w:rPr>
          <w:rFonts w:ascii="Times New Roman" w:hAnsi="Times New Roman" w:cs="Times New Roman"/>
          <w:bCs/>
          <w:sz w:val="28"/>
          <w:szCs w:val="28"/>
          <w:lang w:val="uk-UA"/>
        </w:rPr>
        <w:t>Підходи</w:t>
      </w:r>
      <w:r>
        <w:rPr>
          <w:rFonts w:ascii="Times New Roman" w:hAnsi="Times New Roman" w:cs="Times New Roman"/>
          <w:bCs/>
          <w:sz w:val="28"/>
          <w:szCs w:val="28"/>
          <w:lang w:val="uk-UA"/>
        </w:rPr>
        <w:t xml:space="preserve"> науковців</w:t>
      </w:r>
      <w:r w:rsidRPr="004F6B98">
        <w:rPr>
          <w:rFonts w:ascii="Times New Roman" w:hAnsi="Times New Roman" w:cs="Times New Roman"/>
          <w:bCs/>
          <w:sz w:val="28"/>
          <w:szCs w:val="28"/>
          <w:lang w:val="uk-UA"/>
        </w:rPr>
        <w:t xml:space="preserve"> до визначення поняття «стратегія»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7612"/>
      </w:tblGrid>
      <w:tr w:rsidR="0007432A" w:rsidRPr="00D013FA" w14:paraId="37923147" w14:textId="77777777" w:rsidTr="00B43086">
        <w:trPr>
          <w:trHeight w:val="523"/>
          <w:jc w:val="center"/>
        </w:trPr>
        <w:tc>
          <w:tcPr>
            <w:tcW w:w="1623" w:type="dxa"/>
            <w:shd w:val="clear" w:color="auto" w:fill="auto"/>
            <w:vAlign w:val="center"/>
          </w:tcPr>
          <w:p w14:paraId="0760427D" w14:textId="77777777" w:rsidR="0007432A" w:rsidRPr="00D013FA" w:rsidRDefault="0007432A" w:rsidP="00B43086">
            <w:pPr>
              <w:spacing w:after="0" w:line="240" w:lineRule="auto"/>
              <w:jc w:val="center"/>
              <w:rPr>
                <w:rFonts w:ascii="Times New Roman" w:hAnsi="Times New Roman" w:cs="Times New Roman"/>
                <w:bCs/>
                <w:sz w:val="26"/>
                <w:szCs w:val="26"/>
                <w:lang w:val="uk-UA"/>
              </w:rPr>
            </w:pPr>
            <w:r w:rsidRPr="00D013FA">
              <w:rPr>
                <w:rFonts w:ascii="Times New Roman" w:hAnsi="Times New Roman" w:cs="Times New Roman"/>
                <w:bCs/>
                <w:sz w:val="26"/>
                <w:szCs w:val="26"/>
                <w:lang w:val="uk-UA"/>
              </w:rPr>
              <w:t>Науковець</w:t>
            </w:r>
          </w:p>
        </w:tc>
        <w:tc>
          <w:tcPr>
            <w:tcW w:w="7612" w:type="dxa"/>
            <w:shd w:val="clear" w:color="auto" w:fill="auto"/>
            <w:vAlign w:val="center"/>
          </w:tcPr>
          <w:p w14:paraId="12E35DCD" w14:textId="77777777" w:rsidR="0007432A" w:rsidRPr="00D013FA" w:rsidRDefault="0007432A" w:rsidP="00B43086">
            <w:pPr>
              <w:spacing w:after="0" w:line="240" w:lineRule="auto"/>
              <w:jc w:val="center"/>
              <w:rPr>
                <w:rFonts w:ascii="Times New Roman" w:hAnsi="Times New Roman" w:cs="Times New Roman"/>
                <w:bCs/>
                <w:sz w:val="26"/>
                <w:szCs w:val="26"/>
                <w:lang w:val="uk-UA"/>
              </w:rPr>
            </w:pPr>
            <w:r w:rsidRPr="00D013FA">
              <w:rPr>
                <w:rFonts w:ascii="Times New Roman" w:hAnsi="Times New Roman" w:cs="Times New Roman"/>
                <w:bCs/>
                <w:sz w:val="26"/>
                <w:szCs w:val="26"/>
                <w:lang w:val="uk-UA"/>
              </w:rPr>
              <w:t>Визначення поняття</w:t>
            </w:r>
          </w:p>
        </w:tc>
      </w:tr>
      <w:tr w:rsidR="0007432A" w:rsidRPr="003C51FC" w14:paraId="0C13C26A" w14:textId="77777777" w:rsidTr="00B43086">
        <w:trPr>
          <w:jc w:val="center"/>
        </w:trPr>
        <w:tc>
          <w:tcPr>
            <w:tcW w:w="1623" w:type="dxa"/>
            <w:shd w:val="clear" w:color="auto" w:fill="auto"/>
          </w:tcPr>
          <w:p w14:paraId="7E794648" w14:textId="77777777" w:rsidR="0007432A" w:rsidRPr="00D013FA" w:rsidRDefault="0007432A" w:rsidP="00B43086">
            <w:pPr>
              <w:spacing w:after="0" w:line="240" w:lineRule="auto"/>
              <w:rPr>
                <w:rFonts w:ascii="Times New Roman" w:hAnsi="Times New Roman" w:cs="Times New Roman"/>
                <w:bCs/>
                <w:sz w:val="26"/>
                <w:szCs w:val="26"/>
                <w:lang w:val="uk-UA"/>
              </w:rPr>
            </w:pPr>
            <w:r w:rsidRPr="00D013FA">
              <w:rPr>
                <w:rFonts w:ascii="Times New Roman" w:hAnsi="Times New Roman" w:cs="Times New Roman"/>
                <w:bCs/>
                <w:sz w:val="26"/>
                <w:szCs w:val="26"/>
                <w:lang w:val="uk-UA"/>
              </w:rPr>
              <w:t>Мескон А.</w:t>
            </w:r>
          </w:p>
        </w:tc>
        <w:tc>
          <w:tcPr>
            <w:tcW w:w="7612" w:type="dxa"/>
            <w:shd w:val="clear" w:color="auto" w:fill="auto"/>
          </w:tcPr>
          <w:p w14:paraId="0D8A4207" w14:textId="77777777" w:rsidR="0007432A" w:rsidRPr="00D013FA" w:rsidRDefault="0007432A" w:rsidP="00B43086">
            <w:pPr>
              <w:spacing w:after="0" w:line="240" w:lineRule="auto"/>
              <w:jc w:val="both"/>
              <w:rPr>
                <w:rFonts w:ascii="Times New Roman" w:hAnsi="Times New Roman" w:cs="Times New Roman"/>
                <w:bCs/>
                <w:sz w:val="26"/>
                <w:szCs w:val="26"/>
                <w:lang w:val="uk-UA"/>
              </w:rPr>
            </w:pPr>
            <w:r w:rsidRPr="00D013FA">
              <w:rPr>
                <w:rFonts w:ascii="Times New Roman" w:hAnsi="Times New Roman" w:cs="Times New Roman"/>
                <w:bCs/>
                <w:sz w:val="26"/>
                <w:szCs w:val="26"/>
                <w:lang w:val="uk-UA"/>
              </w:rPr>
              <w:t>Комплексний план, який є сформованим для здійснення місії організації та досягнення її цілей.</w:t>
            </w:r>
          </w:p>
        </w:tc>
      </w:tr>
      <w:tr w:rsidR="0007432A" w:rsidRPr="003C51FC" w14:paraId="7B65DC7B" w14:textId="77777777" w:rsidTr="00B43086">
        <w:trPr>
          <w:jc w:val="center"/>
        </w:trPr>
        <w:tc>
          <w:tcPr>
            <w:tcW w:w="1623" w:type="dxa"/>
            <w:shd w:val="clear" w:color="auto" w:fill="auto"/>
          </w:tcPr>
          <w:p w14:paraId="6D161500" w14:textId="77777777" w:rsidR="0007432A" w:rsidRPr="00D013FA" w:rsidRDefault="0007432A" w:rsidP="00B43086">
            <w:pPr>
              <w:spacing w:after="0" w:line="240" w:lineRule="auto"/>
              <w:rPr>
                <w:rFonts w:ascii="Times New Roman" w:hAnsi="Times New Roman" w:cs="Times New Roman"/>
                <w:bCs/>
                <w:sz w:val="26"/>
                <w:szCs w:val="26"/>
                <w:lang w:val="uk-UA"/>
              </w:rPr>
            </w:pPr>
            <w:r w:rsidRPr="00D013FA">
              <w:rPr>
                <w:rFonts w:ascii="Times New Roman" w:hAnsi="Times New Roman" w:cs="Times New Roman"/>
                <w:bCs/>
                <w:sz w:val="26"/>
                <w:szCs w:val="26"/>
                <w:lang w:val="uk-UA"/>
              </w:rPr>
              <w:t>Чандлер А.</w:t>
            </w:r>
          </w:p>
        </w:tc>
        <w:tc>
          <w:tcPr>
            <w:tcW w:w="7612" w:type="dxa"/>
            <w:shd w:val="clear" w:color="auto" w:fill="auto"/>
          </w:tcPr>
          <w:p w14:paraId="03309F8F" w14:textId="77777777" w:rsidR="0007432A" w:rsidRPr="00D013FA" w:rsidRDefault="0007432A" w:rsidP="00B43086">
            <w:pPr>
              <w:spacing w:after="0" w:line="240" w:lineRule="auto"/>
              <w:jc w:val="both"/>
              <w:rPr>
                <w:rFonts w:ascii="Times New Roman" w:hAnsi="Times New Roman" w:cs="Times New Roman"/>
                <w:bCs/>
                <w:sz w:val="26"/>
                <w:szCs w:val="26"/>
                <w:lang w:val="uk-UA"/>
              </w:rPr>
            </w:pPr>
            <w:r w:rsidRPr="00D013FA">
              <w:rPr>
                <w:rFonts w:ascii="Times New Roman" w:hAnsi="Times New Roman" w:cs="Times New Roman"/>
                <w:bCs/>
                <w:sz w:val="26"/>
                <w:szCs w:val="26"/>
                <w:lang w:val="uk-UA"/>
              </w:rPr>
              <w:t>Встановлення основних довгострокових цілей і намірів організації, а також напряму дій і ресурсів, які необхідні для досягнення цілей.</w:t>
            </w:r>
          </w:p>
        </w:tc>
      </w:tr>
      <w:tr w:rsidR="0007432A" w:rsidRPr="003C51FC" w14:paraId="614D3CA9" w14:textId="77777777" w:rsidTr="00B43086">
        <w:trPr>
          <w:jc w:val="center"/>
        </w:trPr>
        <w:tc>
          <w:tcPr>
            <w:tcW w:w="1623" w:type="dxa"/>
            <w:shd w:val="clear" w:color="auto" w:fill="auto"/>
          </w:tcPr>
          <w:p w14:paraId="0DC848FC" w14:textId="77777777" w:rsidR="0007432A" w:rsidRPr="00D013FA" w:rsidRDefault="0007432A" w:rsidP="00B43086">
            <w:pPr>
              <w:spacing w:after="0" w:line="240" w:lineRule="auto"/>
              <w:rPr>
                <w:rFonts w:ascii="Times New Roman" w:hAnsi="Times New Roman" w:cs="Times New Roman"/>
                <w:bCs/>
                <w:sz w:val="26"/>
                <w:szCs w:val="26"/>
                <w:lang w:val="uk-UA"/>
              </w:rPr>
            </w:pPr>
            <w:r w:rsidRPr="00D013FA">
              <w:rPr>
                <w:rFonts w:ascii="Times New Roman" w:hAnsi="Times New Roman" w:cs="Times New Roman"/>
                <w:bCs/>
                <w:sz w:val="26"/>
                <w:szCs w:val="26"/>
                <w:lang w:val="uk-UA"/>
              </w:rPr>
              <w:t>Портер М.</w:t>
            </w:r>
          </w:p>
        </w:tc>
        <w:tc>
          <w:tcPr>
            <w:tcW w:w="7612" w:type="dxa"/>
            <w:shd w:val="clear" w:color="auto" w:fill="auto"/>
          </w:tcPr>
          <w:p w14:paraId="57A49DF9" w14:textId="77777777" w:rsidR="0007432A" w:rsidRPr="00D013FA" w:rsidRDefault="0007432A" w:rsidP="00B43086">
            <w:pPr>
              <w:spacing w:after="0" w:line="240" w:lineRule="auto"/>
              <w:jc w:val="both"/>
              <w:rPr>
                <w:rFonts w:ascii="Times New Roman" w:hAnsi="Times New Roman" w:cs="Times New Roman"/>
                <w:bCs/>
                <w:sz w:val="26"/>
                <w:szCs w:val="26"/>
                <w:lang w:val="uk-UA"/>
              </w:rPr>
            </w:pPr>
            <w:r w:rsidRPr="00D013FA">
              <w:rPr>
                <w:rFonts w:ascii="Times New Roman" w:hAnsi="Times New Roman" w:cs="Times New Roman"/>
                <w:bCs/>
                <w:sz w:val="26"/>
                <w:szCs w:val="26"/>
                <w:lang w:val="uk-UA"/>
              </w:rPr>
              <w:t>Аналіз внутрішніх процесів та взаємодій між різними складниками організації для визначення цінності та позиціонування організації щодо галузевого середовища.</w:t>
            </w:r>
          </w:p>
        </w:tc>
      </w:tr>
      <w:tr w:rsidR="0007432A" w:rsidRPr="00D013FA" w14:paraId="00A9C56F" w14:textId="77777777" w:rsidTr="00B43086">
        <w:trPr>
          <w:jc w:val="center"/>
        </w:trPr>
        <w:tc>
          <w:tcPr>
            <w:tcW w:w="1623" w:type="dxa"/>
            <w:shd w:val="clear" w:color="auto" w:fill="auto"/>
          </w:tcPr>
          <w:p w14:paraId="6B1D0C1D" w14:textId="77777777" w:rsidR="0007432A" w:rsidRPr="00D013FA" w:rsidRDefault="0007432A" w:rsidP="00B43086">
            <w:pPr>
              <w:spacing w:after="0" w:line="240" w:lineRule="auto"/>
              <w:rPr>
                <w:rFonts w:ascii="Times New Roman" w:hAnsi="Times New Roman" w:cs="Times New Roman"/>
                <w:bCs/>
                <w:sz w:val="26"/>
                <w:szCs w:val="26"/>
                <w:lang w:val="uk-UA"/>
              </w:rPr>
            </w:pPr>
            <w:r w:rsidRPr="00D013FA">
              <w:rPr>
                <w:rFonts w:ascii="Times New Roman" w:hAnsi="Times New Roman" w:cs="Times New Roman"/>
                <w:bCs/>
                <w:sz w:val="26"/>
                <w:szCs w:val="26"/>
                <w:lang w:val="uk-UA"/>
              </w:rPr>
              <w:t>Карлофф Б.</w:t>
            </w:r>
          </w:p>
        </w:tc>
        <w:tc>
          <w:tcPr>
            <w:tcW w:w="7612" w:type="dxa"/>
            <w:shd w:val="clear" w:color="auto" w:fill="auto"/>
          </w:tcPr>
          <w:p w14:paraId="5466A3E1" w14:textId="77777777" w:rsidR="0007432A" w:rsidRPr="00D013FA" w:rsidRDefault="0007432A" w:rsidP="00B43086">
            <w:pPr>
              <w:spacing w:after="0" w:line="240" w:lineRule="auto"/>
              <w:jc w:val="both"/>
              <w:rPr>
                <w:rFonts w:ascii="Times New Roman" w:hAnsi="Times New Roman" w:cs="Times New Roman"/>
                <w:bCs/>
                <w:sz w:val="26"/>
                <w:szCs w:val="26"/>
                <w:lang w:val="uk-UA"/>
              </w:rPr>
            </w:pPr>
            <w:r w:rsidRPr="00D013FA">
              <w:rPr>
                <w:rFonts w:ascii="Times New Roman" w:hAnsi="Times New Roman" w:cs="Times New Roman"/>
                <w:bCs/>
                <w:sz w:val="26"/>
                <w:szCs w:val="26"/>
                <w:lang w:val="uk-UA"/>
              </w:rPr>
              <w:t>Узагальнююча модель дій, необхідних для досягнення встановлених цілей шляхом координації і розподілу ресурсів компанії.</w:t>
            </w:r>
          </w:p>
        </w:tc>
      </w:tr>
      <w:tr w:rsidR="0007432A" w:rsidRPr="003C51FC" w14:paraId="35A8A97A" w14:textId="77777777" w:rsidTr="00B43086">
        <w:trPr>
          <w:jc w:val="center"/>
        </w:trPr>
        <w:tc>
          <w:tcPr>
            <w:tcW w:w="1623" w:type="dxa"/>
            <w:shd w:val="clear" w:color="auto" w:fill="auto"/>
          </w:tcPr>
          <w:p w14:paraId="0C07ECDF" w14:textId="77777777" w:rsidR="0007432A" w:rsidRPr="00D013FA" w:rsidRDefault="0007432A" w:rsidP="00B43086">
            <w:pPr>
              <w:spacing w:after="0" w:line="240" w:lineRule="auto"/>
              <w:rPr>
                <w:rFonts w:ascii="Times New Roman" w:hAnsi="Times New Roman" w:cs="Times New Roman"/>
                <w:bCs/>
                <w:sz w:val="26"/>
                <w:szCs w:val="26"/>
                <w:lang w:val="uk-UA"/>
              </w:rPr>
            </w:pPr>
            <w:r w:rsidRPr="00D013FA">
              <w:rPr>
                <w:rFonts w:ascii="Times New Roman" w:hAnsi="Times New Roman" w:cs="Times New Roman"/>
                <w:bCs/>
                <w:sz w:val="26"/>
                <w:szCs w:val="26"/>
                <w:lang w:val="uk-UA"/>
              </w:rPr>
              <w:t>Швайка Л.</w:t>
            </w:r>
          </w:p>
        </w:tc>
        <w:tc>
          <w:tcPr>
            <w:tcW w:w="7612" w:type="dxa"/>
            <w:shd w:val="clear" w:color="auto" w:fill="auto"/>
          </w:tcPr>
          <w:p w14:paraId="2716EDAC" w14:textId="77777777" w:rsidR="0007432A" w:rsidRPr="00D013FA" w:rsidRDefault="0007432A" w:rsidP="00B43086">
            <w:pPr>
              <w:spacing w:after="0" w:line="240" w:lineRule="auto"/>
              <w:jc w:val="both"/>
              <w:rPr>
                <w:rFonts w:ascii="Times New Roman" w:hAnsi="Times New Roman" w:cs="Times New Roman"/>
                <w:bCs/>
                <w:sz w:val="26"/>
                <w:szCs w:val="26"/>
                <w:lang w:val="uk-UA"/>
              </w:rPr>
            </w:pPr>
            <w:r w:rsidRPr="00D013FA">
              <w:rPr>
                <w:rFonts w:ascii="Times New Roman" w:hAnsi="Times New Roman" w:cs="Times New Roman"/>
                <w:bCs/>
                <w:sz w:val="26"/>
                <w:szCs w:val="26"/>
                <w:lang w:val="uk-UA"/>
              </w:rPr>
              <w:t>Узагальнена модель майбутнього стану економіки та планових дій щодо його досягнення, яка встановлює основні напрями, цілі та пріоритети діяльності, визначає критичні ресурси та необхідні нововведення, містить засоби реалізації пріоритетів та індикатори досягнення планованого результату.</w:t>
            </w:r>
          </w:p>
        </w:tc>
      </w:tr>
    </w:tbl>
    <w:p w14:paraId="227A822E" w14:textId="72FCC9D2" w:rsidR="0007432A" w:rsidRPr="00413CF6" w:rsidRDefault="00332A22" w:rsidP="0007432A">
      <w:pPr>
        <w:spacing w:after="0" w:line="360" w:lineRule="auto"/>
        <w:ind w:firstLine="709"/>
        <w:jc w:val="both"/>
        <w:rPr>
          <w:rFonts w:ascii="Times New Roman" w:hAnsi="Times New Roman" w:cs="Times New Roman"/>
          <w:bCs/>
          <w:sz w:val="24"/>
          <w:szCs w:val="24"/>
          <w:lang w:val="uk-UA"/>
        </w:rPr>
      </w:pPr>
      <w:r>
        <w:rPr>
          <w:rFonts w:ascii="Times New Roman" w:hAnsi="Times New Roman" w:cs="Times New Roman"/>
          <w:bCs/>
          <w:sz w:val="24"/>
          <w:szCs w:val="24"/>
          <w:lang w:val="uk-UA"/>
        </w:rPr>
        <w:t>Складено автором за</w:t>
      </w:r>
      <w:r w:rsidR="00526794">
        <w:rPr>
          <w:rFonts w:ascii="Times New Roman" w:hAnsi="Times New Roman" w:cs="Times New Roman"/>
          <w:bCs/>
          <w:sz w:val="24"/>
          <w:szCs w:val="24"/>
          <w:lang w:val="uk-UA"/>
        </w:rPr>
        <w:t xml:space="preserve"> </w:t>
      </w:r>
      <w:r w:rsidR="0007432A" w:rsidRPr="00B73E59">
        <w:rPr>
          <w:rFonts w:ascii="Times New Roman" w:hAnsi="Times New Roman" w:cs="Times New Roman"/>
          <w:bCs/>
          <w:sz w:val="24"/>
          <w:szCs w:val="24"/>
          <w:lang w:val="uk-UA"/>
        </w:rPr>
        <w:t>[</w:t>
      </w:r>
      <w:r w:rsidR="00526794">
        <w:rPr>
          <w:rFonts w:ascii="Times New Roman" w:hAnsi="Times New Roman" w:cs="Times New Roman"/>
          <w:bCs/>
          <w:sz w:val="24"/>
          <w:szCs w:val="24"/>
          <w:lang w:val="uk-UA"/>
        </w:rPr>
        <w:t>30</w:t>
      </w:r>
      <w:r w:rsidR="0007432A" w:rsidRPr="00B73E59">
        <w:rPr>
          <w:rFonts w:ascii="Times New Roman" w:hAnsi="Times New Roman" w:cs="Times New Roman"/>
          <w:bCs/>
          <w:sz w:val="24"/>
          <w:szCs w:val="24"/>
          <w:lang w:val="uk-UA"/>
        </w:rPr>
        <w:t>]</w:t>
      </w:r>
    </w:p>
    <w:p w14:paraId="0B845E7C" w14:textId="77777777" w:rsidR="00B73E59" w:rsidRDefault="00B73E59" w:rsidP="0007432A">
      <w:pPr>
        <w:spacing w:after="0" w:line="360" w:lineRule="auto"/>
        <w:ind w:firstLine="709"/>
        <w:jc w:val="both"/>
        <w:rPr>
          <w:rFonts w:ascii="Times New Roman" w:hAnsi="Times New Roman" w:cs="Times New Roman"/>
          <w:bCs/>
          <w:sz w:val="28"/>
          <w:szCs w:val="28"/>
          <w:lang w:val="uk-UA"/>
        </w:rPr>
      </w:pPr>
    </w:p>
    <w:p w14:paraId="3FAB3C5E" w14:textId="01C3CDDF" w:rsidR="0007432A" w:rsidRDefault="0007432A" w:rsidP="00B73E5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Визначення поняття «експортна стратегія» різними науковцями представлено в табл. 1.3. Отже, можна побачити, що ф</w:t>
      </w:r>
      <w:r w:rsidRPr="00A920AC">
        <w:rPr>
          <w:rFonts w:ascii="Times New Roman" w:hAnsi="Times New Roman" w:cs="Times New Roman"/>
          <w:bCs/>
          <w:sz w:val="28"/>
          <w:szCs w:val="28"/>
          <w:lang w:val="uk-UA"/>
        </w:rPr>
        <w:t xml:space="preserve">ормування експортної стратегії тісно пов’язано з експортним потенціалом </w:t>
      </w:r>
      <w:r>
        <w:rPr>
          <w:rFonts w:ascii="Times New Roman" w:hAnsi="Times New Roman" w:cs="Times New Roman"/>
          <w:bCs/>
          <w:sz w:val="28"/>
          <w:szCs w:val="28"/>
          <w:lang w:val="uk-UA"/>
        </w:rPr>
        <w:t>компанії</w:t>
      </w:r>
      <w:r w:rsidRPr="00A920AC">
        <w:rPr>
          <w:rFonts w:ascii="Times New Roman" w:hAnsi="Times New Roman" w:cs="Times New Roman"/>
          <w:bCs/>
          <w:sz w:val="28"/>
          <w:szCs w:val="28"/>
          <w:lang w:val="uk-UA"/>
        </w:rPr>
        <w:t xml:space="preserve"> та </w:t>
      </w:r>
      <w:r w:rsidRPr="000A465F">
        <w:rPr>
          <w:rFonts w:ascii="Times New Roman" w:hAnsi="Times New Roman" w:cs="Times New Roman"/>
          <w:bCs/>
          <w:sz w:val="28"/>
          <w:szCs w:val="28"/>
          <w:lang w:val="uk-UA"/>
        </w:rPr>
        <w:t>включає в себе комплексний підхід до експортної діяльності, який ґрунтується на аналізі експортного потенціалу підприємства та реалізації його конкурентоспроможної продукції на зовнішньому ринку.</w:t>
      </w:r>
      <w:r>
        <w:rPr>
          <w:rFonts w:ascii="Times New Roman" w:hAnsi="Times New Roman" w:cs="Times New Roman"/>
          <w:bCs/>
          <w:sz w:val="28"/>
          <w:szCs w:val="28"/>
          <w:lang w:val="uk-UA"/>
        </w:rPr>
        <w:t xml:space="preserve"> </w:t>
      </w:r>
      <w:r w:rsidRPr="000A465F">
        <w:rPr>
          <w:rFonts w:ascii="Times New Roman" w:hAnsi="Times New Roman" w:cs="Times New Roman"/>
          <w:bCs/>
          <w:sz w:val="28"/>
          <w:szCs w:val="28"/>
          <w:lang w:val="uk-UA"/>
        </w:rPr>
        <w:t>Ця стратегія передбачає вибір оптимальних ринків для експорту, розробку маркетингових та логістичних стратегій для забезпечення успішного впровадження продукції на зовнішніх ринках, а також управління ризиками, пов'язаними з міжнародною торгівлею, такими як валютні коливання, митні тарифи та транспортні витрати.</w:t>
      </w:r>
      <w:r>
        <w:rPr>
          <w:rFonts w:ascii="Times New Roman" w:hAnsi="Times New Roman" w:cs="Times New Roman"/>
          <w:bCs/>
          <w:sz w:val="28"/>
          <w:szCs w:val="28"/>
          <w:lang w:val="uk-UA"/>
        </w:rPr>
        <w:br w:type="page"/>
      </w:r>
    </w:p>
    <w:p w14:paraId="2737C26F" w14:textId="77777777" w:rsidR="0007432A" w:rsidRDefault="0007432A" w:rsidP="0007432A">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Таблиця 1.3</w:t>
      </w:r>
    </w:p>
    <w:p w14:paraId="212ADF76" w14:textId="77777777" w:rsidR="0007432A" w:rsidRDefault="0007432A" w:rsidP="0007432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В</w:t>
      </w:r>
      <w:r w:rsidRPr="004F6B98">
        <w:rPr>
          <w:rFonts w:ascii="Times New Roman" w:hAnsi="Times New Roman" w:cs="Times New Roman"/>
          <w:bCs/>
          <w:sz w:val="28"/>
          <w:szCs w:val="28"/>
          <w:lang w:val="uk-UA"/>
        </w:rPr>
        <w:t>изначення поняття «</w:t>
      </w:r>
      <w:r>
        <w:rPr>
          <w:rFonts w:ascii="Times New Roman" w:hAnsi="Times New Roman" w:cs="Times New Roman"/>
          <w:bCs/>
          <w:sz w:val="28"/>
          <w:szCs w:val="28"/>
          <w:lang w:val="uk-UA"/>
        </w:rPr>
        <w:t xml:space="preserve">експортна </w:t>
      </w:r>
      <w:r w:rsidRPr="004F6B98">
        <w:rPr>
          <w:rFonts w:ascii="Times New Roman" w:hAnsi="Times New Roman" w:cs="Times New Roman"/>
          <w:bCs/>
          <w:sz w:val="28"/>
          <w:szCs w:val="28"/>
          <w:lang w:val="uk-UA"/>
        </w:rPr>
        <w:t>стратегія»</w:t>
      </w:r>
      <w:r>
        <w:rPr>
          <w:rFonts w:ascii="Times New Roman" w:hAnsi="Times New Roman" w:cs="Times New Roman"/>
          <w:bCs/>
          <w:sz w:val="28"/>
          <w:szCs w:val="28"/>
          <w:lang w:val="uk-UA"/>
        </w:rPr>
        <w:t xml:space="preserve"> науковцями</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7673"/>
      </w:tblGrid>
      <w:tr w:rsidR="0007432A" w:rsidRPr="00C017FE" w14:paraId="019FECFD" w14:textId="77777777" w:rsidTr="00B43086">
        <w:trPr>
          <w:jc w:val="center"/>
        </w:trPr>
        <w:tc>
          <w:tcPr>
            <w:tcW w:w="2037" w:type="dxa"/>
            <w:shd w:val="clear" w:color="auto" w:fill="auto"/>
          </w:tcPr>
          <w:p w14:paraId="04CB821F" w14:textId="77777777" w:rsidR="0007432A" w:rsidRPr="00C017FE" w:rsidRDefault="0007432A" w:rsidP="00B43086">
            <w:pPr>
              <w:spacing w:after="0" w:line="240" w:lineRule="auto"/>
              <w:jc w:val="center"/>
              <w:rPr>
                <w:rFonts w:ascii="Times New Roman" w:hAnsi="Times New Roman" w:cs="Times New Roman"/>
                <w:bCs/>
                <w:sz w:val="26"/>
                <w:szCs w:val="26"/>
                <w:lang w:val="uk-UA"/>
              </w:rPr>
            </w:pPr>
            <w:r w:rsidRPr="00C017FE">
              <w:rPr>
                <w:rFonts w:ascii="Times New Roman" w:hAnsi="Times New Roman" w:cs="Times New Roman"/>
                <w:bCs/>
                <w:sz w:val="26"/>
                <w:szCs w:val="26"/>
                <w:lang w:val="uk-UA"/>
              </w:rPr>
              <w:t>Науковець</w:t>
            </w:r>
          </w:p>
        </w:tc>
        <w:tc>
          <w:tcPr>
            <w:tcW w:w="7673" w:type="dxa"/>
            <w:shd w:val="clear" w:color="auto" w:fill="auto"/>
          </w:tcPr>
          <w:p w14:paraId="0E4B80FC" w14:textId="77777777" w:rsidR="0007432A" w:rsidRPr="00C017FE" w:rsidRDefault="0007432A" w:rsidP="00B43086">
            <w:pPr>
              <w:spacing w:after="0" w:line="240" w:lineRule="auto"/>
              <w:jc w:val="center"/>
              <w:rPr>
                <w:rFonts w:ascii="Times New Roman" w:hAnsi="Times New Roman" w:cs="Times New Roman"/>
                <w:bCs/>
                <w:sz w:val="26"/>
                <w:szCs w:val="26"/>
                <w:lang w:val="uk-UA"/>
              </w:rPr>
            </w:pPr>
            <w:r w:rsidRPr="00C017FE">
              <w:rPr>
                <w:rFonts w:ascii="Times New Roman" w:hAnsi="Times New Roman" w:cs="Times New Roman"/>
                <w:bCs/>
                <w:sz w:val="26"/>
                <w:szCs w:val="26"/>
                <w:lang w:val="uk-UA"/>
              </w:rPr>
              <w:t>Визначення поняття</w:t>
            </w:r>
          </w:p>
        </w:tc>
      </w:tr>
      <w:tr w:rsidR="0007432A" w:rsidRPr="00C017FE" w14:paraId="7F49CF02" w14:textId="77777777" w:rsidTr="00B43086">
        <w:trPr>
          <w:jc w:val="center"/>
        </w:trPr>
        <w:tc>
          <w:tcPr>
            <w:tcW w:w="2037" w:type="dxa"/>
            <w:shd w:val="clear" w:color="auto" w:fill="auto"/>
          </w:tcPr>
          <w:p w14:paraId="6F53442E"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 xml:space="preserve">Бочаєва </w:t>
            </w:r>
            <w:r>
              <w:rPr>
                <w:rFonts w:ascii="Times New Roman" w:hAnsi="Times New Roman" w:cs="Times New Roman"/>
                <w:bCs/>
                <w:sz w:val="26"/>
                <w:szCs w:val="26"/>
                <w:lang w:val="uk-UA"/>
              </w:rPr>
              <w:t>З.</w:t>
            </w:r>
          </w:p>
        </w:tc>
        <w:tc>
          <w:tcPr>
            <w:tcW w:w="7673" w:type="dxa"/>
            <w:shd w:val="clear" w:color="auto" w:fill="auto"/>
          </w:tcPr>
          <w:p w14:paraId="686B813C"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Процес розгляду альтернативних варіантів у сфері експорту, що належать до довгострокових цілей, та їх обґрунтування для прийняття рішень.</w:t>
            </w:r>
          </w:p>
        </w:tc>
      </w:tr>
      <w:tr w:rsidR="0007432A" w:rsidRPr="003C51FC" w14:paraId="77046228" w14:textId="77777777" w:rsidTr="00B43086">
        <w:trPr>
          <w:jc w:val="center"/>
        </w:trPr>
        <w:tc>
          <w:tcPr>
            <w:tcW w:w="2037" w:type="dxa"/>
            <w:shd w:val="clear" w:color="auto" w:fill="auto"/>
          </w:tcPr>
          <w:p w14:paraId="4D97755D"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Марченко</w:t>
            </w:r>
            <w:r>
              <w:rPr>
                <w:rFonts w:ascii="Times New Roman" w:hAnsi="Times New Roman" w:cs="Times New Roman"/>
                <w:bCs/>
                <w:sz w:val="26"/>
                <w:szCs w:val="26"/>
                <w:lang w:val="uk-UA"/>
              </w:rPr>
              <w:t xml:space="preserve"> В</w:t>
            </w:r>
            <w:r w:rsidRPr="00C017FE">
              <w:rPr>
                <w:rFonts w:ascii="Times New Roman" w:hAnsi="Times New Roman" w:cs="Times New Roman"/>
                <w:bCs/>
                <w:sz w:val="26"/>
                <w:szCs w:val="26"/>
                <w:lang w:val="uk-UA"/>
              </w:rPr>
              <w:t>,</w:t>
            </w:r>
            <w:r>
              <w:rPr>
                <w:rFonts w:ascii="Times New Roman" w:hAnsi="Times New Roman" w:cs="Times New Roman"/>
                <w:bCs/>
                <w:sz w:val="26"/>
                <w:szCs w:val="26"/>
                <w:lang w:val="uk-UA"/>
              </w:rPr>
              <w:t xml:space="preserve"> </w:t>
            </w:r>
            <w:r w:rsidRPr="00C017FE">
              <w:rPr>
                <w:rFonts w:ascii="Times New Roman" w:hAnsi="Times New Roman" w:cs="Times New Roman"/>
                <w:bCs/>
                <w:sz w:val="26"/>
                <w:szCs w:val="26"/>
                <w:lang w:val="uk-UA"/>
              </w:rPr>
              <w:t>Лєбєдєва</w:t>
            </w:r>
            <w:r>
              <w:rPr>
                <w:rFonts w:ascii="Times New Roman" w:hAnsi="Times New Roman" w:cs="Times New Roman"/>
                <w:bCs/>
                <w:sz w:val="26"/>
                <w:szCs w:val="26"/>
                <w:lang w:val="uk-UA"/>
              </w:rPr>
              <w:t xml:space="preserve"> Н</w:t>
            </w:r>
          </w:p>
        </w:tc>
        <w:tc>
          <w:tcPr>
            <w:tcW w:w="7673" w:type="dxa"/>
            <w:shd w:val="clear" w:color="auto" w:fill="auto"/>
          </w:tcPr>
          <w:p w14:paraId="467E515E"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Основоположна програма дій, яка визначає пріоритетні напрями діяльності підприємства на зовнішньому ринку з урахуванням наявних у підприємства ресурсів і вимог зовнішнього ринку.</w:t>
            </w:r>
          </w:p>
        </w:tc>
      </w:tr>
      <w:tr w:rsidR="0007432A" w:rsidRPr="00C017FE" w14:paraId="7604327A" w14:textId="77777777" w:rsidTr="00B43086">
        <w:trPr>
          <w:jc w:val="center"/>
        </w:trPr>
        <w:tc>
          <w:tcPr>
            <w:tcW w:w="2037" w:type="dxa"/>
            <w:shd w:val="clear" w:color="auto" w:fill="auto"/>
          </w:tcPr>
          <w:p w14:paraId="7E367EA8"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Олінс</w:t>
            </w:r>
            <w:r>
              <w:rPr>
                <w:rFonts w:ascii="Times New Roman" w:hAnsi="Times New Roman" w:cs="Times New Roman"/>
                <w:bCs/>
                <w:sz w:val="26"/>
                <w:szCs w:val="26"/>
                <w:lang w:val="uk-UA"/>
              </w:rPr>
              <w:t xml:space="preserve"> Б.</w:t>
            </w:r>
          </w:p>
        </w:tc>
        <w:tc>
          <w:tcPr>
            <w:tcW w:w="7673" w:type="dxa"/>
            <w:shd w:val="clear" w:color="auto" w:fill="auto"/>
          </w:tcPr>
          <w:p w14:paraId="0BA5E30D"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Основоположна програма дій, у якій визначаються пріоритетні напрями діяльності підприємства на зовнішньому ринку з врахуванням наявних у нього ресурсів та вимог зарубіжного ринку.</w:t>
            </w:r>
          </w:p>
        </w:tc>
      </w:tr>
      <w:tr w:rsidR="0007432A" w:rsidRPr="003C51FC" w14:paraId="78C39F2E" w14:textId="77777777" w:rsidTr="00B43086">
        <w:trPr>
          <w:jc w:val="center"/>
        </w:trPr>
        <w:tc>
          <w:tcPr>
            <w:tcW w:w="2037" w:type="dxa"/>
            <w:shd w:val="clear" w:color="auto" w:fill="auto"/>
          </w:tcPr>
          <w:p w14:paraId="1A115A79"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Переверзєва</w:t>
            </w:r>
            <w:r>
              <w:rPr>
                <w:rFonts w:ascii="Times New Roman" w:hAnsi="Times New Roman" w:cs="Times New Roman"/>
                <w:bCs/>
                <w:sz w:val="26"/>
                <w:szCs w:val="26"/>
                <w:lang w:val="uk-UA"/>
              </w:rPr>
              <w:t xml:space="preserve"> А</w:t>
            </w:r>
            <w:r w:rsidRPr="00C017FE">
              <w:rPr>
                <w:rFonts w:ascii="Times New Roman" w:hAnsi="Times New Roman" w:cs="Times New Roman"/>
                <w:bCs/>
                <w:sz w:val="26"/>
                <w:szCs w:val="26"/>
                <w:lang w:val="uk-UA"/>
              </w:rPr>
              <w:t xml:space="preserve">, </w:t>
            </w:r>
            <w:r w:rsidRPr="00C017FE">
              <w:rPr>
                <w:rFonts w:ascii="Times New Roman" w:hAnsi="Times New Roman" w:cs="Times New Roman"/>
                <w:bCs/>
                <w:sz w:val="26"/>
                <w:szCs w:val="26"/>
                <w:lang w:val="uk-UA"/>
              </w:rPr>
              <w:br/>
              <w:t>Мала</w:t>
            </w:r>
            <w:r>
              <w:rPr>
                <w:rFonts w:ascii="Times New Roman" w:hAnsi="Times New Roman" w:cs="Times New Roman"/>
                <w:bCs/>
                <w:sz w:val="26"/>
                <w:szCs w:val="26"/>
                <w:lang w:val="uk-UA"/>
              </w:rPr>
              <w:t xml:space="preserve"> К.</w:t>
            </w:r>
          </w:p>
        </w:tc>
        <w:tc>
          <w:tcPr>
            <w:tcW w:w="7673" w:type="dxa"/>
            <w:shd w:val="clear" w:color="auto" w:fill="auto"/>
          </w:tcPr>
          <w:p w14:paraId="26C899DE"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Детальний всебічний комплексний план експортної діяльності компанії, призначений забезпечити конкурентоспроможність її продукції на міжнародних ринках і досягти визначені стратегічні цілі.</w:t>
            </w:r>
          </w:p>
        </w:tc>
      </w:tr>
      <w:tr w:rsidR="0007432A" w:rsidRPr="003C51FC" w14:paraId="647A5DF6" w14:textId="77777777" w:rsidTr="00B43086">
        <w:trPr>
          <w:jc w:val="center"/>
        </w:trPr>
        <w:tc>
          <w:tcPr>
            <w:tcW w:w="2037" w:type="dxa"/>
            <w:shd w:val="clear" w:color="auto" w:fill="auto"/>
          </w:tcPr>
          <w:p w14:paraId="03BE9722"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Рокоча</w:t>
            </w:r>
            <w:r>
              <w:rPr>
                <w:rFonts w:ascii="Times New Roman" w:hAnsi="Times New Roman" w:cs="Times New Roman"/>
                <w:bCs/>
                <w:sz w:val="26"/>
                <w:szCs w:val="26"/>
                <w:lang w:val="uk-UA"/>
              </w:rPr>
              <w:t xml:space="preserve"> В.</w:t>
            </w:r>
          </w:p>
        </w:tc>
        <w:tc>
          <w:tcPr>
            <w:tcW w:w="7673" w:type="dxa"/>
            <w:shd w:val="clear" w:color="auto" w:fill="auto"/>
          </w:tcPr>
          <w:p w14:paraId="41B8AAB9"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Довгостроковий курс експортної діяльності, що містить комплекс завдань з розвитку не лише комерційної, а також інвестиційної, науково-технічної, виробничої та сервісної діяльності з зарубіжними партнерами та систему заходів, направлених на вирішення поставлених завдань.</w:t>
            </w:r>
          </w:p>
        </w:tc>
      </w:tr>
      <w:tr w:rsidR="0007432A" w:rsidRPr="003C51FC" w14:paraId="105F8CF8" w14:textId="77777777" w:rsidTr="00B43086">
        <w:trPr>
          <w:jc w:val="center"/>
        </w:trPr>
        <w:tc>
          <w:tcPr>
            <w:tcW w:w="2037" w:type="dxa"/>
            <w:shd w:val="clear" w:color="auto" w:fill="auto"/>
          </w:tcPr>
          <w:p w14:paraId="45738FA4" w14:textId="77777777" w:rsidR="0007432A" w:rsidRPr="00C017FE" w:rsidRDefault="0007432A" w:rsidP="00B43086">
            <w:pPr>
              <w:spacing w:after="0" w:line="240" w:lineRule="auto"/>
              <w:rPr>
                <w:rFonts w:ascii="Times New Roman" w:hAnsi="Times New Roman" w:cs="Times New Roman"/>
                <w:bCs/>
                <w:sz w:val="26"/>
                <w:szCs w:val="26"/>
                <w:lang w:val="uk-UA"/>
              </w:rPr>
            </w:pPr>
            <w:r w:rsidRPr="00C017FE">
              <w:rPr>
                <w:rFonts w:ascii="Times New Roman" w:hAnsi="Times New Roman" w:cs="Times New Roman"/>
                <w:bCs/>
                <w:sz w:val="26"/>
                <w:szCs w:val="26"/>
                <w:lang w:val="uk-UA"/>
              </w:rPr>
              <w:t xml:space="preserve">Шевельова </w:t>
            </w:r>
            <w:r>
              <w:rPr>
                <w:rFonts w:ascii="Times New Roman" w:hAnsi="Times New Roman" w:cs="Times New Roman"/>
                <w:bCs/>
                <w:sz w:val="26"/>
                <w:szCs w:val="26"/>
                <w:lang w:val="uk-UA"/>
              </w:rPr>
              <w:t>Д.</w:t>
            </w:r>
          </w:p>
        </w:tc>
        <w:tc>
          <w:tcPr>
            <w:tcW w:w="7673" w:type="dxa"/>
            <w:shd w:val="clear" w:color="auto" w:fill="auto"/>
          </w:tcPr>
          <w:p w14:paraId="7D5A6848" w14:textId="77777777" w:rsidR="0007432A" w:rsidRPr="00C017FE" w:rsidRDefault="0007432A" w:rsidP="00B43086">
            <w:pPr>
              <w:spacing w:after="0" w:line="240" w:lineRule="auto"/>
              <w:jc w:val="both"/>
              <w:rPr>
                <w:rFonts w:ascii="Times New Roman" w:hAnsi="Times New Roman" w:cs="Times New Roman"/>
                <w:bCs/>
                <w:sz w:val="26"/>
                <w:szCs w:val="26"/>
                <w:lang w:val="uk-UA"/>
              </w:rPr>
            </w:pPr>
            <w:r w:rsidRPr="00C017FE">
              <w:rPr>
                <w:rFonts w:ascii="Times New Roman" w:hAnsi="Times New Roman" w:cs="Times New Roman"/>
                <w:bCs/>
                <w:sz w:val="26"/>
                <w:szCs w:val="26"/>
                <w:lang w:val="uk-UA"/>
              </w:rPr>
              <w:t>Комплекс дій, спрямований на поглиблення та розширення експортної діяльності з метою більш повного задоволення економічних та со-ціальних потреб даного бізнесу поряд з додержанням загальнодержавних інтересів.</w:t>
            </w:r>
          </w:p>
        </w:tc>
      </w:tr>
    </w:tbl>
    <w:p w14:paraId="3CAFAE7B" w14:textId="6A90EB72" w:rsidR="0007432A" w:rsidRPr="00413CF6" w:rsidRDefault="00332A22" w:rsidP="0007432A">
      <w:pPr>
        <w:spacing w:after="0" w:line="360" w:lineRule="auto"/>
        <w:ind w:firstLine="709"/>
        <w:jc w:val="both"/>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Складено </w:t>
      </w:r>
      <w:r w:rsidRPr="00526794">
        <w:rPr>
          <w:rFonts w:ascii="Times New Roman" w:hAnsi="Times New Roman" w:cs="Times New Roman"/>
          <w:bCs/>
          <w:sz w:val="24"/>
          <w:szCs w:val="24"/>
          <w:lang w:val="uk-UA"/>
        </w:rPr>
        <w:t xml:space="preserve">автором за </w:t>
      </w:r>
      <w:r w:rsidR="0007432A" w:rsidRPr="00526794">
        <w:rPr>
          <w:rFonts w:ascii="Times New Roman" w:hAnsi="Times New Roman" w:cs="Times New Roman"/>
          <w:bCs/>
          <w:sz w:val="24"/>
          <w:szCs w:val="24"/>
        </w:rPr>
        <w:t>[</w:t>
      </w:r>
      <w:r w:rsidR="00526794" w:rsidRPr="00526794">
        <w:rPr>
          <w:rFonts w:ascii="Times New Roman" w:hAnsi="Times New Roman" w:cs="Times New Roman"/>
          <w:bCs/>
          <w:sz w:val="24"/>
          <w:szCs w:val="24"/>
          <w:lang w:val="uk-UA"/>
        </w:rPr>
        <w:t>30</w:t>
      </w:r>
      <w:r w:rsidR="0007432A" w:rsidRPr="00526794">
        <w:rPr>
          <w:rFonts w:ascii="Times New Roman" w:hAnsi="Times New Roman" w:cs="Times New Roman"/>
          <w:bCs/>
          <w:sz w:val="24"/>
          <w:szCs w:val="24"/>
          <w:lang w:val="uk-UA"/>
        </w:rPr>
        <w:t xml:space="preserve">, </w:t>
      </w:r>
      <w:r w:rsidR="00526794" w:rsidRPr="00526794">
        <w:rPr>
          <w:rFonts w:ascii="Times New Roman" w:hAnsi="Times New Roman" w:cs="Times New Roman"/>
          <w:bCs/>
          <w:sz w:val="24"/>
          <w:szCs w:val="24"/>
          <w:lang w:val="uk-UA"/>
        </w:rPr>
        <w:t>37</w:t>
      </w:r>
      <w:r w:rsidR="0007432A" w:rsidRPr="00526794">
        <w:rPr>
          <w:rFonts w:ascii="Times New Roman" w:hAnsi="Times New Roman" w:cs="Times New Roman"/>
          <w:bCs/>
          <w:sz w:val="24"/>
          <w:szCs w:val="24"/>
          <w:lang w:val="uk-UA"/>
        </w:rPr>
        <w:t xml:space="preserve">, </w:t>
      </w:r>
      <w:r w:rsidR="00526794" w:rsidRPr="00526794">
        <w:rPr>
          <w:rFonts w:ascii="Times New Roman" w:hAnsi="Times New Roman" w:cs="Times New Roman"/>
          <w:bCs/>
          <w:sz w:val="24"/>
          <w:szCs w:val="24"/>
          <w:lang w:val="uk-UA"/>
        </w:rPr>
        <w:t>46</w:t>
      </w:r>
      <w:r w:rsidR="0007432A" w:rsidRPr="00526794">
        <w:rPr>
          <w:rFonts w:ascii="Times New Roman" w:hAnsi="Times New Roman" w:cs="Times New Roman"/>
          <w:bCs/>
          <w:sz w:val="24"/>
          <w:szCs w:val="24"/>
        </w:rPr>
        <w:t>]</w:t>
      </w:r>
    </w:p>
    <w:p w14:paraId="3AC57ADA"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4506D2B0" w14:textId="77777777" w:rsidR="0007432A" w:rsidRPr="00851F17" w:rsidRDefault="0007432A" w:rsidP="0007432A">
      <w:pPr>
        <w:spacing w:after="0" w:line="360" w:lineRule="auto"/>
        <w:ind w:firstLine="709"/>
        <w:jc w:val="both"/>
        <w:rPr>
          <w:rFonts w:ascii="Times New Roman" w:hAnsi="Times New Roman" w:cs="Times New Roman"/>
          <w:bCs/>
          <w:color w:val="FF0000"/>
          <w:sz w:val="28"/>
          <w:szCs w:val="28"/>
          <w:lang w:val="uk-UA"/>
        </w:rPr>
      </w:pPr>
      <w:r w:rsidRPr="00C4691E">
        <w:rPr>
          <w:rFonts w:ascii="Times New Roman" w:hAnsi="Times New Roman" w:cs="Times New Roman"/>
          <w:bCs/>
          <w:sz w:val="28"/>
          <w:szCs w:val="28"/>
          <w:lang w:val="uk-UA"/>
        </w:rPr>
        <w:t xml:space="preserve">Характеристика експортної стратегії розвитку </w:t>
      </w:r>
      <w:r>
        <w:rPr>
          <w:rFonts w:ascii="Times New Roman" w:hAnsi="Times New Roman" w:cs="Times New Roman"/>
          <w:bCs/>
          <w:sz w:val="28"/>
          <w:szCs w:val="28"/>
          <w:lang w:val="uk-UA"/>
        </w:rPr>
        <w:t>компанії</w:t>
      </w:r>
      <w:r w:rsidRPr="00C4691E">
        <w:rPr>
          <w:rFonts w:ascii="Times New Roman" w:hAnsi="Times New Roman" w:cs="Times New Roman"/>
          <w:bCs/>
          <w:sz w:val="28"/>
          <w:szCs w:val="28"/>
          <w:lang w:val="uk-UA"/>
        </w:rPr>
        <w:t xml:space="preserve"> залежить від внутрішніх і зовнішніх факторів, які склались на момент її формування і тенденцій їх розвитку в майбутньому</w:t>
      </w:r>
      <w:r w:rsidRPr="000B649C">
        <w:rPr>
          <w:rFonts w:ascii="Times New Roman" w:hAnsi="Times New Roman" w:cs="Times New Roman"/>
          <w:bCs/>
          <w:sz w:val="28"/>
          <w:szCs w:val="28"/>
          <w:lang w:val="uk-UA"/>
        </w:rPr>
        <w:t xml:space="preserve"> (рис. 1</w:t>
      </w:r>
      <w:r>
        <w:rPr>
          <w:rFonts w:ascii="Times New Roman" w:hAnsi="Times New Roman" w:cs="Times New Roman"/>
          <w:bCs/>
          <w:sz w:val="28"/>
          <w:szCs w:val="28"/>
          <w:lang w:val="uk-UA"/>
        </w:rPr>
        <w:t>.2</w:t>
      </w:r>
      <w:r w:rsidRPr="000B649C">
        <w:rPr>
          <w:rFonts w:ascii="Times New Roman" w:hAnsi="Times New Roman" w:cs="Times New Roman"/>
          <w:bCs/>
          <w:sz w:val="28"/>
          <w:szCs w:val="28"/>
          <w:lang w:val="uk-UA"/>
        </w:rPr>
        <w:t>).</w:t>
      </w:r>
    </w:p>
    <w:p w14:paraId="31CD8D72"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sidRPr="000B649C">
        <w:rPr>
          <w:rFonts w:ascii="Times New Roman" w:hAnsi="Times New Roman" w:cs="Times New Roman"/>
          <w:bCs/>
          <w:sz w:val="28"/>
          <w:szCs w:val="28"/>
          <w:lang w:val="uk-UA"/>
        </w:rPr>
        <w:t>Страт</w:t>
      </w:r>
      <w:r>
        <w:rPr>
          <w:rFonts w:ascii="Times New Roman" w:hAnsi="Times New Roman" w:cs="Times New Roman"/>
          <w:bCs/>
          <w:sz w:val="28"/>
          <w:szCs w:val="28"/>
          <w:lang w:val="uk-UA"/>
        </w:rPr>
        <w:t xml:space="preserve">егія експортної діяльності може </w:t>
      </w:r>
      <w:r w:rsidRPr="000B649C">
        <w:rPr>
          <w:rFonts w:ascii="Times New Roman" w:hAnsi="Times New Roman" w:cs="Times New Roman"/>
          <w:bCs/>
          <w:sz w:val="28"/>
          <w:szCs w:val="28"/>
          <w:lang w:val="uk-UA"/>
        </w:rPr>
        <w:t>бути реалі</w:t>
      </w:r>
      <w:r>
        <w:rPr>
          <w:rFonts w:ascii="Times New Roman" w:hAnsi="Times New Roman" w:cs="Times New Roman"/>
          <w:bCs/>
          <w:sz w:val="28"/>
          <w:szCs w:val="28"/>
          <w:lang w:val="uk-UA"/>
        </w:rPr>
        <w:t xml:space="preserve">зована лише за умови врахування </w:t>
      </w:r>
      <w:r w:rsidRPr="000B649C">
        <w:rPr>
          <w:rFonts w:ascii="Times New Roman" w:hAnsi="Times New Roman" w:cs="Times New Roman"/>
          <w:bCs/>
          <w:sz w:val="28"/>
          <w:szCs w:val="28"/>
          <w:lang w:val="uk-UA"/>
        </w:rPr>
        <w:t>вимог зовн</w:t>
      </w:r>
      <w:r>
        <w:rPr>
          <w:rFonts w:ascii="Times New Roman" w:hAnsi="Times New Roman" w:cs="Times New Roman"/>
          <w:bCs/>
          <w:sz w:val="28"/>
          <w:szCs w:val="28"/>
          <w:lang w:val="uk-UA"/>
        </w:rPr>
        <w:t xml:space="preserve">ішнього середовища та наявності </w:t>
      </w:r>
      <w:r w:rsidRPr="000B649C">
        <w:rPr>
          <w:rFonts w:ascii="Times New Roman" w:hAnsi="Times New Roman" w:cs="Times New Roman"/>
          <w:bCs/>
          <w:sz w:val="28"/>
          <w:szCs w:val="28"/>
          <w:lang w:val="uk-UA"/>
        </w:rPr>
        <w:t>внутрішнього потенціалу для забе</w:t>
      </w:r>
      <w:r>
        <w:rPr>
          <w:rFonts w:ascii="Times New Roman" w:hAnsi="Times New Roman" w:cs="Times New Roman"/>
          <w:bCs/>
          <w:sz w:val="28"/>
          <w:szCs w:val="28"/>
          <w:lang w:val="uk-UA"/>
        </w:rPr>
        <w:t xml:space="preserve">зпечення </w:t>
      </w:r>
      <w:r w:rsidRPr="000B649C">
        <w:rPr>
          <w:rFonts w:ascii="Times New Roman" w:hAnsi="Times New Roman" w:cs="Times New Roman"/>
          <w:bCs/>
          <w:sz w:val="28"/>
          <w:szCs w:val="28"/>
          <w:lang w:val="uk-UA"/>
        </w:rPr>
        <w:t>відповідност</w:t>
      </w:r>
      <w:r>
        <w:rPr>
          <w:rFonts w:ascii="Times New Roman" w:hAnsi="Times New Roman" w:cs="Times New Roman"/>
          <w:bCs/>
          <w:sz w:val="28"/>
          <w:szCs w:val="28"/>
          <w:lang w:val="uk-UA"/>
        </w:rPr>
        <w:t xml:space="preserve">і між внутрішнім потенціалом та </w:t>
      </w:r>
      <w:r w:rsidRPr="000B649C">
        <w:rPr>
          <w:rFonts w:ascii="Times New Roman" w:hAnsi="Times New Roman" w:cs="Times New Roman"/>
          <w:bCs/>
          <w:sz w:val="28"/>
          <w:szCs w:val="28"/>
          <w:lang w:val="uk-UA"/>
        </w:rPr>
        <w:t>вимогами зовнішнього ринку.</w:t>
      </w:r>
    </w:p>
    <w:p w14:paraId="35B80A48"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 р</w:t>
      </w:r>
      <w:r w:rsidRPr="00D63969">
        <w:rPr>
          <w:rFonts w:ascii="Times New Roman" w:hAnsi="Times New Roman" w:cs="Times New Roman"/>
          <w:bCs/>
          <w:sz w:val="28"/>
          <w:szCs w:val="28"/>
          <w:lang w:val="uk-UA"/>
        </w:rPr>
        <w:t xml:space="preserve">еалізація </w:t>
      </w:r>
      <w:r>
        <w:rPr>
          <w:rFonts w:ascii="Times New Roman" w:hAnsi="Times New Roman" w:cs="Times New Roman"/>
          <w:bCs/>
          <w:sz w:val="28"/>
          <w:szCs w:val="28"/>
          <w:lang w:val="uk-UA"/>
        </w:rPr>
        <w:t xml:space="preserve">експортної діяльності пов’язана </w:t>
      </w:r>
      <w:r w:rsidRPr="00D63969">
        <w:rPr>
          <w:rFonts w:ascii="Times New Roman" w:hAnsi="Times New Roman" w:cs="Times New Roman"/>
          <w:bCs/>
          <w:sz w:val="28"/>
          <w:szCs w:val="28"/>
          <w:lang w:val="uk-UA"/>
        </w:rPr>
        <w:t>з необхідн</w:t>
      </w:r>
      <w:r>
        <w:rPr>
          <w:rFonts w:ascii="Times New Roman" w:hAnsi="Times New Roman" w:cs="Times New Roman"/>
          <w:bCs/>
          <w:sz w:val="28"/>
          <w:szCs w:val="28"/>
          <w:lang w:val="uk-UA"/>
        </w:rPr>
        <w:t>істю врахування системи держав</w:t>
      </w:r>
      <w:r w:rsidRPr="00D63969">
        <w:rPr>
          <w:rFonts w:ascii="Times New Roman" w:hAnsi="Times New Roman" w:cs="Times New Roman"/>
          <w:bCs/>
          <w:sz w:val="28"/>
          <w:szCs w:val="28"/>
          <w:lang w:val="uk-UA"/>
        </w:rPr>
        <w:t>ного регулю</w:t>
      </w:r>
      <w:r>
        <w:rPr>
          <w:rFonts w:ascii="Times New Roman" w:hAnsi="Times New Roman" w:cs="Times New Roman"/>
          <w:bCs/>
          <w:sz w:val="28"/>
          <w:szCs w:val="28"/>
          <w:lang w:val="uk-UA"/>
        </w:rPr>
        <w:t xml:space="preserve">вання країни експорту та країни </w:t>
      </w:r>
      <w:r w:rsidRPr="00D63969">
        <w:rPr>
          <w:rFonts w:ascii="Times New Roman" w:hAnsi="Times New Roman" w:cs="Times New Roman"/>
          <w:bCs/>
          <w:sz w:val="28"/>
          <w:szCs w:val="28"/>
          <w:lang w:val="uk-UA"/>
        </w:rPr>
        <w:t>імпорту в част</w:t>
      </w:r>
      <w:r>
        <w:rPr>
          <w:rFonts w:ascii="Times New Roman" w:hAnsi="Times New Roman" w:cs="Times New Roman"/>
          <w:bCs/>
          <w:sz w:val="28"/>
          <w:szCs w:val="28"/>
          <w:lang w:val="uk-UA"/>
        </w:rPr>
        <w:t xml:space="preserve">ині відповідності продукції, що </w:t>
      </w:r>
      <w:r w:rsidRPr="00D63969">
        <w:rPr>
          <w:rFonts w:ascii="Times New Roman" w:hAnsi="Times New Roman" w:cs="Times New Roman"/>
          <w:bCs/>
          <w:sz w:val="28"/>
          <w:szCs w:val="28"/>
          <w:lang w:val="uk-UA"/>
        </w:rPr>
        <w:t>експортує</w:t>
      </w:r>
      <w:r>
        <w:rPr>
          <w:rFonts w:ascii="Times New Roman" w:hAnsi="Times New Roman" w:cs="Times New Roman"/>
          <w:bCs/>
          <w:sz w:val="28"/>
          <w:szCs w:val="28"/>
          <w:lang w:val="uk-UA"/>
        </w:rPr>
        <w:t xml:space="preserve">ться, вимогам безпеки та якості </w:t>
      </w:r>
      <w:r w:rsidRPr="00D63969">
        <w:rPr>
          <w:rFonts w:ascii="Times New Roman" w:hAnsi="Times New Roman" w:cs="Times New Roman"/>
          <w:bCs/>
          <w:sz w:val="28"/>
          <w:szCs w:val="28"/>
          <w:lang w:val="uk-UA"/>
        </w:rPr>
        <w:t>продукції, від</w:t>
      </w:r>
      <w:r>
        <w:rPr>
          <w:rFonts w:ascii="Times New Roman" w:hAnsi="Times New Roman" w:cs="Times New Roman"/>
          <w:bCs/>
          <w:sz w:val="28"/>
          <w:szCs w:val="28"/>
          <w:lang w:val="uk-UA"/>
        </w:rPr>
        <w:t>повідності промисловому та спо</w:t>
      </w:r>
      <w:r w:rsidRPr="00D63969">
        <w:rPr>
          <w:rFonts w:ascii="Times New Roman" w:hAnsi="Times New Roman" w:cs="Times New Roman"/>
          <w:bCs/>
          <w:sz w:val="28"/>
          <w:szCs w:val="28"/>
          <w:lang w:val="uk-UA"/>
        </w:rPr>
        <w:t xml:space="preserve">живчому </w:t>
      </w:r>
      <w:r w:rsidRPr="00D63969">
        <w:rPr>
          <w:rFonts w:ascii="Times New Roman" w:hAnsi="Times New Roman" w:cs="Times New Roman"/>
          <w:bCs/>
          <w:sz w:val="28"/>
          <w:szCs w:val="28"/>
          <w:lang w:val="uk-UA"/>
        </w:rPr>
        <w:lastRenderedPageBreak/>
        <w:t>попит</w:t>
      </w:r>
      <w:r>
        <w:rPr>
          <w:rFonts w:ascii="Times New Roman" w:hAnsi="Times New Roman" w:cs="Times New Roman"/>
          <w:bCs/>
          <w:sz w:val="28"/>
          <w:szCs w:val="28"/>
          <w:lang w:val="uk-UA"/>
        </w:rPr>
        <w:t xml:space="preserve">у країни імпорту, відповідності </w:t>
      </w:r>
      <w:r w:rsidRPr="00D63969">
        <w:rPr>
          <w:rFonts w:ascii="Times New Roman" w:hAnsi="Times New Roman" w:cs="Times New Roman"/>
          <w:bCs/>
          <w:sz w:val="28"/>
          <w:szCs w:val="28"/>
          <w:lang w:val="uk-UA"/>
        </w:rPr>
        <w:t>міждерж</w:t>
      </w:r>
      <w:r>
        <w:rPr>
          <w:rFonts w:ascii="Times New Roman" w:hAnsi="Times New Roman" w:cs="Times New Roman"/>
          <w:bCs/>
          <w:sz w:val="28"/>
          <w:szCs w:val="28"/>
          <w:lang w:val="uk-UA"/>
        </w:rPr>
        <w:t>авним домовленостям та обмежен</w:t>
      </w:r>
      <w:r w:rsidRPr="00D63969">
        <w:rPr>
          <w:rFonts w:ascii="Times New Roman" w:hAnsi="Times New Roman" w:cs="Times New Roman"/>
          <w:bCs/>
          <w:sz w:val="28"/>
          <w:szCs w:val="28"/>
          <w:lang w:val="uk-UA"/>
        </w:rPr>
        <w:t>ням країни експорту тощо.</w:t>
      </w:r>
    </w:p>
    <w:p w14:paraId="706F4B03" w14:textId="77777777" w:rsidR="0007432A" w:rsidRDefault="0007432A" w:rsidP="0007432A">
      <w:pPr>
        <w:spacing w:after="0" w:line="360" w:lineRule="auto"/>
        <w:ind w:firstLine="709"/>
        <w:jc w:val="both"/>
        <w:rPr>
          <w:rFonts w:ascii="Times New Roman" w:hAnsi="Times New Roman" w:cs="Times New Roman"/>
          <w:bCs/>
          <w:color w:val="FF0000"/>
          <w:sz w:val="28"/>
          <w:szCs w:val="28"/>
          <w:lang w:val="uk-UA"/>
        </w:rPr>
      </w:pPr>
    </w:p>
    <w:p w14:paraId="789DB0A4" w14:textId="77777777" w:rsidR="0007432A" w:rsidRDefault="0007432A" w:rsidP="0007432A">
      <w:pPr>
        <w:spacing w:after="0" w:line="360" w:lineRule="auto"/>
        <w:jc w:val="center"/>
        <w:rPr>
          <w:rFonts w:ascii="Times New Roman" w:hAnsi="Times New Roman" w:cs="Times New Roman"/>
          <w:bCs/>
          <w:color w:val="FF0000"/>
          <w:sz w:val="28"/>
          <w:szCs w:val="28"/>
          <w:lang w:val="uk-UA"/>
        </w:rPr>
      </w:pPr>
      <w:r>
        <w:rPr>
          <w:rFonts w:ascii="Times New Roman" w:hAnsi="Times New Roman" w:cs="Times New Roman"/>
          <w:bCs/>
          <w:noProof/>
          <w:color w:val="FF0000"/>
          <w:sz w:val="28"/>
          <w:szCs w:val="28"/>
          <w:lang w:eastAsia="ru-RU"/>
        </w:rPr>
        <w:drawing>
          <wp:inline distT="0" distB="0" distL="0" distR="0" wp14:anchorId="098BCA00" wp14:editId="52D12B0E">
            <wp:extent cx="5842000" cy="2051050"/>
            <wp:effectExtent l="0" t="19050" r="44450" b="44450"/>
            <wp:docPr id="111755605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48E7BD6" w14:textId="0A48BF0E" w:rsidR="0007432A" w:rsidRDefault="001901B5"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07432A">
        <w:rPr>
          <w:rFonts w:ascii="Times New Roman" w:hAnsi="Times New Roman" w:cs="Times New Roman"/>
          <w:bCs/>
          <w:sz w:val="28"/>
          <w:szCs w:val="28"/>
          <w:lang w:val="uk-UA"/>
        </w:rPr>
        <w:t xml:space="preserve"> 1.2 </w:t>
      </w:r>
      <w:r w:rsidR="0007432A" w:rsidRPr="000B649C">
        <w:rPr>
          <w:rFonts w:ascii="Times New Roman" w:hAnsi="Times New Roman" w:cs="Times New Roman"/>
          <w:bCs/>
          <w:sz w:val="28"/>
          <w:szCs w:val="28"/>
          <w:lang w:val="uk-UA"/>
        </w:rPr>
        <w:t xml:space="preserve">Зовнішні та внутрішні фактори впливу на стратегію </w:t>
      </w:r>
      <w:r w:rsidR="0007432A">
        <w:rPr>
          <w:rFonts w:ascii="Times New Roman" w:hAnsi="Times New Roman" w:cs="Times New Roman"/>
          <w:bCs/>
          <w:sz w:val="28"/>
          <w:szCs w:val="28"/>
          <w:lang w:val="uk-UA"/>
        </w:rPr>
        <w:t xml:space="preserve">компанії (складено автором за </w:t>
      </w:r>
      <w:r w:rsidR="0007432A" w:rsidRPr="000B649C">
        <w:rPr>
          <w:rFonts w:ascii="Times New Roman" w:hAnsi="Times New Roman" w:cs="Times New Roman"/>
          <w:bCs/>
          <w:sz w:val="28"/>
          <w:szCs w:val="28"/>
        </w:rPr>
        <w:t>[</w:t>
      </w:r>
      <w:r w:rsidR="00526794">
        <w:rPr>
          <w:rFonts w:ascii="Times New Roman" w:hAnsi="Times New Roman" w:cs="Times New Roman"/>
          <w:bCs/>
          <w:sz w:val="28"/>
          <w:szCs w:val="28"/>
        </w:rPr>
        <w:t>30</w:t>
      </w:r>
      <w:r w:rsidR="0007432A" w:rsidRPr="000B649C">
        <w:rPr>
          <w:rFonts w:ascii="Times New Roman" w:hAnsi="Times New Roman" w:cs="Times New Roman"/>
          <w:bCs/>
          <w:sz w:val="28"/>
          <w:szCs w:val="28"/>
        </w:rPr>
        <w:t>]</w:t>
      </w:r>
      <w:r w:rsidR="0007432A">
        <w:rPr>
          <w:rFonts w:ascii="Times New Roman" w:hAnsi="Times New Roman" w:cs="Times New Roman"/>
          <w:bCs/>
          <w:sz w:val="28"/>
          <w:szCs w:val="28"/>
          <w:lang w:val="uk-UA"/>
        </w:rPr>
        <w:t>)</w:t>
      </w:r>
    </w:p>
    <w:p w14:paraId="7931AF1C"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0217B45F" w14:textId="0365F071" w:rsidR="0007432A" w:rsidRDefault="0007432A" w:rsidP="0007432A">
      <w:pPr>
        <w:spacing w:after="0" w:line="360" w:lineRule="auto"/>
        <w:ind w:firstLine="709"/>
        <w:jc w:val="both"/>
        <w:rPr>
          <w:rFonts w:ascii="Times New Roman" w:hAnsi="Times New Roman" w:cs="Times New Roman"/>
          <w:bCs/>
          <w:sz w:val="28"/>
          <w:szCs w:val="28"/>
          <w:lang w:val="uk-UA"/>
        </w:rPr>
      </w:pPr>
      <w:r w:rsidRPr="00764356">
        <w:rPr>
          <w:rFonts w:ascii="Times New Roman" w:hAnsi="Times New Roman" w:cs="Times New Roman"/>
          <w:bCs/>
          <w:sz w:val="28"/>
          <w:szCs w:val="28"/>
          <w:lang w:val="uk-UA"/>
        </w:rPr>
        <w:t>Ефективні</w:t>
      </w:r>
      <w:r>
        <w:rPr>
          <w:rFonts w:ascii="Times New Roman" w:hAnsi="Times New Roman" w:cs="Times New Roman"/>
          <w:bCs/>
          <w:sz w:val="28"/>
          <w:szCs w:val="28"/>
          <w:lang w:val="uk-UA"/>
        </w:rPr>
        <w:t>сть реалізації експортної стра</w:t>
      </w:r>
      <w:r w:rsidRPr="00764356">
        <w:rPr>
          <w:rFonts w:ascii="Times New Roman" w:hAnsi="Times New Roman" w:cs="Times New Roman"/>
          <w:bCs/>
          <w:sz w:val="28"/>
          <w:szCs w:val="28"/>
          <w:lang w:val="uk-UA"/>
        </w:rPr>
        <w:t>тегії досяга</w:t>
      </w:r>
      <w:r>
        <w:rPr>
          <w:rFonts w:ascii="Times New Roman" w:hAnsi="Times New Roman" w:cs="Times New Roman"/>
          <w:bCs/>
          <w:sz w:val="28"/>
          <w:szCs w:val="28"/>
          <w:lang w:val="uk-UA"/>
        </w:rPr>
        <w:t>ється завдяки здатності продук</w:t>
      </w:r>
      <w:r w:rsidRPr="00764356">
        <w:rPr>
          <w:rFonts w:ascii="Times New Roman" w:hAnsi="Times New Roman" w:cs="Times New Roman"/>
          <w:bCs/>
          <w:sz w:val="28"/>
          <w:szCs w:val="28"/>
          <w:lang w:val="uk-UA"/>
        </w:rPr>
        <w:t>ції, що екс</w:t>
      </w:r>
      <w:r>
        <w:rPr>
          <w:rFonts w:ascii="Times New Roman" w:hAnsi="Times New Roman" w:cs="Times New Roman"/>
          <w:bCs/>
          <w:sz w:val="28"/>
          <w:szCs w:val="28"/>
          <w:lang w:val="uk-UA"/>
        </w:rPr>
        <w:t xml:space="preserve">портується, відповідати вимогам </w:t>
      </w:r>
      <w:r w:rsidRPr="00764356">
        <w:rPr>
          <w:rFonts w:ascii="Times New Roman" w:hAnsi="Times New Roman" w:cs="Times New Roman"/>
          <w:bCs/>
          <w:sz w:val="28"/>
          <w:szCs w:val="28"/>
          <w:lang w:val="uk-UA"/>
        </w:rPr>
        <w:t>зовнішнього</w:t>
      </w:r>
      <w:r>
        <w:rPr>
          <w:rFonts w:ascii="Times New Roman" w:hAnsi="Times New Roman" w:cs="Times New Roman"/>
          <w:bCs/>
          <w:sz w:val="28"/>
          <w:szCs w:val="28"/>
          <w:lang w:val="uk-UA"/>
        </w:rPr>
        <w:t xml:space="preserve"> ринку, що забезпечується висо</w:t>
      </w:r>
      <w:r w:rsidRPr="00764356">
        <w:rPr>
          <w:rFonts w:ascii="Times New Roman" w:hAnsi="Times New Roman" w:cs="Times New Roman"/>
          <w:bCs/>
          <w:sz w:val="28"/>
          <w:szCs w:val="28"/>
          <w:lang w:val="uk-UA"/>
        </w:rPr>
        <w:t>ким рівнем к</w:t>
      </w:r>
      <w:r>
        <w:rPr>
          <w:rFonts w:ascii="Times New Roman" w:hAnsi="Times New Roman" w:cs="Times New Roman"/>
          <w:bCs/>
          <w:sz w:val="28"/>
          <w:szCs w:val="28"/>
          <w:lang w:val="uk-UA"/>
        </w:rPr>
        <w:t>онкурентоздатності та відповід</w:t>
      </w:r>
      <w:r w:rsidRPr="00764356">
        <w:rPr>
          <w:rFonts w:ascii="Times New Roman" w:hAnsi="Times New Roman" w:cs="Times New Roman"/>
          <w:bCs/>
          <w:sz w:val="28"/>
          <w:szCs w:val="28"/>
          <w:lang w:val="uk-UA"/>
        </w:rPr>
        <w:t>ності осн</w:t>
      </w:r>
      <w:r>
        <w:rPr>
          <w:rFonts w:ascii="Times New Roman" w:hAnsi="Times New Roman" w:cs="Times New Roman"/>
          <w:bCs/>
          <w:sz w:val="28"/>
          <w:szCs w:val="28"/>
          <w:lang w:val="uk-UA"/>
        </w:rPr>
        <w:t xml:space="preserve">овних функціональних здатностей </w:t>
      </w:r>
      <w:r w:rsidRPr="00764356">
        <w:rPr>
          <w:rFonts w:ascii="Times New Roman" w:hAnsi="Times New Roman" w:cs="Times New Roman"/>
          <w:bCs/>
          <w:sz w:val="28"/>
          <w:szCs w:val="28"/>
          <w:lang w:val="uk-UA"/>
        </w:rPr>
        <w:t>продукції вим</w:t>
      </w:r>
      <w:r>
        <w:rPr>
          <w:rFonts w:ascii="Times New Roman" w:hAnsi="Times New Roman" w:cs="Times New Roman"/>
          <w:bCs/>
          <w:sz w:val="28"/>
          <w:szCs w:val="28"/>
          <w:lang w:val="uk-UA"/>
        </w:rPr>
        <w:t xml:space="preserve">огам споживачів. Тому в процесі </w:t>
      </w:r>
      <w:r w:rsidRPr="00764356">
        <w:rPr>
          <w:rFonts w:ascii="Times New Roman" w:hAnsi="Times New Roman" w:cs="Times New Roman"/>
          <w:bCs/>
          <w:sz w:val="28"/>
          <w:szCs w:val="28"/>
          <w:lang w:val="uk-UA"/>
        </w:rPr>
        <w:t>оцінюванн</w:t>
      </w:r>
      <w:r>
        <w:rPr>
          <w:rFonts w:ascii="Times New Roman" w:hAnsi="Times New Roman" w:cs="Times New Roman"/>
          <w:bCs/>
          <w:sz w:val="28"/>
          <w:szCs w:val="28"/>
          <w:lang w:val="uk-UA"/>
        </w:rPr>
        <w:t xml:space="preserve">я впливу зовнішнього середовища </w:t>
      </w:r>
      <w:r w:rsidRPr="00764356">
        <w:rPr>
          <w:rFonts w:ascii="Times New Roman" w:hAnsi="Times New Roman" w:cs="Times New Roman"/>
          <w:bCs/>
          <w:sz w:val="28"/>
          <w:szCs w:val="28"/>
          <w:lang w:val="uk-UA"/>
        </w:rPr>
        <w:t>оцінка конку</w:t>
      </w:r>
      <w:r>
        <w:rPr>
          <w:rFonts w:ascii="Times New Roman" w:hAnsi="Times New Roman" w:cs="Times New Roman"/>
          <w:bCs/>
          <w:sz w:val="28"/>
          <w:szCs w:val="28"/>
          <w:lang w:val="uk-UA"/>
        </w:rPr>
        <w:t xml:space="preserve">ренції та оцінювання наявних та </w:t>
      </w:r>
      <w:r w:rsidRPr="00764356">
        <w:rPr>
          <w:rFonts w:ascii="Times New Roman" w:hAnsi="Times New Roman" w:cs="Times New Roman"/>
          <w:bCs/>
          <w:sz w:val="28"/>
          <w:szCs w:val="28"/>
          <w:lang w:val="uk-UA"/>
        </w:rPr>
        <w:t>прихованих потреб споживача є запорукою її</w:t>
      </w:r>
      <w:r>
        <w:rPr>
          <w:rFonts w:ascii="Times New Roman" w:hAnsi="Times New Roman" w:cs="Times New Roman"/>
          <w:bCs/>
          <w:sz w:val="28"/>
          <w:szCs w:val="28"/>
          <w:lang w:val="uk-UA"/>
        </w:rPr>
        <w:t xml:space="preserve"> </w:t>
      </w:r>
      <w:r w:rsidRPr="00764356">
        <w:rPr>
          <w:rFonts w:ascii="Times New Roman" w:hAnsi="Times New Roman" w:cs="Times New Roman"/>
          <w:bCs/>
          <w:sz w:val="28"/>
          <w:szCs w:val="28"/>
          <w:lang w:val="uk-UA"/>
        </w:rPr>
        <w:t>реалізації</w:t>
      </w:r>
      <w:r>
        <w:rPr>
          <w:rFonts w:ascii="Times New Roman" w:hAnsi="Times New Roman" w:cs="Times New Roman"/>
          <w:bCs/>
          <w:sz w:val="28"/>
          <w:szCs w:val="28"/>
          <w:lang w:val="uk-UA"/>
        </w:rPr>
        <w:t xml:space="preserve"> </w:t>
      </w:r>
      <w:r w:rsidRPr="00A35BAA">
        <w:rPr>
          <w:rFonts w:ascii="Times New Roman" w:hAnsi="Times New Roman" w:cs="Times New Roman"/>
          <w:bCs/>
          <w:sz w:val="28"/>
          <w:szCs w:val="28"/>
          <w:lang w:val="uk-UA"/>
        </w:rPr>
        <w:t>[</w:t>
      </w:r>
      <w:r w:rsidR="00526794">
        <w:rPr>
          <w:rFonts w:ascii="Times New Roman" w:hAnsi="Times New Roman" w:cs="Times New Roman"/>
          <w:bCs/>
          <w:sz w:val="28"/>
          <w:szCs w:val="28"/>
          <w:lang w:val="uk-UA"/>
        </w:rPr>
        <w:t>30</w:t>
      </w:r>
      <w:r w:rsidRPr="00A35BAA">
        <w:rPr>
          <w:rFonts w:ascii="Times New Roman" w:hAnsi="Times New Roman" w:cs="Times New Roman"/>
          <w:bCs/>
          <w:sz w:val="28"/>
          <w:szCs w:val="28"/>
          <w:lang w:val="uk-UA"/>
        </w:rPr>
        <w:t>]</w:t>
      </w:r>
      <w:r w:rsidRPr="00764356">
        <w:rPr>
          <w:rFonts w:ascii="Times New Roman" w:hAnsi="Times New Roman" w:cs="Times New Roman"/>
          <w:bCs/>
          <w:sz w:val="28"/>
          <w:szCs w:val="28"/>
          <w:lang w:val="uk-UA"/>
        </w:rPr>
        <w:t>.</w:t>
      </w:r>
    </w:p>
    <w:p w14:paraId="626F42E7"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рис. 1.3 окреслено основні з</w:t>
      </w:r>
      <w:r w:rsidRPr="00BD2779">
        <w:rPr>
          <w:rFonts w:ascii="Times New Roman" w:hAnsi="Times New Roman" w:cs="Times New Roman"/>
          <w:bCs/>
          <w:sz w:val="28"/>
          <w:szCs w:val="28"/>
          <w:lang w:val="uk-UA"/>
        </w:rPr>
        <w:t>авдання менеджера у створенні і реалізації експортної стра</w:t>
      </w:r>
      <w:r>
        <w:rPr>
          <w:rFonts w:ascii="Times New Roman" w:hAnsi="Times New Roman" w:cs="Times New Roman"/>
          <w:bCs/>
          <w:sz w:val="28"/>
          <w:szCs w:val="28"/>
          <w:lang w:val="uk-UA"/>
        </w:rPr>
        <w:t>тегії компанії, які складається з п’яти взаємопов’язаних частин.</w:t>
      </w:r>
    </w:p>
    <w:p w14:paraId="61668012" w14:textId="77777777" w:rsidR="0007432A" w:rsidRDefault="0007432A" w:rsidP="0007432A">
      <w:pPr>
        <w:spacing w:after="0" w:line="360" w:lineRule="auto"/>
        <w:ind w:firstLine="709"/>
        <w:jc w:val="both"/>
        <w:rPr>
          <w:rFonts w:ascii="Times New Roman" w:hAnsi="Times New Roman" w:cs="Times New Roman"/>
          <w:bCs/>
          <w:sz w:val="28"/>
          <w:szCs w:val="28"/>
          <w:lang w:val="uk-UA"/>
        </w:rPr>
      </w:pPr>
      <w:r w:rsidRPr="00FA478B">
        <w:rPr>
          <w:rFonts w:ascii="Times New Roman" w:hAnsi="Times New Roman" w:cs="Times New Roman"/>
          <w:bCs/>
          <w:sz w:val="28"/>
          <w:szCs w:val="28"/>
          <w:lang w:val="uk-UA"/>
        </w:rPr>
        <w:t xml:space="preserve">Експортна стратегія </w:t>
      </w:r>
      <w:r>
        <w:rPr>
          <w:rFonts w:ascii="Times New Roman" w:hAnsi="Times New Roman" w:cs="Times New Roman"/>
          <w:bCs/>
          <w:sz w:val="28"/>
          <w:szCs w:val="28"/>
          <w:lang w:val="uk-UA"/>
        </w:rPr>
        <w:t xml:space="preserve">компанії </w:t>
      </w:r>
      <w:r w:rsidRPr="00FA478B">
        <w:rPr>
          <w:rFonts w:ascii="Times New Roman" w:hAnsi="Times New Roman" w:cs="Times New Roman"/>
          <w:bCs/>
          <w:sz w:val="28"/>
          <w:szCs w:val="28"/>
          <w:lang w:val="uk-UA"/>
        </w:rPr>
        <w:t xml:space="preserve">передбачає </w:t>
      </w:r>
      <w:r w:rsidRPr="00526794">
        <w:rPr>
          <w:rFonts w:ascii="Times New Roman" w:hAnsi="Times New Roman" w:cs="Times New Roman"/>
          <w:bCs/>
          <w:sz w:val="28"/>
          <w:szCs w:val="28"/>
          <w:lang w:val="uk-UA"/>
        </w:rPr>
        <w:t>використання різних видів стратегій залежно від ситуації на світовому ринку (додаток А). Враховуючи</w:t>
      </w:r>
      <w:r w:rsidRPr="00A920AC">
        <w:rPr>
          <w:rFonts w:ascii="Times New Roman" w:hAnsi="Times New Roman" w:cs="Times New Roman"/>
          <w:bCs/>
          <w:sz w:val="28"/>
          <w:szCs w:val="28"/>
          <w:lang w:val="uk-UA"/>
        </w:rPr>
        <w:t xml:space="preserve"> значну кількість експортних стратегій, зазначимо, що процес формування</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 xml:space="preserve">експортної стратегії </w:t>
      </w:r>
      <w:r>
        <w:rPr>
          <w:rFonts w:ascii="Times New Roman" w:hAnsi="Times New Roman" w:cs="Times New Roman"/>
          <w:bCs/>
          <w:sz w:val="28"/>
          <w:szCs w:val="28"/>
          <w:lang w:val="uk-UA"/>
        </w:rPr>
        <w:t>компанії</w:t>
      </w:r>
      <w:r w:rsidRPr="00A920AC">
        <w:rPr>
          <w:rFonts w:ascii="Times New Roman" w:hAnsi="Times New Roman" w:cs="Times New Roman"/>
          <w:bCs/>
          <w:sz w:val="28"/>
          <w:szCs w:val="28"/>
          <w:lang w:val="uk-UA"/>
        </w:rPr>
        <w:t xml:space="preserve"> є одним із найскладніших завдань, особливо за умови</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мінливості зовнішнього та внутрішнього середовища.</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Ефективна експортна стратегія має будуватися на основі</w:t>
      </w:r>
      <w:r>
        <w:rPr>
          <w:rFonts w:ascii="Times New Roman" w:hAnsi="Times New Roman" w:cs="Times New Roman"/>
          <w:bCs/>
          <w:sz w:val="28"/>
          <w:szCs w:val="28"/>
          <w:lang w:val="uk-UA"/>
        </w:rPr>
        <w:t xml:space="preserve"> визначення пріоритетів, а саме </w:t>
      </w:r>
      <w:r w:rsidRPr="00A920AC">
        <w:rPr>
          <w:rFonts w:ascii="Times New Roman" w:hAnsi="Times New Roman" w:cs="Times New Roman"/>
          <w:bCs/>
          <w:sz w:val="28"/>
          <w:szCs w:val="28"/>
          <w:lang w:val="uk-UA"/>
        </w:rPr>
        <w:t xml:space="preserve">конкретних галузей економіки, продукція яких користується попитом на </w:t>
      </w:r>
      <w:r w:rsidRPr="00A920AC">
        <w:rPr>
          <w:rFonts w:ascii="Times New Roman" w:hAnsi="Times New Roman" w:cs="Times New Roman"/>
          <w:bCs/>
          <w:sz w:val="28"/>
          <w:szCs w:val="28"/>
          <w:lang w:val="uk-UA"/>
        </w:rPr>
        <w:lastRenderedPageBreak/>
        <w:t>певних</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географічних територіях. Не менш важливим є створення спеціальної експортної</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інфраструктури, головною складовою якої має бути ефективна кредитна політика,</w:t>
      </w:r>
      <w:r>
        <w:rPr>
          <w:rFonts w:ascii="Times New Roman" w:hAnsi="Times New Roman" w:cs="Times New Roman"/>
          <w:bCs/>
          <w:sz w:val="28"/>
          <w:szCs w:val="28"/>
          <w:lang w:val="uk-UA"/>
        </w:rPr>
        <w:t xml:space="preserve"> </w:t>
      </w:r>
      <w:r w:rsidRPr="00A920AC">
        <w:rPr>
          <w:rFonts w:ascii="Times New Roman" w:hAnsi="Times New Roman" w:cs="Times New Roman"/>
          <w:bCs/>
          <w:sz w:val="28"/>
          <w:szCs w:val="28"/>
          <w:lang w:val="uk-UA"/>
        </w:rPr>
        <w:t>державний протекціонізм, валютно-курсове регулювання, система страхування ризиків тощо.</w:t>
      </w:r>
    </w:p>
    <w:p w14:paraId="344C0F74" w14:textId="77777777" w:rsidR="0007432A" w:rsidRPr="00BD2779" w:rsidRDefault="0007432A" w:rsidP="0007432A">
      <w:pPr>
        <w:spacing w:after="0" w:line="360" w:lineRule="auto"/>
        <w:ind w:firstLine="709"/>
        <w:jc w:val="both"/>
        <w:rPr>
          <w:rFonts w:ascii="Times New Roman" w:hAnsi="Times New Roman" w:cs="Times New Roman"/>
          <w:bCs/>
          <w:sz w:val="28"/>
          <w:szCs w:val="28"/>
          <w:lang w:val="uk-UA"/>
        </w:rPr>
      </w:pPr>
    </w:p>
    <w:p w14:paraId="64F9919B" w14:textId="77777777" w:rsidR="0007432A" w:rsidRDefault="0007432A" w:rsidP="0007432A">
      <w:pPr>
        <w:spacing w:after="0" w:line="360" w:lineRule="auto"/>
        <w:jc w:val="center"/>
        <w:rPr>
          <w:rFonts w:ascii="Times New Roman" w:hAnsi="Times New Roman" w:cs="Times New Roman"/>
          <w:bCs/>
          <w:color w:val="FF0000"/>
          <w:sz w:val="28"/>
          <w:szCs w:val="28"/>
          <w:lang w:val="uk-UA"/>
        </w:rPr>
      </w:pPr>
      <w:r>
        <w:rPr>
          <w:rFonts w:ascii="Times New Roman" w:hAnsi="Times New Roman" w:cs="Times New Roman"/>
          <w:bCs/>
          <w:noProof/>
          <w:color w:val="FF0000"/>
          <w:sz w:val="28"/>
          <w:szCs w:val="28"/>
          <w:lang w:eastAsia="ru-RU"/>
        </w:rPr>
        <w:drawing>
          <wp:inline distT="0" distB="0" distL="0" distR="0" wp14:anchorId="3D6D95BF" wp14:editId="30169C2D">
            <wp:extent cx="5867400" cy="2463800"/>
            <wp:effectExtent l="0" t="0" r="38100" b="0"/>
            <wp:docPr id="1446110965"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553D78D" w14:textId="469442CF" w:rsidR="0007432A" w:rsidRDefault="001901B5"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07432A">
        <w:rPr>
          <w:rFonts w:ascii="Times New Roman" w:hAnsi="Times New Roman" w:cs="Times New Roman"/>
          <w:bCs/>
          <w:sz w:val="28"/>
          <w:szCs w:val="28"/>
          <w:lang w:val="uk-UA"/>
        </w:rPr>
        <w:t xml:space="preserve"> 1.3 </w:t>
      </w:r>
      <w:r w:rsidR="0007432A" w:rsidRPr="00BD2779">
        <w:rPr>
          <w:rFonts w:ascii="Times New Roman" w:hAnsi="Times New Roman" w:cs="Times New Roman"/>
          <w:bCs/>
          <w:sz w:val="28"/>
          <w:szCs w:val="28"/>
          <w:lang w:val="uk-UA"/>
        </w:rPr>
        <w:t xml:space="preserve">Завдання менеджера у створенні і реалізації експортної стратегії </w:t>
      </w:r>
      <w:r w:rsidR="0007432A">
        <w:rPr>
          <w:rFonts w:ascii="Times New Roman" w:hAnsi="Times New Roman" w:cs="Times New Roman"/>
          <w:bCs/>
          <w:sz w:val="28"/>
          <w:szCs w:val="28"/>
          <w:lang w:val="uk-UA"/>
        </w:rPr>
        <w:t xml:space="preserve">компанії (складено автором за </w:t>
      </w:r>
      <w:r w:rsidR="0007432A" w:rsidRPr="000B649C">
        <w:rPr>
          <w:rFonts w:ascii="Times New Roman" w:hAnsi="Times New Roman" w:cs="Times New Roman"/>
          <w:bCs/>
          <w:sz w:val="28"/>
          <w:szCs w:val="28"/>
        </w:rPr>
        <w:t>[</w:t>
      </w:r>
      <w:r w:rsidR="00526794">
        <w:rPr>
          <w:rFonts w:ascii="Times New Roman" w:hAnsi="Times New Roman" w:cs="Times New Roman"/>
          <w:bCs/>
          <w:sz w:val="28"/>
          <w:szCs w:val="28"/>
          <w:lang w:val="uk-UA"/>
        </w:rPr>
        <w:t>37</w:t>
      </w:r>
      <w:r w:rsidR="0007432A" w:rsidRPr="000B649C">
        <w:rPr>
          <w:rFonts w:ascii="Times New Roman" w:hAnsi="Times New Roman" w:cs="Times New Roman"/>
          <w:bCs/>
          <w:sz w:val="28"/>
          <w:szCs w:val="28"/>
        </w:rPr>
        <w:t>]</w:t>
      </w:r>
      <w:r w:rsidR="0007432A">
        <w:rPr>
          <w:rFonts w:ascii="Times New Roman" w:hAnsi="Times New Roman" w:cs="Times New Roman"/>
          <w:bCs/>
          <w:sz w:val="28"/>
          <w:szCs w:val="28"/>
          <w:lang w:val="uk-UA"/>
        </w:rPr>
        <w:t>)</w:t>
      </w:r>
    </w:p>
    <w:p w14:paraId="0C8119D0"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4FC7EF04" w14:textId="2918CAD5" w:rsidR="0007432A" w:rsidRDefault="0007432A" w:rsidP="0007432A">
      <w:pPr>
        <w:spacing w:after="0" w:line="360" w:lineRule="auto"/>
        <w:ind w:firstLine="709"/>
        <w:jc w:val="both"/>
        <w:rPr>
          <w:rFonts w:ascii="Times New Roman" w:hAnsi="Times New Roman" w:cs="Times New Roman"/>
          <w:bCs/>
          <w:sz w:val="28"/>
          <w:szCs w:val="28"/>
          <w:lang w:val="uk-UA"/>
        </w:rPr>
      </w:pPr>
      <w:r w:rsidRPr="003D4B19">
        <w:rPr>
          <w:rFonts w:ascii="Times New Roman" w:hAnsi="Times New Roman" w:cs="Times New Roman"/>
          <w:bCs/>
          <w:sz w:val="28"/>
          <w:szCs w:val="28"/>
          <w:lang w:val="uk-UA"/>
        </w:rPr>
        <w:t xml:space="preserve">Формування та реалізація експортної стратегії здійснюється в межах загальної стратегії розвитку </w:t>
      </w:r>
      <w:r>
        <w:rPr>
          <w:rFonts w:ascii="Times New Roman" w:hAnsi="Times New Roman" w:cs="Times New Roman"/>
          <w:bCs/>
          <w:sz w:val="28"/>
          <w:szCs w:val="28"/>
          <w:lang w:val="uk-UA"/>
        </w:rPr>
        <w:t>компанії. Р</w:t>
      </w:r>
      <w:r w:rsidRPr="003D4B19">
        <w:rPr>
          <w:rFonts w:ascii="Times New Roman" w:hAnsi="Times New Roman" w:cs="Times New Roman"/>
          <w:bCs/>
          <w:sz w:val="28"/>
          <w:szCs w:val="28"/>
          <w:lang w:val="uk-UA"/>
        </w:rPr>
        <w:t xml:space="preserve">озробка експортної стратегії </w:t>
      </w:r>
      <w:r>
        <w:rPr>
          <w:rFonts w:ascii="Times New Roman" w:hAnsi="Times New Roman" w:cs="Times New Roman"/>
          <w:bCs/>
          <w:sz w:val="28"/>
          <w:szCs w:val="28"/>
          <w:lang w:val="uk-UA"/>
        </w:rPr>
        <w:t>компанії</w:t>
      </w:r>
      <w:r w:rsidRPr="003D4B19">
        <w:rPr>
          <w:rFonts w:ascii="Times New Roman" w:hAnsi="Times New Roman" w:cs="Times New Roman"/>
          <w:bCs/>
          <w:sz w:val="28"/>
          <w:szCs w:val="28"/>
          <w:lang w:val="uk-UA"/>
        </w:rPr>
        <w:t xml:space="preserve"> є засобом реалізації його довгострокових планів, які орієнтовані на досягнення інтенсивного зростання за допомогою побудови продуманої системи управління прибутковістю. </w:t>
      </w:r>
      <w:r w:rsidRPr="003D6E6E">
        <w:rPr>
          <w:rFonts w:ascii="Times New Roman" w:hAnsi="Times New Roman" w:cs="Times New Roman"/>
          <w:bCs/>
          <w:sz w:val="28"/>
          <w:szCs w:val="28"/>
          <w:lang w:val="uk-UA"/>
        </w:rPr>
        <w:t xml:space="preserve">Результат впровадження інноваційних розробок у діяльності виробничого процесу </w:t>
      </w:r>
      <w:r>
        <w:rPr>
          <w:rFonts w:ascii="Times New Roman" w:hAnsi="Times New Roman" w:cs="Times New Roman"/>
          <w:bCs/>
          <w:sz w:val="28"/>
          <w:szCs w:val="28"/>
          <w:lang w:val="uk-UA"/>
        </w:rPr>
        <w:t>компанії</w:t>
      </w:r>
      <w:r w:rsidRPr="003D6E6E">
        <w:rPr>
          <w:rFonts w:ascii="Times New Roman" w:hAnsi="Times New Roman" w:cs="Times New Roman"/>
          <w:bCs/>
          <w:sz w:val="28"/>
          <w:szCs w:val="28"/>
          <w:lang w:val="uk-UA"/>
        </w:rPr>
        <w:t xml:space="preserve"> слід розуміти як один з ключових елементів його екстенсивного зростання, а результат від управління прибутковістю як один з ключових елементів досягнення довгострокових цілей та інтенсивного зростання</w:t>
      </w:r>
      <w:r>
        <w:rPr>
          <w:rFonts w:ascii="Times New Roman" w:hAnsi="Times New Roman" w:cs="Times New Roman"/>
          <w:bCs/>
          <w:sz w:val="28"/>
          <w:szCs w:val="28"/>
          <w:lang w:val="uk-UA"/>
        </w:rPr>
        <w:t xml:space="preserve"> </w:t>
      </w:r>
      <w:r w:rsidRPr="003D6E6E">
        <w:rPr>
          <w:rFonts w:ascii="Times New Roman" w:hAnsi="Times New Roman" w:cs="Times New Roman"/>
          <w:bCs/>
          <w:sz w:val="28"/>
          <w:szCs w:val="28"/>
          <w:lang w:val="uk-UA"/>
        </w:rPr>
        <w:t>[</w:t>
      </w:r>
      <w:r w:rsidR="00526794">
        <w:rPr>
          <w:rFonts w:ascii="Times New Roman" w:hAnsi="Times New Roman" w:cs="Times New Roman"/>
          <w:bCs/>
          <w:sz w:val="28"/>
          <w:szCs w:val="28"/>
          <w:lang w:val="uk-UA"/>
        </w:rPr>
        <w:t>47</w:t>
      </w:r>
      <w:r w:rsidRPr="003D6E6E">
        <w:rPr>
          <w:rFonts w:ascii="Times New Roman" w:hAnsi="Times New Roman" w:cs="Times New Roman"/>
          <w:bCs/>
          <w:sz w:val="28"/>
          <w:szCs w:val="28"/>
          <w:lang w:val="uk-UA"/>
        </w:rPr>
        <w:t xml:space="preserve">]. </w:t>
      </w:r>
    </w:p>
    <w:p w14:paraId="205B0ED3" w14:textId="77777777" w:rsidR="00BC06D8" w:rsidRPr="00167BFF" w:rsidRDefault="00BC06D8" w:rsidP="00BC06D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Формування експортної стратегії (рис. 1.4), в</w:t>
      </w:r>
      <w:r w:rsidRPr="00167BFF">
        <w:rPr>
          <w:rFonts w:ascii="Times New Roman" w:hAnsi="Times New Roman" w:cs="Times New Roman"/>
          <w:bCs/>
          <w:sz w:val="28"/>
          <w:szCs w:val="28"/>
          <w:lang w:val="uk-UA"/>
        </w:rPr>
        <w:t>ключає такі заходи:</w:t>
      </w:r>
    </w:p>
    <w:p w14:paraId="60547A7C" w14:textId="77777777" w:rsidR="00BC06D8" w:rsidRPr="008205A6" w:rsidRDefault="00BC06D8" w:rsidP="00BC06D8">
      <w:pPr>
        <w:pStyle w:val="a8"/>
        <w:numPr>
          <w:ilvl w:val="0"/>
          <w:numId w:val="21"/>
        </w:numPr>
        <w:tabs>
          <w:tab w:val="left" w:pos="1134"/>
        </w:tabs>
        <w:spacing w:after="0" w:line="360" w:lineRule="auto"/>
        <w:ind w:left="0" w:firstLine="709"/>
        <w:jc w:val="both"/>
        <w:rPr>
          <w:rFonts w:ascii="Times New Roman" w:hAnsi="Times New Roman" w:cs="Times New Roman"/>
          <w:bCs/>
          <w:sz w:val="28"/>
          <w:szCs w:val="28"/>
          <w:lang w:val="uk-UA"/>
        </w:rPr>
      </w:pPr>
      <w:r w:rsidRPr="008205A6">
        <w:rPr>
          <w:rFonts w:ascii="Times New Roman" w:hAnsi="Times New Roman" w:cs="Times New Roman"/>
          <w:bCs/>
          <w:sz w:val="28"/>
          <w:szCs w:val="28"/>
          <w:lang w:val="uk-UA"/>
        </w:rPr>
        <w:t>удосконалення механізму забезпечення кваліфікованими кадрами, шляхом створення навчальної бази для молодих спеціалістів та розробки системи мотивації наявного персоналу;</w:t>
      </w:r>
    </w:p>
    <w:p w14:paraId="30BCFB61" w14:textId="77777777" w:rsidR="00BC06D8" w:rsidRDefault="00BC06D8" w:rsidP="0007432A">
      <w:pPr>
        <w:spacing w:after="0" w:line="360" w:lineRule="auto"/>
        <w:ind w:firstLine="709"/>
        <w:jc w:val="both"/>
        <w:rPr>
          <w:rFonts w:ascii="Times New Roman" w:hAnsi="Times New Roman" w:cs="Times New Roman"/>
          <w:bCs/>
          <w:sz w:val="28"/>
          <w:szCs w:val="28"/>
          <w:lang w:val="uk-UA"/>
        </w:rPr>
      </w:pPr>
    </w:p>
    <w:p w14:paraId="1422AF6E" w14:textId="002D8DB0" w:rsidR="00BC06D8" w:rsidRDefault="00157970"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w:lastRenderedPageBreak/>
        <mc:AlternateContent>
          <mc:Choice Requires="wps">
            <w:drawing>
              <wp:anchor distT="0" distB="0" distL="114300" distR="114300" simplePos="0" relativeHeight="251623424" behindDoc="0" locked="0" layoutInCell="1" allowOverlap="1" wp14:anchorId="57230D66" wp14:editId="3D805694">
                <wp:simplePos x="0" y="0"/>
                <wp:positionH relativeFrom="column">
                  <wp:posOffset>4013200</wp:posOffset>
                </wp:positionH>
                <wp:positionV relativeFrom="paragraph">
                  <wp:posOffset>-36830</wp:posOffset>
                </wp:positionV>
                <wp:extent cx="1295400" cy="622300"/>
                <wp:effectExtent l="0" t="0" r="19050" b="25400"/>
                <wp:wrapNone/>
                <wp:docPr id="1684491333" name="Прямоугольник 1"/>
                <wp:cNvGraphicFramePr/>
                <a:graphic xmlns:a="http://schemas.openxmlformats.org/drawingml/2006/main">
                  <a:graphicData uri="http://schemas.microsoft.com/office/word/2010/wordprocessingShape">
                    <wps:wsp>
                      <wps:cNvSpPr/>
                      <wps:spPr>
                        <a:xfrm>
                          <a:off x="0" y="0"/>
                          <a:ext cx="1295400" cy="622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50DDD8" w14:textId="504AECE4" w:rsidR="00BC06D8" w:rsidRPr="00157970" w:rsidRDefault="00BC06D8" w:rsidP="00BC06D8">
                            <w:pPr>
                              <w:spacing w:after="0" w:line="240" w:lineRule="auto"/>
                              <w:jc w:val="center"/>
                              <w:rPr>
                                <w:rFonts w:ascii="Times New Roman" w:hAnsi="Times New Roman" w:cs="Times New Roman"/>
                                <w:sz w:val="24"/>
                                <w:szCs w:val="24"/>
                                <w:lang w:val="uk-UA"/>
                              </w:rPr>
                            </w:pPr>
                            <w:r w:rsidRPr="00157970">
                              <w:rPr>
                                <w:rFonts w:ascii="Times New Roman" w:hAnsi="Times New Roman" w:cs="Times New Roman"/>
                                <w:sz w:val="24"/>
                                <w:szCs w:val="24"/>
                                <w:lang w:val="uk-UA"/>
                              </w:rPr>
                              <w:t>Головна ідея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7230D66" id="Прямоугольник 1" o:spid="_x0000_s1026" style="position:absolute;left:0;text-align:left;margin-left:316pt;margin-top:-2.9pt;width:102pt;height:4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3JbAIAAAEFAAAOAAAAZHJzL2Uyb0RvYy54bWysVEtv2zAMvg/YfxB0X51k6cuoUwQpMgwo&#10;2gDt0LMiS7EASdQkJXb260fJbpI+TsNyUEiR4uPjR9/cdkaTnfBBga3o+GxEibAcamU3Ff31vPx2&#10;RUmIzNZMgxUV3YtAb2dfv9y0rhQTaEDXwhMMYkPZuoo2MbqyKAJvhGHhDJywaJTgDYuo+k1Re9Zi&#10;dKOLyWh0UbTga+eBixDw9q430lmOL6Xg8VHKICLRFcXaYj59PtfpLGY3rNx45hrFhzLYP1RhmLKY&#10;9BDqjkVGtl59CGUU9xBAxjMOpgApFRe5B+xmPHrXzVPDnMi9IDjBHWAK/y8sf9g9uZVHGFoXyoBi&#10;6qKT3qR/rI90Gaz9ASzRRcLxcjy5Pp+OEFOOtovJ5DvKGKY4vnY+xB8CDElCRT0OI2PEdvch9q6v&#10;LilZAK3qpdI6K/uw0J7sGM4Nx11DS4lmIeJlRZf5N2R780xb0qbSLnNhDAklNYtYo3F1RYPdUML0&#10;BpnKo8+1vHkdPiR9xm5PEo/y77PEqZE7Fpq+4hw1ubHSqIgE18pU9Or0tbbJKjJFBziOE0hS7NYd&#10;UVj1OAVKN2uo9ytPPPQsDo4vFaa9R1hWzCNtcRi4ivERD6kBgYBBoqQB/+ez++SPbEIrJS2uAYL0&#10;e8u8wKZ/WuTZ9Xg6TXuTlen55QQVf2pZn1rs1iwAJzbGpXc8i8k/6ldRejAvuLHzlBVNzHLM3Y9j&#10;UBaxX0/ceS7m8+yGu+JYvLdPjqfgCbkE+HP3wrwb6BVxVA/wujKsfMey3je9tDDfRpAqU/CIK1I3&#10;KbhnmcTDNyEt8qmevY5frtlfAAAA//8DAFBLAwQUAAYACAAAACEAvMTiWt4AAAAJAQAADwAAAGRy&#10;cy9kb3ducmV2LnhtbEyPTUvEMBCG74L/IYzgbTe1i2W3drqIIIjgwfpxzjaxKdtMSpN24/56x5Me&#10;Z+blneep9skNYjFT6D0h3KwzEIZar3vqEN7fHldbECEq0mrwZBC+TYB9fXlRqVL7E72apYmd4BIK&#10;pUKwMY6llKG1xqmw9qMhvn35yanI49RJPakTl7tB5llWSKd64g9WjebBmvbYzA7hOZznpdXhJdlk&#10;n3Yfn9m5oSPi9VW6vwMRTYp/YfjFZ3SomengZ9JBDAjFJmeXiLC6ZQUObDcFLw4IuzwHWVfyv0H9&#10;AwAA//8DAFBLAQItABQABgAIAAAAIQC2gziS/gAAAOEBAAATAAAAAAAAAAAAAAAAAAAAAABbQ29u&#10;dGVudF9UeXBlc10ueG1sUEsBAi0AFAAGAAgAAAAhADj9If/WAAAAlAEAAAsAAAAAAAAAAAAAAAAA&#10;LwEAAF9yZWxzLy5yZWxzUEsBAi0AFAAGAAgAAAAhAACBrclsAgAAAQUAAA4AAAAAAAAAAAAAAAAA&#10;LgIAAGRycy9lMm9Eb2MueG1sUEsBAi0AFAAGAAgAAAAhALzE4lreAAAACQEAAA8AAAAAAAAAAAAA&#10;AAAAxgQAAGRycy9kb3ducmV2LnhtbFBLBQYAAAAABAAEAPMAAADRBQAAAAA=&#10;" fillcolor="window" strokecolor="windowText" strokeweight="1pt">
                <v:textbox>
                  <w:txbxContent>
                    <w:p w14:paraId="0B50DDD8" w14:textId="504AECE4" w:rsidR="00BC06D8" w:rsidRPr="00157970" w:rsidRDefault="00BC06D8" w:rsidP="00BC06D8">
                      <w:pPr>
                        <w:spacing w:after="0" w:line="240" w:lineRule="auto"/>
                        <w:jc w:val="center"/>
                        <w:rPr>
                          <w:rFonts w:ascii="Times New Roman" w:hAnsi="Times New Roman" w:cs="Times New Roman"/>
                          <w:sz w:val="24"/>
                          <w:szCs w:val="24"/>
                          <w:lang w:val="uk-UA"/>
                        </w:rPr>
                      </w:pPr>
                      <w:r w:rsidRPr="00157970">
                        <w:rPr>
                          <w:rFonts w:ascii="Times New Roman" w:hAnsi="Times New Roman" w:cs="Times New Roman"/>
                          <w:sz w:val="24"/>
                          <w:szCs w:val="24"/>
                          <w:lang w:val="uk-UA"/>
                        </w:rPr>
                        <w:t>Головна ідея</w:t>
                      </w:r>
                    </w:p>
                  </w:txbxContent>
                </v:textbox>
              </v:rect>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13184" behindDoc="0" locked="0" layoutInCell="1" allowOverlap="1" wp14:anchorId="3068CDEC" wp14:editId="70776292">
                <wp:simplePos x="0" y="0"/>
                <wp:positionH relativeFrom="column">
                  <wp:posOffset>558165</wp:posOffset>
                </wp:positionH>
                <wp:positionV relativeFrom="paragraph">
                  <wp:posOffset>16510</wp:posOffset>
                </wp:positionV>
                <wp:extent cx="1295400" cy="622300"/>
                <wp:effectExtent l="0" t="0" r="19050" b="25400"/>
                <wp:wrapNone/>
                <wp:docPr id="3755369" name="Прямоугольник 1"/>
                <wp:cNvGraphicFramePr/>
                <a:graphic xmlns:a="http://schemas.openxmlformats.org/drawingml/2006/main">
                  <a:graphicData uri="http://schemas.microsoft.com/office/word/2010/wordprocessingShape">
                    <wps:wsp>
                      <wps:cNvSpPr/>
                      <wps:spPr>
                        <a:xfrm>
                          <a:off x="0" y="0"/>
                          <a:ext cx="1295400" cy="622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2A4A53" w14:textId="48CD1EB7" w:rsidR="00BC06D8" w:rsidRPr="00157970" w:rsidRDefault="00BC06D8" w:rsidP="00BC06D8">
                            <w:pPr>
                              <w:spacing w:after="0" w:line="240" w:lineRule="auto"/>
                              <w:jc w:val="center"/>
                              <w:rPr>
                                <w:rFonts w:ascii="Times New Roman" w:hAnsi="Times New Roman" w:cs="Times New Roman"/>
                                <w:sz w:val="24"/>
                                <w:szCs w:val="24"/>
                                <w:lang w:val="uk-UA"/>
                              </w:rPr>
                            </w:pPr>
                            <w:r w:rsidRPr="00157970">
                              <w:rPr>
                                <w:rFonts w:ascii="Times New Roman" w:hAnsi="Times New Roman" w:cs="Times New Roman"/>
                                <w:sz w:val="24"/>
                                <w:szCs w:val="24"/>
                                <w:lang w:val="uk-UA"/>
                              </w:rPr>
                              <w:t>Місія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068CDEC" id="_x0000_s1027" style="position:absolute;left:0;text-align:left;margin-left:43.95pt;margin-top:1.3pt;width:102pt;height:4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uawIAADcFAAAOAAAAZHJzL2Uyb0RvYy54bWysVE1v2zAMvQ/YfxB0Xx17abcGdYqgRYcB&#10;RRusHXpWZKkxJouaxMTOfv0o2XGyLqdhF5k0yccPPerqumsM2yofarAlz88mnCkroarta8m/P999&#10;+MxZQGErYcCqku9U4Nfz9++uWjdTBazBVMozArFh1rqSrxHdLMuCXKtGhDNwypJRg28Ekupfs8qL&#10;ltAbkxWTyUXWgq+cB6lCoL+3vZHPE77WSuKj1kEhMyWn2jCdPp2reGbzKzF79cKtazmUIf6hikbU&#10;lpKOULcCBdv4+i+oppYeAmg8k9BkoHUtVeqBusknb7p5WgunUi80nODGMYX/Bysftk9u6WkMrQuz&#10;QGLsotO+iV+qj3VpWLtxWKpDJulnXlyeTyc0U0m2i6L4SDLBZIdo5wN+UdCwKJTc02WkGYntfcDe&#10;de8SkxkbzwCmru5qY5ISaaBujGdbQReIXT6kOPKihDEyO9SfJNwZ1aN+U5rVFVVcpOyJWgdMIaWy&#10;eDHgGkveMUxTBWNgfirQ4L6YwTeGqUS5MXByKvDPjGNEygoWx+CmtuBPAVQ/xsy9/777vufYPnar&#10;brjTFVS7pWceeu4HJ+9quo97EXApPJGdrpAWGB/p0AbaksMgcbYG/+vU/+hPHCQrZy0tT8nDz43w&#10;ijPz1RI7L/PpNG5bUqbnnwpS/LFldWyxm+YG6HpzeiqcTGL0R7MXtYfmhfZ8EbOSSVhJuUsu0e+V&#10;G+yXml4KqRaL5EYb5gTe2ycnI3gccOTbc/civBtIiUTnB9gvmpi94WbvGyMtLDYIuk7EjSPu5zqM&#10;nrYzUX94SeL6H+vJ6/DezX8DAAD//wMAUEsDBBQABgAIAAAAIQAFH4O22wAAAAgBAAAPAAAAZHJz&#10;L2Rvd25yZXYueG1sTI/BTsMwEETvSPyDtUjcqNMcShviVBWiEuIAIuUD3HiJI+K1sZ02/XuWExxH&#10;M5p5U29nN4oTxjR4UrBcFCCQOm8G6hV8HPZ3axApazJ69IQKLphg21xf1boy/kzveGpzL7iEUqUV&#10;2JxDJWXqLDqdFj4gsffpo9OZZeylifrM5W6UZVGspNMD8YLVAR8tdl/t5BSEuAtv9ske9vNrfH7p&#10;p3aw3xelbm/m3QOIjHP+C8MvPqNDw0xHP5FJYlSwvt9wUkG5AsF2uVmyPnKOV0E2tfx/oPkBAAD/&#10;/wMAUEsBAi0AFAAGAAgAAAAhALaDOJL+AAAA4QEAABMAAAAAAAAAAAAAAAAAAAAAAFtDb250ZW50&#10;X1R5cGVzXS54bWxQSwECLQAUAAYACAAAACEAOP0h/9YAAACUAQAACwAAAAAAAAAAAAAAAAAvAQAA&#10;X3JlbHMvLnJlbHNQSwECLQAUAAYACAAAACEAgfrBLmsCAAA3BQAADgAAAAAAAAAAAAAAAAAuAgAA&#10;ZHJzL2Uyb0RvYy54bWxQSwECLQAUAAYACAAAACEABR+DttsAAAAIAQAADwAAAAAAAAAAAAAAAADF&#10;BAAAZHJzL2Rvd25yZXYueG1sUEsFBgAAAAAEAAQA8wAAAM0FAAAAAA==&#10;" fillcolor="white [3201]" strokecolor="black [3213]" strokeweight="1pt">
                <v:textbox>
                  <w:txbxContent>
                    <w:p w14:paraId="102A4A53" w14:textId="48CD1EB7" w:rsidR="00BC06D8" w:rsidRPr="00157970" w:rsidRDefault="00BC06D8" w:rsidP="00BC06D8">
                      <w:pPr>
                        <w:spacing w:after="0" w:line="240" w:lineRule="auto"/>
                        <w:jc w:val="center"/>
                        <w:rPr>
                          <w:rFonts w:ascii="Times New Roman" w:hAnsi="Times New Roman" w:cs="Times New Roman"/>
                          <w:sz w:val="24"/>
                          <w:szCs w:val="24"/>
                          <w:lang w:val="uk-UA"/>
                        </w:rPr>
                      </w:pPr>
                      <w:r w:rsidRPr="00157970">
                        <w:rPr>
                          <w:rFonts w:ascii="Times New Roman" w:hAnsi="Times New Roman" w:cs="Times New Roman"/>
                          <w:sz w:val="24"/>
                          <w:szCs w:val="24"/>
                          <w:lang w:val="uk-UA"/>
                        </w:rPr>
                        <w:t>Місія підприємства</w:t>
                      </w:r>
                    </w:p>
                  </w:txbxContent>
                </v:textbox>
              </v:rect>
            </w:pict>
          </mc:Fallback>
        </mc:AlternateContent>
      </w:r>
    </w:p>
    <w:p w14:paraId="4872EE14" w14:textId="5CB6AB24" w:rsidR="00BC06D8" w:rsidRDefault="009D7912"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672576" behindDoc="0" locked="0" layoutInCell="1" allowOverlap="1" wp14:anchorId="66D07511" wp14:editId="38F75D91">
                <wp:simplePos x="0" y="0"/>
                <wp:positionH relativeFrom="column">
                  <wp:posOffset>4647565</wp:posOffset>
                </wp:positionH>
                <wp:positionV relativeFrom="paragraph">
                  <wp:posOffset>281305</wp:posOffset>
                </wp:positionV>
                <wp:extent cx="12700" cy="304800"/>
                <wp:effectExtent l="57150" t="0" r="63500" b="57150"/>
                <wp:wrapNone/>
                <wp:docPr id="577610877" name="Прямая со стрелкой 6"/>
                <wp:cNvGraphicFramePr/>
                <a:graphic xmlns:a="http://schemas.openxmlformats.org/drawingml/2006/main">
                  <a:graphicData uri="http://schemas.microsoft.com/office/word/2010/wordprocessingShape">
                    <wps:wsp>
                      <wps:cNvCnPr/>
                      <wps:spPr>
                        <a:xfrm>
                          <a:off x="0" y="0"/>
                          <a:ext cx="127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EB44A80" id="_x0000_t32" coordsize="21600,21600" o:spt="32" o:oned="t" path="m,l21600,21600e" filled="f">
                <v:path arrowok="t" fillok="f" o:connecttype="none"/>
                <o:lock v:ext="edit" shapetype="t"/>
              </v:shapetype>
              <v:shape id="Прямая со стрелкой 6" o:spid="_x0000_s1026" type="#_x0000_t32" style="position:absolute;margin-left:365.95pt;margin-top:22.15pt;width:1pt;height: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DtwEAAMIDAAAOAAAAZHJzL2Uyb0RvYy54bWysU9uO0zAQfUfiHyy/0yQFwSpqug9d4AXB&#10;issHeJ1xYuGb7KFN/p6x06YIEEKrfZn4MufMnOPJ7nayhh0hJu1dx5tNzRk46Xvtho5/+/ruxQ1n&#10;CYXrhfEOOj5D4rf75892p9DC1o/e9BAZkbjUnkLHR8TQVlWSI1iRNj6Ao0vloxVI2zhUfRQnYrem&#10;2tb16+rkYx+il5ASnd4tl3xf+JUCiZ+USoDMdJx6wxJjiQ85VvudaIcowqjluQ3xiC6s0I6KrlR3&#10;AgX7EfUfVFbL6JNXuJHeVl4pLaFoIDVN/ZuaL6MIULSQOSmsNqWno5Ufjwd3H8mGU0htCvcxq5hU&#10;tPlL/bGpmDWvZsGETNJhs31Tk6OSbl7Wr25oTSTVFRtiwvfgLcuLjieMQg8jHrxz9Co+NsUvcfyQ&#10;cAFeALmwcTmi0Oat6xnOgUYHoxZuMHCuk1Oqa9NlhbOBBf4ZFNN9brOUKfMEBxPZUdAk9N+blYUy&#10;M0RpY1ZQ/W/QOTfDoMzY/wLX7FLRO1yBVjsf/1YVp0urasm/qF60ZtkPvp/LExY7aFDKO5yHOk/i&#10;r/sCv/56+58AAAD//wMAUEsDBBQABgAIAAAAIQBL1vke3wAAAAkBAAAPAAAAZHJzL2Rvd25yZXYu&#10;eG1sTI/BTsMwDIbvSLxDZCRuLN0y0bWrOyEExwmxTohj1rhNtSapmnQrb084saPtT7+/v9jNpmcX&#10;Gn3nLMJykQAjWzvV2RbhWL0/bYD5IK2SvbOE8EMeduX9XSFz5a72ky6H0LIYYn0uEXQIQ865rzUZ&#10;6RduIBtvjRuNDHEcW65GeY3hpuerJHnmRnY2ftByoFdN9fkwGYSmao/199uGT33zkVZfOtP7ao/4&#10;+DC/bIEFmsM/DH/6UR3K6HRyk1We9QipWGYRRVivBbAIpELExQkhWwngZcFvG5S/AAAA//8DAFBL&#10;AQItABQABgAIAAAAIQC2gziS/gAAAOEBAAATAAAAAAAAAAAAAAAAAAAAAABbQ29udGVudF9UeXBl&#10;c10ueG1sUEsBAi0AFAAGAAgAAAAhADj9If/WAAAAlAEAAAsAAAAAAAAAAAAAAAAALwEAAF9yZWxz&#10;Ly5yZWxzUEsBAi0AFAAGAAgAAAAhAAkMWAO3AQAAwgMAAA4AAAAAAAAAAAAAAAAALgIAAGRycy9l&#10;Mm9Eb2MueG1sUEsBAi0AFAAGAAgAAAAhAEvW+R7fAAAACQEAAA8AAAAAAAAAAAAAAAAAEQQAAGRy&#10;cy9kb3ducmV2LnhtbFBLBQYAAAAABAAEAPMAAAAdBQAAAAA=&#10;" strokecolor="black [3200]" strokeweight=".5pt">
                <v:stroke endarrow="block" joinstyle="miter"/>
              </v:shape>
            </w:pict>
          </mc:Fallback>
        </mc:AlternateContent>
      </w:r>
    </w:p>
    <w:p w14:paraId="191543CF" w14:textId="2391A700" w:rsidR="00BC06D8" w:rsidRDefault="000D7E9D"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710464" behindDoc="0" locked="0" layoutInCell="1" allowOverlap="1" wp14:anchorId="2A660BCA" wp14:editId="2FF509E6">
                <wp:simplePos x="0" y="0"/>
                <wp:positionH relativeFrom="column">
                  <wp:posOffset>2155190</wp:posOffset>
                </wp:positionH>
                <wp:positionV relativeFrom="paragraph">
                  <wp:posOffset>85725</wp:posOffset>
                </wp:positionV>
                <wp:extent cx="1593850" cy="1247775"/>
                <wp:effectExtent l="19050" t="0" r="44450" b="28575"/>
                <wp:wrapNone/>
                <wp:docPr id="1438557219" name="Шестиугольник 4"/>
                <wp:cNvGraphicFramePr/>
                <a:graphic xmlns:a="http://schemas.openxmlformats.org/drawingml/2006/main">
                  <a:graphicData uri="http://schemas.microsoft.com/office/word/2010/wordprocessingShape">
                    <wps:wsp>
                      <wps:cNvSpPr/>
                      <wps:spPr>
                        <a:xfrm>
                          <a:off x="0" y="0"/>
                          <a:ext cx="1593850" cy="1247775"/>
                        </a:xfrm>
                        <a:prstGeom prst="hex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2D56CB" w14:textId="1303BDC2" w:rsidR="00157970" w:rsidRPr="00157970" w:rsidRDefault="00157970" w:rsidP="00157970">
                            <w:pPr>
                              <w:spacing w:after="0" w:line="240" w:lineRule="auto"/>
                              <w:jc w:val="center"/>
                              <w:rPr>
                                <w:rFonts w:ascii="Times New Roman" w:hAnsi="Times New Roman" w:cs="Times New Roman"/>
                                <w:sz w:val="23"/>
                                <w:szCs w:val="23"/>
                                <w:lang w:val="uk-UA"/>
                              </w:rPr>
                            </w:pPr>
                            <w:r>
                              <w:rPr>
                                <w:rFonts w:ascii="Times New Roman" w:hAnsi="Times New Roman" w:cs="Times New Roman"/>
                                <w:sz w:val="23"/>
                                <w:szCs w:val="23"/>
                                <w:lang w:val="uk-UA"/>
                              </w:rPr>
                              <w:t>Формування експортного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4" o:spid="_x0000_s1028" type="#_x0000_t9" style="position:absolute;left:0;text-align:left;margin-left:169.7pt;margin-top:6.75pt;width:125.5pt;height:9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JNsgIAAIIFAAAOAAAAZHJzL2Uyb0RvYy54bWysVM1uEzEQviPxDpbvdLMhadqomypqVYRU&#10;tRUt6tnxepMVXo+xnWTDjXLlQbgjpAoEz7B5I8bezSaUnBAX78zO/8w3c3JaFpIshLE5qITGBx1K&#10;hOKQ5mqa0Ld3Fy+OKLGOqZRJUCKhK2Hp6ej5s5OlHoouzECmwhB0ouxwqRM6c04Po8jymSiYPQAt&#10;FAozMAVzyJpplBq2RO+FjLqdzmG0BJNqA1xYi3/PayEdBf9ZJri7zjIrHJEJxdxceE14J/6NRids&#10;ODVMz3LepMH+IYuC5QqDtq7OmWNkbvK/XBU5N2AhcwccigiyLOci1IDVxJ0n1dzOmBahFmyO1W2b&#10;7P9zy68WN4bkKc6u9/Ko3x9042NKFCtwVtWX6tv64/qhelx/qr5Wv6of68/Vz+qx+k56vnFLbYdo&#10;f6tvTMNZJH0XyswU/ov1kTI0e9U2W5SOcPwZ948xIM6Eoyzu9gaDQd97jbbm2lj3SkBBPIE1i5JN&#10;oe4zW1xaV2tvtHxAqfxrQebpRS5lYDyUxJk0ZMEQBK6Mmyg7WhjTW0a+orqGQLmVFLXXNyLDJmHW&#10;3TDlAM+tT8a5UO6w8SsVanuzDDNoDeN9htJtkml0vZkIsG0NO/sM/4zYWoSooFxrXOQKzD4H6bs2&#10;cq2/qb6u2ZfvykkZkNH1hfk/E0hXiBYD9RpZzS9ynMwls+6GGdwbnCbeAneNTyZhmVBoKEpmYD7s&#10;++/1cbQopWSJe5hQ+37OjKBEvlYI9OO41/OLG5ge4hMZsyuZ7ErUvDgDnHKMV0fzQHp9JzdkZqC4&#10;x5Mx9lFRxBTH2AnlzmyYM1ffBzw6XIzHQQ2XVTN3qW419859nz3s7sp7ZnQDT4fIvoLNzrLhE4jW&#10;ut5SwXjuIMsDfrd9bSaAix6WoDlK/pLs8kFrezpHvwEAAP//AwBQSwMEFAAGAAgAAAAhAFIcKq3e&#10;AAAACgEAAA8AAABkcnMvZG93bnJldi54bWxMj01PwzAMhu9I/IfISNxY0pXBVppOCGkH4DICu2et&#10;aSsap2rSD/495gRH+330+nG+X1wnJhxC60lDslIgkEpftVRr+Hg/3GxBhGipsp0n1PCNAfbF5UVu&#10;s8rP9IaTibXgEgqZ1dDE2GdShrJBZ8PK90icffrB2cjjUMtqsDOXu06ulbqTzrbEFxrb41OD5ZcZ&#10;nYb7Q5jmo5LjS/lsTGpOp9ftlGh9fbU8PoCIuMQ/GH71WR0Kdjr7kaogOg1purtllIN0A4KBzU7x&#10;4qxhnSgFssjl/xeKHwAAAP//AwBQSwECLQAUAAYACAAAACEAtoM4kv4AAADhAQAAEwAAAAAAAAAA&#10;AAAAAAAAAAAAW0NvbnRlbnRfVHlwZXNdLnhtbFBLAQItABQABgAIAAAAIQA4/SH/1gAAAJQBAAAL&#10;AAAAAAAAAAAAAAAAAC8BAABfcmVscy8ucmVsc1BLAQItABQABgAIAAAAIQDIJyJNsgIAAIIFAAAO&#10;AAAAAAAAAAAAAAAAAC4CAABkcnMvZTJvRG9jLnhtbFBLAQItABQABgAIAAAAIQBSHCqt3gAAAAoB&#10;AAAPAAAAAAAAAAAAAAAAAAwFAABkcnMvZG93bnJldi54bWxQSwUGAAAAAAQABADzAAAAFwYAAAAA&#10;" adj="4227" fillcolor="white [3201]" strokecolor="black [3213]" strokeweight="1pt">
                <v:textbox>
                  <w:txbxContent>
                    <w:p w14:paraId="712D56CB" w14:textId="1303BDC2" w:rsidR="00157970" w:rsidRPr="00157970" w:rsidRDefault="00157970" w:rsidP="00157970">
                      <w:pPr>
                        <w:spacing w:after="0" w:line="240" w:lineRule="auto"/>
                        <w:jc w:val="center"/>
                        <w:rPr>
                          <w:rFonts w:ascii="Times New Roman" w:hAnsi="Times New Roman" w:cs="Times New Roman"/>
                          <w:sz w:val="23"/>
                          <w:szCs w:val="23"/>
                          <w:lang w:val="uk-UA"/>
                        </w:rPr>
                      </w:pPr>
                      <w:r>
                        <w:rPr>
                          <w:rFonts w:ascii="Times New Roman" w:hAnsi="Times New Roman" w:cs="Times New Roman"/>
                          <w:sz w:val="23"/>
                          <w:szCs w:val="23"/>
                          <w:lang w:val="uk-UA"/>
                        </w:rPr>
                        <w:t>Формування експортного потенціалу</w:t>
                      </w:r>
                    </w:p>
                  </w:txbxContent>
                </v:textbox>
              </v:shape>
            </w:pict>
          </mc:Fallback>
        </mc:AlternateContent>
      </w:r>
      <w:r w:rsidR="009D7912">
        <w:rPr>
          <w:rFonts w:ascii="Times New Roman" w:hAnsi="Times New Roman" w:cs="Times New Roman"/>
          <w:bCs/>
          <w:noProof/>
          <w:sz w:val="28"/>
          <w:szCs w:val="28"/>
          <w:lang w:eastAsia="ru-RU"/>
        </w:rPr>
        <mc:AlternateContent>
          <mc:Choice Requires="wps">
            <w:drawing>
              <wp:anchor distT="0" distB="0" distL="114300" distR="114300" simplePos="0" relativeHeight="251671552" behindDoc="0" locked="0" layoutInCell="1" allowOverlap="1" wp14:anchorId="56EE715D" wp14:editId="25C07C73">
                <wp:simplePos x="0" y="0"/>
                <wp:positionH relativeFrom="column">
                  <wp:posOffset>1155065</wp:posOffset>
                </wp:positionH>
                <wp:positionV relativeFrom="paragraph">
                  <wp:posOffset>50800</wp:posOffset>
                </wp:positionV>
                <wp:extent cx="12700" cy="241300"/>
                <wp:effectExtent l="57150" t="0" r="63500" b="63500"/>
                <wp:wrapNone/>
                <wp:docPr id="1011415314" name="Прямая со стрелкой 5"/>
                <wp:cNvGraphicFramePr/>
                <a:graphic xmlns:a="http://schemas.openxmlformats.org/drawingml/2006/main">
                  <a:graphicData uri="http://schemas.microsoft.com/office/word/2010/wordprocessingShape">
                    <wps:wsp>
                      <wps:cNvCnPr/>
                      <wps:spPr>
                        <a:xfrm>
                          <a:off x="0" y="0"/>
                          <a:ext cx="1270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90.95pt;margin-top:4pt;width:1pt;height:1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WN/wEAAAoEAAAOAAAAZHJzL2Uyb0RvYy54bWysU0uO1DAQ3SNxB8t7OklPD6BWp2cxA2wQ&#10;tPgcwOPYHQv/VDb92Q1cYI7AFdiw4KM5Q3Ijyk53BgFCCLGp2LHfq3qvyouzndFkIyAoZ2taTUpK&#10;hOWuUXZd09evHt97SEmIzDZMOytquheBni3v3lls/VxMXet0I4AgiQ3zra9pG6OfF0XgrTAsTJwX&#10;Fg+lA8MibmFdNMC2yG50MS3L+8XWQePBcREC/r0YDuky80speHwuZRCR6JpibTFHyPEyxWK5YPM1&#10;MN8qfiiD/UMVhimLSUeqCxYZeQvqFyqjOLjgZJxwZwonpeIia0A1VfmTmpct8yJrQXOCH20K/4+W&#10;P9usgKgGe1dW1aw6PalmlFhmsFfdh/6qv+6+dR/7a9K/624w9O/7q+5T97X70t10n8lpMnDrwxx5&#10;zu0KDrvgV5Dc2Ekw6Ys6yS6bvh9NF7tIOP6spg9K7AzHk+msOsE1khS3WA8hPhHOkLSoaYjA1LqN&#10;585a7K6DKvvONk9DHIBHQEqsbYqRKf3INiTuPcqKoJhda3HIk64UScJQdF7FvRYD/IWQ6E4qM6fJ&#10;cynONZANw4lq3lQjC95MEKm0HkHln0GHuwkm8qz+LXC8nTM6G0egUdbB77LG3bFUOdw/qh60JtmX&#10;rtnnFmY7cOByHw6PI030j/sMv33Cy+8AAAD//wMAUEsDBBQABgAIAAAAIQCKDC4c2wAAAAgBAAAP&#10;AAAAZHJzL2Rvd25yZXYueG1sTI/NTsMwEITvSLyDtUjcqFNAxQ1xKoTgWCGaCnF0400cEa+j2GnD&#10;27M90eOnGc1PsZl9L444xi6QhuUiA4FUB9tRq2Ffvd8pEDEZsqYPhBp+McKmvL4qTG7DiT7xuEut&#10;4BCKudHgUhpyKWPt0Ju4CAMSa00YvUmMYyvtaE4c7nt5n2Ur6U1H3ODMgK8O65/d5DU0Vbuvv9+U&#10;nPrm46n6cmu3rbZa397ML88gEs7p3wzn+TwdSt50CBPZKHpmtVyzVYPiS2ddPTAfNDyuMpBlIS8P&#10;lH8AAAD//wMAUEsBAi0AFAAGAAgAAAAhALaDOJL+AAAA4QEAABMAAAAAAAAAAAAAAAAAAAAAAFtD&#10;b250ZW50X1R5cGVzXS54bWxQSwECLQAUAAYACAAAACEAOP0h/9YAAACUAQAACwAAAAAAAAAAAAAA&#10;AAAvAQAAX3JlbHMvLnJlbHNQSwECLQAUAAYACAAAACEArn21jf8BAAAKBAAADgAAAAAAAAAAAAAA&#10;AAAuAgAAZHJzL2Uyb0RvYy54bWxQSwECLQAUAAYACAAAACEAigwuHNsAAAAIAQAADwAAAAAAAAAA&#10;AAAAAABZBAAAZHJzL2Rvd25yZXYueG1sUEsFBgAAAAAEAAQA8wAAAGEFAAAAAA==&#10;" strokecolor="black [3200]" strokeweight=".5pt">
                <v:stroke endarrow="block" joinstyle="miter"/>
              </v:shape>
            </w:pict>
          </mc:Fallback>
        </mc:AlternateContent>
      </w:r>
      <w:r w:rsidR="00157970">
        <w:rPr>
          <w:rFonts w:ascii="Times New Roman" w:hAnsi="Times New Roman" w:cs="Times New Roman"/>
          <w:bCs/>
          <w:noProof/>
          <w:sz w:val="28"/>
          <w:szCs w:val="28"/>
          <w:lang w:eastAsia="ru-RU"/>
        </w:rPr>
        <mc:AlternateContent>
          <mc:Choice Requires="wps">
            <w:drawing>
              <wp:anchor distT="0" distB="0" distL="114300" distR="114300" simplePos="0" relativeHeight="251678720" behindDoc="0" locked="0" layoutInCell="1" allowOverlap="1" wp14:anchorId="17BA3D25" wp14:editId="032B6DE6">
                <wp:simplePos x="0" y="0"/>
                <wp:positionH relativeFrom="column">
                  <wp:posOffset>3745865</wp:posOffset>
                </wp:positionH>
                <wp:positionV relativeFrom="paragraph">
                  <wp:posOffset>264795</wp:posOffset>
                </wp:positionV>
                <wp:extent cx="1879600" cy="876300"/>
                <wp:effectExtent l="0" t="0" r="25400" b="19050"/>
                <wp:wrapNone/>
                <wp:docPr id="406162243" name="Прямоугольник 1"/>
                <wp:cNvGraphicFramePr/>
                <a:graphic xmlns:a="http://schemas.openxmlformats.org/drawingml/2006/main">
                  <a:graphicData uri="http://schemas.microsoft.com/office/word/2010/wordprocessingShape">
                    <wps:wsp>
                      <wps:cNvSpPr/>
                      <wps:spPr>
                        <a:xfrm>
                          <a:off x="0" y="0"/>
                          <a:ext cx="1879600" cy="876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9FFEF2" w14:textId="1C394055" w:rsidR="00BC06D8" w:rsidRPr="00157970" w:rsidRDefault="00BC06D8" w:rsidP="00BC06D8">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Зміцнення конкурентних позицій та створення конкурентних переваг на світовому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7BA3D25" id="_x0000_s1029" style="position:absolute;left:0;text-align:left;margin-left:294.95pt;margin-top:20.85pt;width:148pt;height: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vnbAIAAAEFAAAOAAAAZHJzL2Uyb0RvYy54bWysVNtOGzEQfa/Uf7D8XjYJlMCKDYpAqSoh&#10;iAQVz47Xm7XkW20nu+nX99hZSLg8Vc2DM+MZz+XMmb267rUiW+GDtKai45MRJcJwW0uzruivp8W3&#10;C0pCZKZmyhpR0Z0I9Hr29ctV50oxsa1VtfAEQUwoO1fRNkZXFkXgrdAsnFgnDIyN9ZpFqH5d1J51&#10;iK5VMRmNzovO+tp5y0UIuL3dG+ksx28aweND0wQRiaooaov59PlcpbOYXbFy7ZlrJR/KYP9QhWbS&#10;IOlrqFsWGdl4+SGUltzbYJt4wq0ubNNILnIP6GY8etfNY8ucyL0AnOBeYQr/Lyy/3z66pQcMnQtl&#10;gJi66Buv0z/qI30Ga/cKlugj4bgcX0wvz0fAlMN2MT0/hYwwxeG18yH+EFaTJFTUYxgZI7a9C3Hv&#10;+uKSkgWrZL2QSmVlF26UJ1uGuWHcte0oUSxEXFZ0kX9DtjfPlCEdSptMc2EMhGoUi6hRu7qiwawp&#10;YWoNpvLocy1vXocPSZ/Q7VHiUf59ljg1cstCu684R01urNQyguBKaoB0/FqZZBWZogMchwkkKfar&#10;nkhUfZoCpZuVrXdLT7zdszg4vpBIewdYlsyDthgGVjE+4GiUBRB2kChprf/z2X3yB5tgpaTDGgCk&#10;3xvmBZr+acCzy/HZWdqbrJx9n06g+GPL6thiNvrGYmJjLL3jWUz+Ub2Ijbf6GRs7T1lhYoYj934c&#10;g3IT9+uJnediPs9u2BXH4p15dDwFT8glwJ/6Z+bdQK+IUd3bl5Vh5TuW7X3TS2Pnm2gbmSl4wBXU&#10;TQr2LJN4+CakRT7Ws9fhyzX7CwAA//8DAFBLAwQUAAYACAAAACEAjKsM498AAAAKAQAADwAAAGRy&#10;cy9kb3ducmV2LnhtbEyPTU/DMAyG70j8h8hI3Fg6xOjHmk4ICQkhcaDAzlljmmqNUzVpV/brMSc4&#10;2n70+nnL3eJ6MeMYOk8K1qsEBFLjTUetgo/3p5sMRIiajO49oYJvDLCrLi9KXRh/ojec69gKDqFQ&#10;aAU2xqGQMjQWnQ4rPyDx7cuPTkcex1aaUZ843PXyNknupdMd8QerB3y02BzrySl4Cedpbkx4Xexi&#10;n/PPfXKu6ajU9dXysAURcYl/MPzqszpU7HTwE5kgegWbLM8ZVXC3TkEwkGUbXhyYTPMUZFXK/xWq&#10;HwAAAP//AwBQSwECLQAUAAYACAAAACEAtoM4kv4AAADhAQAAEwAAAAAAAAAAAAAAAAAAAAAAW0Nv&#10;bnRlbnRfVHlwZXNdLnhtbFBLAQItABQABgAIAAAAIQA4/SH/1gAAAJQBAAALAAAAAAAAAAAAAAAA&#10;AC8BAABfcmVscy8ucmVsc1BLAQItABQABgAIAAAAIQCOw7vnbAIAAAEFAAAOAAAAAAAAAAAAAAAA&#10;AC4CAABkcnMvZTJvRG9jLnhtbFBLAQItABQABgAIAAAAIQCMqwzj3wAAAAoBAAAPAAAAAAAAAAAA&#10;AAAAAMYEAABkcnMvZG93bnJldi54bWxQSwUGAAAAAAQABADzAAAA0gUAAAAA&#10;" fillcolor="window" strokecolor="windowText" strokeweight="1pt">
                <v:textbox>
                  <w:txbxContent>
                    <w:p w14:paraId="139FFEF2" w14:textId="1C394055" w:rsidR="00BC06D8" w:rsidRPr="00157970" w:rsidRDefault="00BC06D8" w:rsidP="00BC06D8">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Зміцнення конкурентних позицій та створення конкурентних переваг на світовому ринку</w:t>
                      </w:r>
                    </w:p>
                  </w:txbxContent>
                </v:textbox>
              </v:rect>
            </w:pict>
          </mc:Fallback>
        </mc:AlternateContent>
      </w:r>
      <w:r w:rsidR="00157970">
        <w:rPr>
          <w:rFonts w:ascii="Times New Roman" w:hAnsi="Times New Roman" w:cs="Times New Roman"/>
          <w:bCs/>
          <w:noProof/>
          <w:sz w:val="28"/>
          <w:szCs w:val="28"/>
          <w:lang w:eastAsia="ru-RU"/>
        </w:rPr>
        <mc:AlternateContent>
          <mc:Choice Requires="wps">
            <w:drawing>
              <wp:anchor distT="0" distB="0" distL="114300" distR="114300" simplePos="0" relativeHeight="251651072" behindDoc="0" locked="0" layoutInCell="1" allowOverlap="1" wp14:anchorId="76B7338E" wp14:editId="59B5EFFF">
                <wp:simplePos x="0" y="0"/>
                <wp:positionH relativeFrom="column">
                  <wp:posOffset>227965</wp:posOffset>
                </wp:positionH>
                <wp:positionV relativeFrom="paragraph">
                  <wp:posOffset>290195</wp:posOffset>
                </wp:positionV>
                <wp:extent cx="1930400" cy="863600"/>
                <wp:effectExtent l="0" t="0" r="12700" b="12700"/>
                <wp:wrapNone/>
                <wp:docPr id="1514060551" name="Прямоугольник 1"/>
                <wp:cNvGraphicFramePr/>
                <a:graphic xmlns:a="http://schemas.openxmlformats.org/drawingml/2006/main">
                  <a:graphicData uri="http://schemas.microsoft.com/office/word/2010/wordprocessingShape">
                    <wps:wsp>
                      <wps:cNvSpPr/>
                      <wps:spPr>
                        <a:xfrm>
                          <a:off x="0" y="0"/>
                          <a:ext cx="1930400" cy="863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CF3954" w14:textId="060AA214" w:rsidR="00BC06D8" w:rsidRPr="00157970" w:rsidRDefault="00BC06D8" w:rsidP="00BC06D8">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Досягнення конкурентних переваг у виробництві та реалізації продукції на світовому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6B7338E" id="_x0000_s1030" style="position:absolute;left:0;text-align:left;margin-left:17.95pt;margin-top:22.85pt;width:152pt;height: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44bAIAAAEFAAAOAAAAZHJzL2Uyb0RvYy54bWysVEtv2zAMvg/YfxB0X+2kWR9GnSJokWFA&#10;0QZoh54VWYoFSKImKbGzXz9Kdpv0cRqWg0KKFB8fP/rqujea7IQPCmxNJyclJcJyaJTd1PTX0/Lb&#10;BSUhMtswDVbUdC8CvZ5//XLVuUpMoQXdCE8wiA1V52raxuiqogi8FYaFE3DColGCNyyi6jdF41mH&#10;0Y0upmV5VnTgG+eBixDw9nYw0nmOL6Xg8UHKICLRNcXaYj59PtfpLOZXrNp45lrFxzLYP1RhmLKY&#10;9DXULYuMbL36EMoo7iGAjCccTAFSKi5yD9jNpHzXzWPLnMi9IDjBvcIU/l9Yfr97dCuPMHQuVAHF&#10;1EUvvUn/WB/pM1j7V7BEHwnHy8nlaTkrEVOOtouz0zOUMUxxeO18iD8EGJKEmnocRsaI7e5CHFxf&#10;XFKyAFo1S6V1VvbhRnuyYzg3HHcDHSWahYiXNV3m35jtzTNtSYelTc9zYQwJJTWLWKNxTU2D3VDC&#10;9AaZyqPPtbx5HT4kfcJujxKX+fdZ4tTILQvtUHGOmtxYZVREgmtlEKTj19omq8gUHeE4TCBJsV/3&#10;RGHV0xQo3ayh2a888TCwODi+VJj2DmFZMY+0xWHgKsYHPKQGBAJGiZIW/J/P7pM/sgmtlHS4BgjS&#10;7y3zApv+aZFnl5PZLO1NVmbfz6eo+GPL+thit+YGcGITXHrHs5j8o34RpQfzjBu7SFnRxCzH3MM4&#10;RuUmDuuJO8/FYpHdcFcci3f20fEUPCGXAH/qn5l3I70ijuoeXlaGVe9YNvimlxYW2whSZQoecEXq&#10;JgX3LJN4/CakRT7Ws9fhyzX/CwAA//8DAFBLAwQUAAYACAAAACEAgOVSNt4AAAAJAQAADwAAAGRy&#10;cy9kb3ducmV2LnhtbEyPwU7DMAyG70i8Q2QkbiwdZWwtTSeEhISQOFBg56zxmmqNUzVpV/b0mBMc&#10;7f/T78/FdnadmHAIrScFy0UCAqn2pqVGwefH880GRIiajO48oYJvDLAtLy8KnRt/onecqtgILqGQ&#10;awU2xj6XMtQWnQ4L3yNxdvCD05HHoZFm0Ccud528TZJ76XRLfMHqHp8s1sdqdApew3mcahPeZjvb&#10;l+xrl5wrOip1fTU/PoCIOMc/GH71WR1Kdtr7kUwQnYJ0lTGp4G61BsF5mma82DO4Wa5BloX8/0H5&#10;AwAA//8DAFBLAQItABQABgAIAAAAIQC2gziS/gAAAOEBAAATAAAAAAAAAAAAAAAAAAAAAABbQ29u&#10;dGVudF9UeXBlc10ueG1sUEsBAi0AFAAGAAgAAAAhADj9If/WAAAAlAEAAAsAAAAAAAAAAAAAAAAA&#10;LwEAAF9yZWxzLy5yZWxzUEsBAi0AFAAGAAgAAAAhAFdyvjhsAgAAAQUAAA4AAAAAAAAAAAAAAAAA&#10;LgIAAGRycy9lMm9Eb2MueG1sUEsBAi0AFAAGAAgAAAAhAIDlUjbeAAAACQEAAA8AAAAAAAAAAAAA&#10;AAAAxgQAAGRycy9kb3ducmV2LnhtbFBLBQYAAAAABAAEAPMAAADRBQAAAAA=&#10;" fillcolor="window" strokecolor="windowText" strokeweight="1pt">
                <v:textbox>
                  <w:txbxContent>
                    <w:p w14:paraId="7DCF3954" w14:textId="060AA214" w:rsidR="00BC06D8" w:rsidRPr="00157970" w:rsidRDefault="00BC06D8" w:rsidP="00BC06D8">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Досягнення конкурентних переваг у виробництві та реалізації продукції на світовому ринку</w:t>
                      </w:r>
                    </w:p>
                  </w:txbxContent>
                </v:textbox>
              </v:rect>
            </w:pict>
          </mc:Fallback>
        </mc:AlternateContent>
      </w:r>
    </w:p>
    <w:p w14:paraId="5B2792FF" w14:textId="07977FCB" w:rsidR="00BC06D8" w:rsidRDefault="00BC06D8" w:rsidP="0007432A">
      <w:pPr>
        <w:spacing w:after="0" w:line="360" w:lineRule="auto"/>
        <w:ind w:firstLine="709"/>
        <w:jc w:val="both"/>
        <w:rPr>
          <w:rFonts w:ascii="Times New Roman" w:hAnsi="Times New Roman" w:cs="Times New Roman"/>
          <w:bCs/>
          <w:sz w:val="28"/>
          <w:szCs w:val="28"/>
          <w:lang w:val="uk-UA"/>
        </w:rPr>
      </w:pPr>
    </w:p>
    <w:p w14:paraId="4B90A1D5" w14:textId="0F89A04A" w:rsidR="00BC06D8" w:rsidRDefault="00BC06D8" w:rsidP="0007432A">
      <w:pPr>
        <w:spacing w:after="0" w:line="360" w:lineRule="auto"/>
        <w:ind w:firstLine="709"/>
        <w:jc w:val="both"/>
        <w:rPr>
          <w:rFonts w:ascii="Times New Roman" w:hAnsi="Times New Roman" w:cs="Times New Roman"/>
          <w:bCs/>
          <w:sz w:val="28"/>
          <w:szCs w:val="28"/>
          <w:lang w:val="uk-UA"/>
        </w:rPr>
      </w:pPr>
    </w:p>
    <w:p w14:paraId="59D43215" w14:textId="77777777" w:rsidR="00BC06D8" w:rsidRDefault="00BC06D8" w:rsidP="0007432A">
      <w:pPr>
        <w:spacing w:after="0" w:line="360" w:lineRule="auto"/>
        <w:ind w:firstLine="709"/>
        <w:jc w:val="both"/>
        <w:rPr>
          <w:rFonts w:ascii="Times New Roman" w:hAnsi="Times New Roman" w:cs="Times New Roman"/>
          <w:bCs/>
          <w:sz w:val="28"/>
          <w:szCs w:val="28"/>
          <w:lang w:val="uk-UA"/>
        </w:rPr>
      </w:pPr>
    </w:p>
    <w:p w14:paraId="525E4373" w14:textId="478A5051" w:rsidR="00BC06D8" w:rsidRDefault="00157970"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694080" behindDoc="0" locked="0" layoutInCell="1" allowOverlap="1" wp14:anchorId="00A22D73" wp14:editId="46A1BF7D">
                <wp:simplePos x="0" y="0"/>
                <wp:positionH relativeFrom="column">
                  <wp:posOffset>520065</wp:posOffset>
                </wp:positionH>
                <wp:positionV relativeFrom="paragraph">
                  <wp:posOffset>193675</wp:posOffset>
                </wp:positionV>
                <wp:extent cx="5168900" cy="914400"/>
                <wp:effectExtent l="0" t="0" r="12700" b="19050"/>
                <wp:wrapNone/>
                <wp:docPr id="830239571" name="Прямоугольник 3"/>
                <wp:cNvGraphicFramePr/>
                <a:graphic xmlns:a="http://schemas.openxmlformats.org/drawingml/2006/main">
                  <a:graphicData uri="http://schemas.microsoft.com/office/word/2010/wordprocessingShape">
                    <wps:wsp>
                      <wps:cNvSpPr/>
                      <wps:spPr>
                        <a:xfrm>
                          <a:off x="0" y="0"/>
                          <a:ext cx="516890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7BEB89" w14:textId="47C6BDBC" w:rsidR="00157970" w:rsidRPr="00157970" w:rsidRDefault="00157970" w:rsidP="00157970">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Удосконалення механізму забезпечення кваліфікованими кадрами, впровадження нових технологічних, економічних, фінансових, інформаційних заходів, удосконалення інноваційної складової, коригування бізнес-процесів, розвиток логістичної діяльності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0A22D73" id="Прямоугольник 3" o:spid="_x0000_s1031" style="position:absolute;left:0;text-align:left;margin-left:40.95pt;margin-top:15.25pt;width:407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AbQIAAD4FAAAOAAAAZHJzL2Uyb0RvYy54bWysVN9P2zAQfp+0/8Hy+0hTAYOKFFUgpkkI&#10;0GDi2XVsas3xefa1SffX7+ykacf6NO3FOefuvvv1na+uu8ayjQrRgKt4eTLhTDkJtXFvFf/+cvfp&#10;grOIwtXCglMV36rIr+cfP1y1fqamsAJbq8AIxMVZ6yu+QvSzoohypRoRT8ArR0oNoRFI1/BW1EG0&#10;hN7YYjqZnBcthNoHkCpG+nvbK/k842utJD5qHRUyW3HKDfMZ8rlMZzG/ErO3IPzKyCEN8Q9ZNMI4&#10;CjpC3QoUbB3MX1CNkQEiaDyR0BSgtZEq10DVlJN31TyvhFe5FmpO9GOb4v+DlQ+bZ/8UqA2tj7NI&#10;Yqqi06FJX8qPdblZ27FZqkMm6edZeX5xOaGeStJdlqenJBNMsff2IeIXBQ1LQsUDDSP3SGzuI/am&#10;O5MUzLp0RrCmvjPW5kuigbqxgW0EDRC7cghxYEUBk2exzz9LuLWqR/2mNDM1ZTzN0TO19phCSuXw&#10;fMC1jqyTm6YMRsfymKPFXTKDbXJTmXKj4+SY458RR48cFRyOzo1xEI4B1D/GyL39rvq+5lQ+dsuO&#10;iqYppcLSnyXU26fAAvQrEL28MzSWexHxSQTiPE2S9hgf6dAW2orDIHG2gvDr2P9kT1QkLWct7VDF&#10;48+1CIoz+9URSTMraOny5fTs85RihEPN8lDj1s0N0JRLejG8zGKyR7sTdYDmldZ9kaKSSjhJsSsu&#10;MewuN9jvNj0YUi0W2YwWzQu8d89eJvDU50S7l+5VBD9wE4nVD7DbNzF7R9HeNnk6WKwRtMn83fd1&#10;mAAtad6A4UFJr8DhPVvtn735bwAAAP//AwBQSwMEFAAGAAgAAAAhANUFtyfeAAAACQEAAA8AAABk&#10;cnMvZG93bnJldi54bWxMj8FOwzAMhu9IvENkJG4sHVDoStNpQkxCHEB0PEDWmKaicUqSbt3bY05w&#10;tP9Pvz9X69kN4oAh9p4ULBcZCKTWm546BR+77VUBIiZNRg+eUMEJI6zr87NKl8Yf6R0PTeoEl1As&#10;tQKb0lhKGVuLTseFH5E4+/TB6cRj6KQJ+sjlbpDXWXYnne6JL1g94qPF9quZnIIxbMY3+2R32/k1&#10;PL90U9Pb75NSlxfz5gFEwjn9wfCrz+pQs9PeT2SiGBQUyxWTCm6yHATnxSrnxZ7B+9scZF3J/x/U&#10;PwAAAP//AwBQSwECLQAUAAYACAAAACEAtoM4kv4AAADhAQAAEwAAAAAAAAAAAAAAAAAAAAAAW0Nv&#10;bnRlbnRfVHlwZXNdLnhtbFBLAQItABQABgAIAAAAIQA4/SH/1gAAAJQBAAALAAAAAAAAAAAAAAAA&#10;AC8BAABfcmVscy8ucmVsc1BLAQItABQABgAIAAAAIQBIBRLAbQIAAD4FAAAOAAAAAAAAAAAAAAAA&#10;AC4CAABkcnMvZTJvRG9jLnhtbFBLAQItABQABgAIAAAAIQDVBbcn3gAAAAkBAAAPAAAAAAAAAAAA&#10;AAAAAMcEAABkcnMvZG93bnJldi54bWxQSwUGAAAAAAQABADzAAAA0gUAAAAA&#10;" fillcolor="white [3201]" strokecolor="black [3213]" strokeweight="1pt">
                <v:textbox>
                  <w:txbxContent>
                    <w:p w14:paraId="717BEB89" w14:textId="47C6BDBC" w:rsidR="00157970" w:rsidRPr="00157970" w:rsidRDefault="00157970" w:rsidP="00157970">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Удосконалення механізму забезпечення кваліфікованими кадрами, впровадження нових технологічних, економічних, фінансових, інформаційних заходів, удосконалення інноваційної складової, коригування бізнес-процесів, розвиток логістичної діяльності підприємства</w:t>
                      </w:r>
                    </w:p>
                  </w:txbxContent>
                </v:textbox>
              </v:rect>
            </w:pict>
          </mc:Fallback>
        </mc:AlternateContent>
      </w:r>
    </w:p>
    <w:p w14:paraId="2D3F3459" w14:textId="6120EF54" w:rsidR="00BC06D8" w:rsidRDefault="00BC06D8" w:rsidP="0007432A">
      <w:pPr>
        <w:spacing w:after="0" w:line="360" w:lineRule="auto"/>
        <w:ind w:firstLine="709"/>
        <w:jc w:val="both"/>
        <w:rPr>
          <w:rFonts w:ascii="Times New Roman" w:hAnsi="Times New Roman" w:cs="Times New Roman"/>
          <w:bCs/>
          <w:sz w:val="28"/>
          <w:szCs w:val="28"/>
          <w:lang w:val="uk-UA"/>
        </w:rPr>
      </w:pPr>
    </w:p>
    <w:p w14:paraId="4F4B153B" w14:textId="26FB7CBD" w:rsidR="00BC06D8" w:rsidRDefault="00BC06D8" w:rsidP="0007432A">
      <w:pPr>
        <w:spacing w:after="0" w:line="360" w:lineRule="auto"/>
        <w:ind w:firstLine="709"/>
        <w:jc w:val="both"/>
        <w:rPr>
          <w:rFonts w:ascii="Times New Roman" w:hAnsi="Times New Roman" w:cs="Times New Roman"/>
          <w:bCs/>
          <w:sz w:val="28"/>
          <w:szCs w:val="28"/>
          <w:lang w:val="uk-UA"/>
        </w:rPr>
      </w:pPr>
    </w:p>
    <w:p w14:paraId="04E4226B" w14:textId="3F31D0DE" w:rsidR="00BC06D8" w:rsidRDefault="009D7912"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674624" behindDoc="0" locked="0" layoutInCell="1" allowOverlap="1" wp14:anchorId="75269E60" wp14:editId="0FAD16F6">
                <wp:simplePos x="0" y="0"/>
                <wp:positionH relativeFrom="column">
                  <wp:posOffset>4380865</wp:posOffset>
                </wp:positionH>
                <wp:positionV relativeFrom="paragraph">
                  <wp:posOffset>202565</wp:posOffset>
                </wp:positionV>
                <wp:extent cx="0" cy="431800"/>
                <wp:effectExtent l="76200" t="38100" r="57150" b="25400"/>
                <wp:wrapNone/>
                <wp:docPr id="570441161" name="Прямая со стрелкой 8"/>
                <wp:cNvGraphicFramePr/>
                <a:graphic xmlns:a="http://schemas.openxmlformats.org/drawingml/2006/main">
                  <a:graphicData uri="http://schemas.microsoft.com/office/word/2010/wordprocessingShape">
                    <wps:wsp>
                      <wps:cNvCnPr/>
                      <wps:spPr>
                        <a:xfrm flipV="1">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0939E55" id="Прямая со стрелкой 8" o:spid="_x0000_s1026" type="#_x0000_t32" style="position:absolute;margin-left:344.95pt;margin-top:15.95pt;width:0;height:34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XivQEAAMgDAAAOAAAAZHJzL2Uyb0RvYy54bWysU02P1DAMvSPxH6LemXYWhFbVdPYwC1wQ&#10;rPi6Z1OnjciXHDOd/nucdKaL+JDQai9Wmvg9v2e7u5uTs+IImEzwXbXdNJUAr0Jv/NBVX7+8fXFd&#10;iUTS99IGD101Q6pu9s+f7abYwlUYg+0BBZP41E6xq0ai2NZ1UiM4mTYhgudHHdBJ4k8c6h7lxOzO&#10;1ldN87qeAvYRg4KU+PZ2eaz2hV9rUPRR6wQkbFexNioRS7zPsd7vZDugjKNRZxnyESqcNJ6LrlS3&#10;kqT4geYPKmcUhhQ0bVRwddDaKCge2M22+c3N51FGKF64OSmubUpPR6s+HA/+DrkNU0xtineYXZw0&#10;OqGtid94psUXKxWn0rZ5bRucSKjlUvHtq5fb66Z0tF4YMlPERO8gOJEPXZUIpRlGOgTveTYBF3Z5&#10;fJ+INTDwAshg63Mkaewb3wuaIy8QoZF+sJAnx+k5pX6QXk40W1jgn0AL07PEpUzZKjhYFEfJ+9B/&#10;364snJkh2li7gpri/J+gc26GQdm0/wWu2aVi8LQCnfEB/1aVThepesm/uF68Ztv3oZ/LIEs7eF1K&#10;f86rnffx1+8Cf/gB9z8BAAD//wMAUEsDBBQABgAIAAAAIQD4aOLC3gAAAAkBAAAPAAAAZHJzL2Rv&#10;d25yZXYueG1sTI9BT8MwDIXvSPyHyEjcWFqYxlrqTgiJCyAYg8tuWeu1FY1TJdlW9usx2gFOlv2e&#10;nr9XLEbbqz350DlGSCcJKOLK1R03CJ8fj1dzUCEark3vmBC+KcCiPD8rTF67A7/TfhUbJSEccoPQ&#10;xjjkWoeqJWvCxA3Eom2dtybK6htde3OQcNvr6ySZaWs6lg+tGeihpeprtbMIL6l/e7pdv26nofHH&#10;NT9Pl2HpEC8vxvs7UJHG+GeGX3xBh1KYNm7HdVA9wmyeZWJFuElliuF02CBkIuiy0P8blD8AAAD/&#10;/wMAUEsBAi0AFAAGAAgAAAAhALaDOJL+AAAA4QEAABMAAAAAAAAAAAAAAAAAAAAAAFtDb250ZW50&#10;X1R5cGVzXS54bWxQSwECLQAUAAYACAAAACEAOP0h/9YAAACUAQAACwAAAAAAAAAAAAAAAAAvAQAA&#10;X3JlbHMvLnJlbHNQSwECLQAUAAYACAAAACEANkSV4r0BAADIAwAADgAAAAAAAAAAAAAAAAAuAgAA&#10;ZHJzL2Uyb0RvYy54bWxQSwECLQAUAAYACAAAACEA+Gjiwt4AAAAJAQAADwAAAAAAAAAAAAAAAAAX&#10;BAAAZHJzL2Rvd25yZXYueG1sUEsFBgAAAAAEAAQA8wAAACIFAAAAAA==&#10;" strokecolor="black [3200]" strokeweight=".5pt">
                <v:stroke endarrow="block" joinstyle="miter"/>
              </v:shape>
            </w:pict>
          </mc:Fallback>
        </mc:AlternateContent>
      </w:r>
      <w:r>
        <w:rPr>
          <w:rFonts w:ascii="Times New Roman" w:hAnsi="Times New Roman" w:cs="Times New Roman"/>
          <w:bCs/>
          <w:noProof/>
          <w:sz w:val="28"/>
          <w:szCs w:val="28"/>
          <w:lang w:eastAsia="ru-RU"/>
        </w:rPr>
        <mc:AlternateContent>
          <mc:Choice Requires="wps">
            <w:drawing>
              <wp:anchor distT="0" distB="0" distL="114300" distR="114300" simplePos="0" relativeHeight="251673600" behindDoc="0" locked="0" layoutInCell="1" allowOverlap="1" wp14:anchorId="4FFC25ED" wp14:editId="6A8B4B71">
                <wp:simplePos x="0" y="0"/>
                <wp:positionH relativeFrom="column">
                  <wp:posOffset>1447165</wp:posOffset>
                </wp:positionH>
                <wp:positionV relativeFrom="paragraph">
                  <wp:posOffset>177165</wp:posOffset>
                </wp:positionV>
                <wp:extent cx="0" cy="444500"/>
                <wp:effectExtent l="76200" t="38100" r="57150" b="12700"/>
                <wp:wrapNone/>
                <wp:docPr id="511155045" name="Прямая со стрелкой 7"/>
                <wp:cNvGraphicFramePr/>
                <a:graphic xmlns:a="http://schemas.openxmlformats.org/drawingml/2006/main">
                  <a:graphicData uri="http://schemas.microsoft.com/office/word/2010/wordprocessingShape">
                    <wps:wsp>
                      <wps:cNvCnPr/>
                      <wps:spPr>
                        <a:xfrm flipV="1">
                          <a:off x="0" y="0"/>
                          <a:ext cx="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6899B4" id="Прямая со стрелкой 7" o:spid="_x0000_s1026" type="#_x0000_t32" style="position:absolute;margin-left:113.95pt;margin-top:13.95pt;width:0;height:3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4BvQEAAMgDAAAOAAAAZHJzL2Uyb0RvYy54bWysU02P0zAQvSPxHyzfadJVQShquocucEGw&#10;4uvudcaJhWNb46FJ/z1jp80iPiSEuIwce96b92Ym+9t5dOIEmGzwrdxuainA69BZ37fy86fXz15K&#10;kUj5TrngoZVnSPL28PTJfooN3IQhuA5QMIlPzRRbORDFpqqSHmBUaRMieH40AUdF/Il91aGamH10&#10;1U1dv6imgF3EoCElvr1bHuWh8BsDmt4bk4CEayVroxKxxIccq8NeNT2qOFh9kaH+QcWorOeiK9Wd&#10;IiW+of2FarQaQwqGNjqMVTDGaige2M22/snNx0FFKF64OSmubUr/j1a/Ox39PXIbppiaFO8xu5gN&#10;jsI4G7/wTIsvVirm0rbz2jaYSejlUvPtbrd7XpeOVgtDZoqY6A2EUeRDKxOhsv1Ax+A9zybgwq5O&#10;bxOxBgZeARnsfI6krHvlO0HnyAtEaJXvHeTJcXpOqR6llxOdHSzwD2CE7VjiUqZsFRwdipPifei+&#10;blcWzswQY51bQXVx/kfQJTfDoGza3wLX7FIxeFqBo/UBf1eV5qtUs+RfXS9es+2H0J3LIEs7eF1K&#10;fy6rnffxx+8Cf/wBD98BAAD//wMAUEsDBBQABgAIAAAAIQC13cvZ3AAAAAkBAAAPAAAAZHJzL2Rv&#10;d25yZXYueG1sTI9BT8MwDIXvSPyHyEjcWLpqYqzUnRASF0AwBpfdssZrKxqnSrKt8OvxxAFOtp+f&#10;nj+Xy9H16kAhdp4RppMMFHHtbccNwsf7w9UNqJgMW9N7JoQvirCszs9KU1h/5Dc6rFOjJIRjYRDa&#10;lIZC61i35Eyc+IFYdjsfnEkyhkbbYI4S7nqdZ9m1dqZjudCage5bqj/Xe4fwPA2vj/PNy24Wm/C9&#10;4afZKq484uXFeHcLKtGY/sxwwhd0qIRp6/dso+oR8ny+EKs0pyqGX2GLsBBBV6X+/0H1AwAA//8D&#10;AFBLAQItABQABgAIAAAAIQC2gziS/gAAAOEBAAATAAAAAAAAAAAAAAAAAAAAAABbQ29udGVudF9U&#10;eXBlc10ueG1sUEsBAi0AFAAGAAgAAAAhADj9If/WAAAAlAEAAAsAAAAAAAAAAAAAAAAALwEAAF9y&#10;ZWxzLy5yZWxzUEsBAi0AFAAGAAgAAAAhAEkM3gG9AQAAyAMAAA4AAAAAAAAAAAAAAAAALgIAAGRy&#10;cy9lMm9Eb2MueG1sUEsBAi0AFAAGAAgAAAAhALXdy9ncAAAACQEAAA8AAAAAAAAAAAAAAAAAFwQA&#10;AGRycy9kb3ducmV2LnhtbFBLBQYAAAAABAAEAPMAAAAgBQAAAAA=&#10;" strokecolor="black [3200]" strokeweight=".5pt">
                <v:stroke endarrow="block" joinstyle="miter"/>
              </v:shape>
            </w:pict>
          </mc:Fallback>
        </mc:AlternateContent>
      </w:r>
    </w:p>
    <w:p w14:paraId="5912F85E" w14:textId="0CA4BC72" w:rsidR="00BC06D8" w:rsidRDefault="00BC06D8" w:rsidP="0007432A">
      <w:pPr>
        <w:spacing w:after="0" w:line="360" w:lineRule="auto"/>
        <w:ind w:firstLine="709"/>
        <w:jc w:val="both"/>
        <w:rPr>
          <w:rFonts w:ascii="Times New Roman" w:hAnsi="Times New Roman" w:cs="Times New Roman"/>
          <w:bCs/>
          <w:sz w:val="28"/>
          <w:szCs w:val="28"/>
          <w:lang w:val="uk-UA"/>
        </w:rPr>
      </w:pPr>
    </w:p>
    <w:p w14:paraId="4A5BAD37" w14:textId="26DE296C" w:rsidR="00157970" w:rsidRDefault="00157970"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noProof/>
          <w:sz w:val="28"/>
          <w:szCs w:val="28"/>
          <w:lang w:eastAsia="ru-RU"/>
        </w:rPr>
        <mc:AlternateContent>
          <mc:Choice Requires="wps">
            <w:drawing>
              <wp:anchor distT="0" distB="0" distL="114300" distR="114300" simplePos="0" relativeHeight="251697152" behindDoc="0" locked="0" layoutInCell="1" allowOverlap="1" wp14:anchorId="0A2B263A" wp14:editId="557D7C33">
                <wp:simplePos x="0" y="0"/>
                <wp:positionH relativeFrom="column">
                  <wp:posOffset>761365</wp:posOffset>
                </wp:positionH>
                <wp:positionV relativeFrom="paragraph">
                  <wp:posOffset>8255</wp:posOffset>
                </wp:positionV>
                <wp:extent cx="4699000" cy="482600"/>
                <wp:effectExtent l="0" t="0" r="25400" b="12700"/>
                <wp:wrapNone/>
                <wp:docPr id="1621231386" name="Прямоугольник 3"/>
                <wp:cNvGraphicFramePr/>
                <a:graphic xmlns:a="http://schemas.openxmlformats.org/drawingml/2006/main">
                  <a:graphicData uri="http://schemas.microsoft.com/office/word/2010/wordprocessingShape">
                    <wps:wsp>
                      <wps:cNvSpPr/>
                      <wps:spPr>
                        <a:xfrm>
                          <a:off x="0" y="0"/>
                          <a:ext cx="4699000" cy="482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60BC1E" w14:textId="03218D2B" w:rsidR="00157970" w:rsidRPr="00157970" w:rsidRDefault="00157970" w:rsidP="00157970">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Практична реалізація стратегії формування експортного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2B263A" id="_x0000_s1032" style="position:absolute;left:0;text-align:left;margin-left:59.95pt;margin-top:.65pt;width:370pt;height: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t+bwIAAAEFAAAOAAAAZHJzL2Uyb0RvYy54bWysVE1PGzEQvVfqf7B8L5tEaYAVGxSBUlVC&#10;FAkqzo7Xm7Xkr9pOdtNf32fvQgL0VDUHZ8Yzno83b/bquteK7IUP0pqKTs8mlAjDbS3NtqI/n9Zf&#10;LigJkZmaKWtERQ8i0Ovl509XnSvFzLZW1cITBDGh7FxF2xhdWRSBt0KzcGadMDA21msWofptUXvW&#10;IbpWxWwyWRSd9bXzlosQcHs7GOkyx28aweOPpgkiElVR1Bbz6fO5SWexvGLl1jPXSj6Wwf6hCs2k&#10;QdLXULcsMrLz8kMoLbm3wTbxjFtd2KaRXOQe0M108q6bx5Y5kXsBOMG9whT+X1h+v390Dx4wdC6U&#10;AWLqom+8Tv+oj/QZrMMrWKKPhONyvri8nEyAKYdtfjFbQEaY4vja+RC/CatJEirqMYyMEdvfhTi4&#10;vrikZMEqWa+lUlk5hBvlyZ5hbhh3bTtKFAsRlxVd59+Y7c0zZUgHGs7Oc2EMhGoUi6hRu7qiwWwp&#10;YWoLpvLocy1vXocPSZ/Q7Uli9JtaHmp/8zQ1cstCO1ScTcmNlVpGEFxJXdGL09fKJKvIFB3hOE4g&#10;SbHf9ESi6kUKlG42tj48eOLtwOLg+Foi7R1geWAetMUwsIrxB45GWQBhR4mS1vrff7tP/mATrJR0&#10;WAOA9GvHvEDT3w14djmdz9PeZGX+9XwGxZ9aNqcWs9M3FhObYukdz2Lyj+pFbLzVz9jYVcoKEzMc&#10;uYdxjMpNHNYTO8/FapXdsCuOxTvz6HgKnpBLgD/1z8y7kV4Ro7q3LyvDyncsG3zTS2NXu2gbmSl4&#10;xBXUTQr2LJN4/CakRT7Vs9fxy7X8AwAA//8DAFBLAwQUAAYACAAAACEAEu+c1NwAAAAIAQAADwAA&#10;AGRycy9kb3ducmV2LnhtbEyPzU7DMBCE70i8g7VI3KhTKmgT4lQICQkhcSD8nN14iaPG6yh2UtOn&#10;Z3uit/00o9mZcptcL2YcQ+dJwXKRgUBqvOmoVfD58XyzARGiJqN7T6jgFwNsq8uLUhfGH+gd5zq2&#10;gkMoFFqBjXEopAyNRafDwg9IrP340enIOLbSjPrA4a6Xt1l2L53uiD9YPeCTxWZfT07BazhOc2PC&#10;W7LJvuRf39mxpr1S11fp8QFExBT/zXCqz9Wh4k47P5EJomde5jlb+ViBYH1zd+KdgvV6BbIq5fmA&#10;6g8AAP//AwBQSwECLQAUAAYACAAAACEAtoM4kv4AAADhAQAAEwAAAAAAAAAAAAAAAAAAAAAAW0Nv&#10;bnRlbnRfVHlwZXNdLnhtbFBLAQItABQABgAIAAAAIQA4/SH/1gAAAJQBAAALAAAAAAAAAAAAAAAA&#10;AC8BAABfcmVscy8ucmVsc1BLAQItABQABgAIAAAAIQChg2t+bwIAAAEFAAAOAAAAAAAAAAAAAAAA&#10;AC4CAABkcnMvZTJvRG9jLnhtbFBLAQItABQABgAIAAAAIQAS75zU3AAAAAgBAAAPAAAAAAAAAAAA&#10;AAAAAMkEAABkcnMvZG93bnJldi54bWxQSwUGAAAAAAQABADzAAAA0gUAAAAA&#10;" fillcolor="window" strokecolor="windowText" strokeweight="1pt">
                <v:textbox>
                  <w:txbxContent>
                    <w:p w14:paraId="2D60BC1E" w14:textId="03218D2B" w:rsidR="00157970" w:rsidRPr="00157970" w:rsidRDefault="00157970" w:rsidP="00157970">
                      <w:pPr>
                        <w:spacing w:after="0" w:line="240" w:lineRule="auto"/>
                        <w:jc w:val="center"/>
                        <w:rPr>
                          <w:rFonts w:ascii="Times New Roman" w:hAnsi="Times New Roman" w:cs="Times New Roman"/>
                          <w:sz w:val="23"/>
                          <w:szCs w:val="23"/>
                          <w:lang w:val="uk-UA"/>
                        </w:rPr>
                      </w:pPr>
                      <w:r w:rsidRPr="00157970">
                        <w:rPr>
                          <w:rFonts w:ascii="Times New Roman" w:hAnsi="Times New Roman" w:cs="Times New Roman"/>
                          <w:sz w:val="23"/>
                          <w:szCs w:val="23"/>
                          <w:lang w:val="uk-UA"/>
                        </w:rPr>
                        <w:t>Практична реалізація стратегії формування експортного потенціалу</w:t>
                      </w:r>
                    </w:p>
                  </w:txbxContent>
                </v:textbox>
              </v:rect>
            </w:pict>
          </mc:Fallback>
        </mc:AlternateContent>
      </w:r>
    </w:p>
    <w:p w14:paraId="49B2A1AF" w14:textId="77777777" w:rsidR="00157970" w:rsidRDefault="00157970" w:rsidP="0007432A">
      <w:pPr>
        <w:spacing w:after="0" w:line="360" w:lineRule="auto"/>
        <w:ind w:firstLine="709"/>
        <w:jc w:val="both"/>
        <w:rPr>
          <w:rFonts w:ascii="Times New Roman" w:hAnsi="Times New Roman" w:cs="Times New Roman"/>
          <w:bCs/>
          <w:sz w:val="28"/>
          <w:szCs w:val="28"/>
          <w:lang w:val="uk-UA"/>
        </w:rPr>
      </w:pPr>
    </w:p>
    <w:p w14:paraId="46F96B4D" w14:textId="77777777" w:rsidR="00157970" w:rsidRDefault="00157970" w:rsidP="0007432A">
      <w:pPr>
        <w:spacing w:after="0" w:line="360" w:lineRule="auto"/>
        <w:ind w:firstLine="709"/>
        <w:jc w:val="both"/>
        <w:rPr>
          <w:rFonts w:ascii="Times New Roman" w:hAnsi="Times New Roman" w:cs="Times New Roman"/>
          <w:bCs/>
          <w:sz w:val="28"/>
          <w:szCs w:val="28"/>
          <w:lang w:val="uk-UA"/>
        </w:rPr>
      </w:pPr>
    </w:p>
    <w:p w14:paraId="6FEA3324" w14:textId="4A129C0D" w:rsidR="0007432A" w:rsidRDefault="001901B5"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07432A">
        <w:rPr>
          <w:rFonts w:ascii="Times New Roman" w:hAnsi="Times New Roman" w:cs="Times New Roman"/>
          <w:bCs/>
          <w:sz w:val="28"/>
          <w:szCs w:val="28"/>
          <w:lang w:val="uk-UA"/>
        </w:rPr>
        <w:t xml:space="preserve"> 1</w:t>
      </w:r>
      <w:r w:rsidR="0007432A" w:rsidRPr="004C27DB">
        <w:rPr>
          <w:rFonts w:ascii="Times New Roman" w:hAnsi="Times New Roman" w:cs="Times New Roman"/>
          <w:bCs/>
          <w:sz w:val="28"/>
          <w:szCs w:val="28"/>
          <w:lang w:val="uk-UA"/>
        </w:rPr>
        <w:t>.</w:t>
      </w:r>
      <w:r w:rsidR="0007432A">
        <w:rPr>
          <w:rFonts w:ascii="Times New Roman" w:hAnsi="Times New Roman" w:cs="Times New Roman"/>
          <w:bCs/>
          <w:sz w:val="28"/>
          <w:szCs w:val="28"/>
          <w:lang w:val="uk-UA"/>
        </w:rPr>
        <w:t>4</w:t>
      </w:r>
      <w:r w:rsidR="0007432A" w:rsidRPr="004C27DB">
        <w:rPr>
          <w:rFonts w:ascii="Times New Roman" w:hAnsi="Times New Roman" w:cs="Times New Roman"/>
          <w:bCs/>
          <w:sz w:val="28"/>
          <w:szCs w:val="28"/>
          <w:lang w:val="uk-UA"/>
        </w:rPr>
        <w:t xml:space="preserve"> Стратегія формування експортного потенціалу</w:t>
      </w:r>
      <w:r w:rsidR="0007432A">
        <w:rPr>
          <w:rFonts w:ascii="Times New Roman" w:hAnsi="Times New Roman" w:cs="Times New Roman"/>
          <w:bCs/>
          <w:sz w:val="28"/>
          <w:szCs w:val="28"/>
          <w:lang w:val="uk-UA"/>
        </w:rPr>
        <w:t xml:space="preserve"> (складено автором за </w:t>
      </w:r>
      <w:r w:rsidR="0007432A" w:rsidRPr="000B649C">
        <w:rPr>
          <w:rFonts w:ascii="Times New Roman" w:hAnsi="Times New Roman" w:cs="Times New Roman"/>
          <w:bCs/>
          <w:sz w:val="28"/>
          <w:szCs w:val="28"/>
        </w:rPr>
        <w:t>[</w:t>
      </w:r>
      <w:r w:rsidR="00526794">
        <w:rPr>
          <w:rFonts w:ascii="Times New Roman" w:hAnsi="Times New Roman" w:cs="Times New Roman"/>
          <w:bCs/>
          <w:sz w:val="28"/>
          <w:szCs w:val="28"/>
          <w:lang w:val="uk-UA"/>
        </w:rPr>
        <w:t>40</w:t>
      </w:r>
      <w:r w:rsidR="0007432A" w:rsidRPr="000B649C">
        <w:rPr>
          <w:rFonts w:ascii="Times New Roman" w:hAnsi="Times New Roman" w:cs="Times New Roman"/>
          <w:bCs/>
          <w:sz w:val="28"/>
          <w:szCs w:val="28"/>
        </w:rPr>
        <w:t>]</w:t>
      </w:r>
      <w:r w:rsidR="0007432A">
        <w:rPr>
          <w:rFonts w:ascii="Times New Roman" w:hAnsi="Times New Roman" w:cs="Times New Roman"/>
          <w:bCs/>
          <w:sz w:val="28"/>
          <w:szCs w:val="28"/>
          <w:lang w:val="uk-UA"/>
        </w:rPr>
        <w:t>)</w:t>
      </w:r>
    </w:p>
    <w:p w14:paraId="06B8CE8A" w14:textId="77777777" w:rsidR="0007432A" w:rsidRDefault="0007432A" w:rsidP="0007432A">
      <w:pPr>
        <w:tabs>
          <w:tab w:val="left" w:pos="1134"/>
        </w:tabs>
        <w:spacing w:after="0" w:line="360" w:lineRule="auto"/>
        <w:ind w:firstLine="709"/>
        <w:jc w:val="both"/>
        <w:rPr>
          <w:rFonts w:ascii="Times New Roman" w:hAnsi="Times New Roman" w:cs="Times New Roman"/>
          <w:bCs/>
          <w:sz w:val="28"/>
          <w:szCs w:val="28"/>
          <w:lang w:val="uk-UA"/>
        </w:rPr>
      </w:pPr>
    </w:p>
    <w:p w14:paraId="7AD82B2B" w14:textId="77777777" w:rsidR="0007432A" w:rsidRPr="008205A6" w:rsidRDefault="0007432A" w:rsidP="00D95E1B">
      <w:pPr>
        <w:pStyle w:val="a8"/>
        <w:numPr>
          <w:ilvl w:val="0"/>
          <w:numId w:val="21"/>
        </w:numPr>
        <w:tabs>
          <w:tab w:val="left" w:pos="1134"/>
        </w:tabs>
        <w:spacing w:after="0" w:line="360" w:lineRule="auto"/>
        <w:ind w:left="0" w:firstLine="709"/>
        <w:jc w:val="both"/>
        <w:rPr>
          <w:rFonts w:ascii="Times New Roman" w:hAnsi="Times New Roman" w:cs="Times New Roman"/>
          <w:bCs/>
          <w:sz w:val="28"/>
          <w:szCs w:val="28"/>
          <w:lang w:val="uk-UA"/>
        </w:rPr>
      </w:pPr>
      <w:r w:rsidRPr="008205A6">
        <w:rPr>
          <w:rFonts w:ascii="Times New Roman" w:hAnsi="Times New Roman" w:cs="Times New Roman"/>
          <w:bCs/>
          <w:sz w:val="28"/>
          <w:szCs w:val="28"/>
          <w:lang w:val="uk-UA"/>
        </w:rPr>
        <w:t xml:space="preserve">удосконалення інноваційної діяльності </w:t>
      </w:r>
      <w:r>
        <w:rPr>
          <w:rFonts w:ascii="Times New Roman" w:hAnsi="Times New Roman" w:cs="Times New Roman"/>
          <w:bCs/>
          <w:sz w:val="28"/>
          <w:szCs w:val="28"/>
          <w:lang w:val="uk-UA"/>
        </w:rPr>
        <w:t>компанії</w:t>
      </w:r>
      <w:r w:rsidRPr="008205A6">
        <w:rPr>
          <w:rFonts w:ascii="Times New Roman" w:hAnsi="Times New Roman" w:cs="Times New Roman"/>
          <w:bCs/>
          <w:sz w:val="28"/>
          <w:szCs w:val="28"/>
          <w:lang w:val="uk-UA"/>
        </w:rPr>
        <w:t xml:space="preserve"> за рахунок інвестиційної діяльності та фінансування з боку держави;</w:t>
      </w:r>
    </w:p>
    <w:p w14:paraId="51FD02D0" w14:textId="77777777" w:rsidR="0007432A" w:rsidRPr="008205A6" w:rsidRDefault="0007432A" w:rsidP="00D95E1B">
      <w:pPr>
        <w:pStyle w:val="a8"/>
        <w:numPr>
          <w:ilvl w:val="0"/>
          <w:numId w:val="21"/>
        </w:numPr>
        <w:tabs>
          <w:tab w:val="left" w:pos="1134"/>
        </w:tabs>
        <w:spacing w:after="0" w:line="360" w:lineRule="auto"/>
        <w:ind w:left="0" w:firstLine="709"/>
        <w:jc w:val="both"/>
        <w:rPr>
          <w:rFonts w:ascii="Times New Roman" w:hAnsi="Times New Roman" w:cs="Times New Roman"/>
          <w:bCs/>
          <w:sz w:val="28"/>
          <w:szCs w:val="28"/>
          <w:lang w:val="uk-UA"/>
        </w:rPr>
      </w:pPr>
      <w:r w:rsidRPr="008205A6">
        <w:rPr>
          <w:rFonts w:ascii="Times New Roman" w:hAnsi="Times New Roman" w:cs="Times New Roman"/>
          <w:bCs/>
          <w:sz w:val="28"/>
          <w:szCs w:val="28"/>
          <w:lang w:val="uk-UA"/>
        </w:rPr>
        <w:t>коригування бізнес-процесів, впроваджуючи автоматизацію та комп'ютеризацію;</w:t>
      </w:r>
    </w:p>
    <w:p w14:paraId="7261B881" w14:textId="77777777" w:rsidR="0007432A" w:rsidRPr="008205A6" w:rsidRDefault="0007432A" w:rsidP="00D95E1B">
      <w:pPr>
        <w:pStyle w:val="a8"/>
        <w:numPr>
          <w:ilvl w:val="0"/>
          <w:numId w:val="21"/>
        </w:numPr>
        <w:tabs>
          <w:tab w:val="left" w:pos="1134"/>
        </w:tabs>
        <w:spacing w:after="0" w:line="360" w:lineRule="auto"/>
        <w:ind w:left="0" w:firstLine="709"/>
        <w:jc w:val="both"/>
        <w:rPr>
          <w:rFonts w:ascii="Times New Roman" w:hAnsi="Times New Roman" w:cs="Times New Roman"/>
          <w:bCs/>
          <w:sz w:val="28"/>
          <w:szCs w:val="28"/>
          <w:lang w:val="uk-UA"/>
        </w:rPr>
      </w:pPr>
      <w:r w:rsidRPr="008205A6">
        <w:rPr>
          <w:rFonts w:ascii="Times New Roman" w:hAnsi="Times New Roman" w:cs="Times New Roman"/>
          <w:bCs/>
          <w:sz w:val="28"/>
          <w:szCs w:val="28"/>
          <w:lang w:val="uk-UA"/>
        </w:rPr>
        <w:t xml:space="preserve">розвиток логістичної діяльності </w:t>
      </w:r>
      <w:r>
        <w:rPr>
          <w:rFonts w:ascii="Times New Roman" w:hAnsi="Times New Roman" w:cs="Times New Roman"/>
          <w:bCs/>
          <w:sz w:val="28"/>
          <w:szCs w:val="28"/>
          <w:lang w:val="uk-UA"/>
        </w:rPr>
        <w:t>компанії</w:t>
      </w:r>
      <w:r w:rsidRPr="008205A6">
        <w:rPr>
          <w:rFonts w:ascii="Times New Roman" w:hAnsi="Times New Roman" w:cs="Times New Roman"/>
          <w:bCs/>
          <w:sz w:val="28"/>
          <w:szCs w:val="28"/>
          <w:lang w:val="uk-UA"/>
        </w:rPr>
        <w:t>, шляхом удосконалення логістичного управління, що потребує зовнішнього консалтингу.</w:t>
      </w:r>
    </w:p>
    <w:p w14:paraId="29F02FFD" w14:textId="77777777" w:rsidR="0007432A" w:rsidRPr="004C27DB"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4C27DB">
        <w:rPr>
          <w:rFonts w:ascii="Times New Roman" w:hAnsi="Times New Roman" w:cs="Times New Roman"/>
          <w:bCs/>
          <w:sz w:val="28"/>
          <w:szCs w:val="28"/>
          <w:lang w:val="uk-UA"/>
        </w:rPr>
        <w:t>озвиток експортного потенціалу вимагає дотримання низки взаємопов’язаних між собою принципів, а саме:</w:t>
      </w:r>
    </w:p>
    <w:p w14:paraId="7E6DD1CD" w14:textId="77777777" w:rsidR="0007432A" w:rsidRPr="00813C03"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lang w:val="uk-UA"/>
        </w:rPr>
      </w:pPr>
      <w:r w:rsidRPr="004C27DB">
        <w:rPr>
          <w:rFonts w:ascii="Times New Roman" w:hAnsi="Times New Roman" w:cs="Times New Roman"/>
          <w:bCs/>
          <w:sz w:val="28"/>
          <w:szCs w:val="28"/>
          <w:lang w:val="uk-UA"/>
        </w:rPr>
        <w:t>забезпечення інновац</w:t>
      </w:r>
      <w:r w:rsidRPr="00813C03">
        <w:rPr>
          <w:rFonts w:ascii="Times New Roman" w:hAnsi="Times New Roman" w:cs="Times New Roman"/>
          <w:bCs/>
          <w:sz w:val="28"/>
          <w:szCs w:val="28"/>
          <w:lang w:val="uk-UA"/>
        </w:rPr>
        <w:t>ійності продукції, її відповідності чинним стандартам якості;</w:t>
      </w:r>
    </w:p>
    <w:p w14:paraId="56169DF5" w14:textId="77777777" w:rsidR="0007432A" w:rsidRPr="004248A0"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t xml:space="preserve">забезпечення захищеності прав інтелектуальної власності на продукцію </w:t>
      </w:r>
      <w:r>
        <w:rPr>
          <w:rFonts w:ascii="Times New Roman" w:hAnsi="Times New Roman" w:cs="Times New Roman"/>
          <w:bCs/>
          <w:sz w:val="28"/>
          <w:szCs w:val="28"/>
          <w:lang w:val="uk-UA"/>
        </w:rPr>
        <w:t>компанії</w:t>
      </w:r>
      <w:r w:rsidRPr="004248A0">
        <w:rPr>
          <w:rFonts w:ascii="Times New Roman" w:hAnsi="Times New Roman" w:cs="Times New Roman"/>
          <w:bCs/>
          <w:sz w:val="28"/>
          <w:szCs w:val="28"/>
        </w:rPr>
        <w:t>-експортера;</w:t>
      </w:r>
    </w:p>
    <w:p w14:paraId="3CB69CD7" w14:textId="77777777" w:rsidR="0007432A" w:rsidRPr="004248A0"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lastRenderedPageBreak/>
        <w:t>необхідність проведення перманентного моніторингу зміни запитів споживачів;</w:t>
      </w:r>
    </w:p>
    <w:p w14:paraId="44ABBFF8" w14:textId="77777777" w:rsidR="0007432A" w:rsidRPr="004248A0"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t>побудова мережі сервісного і гарантійного обслуговування покупців;</w:t>
      </w:r>
    </w:p>
    <w:p w14:paraId="0BF05B19" w14:textId="77777777" w:rsidR="0007432A" w:rsidRPr="004248A0"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t xml:space="preserve">постійність і адекватність позиціювання продукції </w:t>
      </w:r>
      <w:proofErr w:type="gramStart"/>
      <w:r w:rsidRPr="004248A0">
        <w:rPr>
          <w:rFonts w:ascii="Times New Roman" w:hAnsi="Times New Roman" w:cs="Times New Roman"/>
          <w:bCs/>
          <w:sz w:val="28"/>
          <w:szCs w:val="28"/>
        </w:rPr>
        <w:t>на</w:t>
      </w:r>
      <w:proofErr w:type="gramEnd"/>
      <w:r w:rsidRPr="004248A0">
        <w:rPr>
          <w:rFonts w:ascii="Times New Roman" w:hAnsi="Times New Roman" w:cs="Times New Roman"/>
          <w:bCs/>
          <w:sz w:val="28"/>
          <w:szCs w:val="28"/>
        </w:rPr>
        <w:t xml:space="preserve"> ринку;</w:t>
      </w:r>
    </w:p>
    <w:p w14:paraId="1EE384EF" w14:textId="77777777" w:rsidR="0007432A" w:rsidRPr="004248A0"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t xml:space="preserve">передбачення шляхів захисту </w:t>
      </w:r>
      <w:r>
        <w:rPr>
          <w:rFonts w:ascii="Times New Roman" w:hAnsi="Times New Roman" w:cs="Times New Roman"/>
          <w:bCs/>
          <w:sz w:val="28"/>
          <w:szCs w:val="28"/>
          <w:lang w:val="uk-UA"/>
        </w:rPr>
        <w:t>компанії</w:t>
      </w:r>
      <w:r w:rsidRPr="004248A0">
        <w:rPr>
          <w:rFonts w:ascii="Times New Roman" w:hAnsi="Times New Roman" w:cs="Times New Roman"/>
          <w:bCs/>
          <w:sz w:val="28"/>
          <w:szCs w:val="28"/>
        </w:rPr>
        <w:t xml:space="preserve"> від зміни ринкової кон’юнктури;</w:t>
      </w:r>
    </w:p>
    <w:p w14:paraId="196F76CE" w14:textId="5E625498" w:rsidR="0007432A" w:rsidRPr="00F87F51" w:rsidRDefault="0007432A" w:rsidP="00D95E1B">
      <w:pPr>
        <w:numPr>
          <w:ilvl w:val="0"/>
          <w:numId w:val="20"/>
        </w:numPr>
        <w:tabs>
          <w:tab w:val="left" w:pos="1134"/>
        </w:tabs>
        <w:spacing w:after="0" w:line="360" w:lineRule="auto"/>
        <w:ind w:left="0" w:firstLine="709"/>
        <w:jc w:val="both"/>
        <w:rPr>
          <w:rFonts w:ascii="Times New Roman" w:hAnsi="Times New Roman" w:cs="Times New Roman"/>
          <w:bCs/>
          <w:sz w:val="28"/>
          <w:szCs w:val="28"/>
        </w:rPr>
      </w:pPr>
      <w:r w:rsidRPr="004248A0">
        <w:rPr>
          <w:rFonts w:ascii="Times New Roman" w:hAnsi="Times New Roman" w:cs="Times New Roman"/>
          <w:bCs/>
          <w:sz w:val="28"/>
          <w:szCs w:val="28"/>
        </w:rPr>
        <w:t xml:space="preserve">забезпечення економічної ефективності та інвестиційної привабливості </w:t>
      </w:r>
      <w:r>
        <w:rPr>
          <w:rFonts w:ascii="Times New Roman" w:hAnsi="Times New Roman" w:cs="Times New Roman"/>
          <w:bCs/>
          <w:sz w:val="28"/>
          <w:szCs w:val="28"/>
          <w:lang w:val="uk-UA"/>
        </w:rPr>
        <w:t>компанії</w:t>
      </w:r>
      <w:r w:rsidRPr="004248A0">
        <w:rPr>
          <w:rFonts w:ascii="Times New Roman" w:hAnsi="Times New Roman" w:cs="Times New Roman"/>
          <w:bCs/>
          <w:sz w:val="28"/>
          <w:szCs w:val="28"/>
        </w:rPr>
        <w:t>-експортера</w:t>
      </w:r>
      <w:r w:rsidRPr="004248A0">
        <w:rPr>
          <w:rFonts w:ascii="Times New Roman" w:hAnsi="Times New Roman" w:cs="Times New Roman"/>
          <w:bCs/>
          <w:sz w:val="28"/>
          <w:szCs w:val="28"/>
          <w:lang w:val="uk-UA"/>
        </w:rPr>
        <w:t xml:space="preserve"> </w:t>
      </w:r>
      <w:r w:rsidRPr="004248A0">
        <w:rPr>
          <w:rFonts w:ascii="Times New Roman" w:hAnsi="Times New Roman" w:cs="Times New Roman"/>
          <w:bCs/>
          <w:sz w:val="28"/>
          <w:szCs w:val="28"/>
        </w:rPr>
        <w:t>[</w:t>
      </w:r>
      <w:r w:rsidR="00526794">
        <w:rPr>
          <w:rFonts w:ascii="Times New Roman" w:hAnsi="Times New Roman" w:cs="Times New Roman"/>
          <w:bCs/>
          <w:sz w:val="28"/>
          <w:szCs w:val="28"/>
          <w:lang w:val="uk-UA"/>
        </w:rPr>
        <w:t>46</w:t>
      </w:r>
      <w:r w:rsidRPr="004248A0">
        <w:rPr>
          <w:rFonts w:ascii="Times New Roman" w:hAnsi="Times New Roman" w:cs="Times New Roman"/>
          <w:bCs/>
          <w:sz w:val="28"/>
          <w:szCs w:val="28"/>
        </w:rPr>
        <w:t>].</w:t>
      </w:r>
    </w:p>
    <w:p w14:paraId="642D763B" w14:textId="77777777" w:rsidR="0007432A" w:rsidRDefault="0007432A" w:rsidP="0007432A">
      <w:pPr>
        <w:tabs>
          <w:tab w:val="left" w:pos="1134"/>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Отже, </w:t>
      </w:r>
      <w:r w:rsidRPr="00A0428A">
        <w:rPr>
          <w:rFonts w:ascii="Times New Roman" w:hAnsi="Times New Roman" w:cs="Times New Roman"/>
          <w:sz w:val="28"/>
          <w:szCs w:val="28"/>
          <w:lang w:val="uk-UA"/>
        </w:rPr>
        <w:t>компанії, які здатні швидко адаптуватися до змін, впроваджувати інновації та ефективно реагувати на потреби споживачів, мають більше шансів на успіх. Тому розвиток стратегій, спрямованих на підвищення конкурентоспроможності, є критично важливим для забезпечення сталого розвитку в сучасному ринковому середовищі. Е</w:t>
      </w:r>
      <w:r w:rsidRPr="00A0428A">
        <w:rPr>
          <w:rFonts w:ascii="Times New Roman" w:hAnsi="Times New Roman" w:cs="Times New Roman"/>
          <w:bCs/>
          <w:sz w:val="28"/>
          <w:szCs w:val="28"/>
          <w:lang w:val="uk-UA"/>
        </w:rPr>
        <w:t>кспортна стратегія являє собою комплексний підхід до міжнародної діяльності, який ґрунтується на аналізі експортного потенціалу компанії та реалізації її конкурентоспроможної продукції на міжнародному ринку. Для того щоб сформувати та реалізувати експортну стратегію, компанії необхідно врахувати фактори зовнішнього та внутрішнього середовища і чинники, що впливають на стратегію. Ефективна експортна стратегія дасть компанії змогу адаптуватися до зовнішнього середовища та забезпечити конкурентні переваги у сферах, де є найбільші шанси на успіх.</w:t>
      </w:r>
      <w:r w:rsidRPr="00973B33">
        <w:rPr>
          <w:rFonts w:ascii="Times New Roman" w:hAnsi="Times New Roman" w:cs="Times New Roman"/>
          <w:bCs/>
          <w:sz w:val="28"/>
          <w:szCs w:val="28"/>
          <w:lang w:val="uk-UA"/>
        </w:rPr>
        <w:t xml:space="preserve"> </w:t>
      </w:r>
      <w:r w:rsidRPr="002B469C">
        <w:rPr>
          <w:rFonts w:ascii="Times New Roman" w:hAnsi="Times New Roman" w:cs="Times New Roman"/>
          <w:bCs/>
          <w:sz w:val="28"/>
          <w:szCs w:val="28"/>
          <w:lang w:val="uk-UA"/>
        </w:rPr>
        <w:t>основним завданням стратегії формування підприємства є зміцнення конкурентних позицій на міжнародному ринку, як наслідок, за умов високої конкуренції, створення нових конкурентних переваг.</w:t>
      </w:r>
      <w:r>
        <w:rPr>
          <w:rFonts w:ascii="Times New Roman" w:hAnsi="Times New Roman" w:cs="Times New Roman"/>
          <w:bCs/>
          <w:sz w:val="28"/>
          <w:szCs w:val="28"/>
          <w:lang w:val="uk-UA"/>
        </w:rPr>
        <w:t xml:space="preserve"> </w:t>
      </w:r>
    </w:p>
    <w:p w14:paraId="3F1D9485" w14:textId="77777777" w:rsidR="0007432A" w:rsidRDefault="0007432A" w:rsidP="0007432A">
      <w:pPr>
        <w:spacing w:after="0" w:line="360" w:lineRule="auto"/>
        <w:ind w:firstLine="720"/>
        <w:jc w:val="both"/>
        <w:rPr>
          <w:rFonts w:ascii="Times New Roman" w:hAnsi="Times New Roman" w:cs="Times New Roman"/>
          <w:bCs/>
          <w:sz w:val="28"/>
          <w:szCs w:val="28"/>
          <w:lang w:val="uk-UA"/>
        </w:rPr>
      </w:pPr>
    </w:p>
    <w:p w14:paraId="6CD7790C" w14:textId="77777777" w:rsidR="0007432A" w:rsidRDefault="0007432A" w:rsidP="0007432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14BAD2F" w14:textId="77777777" w:rsidR="0007432A" w:rsidRDefault="0007432A" w:rsidP="0007432A">
      <w:pPr>
        <w:spacing w:after="0" w:line="360" w:lineRule="auto"/>
        <w:ind w:firstLine="720"/>
        <w:jc w:val="both"/>
        <w:rPr>
          <w:rFonts w:ascii="Times New Roman" w:hAnsi="Times New Roman" w:cs="Times New Roman"/>
          <w:sz w:val="28"/>
          <w:szCs w:val="28"/>
          <w:lang w:val="uk-UA"/>
        </w:rPr>
      </w:pPr>
      <w:r w:rsidRPr="00EF2A4D">
        <w:rPr>
          <w:rFonts w:ascii="Times New Roman" w:hAnsi="Times New Roman" w:cs="Times New Roman"/>
          <w:sz w:val="28"/>
          <w:szCs w:val="28"/>
          <w:lang w:val="uk-UA"/>
        </w:rPr>
        <w:lastRenderedPageBreak/>
        <w:t>1.3</w:t>
      </w:r>
      <w:r>
        <w:rPr>
          <w:rFonts w:ascii="Times New Roman" w:hAnsi="Times New Roman" w:cs="Times New Roman"/>
          <w:sz w:val="28"/>
          <w:szCs w:val="28"/>
          <w:lang w:val="uk-UA"/>
        </w:rPr>
        <w:t xml:space="preserve"> </w:t>
      </w:r>
      <w:r w:rsidRPr="00EF2A4D">
        <w:rPr>
          <w:rFonts w:ascii="Times New Roman" w:hAnsi="Times New Roman" w:cs="Times New Roman"/>
          <w:sz w:val="28"/>
          <w:szCs w:val="28"/>
          <w:lang w:val="uk-UA"/>
        </w:rPr>
        <w:t>Методи оцінювання конкурентоспроможності компанії</w:t>
      </w:r>
    </w:p>
    <w:p w14:paraId="6F3FA63C" w14:textId="77777777" w:rsidR="0007432A" w:rsidRDefault="0007432A" w:rsidP="0007432A">
      <w:pPr>
        <w:spacing w:after="0" w:line="360" w:lineRule="auto"/>
        <w:ind w:firstLine="720"/>
        <w:jc w:val="both"/>
        <w:rPr>
          <w:rFonts w:ascii="Times New Roman" w:hAnsi="Times New Roman" w:cs="Times New Roman"/>
          <w:sz w:val="28"/>
          <w:szCs w:val="28"/>
          <w:lang w:val="uk-UA"/>
        </w:rPr>
      </w:pPr>
    </w:p>
    <w:p w14:paraId="77D9348B" w14:textId="03D901EE" w:rsidR="0007432A" w:rsidRDefault="0007432A" w:rsidP="0007432A">
      <w:pPr>
        <w:spacing w:after="0" w:line="360" w:lineRule="auto"/>
        <w:ind w:firstLine="720"/>
        <w:jc w:val="both"/>
        <w:rPr>
          <w:rFonts w:ascii="Times New Roman" w:hAnsi="Times New Roman" w:cs="Times New Roman"/>
          <w:sz w:val="28"/>
          <w:szCs w:val="28"/>
          <w:lang w:val="uk-UA"/>
        </w:rPr>
      </w:pPr>
      <w:r w:rsidRPr="0035621E">
        <w:rPr>
          <w:rFonts w:ascii="Times New Roman" w:hAnsi="Times New Roman" w:cs="Times New Roman"/>
          <w:sz w:val="28"/>
          <w:szCs w:val="28"/>
          <w:lang w:val="uk-UA"/>
        </w:rPr>
        <w:t xml:space="preserve">Для </w:t>
      </w:r>
      <w:r>
        <w:rPr>
          <w:rFonts w:ascii="Times New Roman" w:hAnsi="Times New Roman" w:cs="Times New Roman"/>
          <w:sz w:val="28"/>
          <w:szCs w:val="28"/>
          <w:lang w:val="uk-UA"/>
        </w:rPr>
        <w:t>компанії</w:t>
      </w:r>
      <w:r w:rsidRPr="0035621E">
        <w:rPr>
          <w:rFonts w:ascii="Times New Roman" w:hAnsi="Times New Roman" w:cs="Times New Roman"/>
          <w:sz w:val="28"/>
          <w:szCs w:val="28"/>
          <w:lang w:val="uk-UA"/>
        </w:rPr>
        <w:t xml:space="preserve"> є важливим провести аналіз конкурентів та умов конкуренції у відповідній галузі з метою визначення сильних та слабких сторін, виявлення потенційних можливостей і, відповідно до цього, сформулювати висновки, які допоможуть розробити ефективну конкурентну стратегію та забезпечити підтримку конкурентних переваг</w:t>
      </w:r>
      <w:r>
        <w:rPr>
          <w:rFonts w:ascii="Times New Roman" w:hAnsi="Times New Roman" w:cs="Times New Roman"/>
          <w:sz w:val="28"/>
          <w:szCs w:val="28"/>
          <w:lang w:val="uk-UA"/>
        </w:rPr>
        <w:t xml:space="preserve"> </w:t>
      </w:r>
      <w:r w:rsidRPr="002E5219">
        <w:rPr>
          <w:rFonts w:ascii="Times New Roman" w:hAnsi="Times New Roman" w:cs="Times New Roman"/>
          <w:sz w:val="28"/>
          <w:szCs w:val="28"/>
          <w:lang w:val="uk-UA"/>
        </w:rPr>
        <w:t>[</w:t>
      </w:r>
      <w:r w:rsidR="00526794">
        <w:rPr>
          <w:rFonts w:ascii="Times New Roman" w:hAnsi="Times New Roman" w:cs="Times New Roman"/>
          <w:sz w:val="28"/>
          <w:szCs w:val="28"/>
          <w:lang w:val="uk-UA"/>
        </w:rPr>
        <w:t>26</w:t>
      </w:r>
      <w:r w:rsidRPr="002E5219">
        <w:rPr>
          <w:rFonts w:ascii="Times New Roman" w:hAnsi="Times New Roman" w:cs="Times New Roman"/>
          <w:sz w:val="28"/>
          <w:szCs w:val="28"/>
          <w:lang w:val="uk-UA"/>
        </w:rPr>
        <w:t>]</w:t>
      </w:r>
      <w:r w:rsidRPr="0035621E">
        <w:rPr>
          <w:rFonts w:ascii="Times New Roman" w:hAnsi="Times New Roman" w:cs="Times New Roman"/>
          <w:sz w:val="28"/>
          <w:szCs w:val="28"/>
          <w:lang w:val="uk-UA"/>
        </w:rPr>
        <w:t>.</w:t>
      </w:r>
    </w:p>
    <w:p w14:paraId="62C1B626" w14:textId="77777777" w:rsidR="0007432A" w:rsidRPr="002E5219" w:rsidRDefault="0007432A" w:rsidP="0007432A">
      <w:pPr>
        <w:spacing w:after="0" w:line="360" w:lineRule="auto"/>
        <w:ind w:firstLine="709"/>
        <w:jc w:val="both"/>
        <w:rPr>
          <w:rFonts w:ascii="Times New Roman" w:hAnsi="Times New Roman" w:cs="Times New Roman"/>
          <w:bCs/>
          <w:sz w:val="28"/>
          <w:szCs w:val="28"/>
          <w:lang w:val="uk-UA"/>
        </w:rPr>
      </w:pPr>
      <w:r w:rsidRPr="002E5219">
        <w:rPr>
          <w:rFonts w:ascii="Times New Roman" w:hAnsi="Times New Roman" w:cs="Times New Roman"/>
          <w:bCs/>
          <w:sz w:val="28"/>
          <w:szCs w:val="28"/>
          <w:lang w:val="uk-UA"/>
        </w:rPr>
        <w:t>Існує цілий р</w:t>
      </w:r>
      <w:r>
        <w:rPr>
          <w:rFonts w:ascii="Times New Roman" w:hAnsi="Times New Roman" w:cs="Times New Roman"/>
          <w:bCs/>
          <w:sz w:val="28"/>
          <w:szCs w:val="28"/>
          <w:lang w:val="uk-UA"/>
        </w:rPr>
        <w:t>яд методів, які використовують</w:t>
      </w:r>
      <w:r w:rsidRPr="002E5219">
        <w:rPr>
          <w:rFonts w:ascii="Times New Roman" w:hAnsi="Times New Roman" w:cs="Times New Roman"/>
          <w:bCs/>
          <w:sz w:val="28"/>
          <w:szCs w:val="28"/>
          <w:lang w:val="uk-UA"/>
        </w:rPr>
        <w:t>ся для оцінки к</w:t>
      </w:r>
      <w:r>
        <w:rPr>
          <w:rFonts w:ascii="Times New Roman" w:hAnsi="Times New Roman" w:cs="Times New Roman"/>
          <w:bCs/>
          <w:sz w:val="28"/>
          <w:szCs w:val="28"/>
          <w:lang w:val="uk-UA"/>
        </w:rPr>
        <w:t>онкурентоспроможності компанії</w:t>
      </w:r>
      <w:r w:rsidRPr="002E5219">
        <w:rPr>
          <w:rFonts w:ascii="Times New Roman" w:hAnsi="Times New Roman" w:cs="Times New Roman"/>
          <w:bCs/>
          <w:sz w:val="28"/>
          <w:szCs w:val="28"/>
          <w:lang w:val="uk-UA"/>
        </w:rPr>
        <w:t>. Залежно від наявності тієї чи іншої вихідної</w:t>
      </w:r>
      <w:r>
        <w:rPr>
          <w:rFonts w:ascii="Times New Roman" w:hAnsi="Times New Roman" w:cs="Times New Roman"/>
          <w:bCs/>
          <w:sz w:val="28"/>
          <w:szCs w:val="28"/>
          <w:lang w:val="uk-UA"/>
        </w:rPr>
        <w:t xml:space="preserve"> </w:t>
      </w:r>
      <w:r w:rsidRPr="002E5219">
        <w:rPr>
          <w:rFonts w:ascii="Times New Roman" w:hAnsi="Times New Roman" w:cs="Times New Roman"/>
          <w:bCs/>
          <w:sz w:val="28"/>
          <w:szCs w:val="28"/>
          <w:lang w:val="uk-UA"/>
        </w:rPr>
        <w:t>інформації викори</w:t>
      </w:r>
      <w:r>
        <w:rPr>
          <w:rFonts w:ascii="Times New Roman" w:hAnsi="Times New Roman" w:cs="Times New Roman"/>
          <w:bCs/>
          <w:sz w:val="28"/>
          <w:szCs w:val="28"/>
          <w:lang w:val="uk-UA"/>
        </w:rPr>
        <w:t xml:space="preserve">стовуються різні методи аналізу </w:t>
      </w:r>
      <w:r w:rsidRPr="002E5219">
        <w:rPr>
          <w:rFonts w:ascii="Times New Roman" w:hAnsi="Times New Roman" w:cs="Times New Roman"/>
          <w:bCs/>
          <w:sz w:val="28"/>
          <w:szCs w:val="28"/>
          <w:lang w:val="uk-UA"/>
        </w:rPr>
        <w:t>конкурентоспроможності.</w:t>
      </w:r>
    </w:p>
    <w:p w14:paraId="3C75C12C" w14:textId="595D051C" w:rsidR="0007432A" w:rsidRPr="00070B7F" w:rsidRDefault="0007432A" w:rsidP="0007432A">
      <w:pPr>
        <w:spacing w:after="0" w:line="360" w:lineRule="auto"/>
        <w:ind w:firstLine="709"/>
        <w:jc w:val="both"/>
        <w:rPr>
          <w:rFonts w:ascii="Times New Roman" w:hAnsi="Times New Roman" w:cs="Times New Roman"/>
          <w:bCs/>
          <w:sz w:val="28"/>
          <w:szCs w:val="28"/>
          <w:lang w:val="uk-UA"/>
        </w:rPr>
      </w:pPr>
      <w:r w:rsidRPr="00D13EA6">
        <w:rPr>
          <w:rFonts w:ascii="Times New Roman" w:hAnsi="Times New Roman" w:cs="Times New Roman"/>
          <w:bCs/>
          <w:sz w:val="28"/>
          <w:szCs w:val="28"/>
        </w:rPr>
        <w:t>Вибі</w:t>
      </w:r>
      <w:proofErr w:type="gramStart"/>
      <w:r w:rsidRPr="00D13EA6">
        <w:rPr>
          <w:rFonts w:ascii="Times New Roman" w:hAnsi="Times New Roman" w:cs="Times New Roman"/>
          <w:bCs/>
          <w:sz w:val="28"/>
          <w:szCs w:val="28"/>
        </w:rPr>
        <w:t>р</w:t>
      </w:r>
      <w:proofErr w:type="gramEnd"/>
      <w:r w:rsidRPr="00D13EA6">
        <w:rPr>
          <w:rFonts w:ascii="Times New Roman" w:hAnsi="Times New Roman" w:cs="Times New Roman"/>
          <w:bCs/>
          <w:sz w:val="28"/>
          <w:szCs w:val="28"/>
        </w:rPr>
        <w:t xml:space="preserve"> методу оцінки конкурентоспроможності залежить від конкр</w:t>
      </w:r>
      <w:r w:rsidR="007156CA">
        <w:rPr>
          <w:rFonts w:ascii="Times New Roman" w:hAnsi="Times New Roman" w:cs="Times New Roman"/>
          <w:bCs/>
          <w:sz w:val="28"/>
          <w:szCs w:val="28"/>
        </w:rPr>
        <w:t>етних цілей та об</w:t>
      </w:r>
      <w:r w:rsidR="007156CA">
        <w:rPr>
          <w:rFonts w:ascii="Times New Roman" w:hAnsi="Times New Roman" w:cs="Times New Roman"/>
          <w:bCs/>
          <w:sz w:val="28"/>
          <w:szCs w:val="28"/>
          <w:lang w:val="uk-UA"/>
        </w:rPr>
        <w:t>’</w:t>
      </w:r>
      <w:r>
        <w:rPr>
          <w:rFonts w:ascii="Times New Roman" w:hAnsi="Times New Roman" w:cs="Times New Roman"/>
          <w:bCs/>
          <w:sz w:val="28"/>
          <w:szCs w:val="28"/>
        </w:rPr>
        <w:t>єктів аналізу</w:t>
      </w:r>
      <w:r>
        <w:rPr>
          <w:rFonts w:ascii="Times New Roman" w:hAnsi="Times New Roman" w:cs="Times New Roman"/>
          <w:bCs/>
          <w:sz w:val="28"/>
          <w:szCs w:val="28"/>
          <w:lang w:val="uk-UA"/>
        </w:rPr>
        <w:t>.</w:t>
      </w:r>
    </w:p>
    <w:p w14:paraId="0C808802" w14:textId="77777777" w:rsidR="0007432A" w:rsidRPr="00D13EA6" w:rsidRDefault="0007432A" w:rsidP="00D95E1B">
      <w:pPr>
        <w:numPr>
          <w:ilvl w:val="0"/>
          <w:numId w:val="22"/>
        </w:numPr>
        <w:tabs>
          <w:tab w:val="left" w:pos="1134"/>
        </w:tabs>
        <w:spacing w:after="0" w:line="360" w:lineRule="auto"/>
        <w:ind w:left="0" w:firstLine="709"/>
        <w:jc w:val="both"/>
        <w:rPr>
          <w:rFonts w:ascii="Times New Roman" w:hAnsi="Times New Roman" w:cs="Times New Roman"/>
          <w:bCs/>
          <w:sz w:val="28"/>
          <w:szCs w:val="28"/>
        </w:rPr>
      </w:pPr>
      <w:r w:rsidRPr="00070B7F">
        <w:rPr>
          <w:rFonts w:ascii="Times New Roman" w:hAnsi="Times New Roman" w:cs="Times New Roman"/>
          <w:bCs/>
          <w:sz w:val="28"/>
          <w:szCs w:val="28"/>
        </w:rPr>
        <w:t>Оцінка конкурентоспроможності товару</w:t>
      </w:r>
      <w:r>
        <w:rPr>
          <w:rFonts w:ascii="Times New Roman" w:hAnsi="Times New Roman" w:cs="Times New Roman"/>
          <w:b/>
          <w:bCs/>
          <w:sz w:val="28"/>
          <w:szCs w:val="28"/>
          <w:lang w:val="uk-UA"/>
        </w:rPr>
        <w:t xml:space="preserve">. </w:t>
      </w:r>
      <w:r>
        <w:rPr>
          <w:rFonts w:ascii="Times New Roman" w:hAnsi="Times New Roman" w:cs="Times New Roman"/>
          <w:bCs/>
          <w:sz w:val="28"/>
          <w:szCs w:val="28"/>
        </w:rPr>
        <w:t>Основна мета</w:t>
      </w:r>
      <w:r>
        <w:rPr>
          <w:rFonts w:ascii="Times New Roman" w:hAnsi="Times New Roman" w:cs="Times New Roman"/>
          <w:bCs/>
          <w:sz w:val="28"/>
          <w:szCs w:val="28"/>
          <w:lang w:val="uk-UA"/>
        </w:rPr>
        <w:t xml:space="preserve"> – </w:t>
      </w:r>
      <w:r w:rsidRPr="00D13EA6">
        <w:rPr>
          <w:rFonts w:ascii="Times New Roman" w:hAnsi="Times New Roman" w:cs="Times New Roman"/>
          <w:bCs/>
          <w:sz w:val="28"/>
          <w:szCs w:val="28"/>
        </w:rPr>
        <w:t>визначити, наскільки товар відповідає потребам ринку.</w:t>
      </w:r>
      <w:r>
        <w:rPr>
          <w:rFonts w:ascii="Times New Roman" w:hAnsi="Times New Roman" w:cs="Times New Roman"/>
          <w:bCs/>
          <w:sz w:val="28"/>
          <w:szCs w:val="28"/>
          <w:lang w:val="uk-UA"/>
        </w:rPr>
        <w:t xml:space="preserve"> </w:t>
      </w:r>
      <w:r w:rsidRPr="00D13EA6">
        <w:rPr>
          <w:rFonts w:ascii="Times New Roman" w:hAnsi="Times New Roman" w:cs="Times New Roman"/>
          <w:bCs/>
          <w:sz w:val="28"/>
          <w:szCs w:val="28"/>
        </w:rPr>
        <w:t>Оцінюються характеристики, ціна, якість, дизайн та інші фактори, що впливають на рішення споживачів.</w:t>
      </w:r>
    </w:p>
    <w:p w14:paraId="39EE7218" w14:textId="77777777" w:rsidR="0007432A" w:rsidRPr="00D13EA6" w:rsidRDefault="0007432A" w:rsidP="00D95E1B">
      <w:pPr>
        <w:numPr>
          <w:ilvl w:val="0"/>
          <w:numId w:val="22"/>
        </w:numPr>
        <w:tabs>
          <w:tab w:val="left" w:pos="1134"/>
        </w:tabs>
        <w:spacing w:after="0" w:line="360" w:lineRule="auto"/>
        <w:ind w:left="0" w:firstLine="709"/>
        <w:jc w:val="both"/>
        <w:rPr>
          <w:rFonts w:ascii="Times New Roman" w:hAnsi="Times New Roman" w:cs="Times New Roman"/>
          <w:bCs/>
          <w:sz w:val="28"/>
          <w:szCs w:val="28"/>
        </w:rPr>
      </w:pPr>
      <w:r w:rsidRPr="00070B7F">
        <w:rPr>
          <w:rFonts w:ascii="Times New Roman" w:hAnsi="Times New Roman" w:cs="Times New Roman"/>
          <w:bCs/>
          <w:sz w:val="28"/>
          <w:szCs w:val="28"/>
        </w:rPr>
        <w:t xml:space="preserve">Оцінка конкурентоспроможності </w:t>
      </w:r>
      <w:proofErr w:type="gramStart"/>
      <w:r w:rsidRPr="00070B7F">
        <w:rPr>
          <w:rFonts w:ascii="Times New Roman" w:hAnsi="Times New Roman" w:cs="Times New Roman"/>
          <w:bCs/>
          <w:sz w:val="28"/>
          <w:szCs w:val="28"/>
        </w:rPr>
        <w:t>п</w:t>
      </w:r>
      <w:proofErr w:type="gramEnd"/>
      <w:r w:rsidRPr="00070B7F">
        <w:rPr>
          <w:rFonts w:ascii="Times New Roman" w:hAnsi="Times New Roman" w:cs="Times New Roman"/>
          <w:bCs/>
          <w:sz w:val="28"/>
          <w:szCs w:val="28"/>
        </w:rPr>
        <w:t>ідприємства</w:t>
      </w:r>
      <w:r>
        <w:rPr>
          <w:rFonts w:ascii="Times New Roman" w:hAnsi="Times New Roman" w:cs="Times New Roman"/>
          <w:bCs/>
          <w:sz w:val="28"/>
          <w:szCs w:val="28"/>
          <w:lang w:val="uk-UA"/>
        </w:rPr>
        <w:t>, яка с</w:t>
      </w:r>
      <w:r w:rsidRPr="00D13EA6">
        <w:rPr>
          <w:rFonts w:ascii="Times New Roman" w:hAnsi="Times New Roman" w:cs="Times New Roman"/>
          <w:bCs/>
          <w:sz w:val="28"/>
          <w:szCs w:val="28"/>
        </w:rPr>
        <w:t>прямована на вивчення позицій компанії на ринку.</w:t>
      </w:r>
      <w:r>
        <w:rPr>
          <w:rFonts w:ascii="Times New Roman" w:hAnsi="Times New Roman" w:cs="Times New Roman"/>
          <w:bCs/>
          <w:sz w:val="28"/>
          <w:szCs w:val="28"/>
          <w:lang w:val="uk-UA"/>
        </w:rPr>
        <w:t xml:space="preserve"> </w:t>
      </w:r>
      <w:r w:rsidRPr="00D13EA6">
        <w:rPr>
          <w:rFonts w:ascii="Times New Roman" w:hAnsi="Times New Roman" w:cs="Times New Roman"/>
          <w:bCs/>
          <w:sz w:val="28"/>
          <w:szCs w:val="28"/>
        </w:rPr>
        <w:t>Включає аналіз фінансових показників, маркетингових с</w:t>
      </w:r>
      <w:r>
        <w:rPr>
          <w:rFonts w:ascii="Times New Roman" w:hAnsi="Times New Roman" w:cs="Times New Roman"/>
          <w:bCs/>
          <w:sz w:val="28"/>
          <w:szCs w:val="28"/>
        </w:rPr>
        <w:t>тратегій, ресурсу та потенціалу</w:t>
      </w:r>
      <w:r>
        <w:rPr>
          <w:rFonts w:ascii="Times New Roman" w:hAnsi="Times New Roman" w:cs="Times New Roman"/>
          <w:bCs/>
          <w:sz w:val="28"/>
          <w:szCs w:val="28"/>
          <w:lang w:val="uk-UA"/>
        </w:rPr>
        <w:t xml:space="preserve"> та в</w:t>
      </w:r>
      <w:r w:rsidRPr="00D13EA6">
        <w:rPr>
          <w:rFonts w:ascii="Times New Roman" w:hAnsi="Times New Roman" w:cs="Times New Roman"/>
          <w:bCs/>
          <w:sz w:val="28"/>
          <w:szCs w:val="28"/>
        </w:rPr>
        <w:t>изначає заходи для підтримання або підвищення конкурентоспроможності.</w:t>
      </w:r>
    </w:p>
    <w:p w14:paraId="0B9BD37F" w14:textId="1568C309" w:rsidR="0007432A" w:rsidRPr="00070B7F" w:rsidRDefault="0007432A" w:rsidP="00D95E1B">
      <w:pPr>
        <w:numPr>
          <w:ilvl w:val="0"/>
          <w:numId w:val="22"/>
        </w:numPr>
        <w:tabs>
          <w:tab w:val="left" w:pos="1134"/>
        </w:tabs>
        <w:spacing w:after="0" w:line="360" w:lineRule="auto"/>
        <w:ind w:left="0" w:firstLine="709"/>
        <w:jc w:val="both"/>
        <w:rPr>
          <w:rFonts w:ascii="Times New Roman" w:hAnsi="Times New Roman" w:cs="Times New Roman"/>
          <w:bCs/>
          <w:sz w:val="28"/>
          <w:szCs w:val="28"/>
          <w:lang w:val="uk-UA"/>
        </w:rPr>
      </w:pPr>
      <w:r w:rsidRPr="00070B7F">
        <w:rPr>
          <w:rFonts w:ascii="Times New Roman" w:hAnsi="Times New Roman" w:cs="Times New Roman"/>
          <w:bCs/>
          <w:sz w:val="28"/>
          <w:szCs w:val="28"/>
        </w:rPr>
        <w:t>Комплексний метод оцінки</w:t>
      </w:r>
      <w:r>
        <w:rPr>
          <w:rFonts w:ascii="Times New Roman" w:hAnsi="Times New Roman" w:cs="Times New Roman"/>
          <w:bCs/>
          <w:sz w:val="28"/>
          <w:szCs w:val="28"/>
          <w:lang w:val="uk-UA"/>
        </w:rPr>
        <w:t xml:space="preserve"> в</w:t>
      </w:r>
      <w:r w:rsidRPr="00D13EA6">
        <w:rPr>
          <w:rFonts w:ascii="Times New Roman" w:hAnsi="Times New Roman" w:cs="Times New Roman"/>
          <w:bCs/>
          <w:sz w:val="28"/>
          <w:szCs w:val="28"/>
        </w:rPr>
        <w:t xml:space="preserve">ключає одночасний аналіз товарів, </w:t>
      </w:r>
      <w:r>
        <w:rPr>
          <w:rFonts w:ascii="Times New Roman" w:hAnsi="Times New Roman" w:cs="Times New Roman"/>
          <w:bCs/>
          <w:sz w:val="28"/>
          <w:szCs w:val="28"/>
          <w:lang w:val="uk-UA"/>
        </w:rPr>
        <w:t>компанії</w:t>
      </w:r>
      <w:r>
        <w:rPr>
          <w:rFonts w:ascii="Times New Roman" w:hAnsi="Times New Roman" w:cs="Times New Roman"/>
          <w:bCs/>
          <w:sz w:val="28"/>
          <w:szCs w:val="28"/>
        </w:rPr>
        <w:t xml:space="preserve"> та ринку</w:t>
      </w:r>
      <w:r>
        <w:rPr>
          <w:rFonts w:ascii="Times New Roman" w:hAnsi="Times New Roman" w:cs="Times New Roman"/>
          <w:bCs/>
          <w:sz w:val="28"/>
          <w:szCs w:val="28"/>
          <w:lang w:val="uk-UA"/>
        </w:rPr>
        <w:t xml:space="preserve"> та с</w:t>
      </w:r>
      <w:r w:rsidRPr="00D13EA6">
        <w:rPr>
          <w:rFonts w:ascii="Times New Roman" w:hAnsi="Times New Roman" w:cs="Times New Roman"/>
          <w:bCs/>
          <w:sz w:val="28"/>
          <w:szCs w:val="28"/>
        </w:rPr>
        <w:t>прямований на виявлення стратегічних напрямків діяльності.</w:t>
      </w:r>
      <w:r>
        <w:rPr>
          <w:rFonts w:ascii="Times New Roman" w:hAnsi="Times New Roman" w:cs="Times New Roman"/>
          <w:bCs/>
          <w:sz w:val="28"/>
          <w:szCs w:val="28"/>
          <w:lang w:val="uk-UA"/>
        </w:rPr>
        <w:t xml:space="preserve"> </w:t>
      </w:r>
      <w:r w:rsidRPr="00070B7F">
        <w:rPr>
          <w:rFonts w:ascii="Times New Roman" w:hAnsi="Times New Roman" w:cs="Times New Roman"/>
          <w:bCs/>
          <w:sz w:val="28"/>
          <w:szCs w:val="28"/>
          <w:lang w:val="uk-UA"/>
        </w:rPr>
        <w:t xml:space="preserve">Включає </w:t>
      </w:r>
      <w:r w:rsidRPr="00D13EA6">
        <w:rPr>
          <w:rFonts w:ascii="Times New Roman" w:hAnsi="Times New Roman" w:cs="Times New Roman"/>
          <w:bCs/>
          <w:sz w:val="28"/>
          <w:szCs w:val="28"/>
        </w:rPr>
        <w:t>SWOT</w:t>
      </w:r>
      <w:r w:rsidR="007156CA">
        <w:rPr>
          <w:rFonts w:ascii="Times New Roman" w:hAnsi="Times New Roman" w:cs="Times New Roman"/>
          <w:bCs/>
          <w:sz w:val="28"/>
          <w:szCs w:val="28"/>
          <w:lang w:val="uk-UA"/>
        </w:rPr>
        <w:t xml:space="preserve">-аналіз, аналіз </w:t>
      </w:r>
      <w:proofErr w:type="gramStart"/>
      <w:r w:rsidR="007156CA">
        <w:rPr>
          <w:rFonts w:ascii="Times New Roman" w:hAnsi="Times New Roman" w:cs="Times New Roman"/>
          <w:bCs/>
          <w:sz w:val="28"/>
          <w:szCs w:val="28"/>
          <w:lang w:val="uk-UA"/>
        </w:rPr>
        <w:t>п’</w:t>
      </w:r>
      <w:r w:rsidRPr="00070B7F">
        <w:rPr>
          <w:rFonts w:ascii="Times New Roman" w:hAnsi="Times New Roman" w:cs="Times New Roman"/>
          <w:bCs/>
          <w:sz w:val="28"/>
          <w:szCs w:val="28"/>
          <w:lang w:val="uk-UA"/>
        </w:rPr>
        <w:t>яти</w:t>
      </w:r>
      <w:proofErr w:type="gramEnd"/>
      <w:r w:rsidRPr="00070B7F">
        <w:rPr>
          <w:rFonts w:ascii="Times New Roman" w:hAnsi="Times New Roman" w:cs="Times New Roman"/>
          <w:bCs/>
          <w:sz w:val="28"/>
          <w:szCs w:val="28"/>
          <w:lang w:val="uk-UA"/>
        </w:rPr>
        <w:t xml:space="preserve"> сил Портера та інші методи для формування загальної стратегії</w:t>
      </w:r>
      <w:r>
        <w:rPr>
          <w:rFonts w:ascii="Times New Roman" w:hAnsi="Times New Roman" w:cs="Times New Roman"/>
          <w:bCs/>
          <w:sz w:val="28"/>
          <w:szCs w:val="28"/>
          <w:lang w:val="uk-UA"/>
        </w:rPr>
        <w:t xml:space="preserve"> </w:t>
      </w:r>
      <w:r w:rsidRPr="00070B7F">
        <w:rPr>
          <w:rFonts w:ascii="Times New Roman" w:hAnsi="Times New Roman" w:cs="Times New Roman"/>
          <w:bCs/>
          <w:sz w:val="28"/>
          <w:szCs w:val="28"/>
          <w:lang w:val="uk-UA"/>
        </w:rPr>
        <w:t>[</w:t>
      </w:r>
      <w:r w:rsidR="00526794">
        <w:rPr>
          <w:rFonts w:ascii="Times New Roman" w:hAnsi="Times New Roman" w:cs="Times New Roman"/>
          <w:bCs/>
          <w:sz w:val="28"/>
          <w:szCs w:val="28"/>
          <w:lang w:val="uk-UA"/>
        </w:rPr>
        <w:t>8</w:t>
      </w:r>
      <w:r w:rsidRPr="00070B7F">
        <w:rPr>
          <w:rFonts w:ascii="Times New Roman" w:hAnsi="Times New Roman" w:cs="Times New Roman"/>
          <w:bCs/>
          <w:sz w:val="28"/>
          <w:szCs w:val="28"/>
          <w:lang w:val="uk-UA"/>
        </w:rPr>
        <w:t>].</w:t>
      </w:r>
    </w:p>
    <w:p w14:paraId="740D5B44" w14:textId="63EB7F70" w:rsidR="0007432A" w:rsidRDefault="0007432A" w:rsidP="0007432A">
      <w:pPr>
        <w:spacing w:after="0" w:line="360" w:lineRule="auto"/>
        <w:ind w:firstLine="709"/>
        <w:jc w:val="both"/>
        <w:rPr>
          <w:rFonts w:ascii="Times New Roman" w:hAnsi="Times New Roman" w:cs="Times New Roman"/>
          <w:bCs/>
          <w:sz w:val="28"/>
          <w:szCs w:val="28"/>
          <w:lang w:val="uk-UA"/>
        </w:rPr>
      </w:pPr>
      <w:r w:rsidRPr="0016504A">
        <w:rPr>
          <w:rFonts w:ascii="Times New Roman" w:hAnsi="Times New Roman" w:cs="Times New Roman"/>
          <w:bCs/>
          <w:sz w:val="28"/>
          <w:szCs w:val="28"/>
          <w:lang w:val="uk-UA"/>
        </w:rPr>
        <w:t xml:space="preserve">Оцінка конкурентоспроможності компанії є важливим етапом у стратегічному управлінні, і для цього існує кілька методологічних підходів. Класифікація методів дозволяє вибрати найефективніші інструменти в залежності від конкретних цілей і умов. </w:t>
      </w:r>
      <w:r>
        <w:rPr>
          <w:rFonts w:ascii="Times New Roman" w:hAnsi="Times New Roman" w:cs="Times New Roman"/>
          <w:bCs/>
          <w:sz w:val="28"/>
          <w:szCs w:val="28"/>
          <w:lang w:val="uk-UA"/>
        </w:rPr>
        <w:t>О</w:t>
      </w:r>
      <w:r w:rsidRPr="0016504A">
        <w:rPr>
          <w:rFonts w:ascii="Times New Roman" w:hAnsi="Times New Roman" w:cs="Times New Roman"/>
          <w:bCs/>
          <w:sz w:val="28"/>
          <w:szCs w:val="28"/>
          <w:lang w:val="uk-UA"/>
        </w:rPr>
        <w:t xml:space="preserve">бґрунтований підхід до вибору методу дозволить керівництву компанії розробити ефективну стратегію для підвищення конкурентоспроможності та реагування на зміни в ринковому </w:t>
      </w:r>
      <w:r w:rsidRPr="0016504A">
        <w:rPr>
          <w:rFonts w:ascii="Times New Roman" w:hAnsi="Times New Roman" w:cs="Times New Roman"/>
          <w:bCs/>
          <w:sz w:val="28"/>
          <w:szCs w:val="28"/>
          <w:lang w:val="uk-UA"/>
        </w:rPr>
        <w:lastRenderedPageBreak/>
        <w:t>середовищі.</w:t>
      </w:r>
      <w:r>
        <w:rPr>
          <w:rFonts w:ascii="Times New Roman" w:hAnsi="Times New Roman" w:cs="Times New Roman"/>
          <w:bCs/>
          <w:sz w:val="28"/>
          <w:szCs w:val="28"/>
          <w:lang w:val="uk-UA"/>
        </w:rPr>
        <w:t xml:space="preserve"> Основні </w:t>
      </w:r>
      <w:r w:rsidRPr="005E5616">
        <w:rPr>
          <w:rFonts w:ascii="Times New Roman" w:hAnsi="Times New Roman" w:cs="Times New Roman"/>
          <w:bCs/>
          <w:sz w:val="28"/>
          <w:szCs w:val="28"/>
          <w:lang w:val="uk-UA"/>
        </w:rPr>
        <w:t>методам</w:t>
      </w:r>
      <w:r>
        <w:rPr>
          <w:rFonts w:ascii="Times New Roman" w:hAnsi="Times New Roman" w:cs="Times New Roman"/>
          <w:bCs/>
          <w:sz w:val="28"/>
          <w:szCs w:val="28"/>
          <w:lang w:val="uk-UA"/>
        </w:rPr>
        <w:t xml:space="preserve">и оцінки конкурентоспроможності </w:t>
      </w:r>
      <w:r w:rsidRPr="005E5616">
        <w:rPr>
          <w:rFonts w:ascii="Times New Roman" w:hAnsi="Times New Roman" w:cs="Times New Roman"/>
          <w:bCs/>
          <w:sz w:val="28"/>
          <w:szCs w:val="28"/>
          <w:lang w:val="uk-UA"/>
        </w:rPr>
        <w:t xml:space="preserve">компанії </w:t>
      </w:r>
      <w:r>
        <w:rPr>
          <w:rFonts w:ascii="Times New Roman" w:hAnsi="Times New Roman" w:cs="Times New Roman"/>
          <w:bCs/>
          <w:sz w:val="28"/>
          <w:szCs w:val="28"/>
          <w:lang w:val="uk-UA"/>
        </w:rPr>
        <w:t xml:space="preserve">представлено на рис. 1.5 </w:t>
      </w:r>
      <w:r w:rsidRPr="00070B7F">
        <w:rPr>
          <w:rFonts w:ascii="Times New Roman" w:hAnsi="Times New Roman" w:cs="Times New Roman"/>
          <w:bCs/>
          <w:sz w:val="28"/>
          <w:szCs w:val="28"/>
          <w:lang w:val="uk-UA"/>
        </w:rPr>
        <w:t>[</w:t>
      </w:r>
      <w:r w:rsidR="00526794">
        <w:rPr>
          <w:rFonts w:ascii="Times New Roman" w:hAnsi="Times New Roman" w:cs="Times New Roman"/>
          <w:bCs/>
          <w:sz w:val="28"/>
          <w:szCs w:val="28"/>
          <w:lang w:val="uk-UA"/>
        </w:rPr>
        <w:t>42</w:t>
      </w:r>
      <w:r w:rsidRPr="00070B7F">
        <w:rPr>
          <w:rFonts w:ascii="Times New Roman" w:hAnsi="Times New Roman" w:cs="Times New Roman"/>
          <w:bCs/>
          <w:sz w:val="28"/>
          <w:szCs w:val="28"/>
          <w:lang w:val="uk-UA"/>
        </w:rPr>
        <w:t>]</w:t>
      </w:r>
      <w:r w:rsidRPr="005E5616">
        <w:rPr>
          <w:rFonts w:ascii="Times New Roman" w:hAnsi="Times New Roman" w:cs="Times New Roman"/>
          <w:bCs/>
          <w:sz w:val="28"/>
          <w:szCs w:val="28"/>
          <w:lang w:val="uk-UA"/>
        </w:rPr>
        <w:t>.</w:t>
      </w:r>
    </w:p>
    <w:p w14:paraId="3F733F62"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435359DC" w14:textId="77777777" w:rsidR="0007432A" w:rsidRDefault="0007432A" w:rsidP="0007432A">
      <w:pPr>
        <w:spacing w:after="0" w:line="360" w:lineRule="auto"/>
        <w:jc w:val="center"/>
        <w:rPr>
          <w:rFonts w:ascii="Times New Roman" w:hAnsi="Times New Roman" w:cs="Times New Roman"/>
          <w:bCs/>
          <w:sz w:val="28"/>
          <w:szCs w:val="28"/>
          <w:lang w:val="uk-UA"/>
        </w:rPr>
      </w:pPr>
      <w:r>
        <w:rPr>
          <w:rFonts w:ascii="Times New Roman" w:hAnsi="Times New Roman" w:cs="Times New Roman"/>
          <w:bCs/>
          <w:noProof/>
          <w:sz w:val="28"/>
          <w:szCs w:val="28"/>
          <w:lang w:eastAsia="ru-RU"/>
        </w:rPr>
        <w:drawing>
          <wp:inline distT="0" distB="0" distL="0" distR="0" wp14:anchorId="1AA9B415" wp14:editId="7B6E4D83">
            <wp:extent cx="5880100" cy="2133600"/>
            <wp:effectExtent l="19050" t="0" r="2540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FAB1CCB" w14:textId="7E223A87" w:rsidR="0007432A" w:rsidRDefault="001901B5"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07432A">
        <w:rPr>
          <w:rFonts w:ascii="Times New Roman" w:hAnsi="Times New Roman" w:cs="Times New Roman"/>
          <w:bCs/>
          <w:sz w:val="28"/>
          <w:szCs w:val="28"/>
          <w:lang w:val="uk-UA"/>
        </w:rPr>
        <w:t xml:space="preserve"> 1.5 </w:t>
      </w:r>
      <w:r w:rsidR="0007432A" w:rsidRPr="006A5B1A">
        <w:rPr>
          <w:rFonts w:ascii="Times New Roman" w:hAnsi="Times New Roman" w:cs="Times New Roman"/>
          <w:bCs/>
          <w:sz w:val="28"/>
          <w:szCs w:val="28"/>
          <w:lang w:val="uk-UA"/>
        </w:rPr>
        <w:t xml:space="preserve">Основні методи оцінки конкурентоспроможності </w:t>
      </w:r>
      <w:r w:rsidR="0007432A">
        <w:rPr>
          <w:rFonts w:ascii="Times New Roman" w:hAnsi="Times New Roman" w:cs="Times New Roman"/>
          <w:bCs/>
          <w:sz w:val="28"/>
          <w:szCs w:val="28"/>
          <w:lang w:val="uk-UA"/>
        </w:rPr>
        <w:t xml:space="preserve">компанії (складено автором за </w:t>
      </w:r>
      <w:r w:rsidR="0007432A" w:rsidRPr="006A5B1A">
        <w:rPr>
          <w:rFonts w:ascii="Times New Roman" w:hAnsi="Times New Roman" w:cs="Times New Roman"/>
          <w:bCs/>
          <w:sz w:val="28"/>
          <w:szCs w:val="28"/>
        </w:rPr>
        <w:t>[</w:t>
      </w:r>
      <w:r w:rsidR="00526794">
        <w:rPr>
          <w:rFonts w:ascii="Times New Roman" w:hAnsi="Times New Roman" w:cs="Times New Roman"/>
          <w:bCs/>
          <w:sz w:val="28"/>
          <w:szCs w:val="28"/>
        </w:rPr>
        <w:t>8</w:t>
      </w:r>
      <w:r w:rsidR="0007432A" w:rsidRPr="006A5B1A">
        <w:rPr>
          <w:rFonts w:ascii="Times New Roman" w:hAnsi="Times New Roman" w:cs="Times New Roman"/>
          <w:bCs/>
          <w:sz w:val="28"/>
          <w:szCs w:val="28"/>
        </w:rPr>
        <w:t>]</w:t>
      </w:r>
      <w:r w:rsidR="0007432A">
        <w:rPr>
          <w:rFonts w:ascii="Times New Roman" w:hAnsi="Times New Roman" w:cs="Times New Roman"/>
          <w:bCs/>
          <w:sz w:val="28"/>
          <w:szCs w:val="28"/>
          <w:lang w:val="uk-UA"/>
        </w:rPr>
        <w:t>)</w:t>
      </w:r>
    </w:p>
    <w:p w14:paraId="127C89B7"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4EBBEF98" w14:textId="77777777" w:rsidR="0007432A" w:rsidRPr="007F645B" w:rsidRDefault="0007432A" w:rsidP="0007432A">
      <w:pPr>
        <w:spacing w:after="0" w:line="360" w:lineRule="auto"/>
        <w:ind w:firstLine="709"/>
        <w:jc w:val="both"/>
        <w:rPr>
          <w:rFonts w:ascii="Times New Roman" w:hAnsi="Times New Roman" w:cs="Times New Roman"/>
          <w:bCs/>
          <w:sz w:val="28"/>
          <w:szCs w:val="28"/>
          <w:lang w:val="uk-UA"/>
        </w:rPr>
      </w:pPr>
      <w:r w:rsidRPr="007F645B">
        <w:rPr>
          <w:rFonts w:ascii="Times New Roman" w:hAnsi="Times New Roman" w:cs="Times New Roman"/>
          <w:bCs/>
          <w:sz w:val="28"/>
          <w:szCs w:val="28"/>
          <w:lang w:val="uk-UA"/>
        </w:rPr>
        <w:t xml:space="preserve">Методи оцінки конкурентоспроможності товару важливі для розуміння якості продукції та обслуговування клієнтів. </w:t>
      </w:r>
      <w:r>
        <w:rPr>
          <w:rFonts w:ascii="Times New Roman" w:hAnsi="Times New Roman" w:cs="Times New Roman"/>
          <w:bCs/>
          <w:sz w:val="28"/>
          <w:szCs w:val="28"/>
          <w:lang w:val="uk-UA"/>
        </w:rPr>
        <w:t>Ц</w:t>
      </w:r>
      <w:r w:rsidRPr="00AE433D">
        <w:rPr>
          <w:rFonts w:ascii="Times New Roman" w:hAnsi="Times New Roman" w:cs="Times New Roman"/>
          <w:bCs/>
          <w:sz w:val="28"/>
          <w:szCs w:val="28"/>
          <w:lang w:val="uk-UA"/>
        </w:rPr>
        <w:t>е, в першу чергу,</w:t>
      </w:r>
      <w:r>
        <w:rPr>
          <w:rFonts w:ascii="Times New Roman" w:hAnsi="Times New Roman" w:cs="Times New Roman"/>
          <w:bCs/>
          <w:sz w:val="28"/>
          <w:szCs w:val="28"/>
          <w:lang w:val="uk-UA"/>
        </w:rPr>
        <w:t xml:space="preserve"> </w:t>
      </w:r>
      <w:r w:rsidRPr="00AE433D">
        <w:rPr>
          <w:rFonts w:ascii="Times New Roman" w:hAnsi="Times New Roman" w:cs="Times New Roman"/>
          <w:bCs/>
          <w:sz w:val="28"/>
          <w:szCs w:val="28"/>
          <w:lang w:val="uk-UA"/>
        </w:rPr>
        <w:t>маркетингові та кваліметричні методи, які визначають</w:t>
      </w:r>
      <w:r>
        <w:rPr>
          <w:rFonts w:ascii="Times New Roman" w:hAnsi="Times New Roman" w:cs="Times New Roman"/>
          <w:bCs/>
          <w:sz w:val="28"/>
          <w:szCs w:val="28"/>
          <w:lang w:val="uk-UA"/>
        </w:rPr>
        <w:t xml:space="preserve"> </w:t>
      </w:r>
      <w:r w:rsidRPr="00AE433D">
        <w:rPr>
          <w:rFonts w:ascii="Times New Roman" w:hAnsi="Times New Roman" w:cs="Times New Roman"/>
          <w:bCs/>
          <w:sz w:val="28"/>
          <w:szCs w:val="28"/>
          <w:lang w:val="uk-UA"/>
        </w:rPr>
        <w:t>співвідношення «ціна-якість» для кожного виду продукції.</w:t>
      </w:r>
      <w:r>
        <w:rPr>
          <w:rFonts w:ascii="Times New Roman" w:hAnsi="Times New Roman" w:cs="Times New Roman"/>
          <w:bCs/>
          <w:sz w:val="28"/>
          <w:szCs w:val="28"/>
          <w:lang w:val="uk-UA"/>
        </w:rPr>
        <w:t xml:space="preserve"> </w:t>
      </w:r>
      <w:r w:rsidRPr="007F645B">
        <w:rPr>
          <w:rFonts w:ascii="Times New Roman" w:hAnsi="Times New Roman" w:cs="Times New Roman"/>
          <w:bCs/>
          <w:sz w:val="28"/>
          <w:szCs w:val="28"/>
          <w:lang w:val="uk-UA"/>
        </w:rPr>
        <w:t>Однак, для комплексної оцінки конкурентоспроможності компанії, важливо комбінувати цей підхід з аналізом ефективності виробництва, маркетинговими стратегіями та фінансовими показниками. Це дозволить отримати більш повну картину і розробити стратегію, яка сприятиме стійкій конкурентоспроможності.</w:t>
      </w:r>
    </w:p>
    <w:p w14:paraId="1AE38A50" w14:textId="77777777" w:rsidR="0007432A" w:rsidRPr="007F645B" w:rsidRDefault="0007432A" w:rsidP="0007432A">
      <w:pPr>
        <w:spacing w:after="0" w:line="360" w:lineRule="auto"/>
        <w:ind w:firstLine="709"/>
        <w:jc w:val="both"/>
        <w:rPr>
          <w:rFonts w:ascii="Times New Roman" w:hAnsi="Times New Roman" w:cs="Times New Roman"/>
          <w:bCs/>
          <w:sz w:val="28"/>
          <w:szCs w:val="28"/>
          <w:lang w:val="uk-UA"/>
        </w:rPr>
      </w:pPr>
      <w:r w:rsidRPr="007F645B">
        <w:rPr>
          <w:rFonts w:ascii="Times New Roman" w:hAnsi="Times New Roman" w:cs="Times New Roman"/>
          <w:bCs/>
          <w:sz w:val="28"/>
          <w:szCs w:val="28"/>
        </w:rPr>
        <w:t>Матричний метод є корисним інструментом для оцінки конкурентоспроможності, але його недоліки вимагають обережного підходу. Для отримання більш точних і комплексних результатів варто комбінувати його з іншими методами аналізу, що дозволить врахувати різноманітні аспекти діяльності компанії та ринкові умови. Це допоможе розробити більш ефективну стратегію для підвищення конкурентоспроможності.</w:t>
      </w:r>
    </w:p>
    <w:p w14:paraId="263DEEB7" w14:textId="429B0F76" w:rsidR="0007432A" w:rsidRPr="007F645B" w:rsidRDefault="0007432A" w:rsidP="0007432A">
      <w:pPr>
        <w:spacing w:after="0" w:line="360" w:lineRule="auto"/>
        <w:ind w:firstLine="709"/>
        <w:jc w:val="both"/>
        <w:rPr>
          <w:rFonts w:ascii="Times New Roman" w:hAnsi="Times New Roman" w:cs="Times New Roman"/>
          <w:bCs/>
          <w:sz w:val="28"/>
          <w:szCs w:val="28"/>
          <w:lang w:val="uk-UA"/>
        </w:rPr>
      </w:pPr>
      <w:r w:rsidRPr="007F645B">
        <w:rPr>
          <w:rFonts w:ascii="Times New Roman" w:hAnsi="Times New Roman" w:cs="Times New Roman"/>
          <w:bCs/>
          <w:sz w:val="28"/>
          <w:szCs w:val="28"/>
          <w:lang w:val="uk-UA"/>
        </w:rPr>
        <w:t>Методи, засновані на теорії ефективної конкуренції, дозволяють чітко ідентифікувати, в чому компанія перевершує конкурентів і в яких аспектах відстає.</w:t>
      </w:r>
      <w:r w:rsidRPr="007F645B">
        <w:rPr>
          <w:lang w:val="uk-UA"/>
        </w:rPr>
        <w:t xml:space="preserve"> </w:t>
      </w:r>
      <w:r w:rsidRPr="007F645B">
        <w:rPr>
          <w:rFonts w:ascii="Times New Roman" w:hAnsi="Times New Roman" w:cs="Times New Roman"/>
          <w:bCs/>
          <w:sz w:val="28"/>
          <w:szCs w:val="28"/>
          <w:lang w:val="uk-UA"/>
        </w:rPr>
        <w:t xml:space="preserve">Можливість оцінити ступінь різниці між компанією та її </w:t>
      </w:r>
      <w:r w:rsidRPr="007F645B">
        <w:rPr>
          <w:rFonts w:ascii="Times New Roman" w:hAnsi="Times New Roman" w:cs="Times New Roman"/>
          <w:bCs/>
          <w:sz w:val="28"/>
          <w:szCs w:val="28"/>
          <w:lang w:val="uk-UA"/>
        </w:rPr>
        <w:lastRenderedPageBreak/>
        <w:t>конкурентами допомагає зрозуміти, де потрібні поліпшення, а визначивши слабкі сторони, компанія може сформулювати конкретні стратегії для їх усунення, що підвищить конкурентоспроможність.</w:t>
      </w:r>
      <w:r w:rsidRPr="007F645B">
        <w:rPr>
          <w:lang w:val="uk-UA"/>
        </w:rPr>
        <w:t xml:space="preserve"> </w:t>
      </w:r>
      <w:r w:rsidRPr="007F645B">
        <w:rPr>
          <w:rFonts w:ascii="Times New Roman" w:hAnsi="Times New Roman" w:cs="Times New Roman"/>
          <w:bCs/>
          <w:sz w:val="28"/>
          <w:szCs w:val="28"/>
          <w:lang w:val="uk-UA"/>
        </w:rPr>
        <w:t>Проте, через складність збору даних та необхідність трудомістких розрахунків, компаніям варто комбінувати ці методи з іншими підходами для отримання більш комплексної та достовірної оцінки. Це дозволить більш ефективно формулювати стратегії для підвищення конкурентоспроможності</w:t>
      </w:r>
      <w:r>
        <w:rPr>
          <w:rFonts w:ascii="Times New Roman" w:hAnsi="Times New Roman" w:cs="Times New Roman"/>
          <w:bCs/>
          <w:sz w:val="28"/>
          <w:szCs w:val="28"/>
          <w:lang w:val="uk-UA"/>
        </w:rPr>
        <w:t xml:space="preserve"> </w:t>
      </w:r>
      <w:r w:rsidRPr="00E965F7">
        <w:rPr>
          <w:rFonts w:ascii="Times New Roman" w:hAnsi="Times New Roman" w:cs="Times New Roman"/>
          <w:bCs/>
          <w:sz w:val="28"/>
          <w:szCs w:val="28"/>
          <w:lang w:val="uk-UA"/>
        </w:rPr>
        <w:t>[</w:t>
      </w:r>
      <w:r w:rsidR="00526794" w:rsidRPr="00E965F7">
        <w:rPr>
          <w:rFonts w:ascii="Times New Roman" w:hAnsi="Times New Roman" w:cs="Times New Roman"/>
          <w:bCs/>
          <w:sz w:val="28"/>
          <w:szCs w:val="28"/>
          <w:lang w:val="uk-UA"/>
        </w:rPr>
        <w:t>8</w:t>
      </w:r>
      <w:r w:rsidRPr="00E965F7">
        <w:rPr>
          <w:rFonts w:ascii="Times New Roman" w:hAnsi="Times New Roman" w:cs="Times New Roman"/>
          <w:bCs/>
          <w:sz w:val="28"/>
          <w:szCs w:val="28"/>
          <w:lang w:val="uk-UA"/>
        </w:rPr>
        <w:t>]</w:t>
      </w:r>
      <w:r w:rsidRPr="007F645B">
        <w:rPr>
          <w:rFonts w:ascii="Times New Roman" w:hAnsi="Times New Roman" w:cs="Times New Roman"/>
          <w:bCs/>
          <w:sz w:val="28"/>
          <w:szCs w:val="28"/>
          <w:lang w:val="uk-UA"/>
        </w:rPr>
        <w:t>.</w:t>
      </w:r>
    </w:p>
    <w:p w14:paraId="30FB992E" w14:textId="2F14D22E" w:rsidR="0007432A" w:rsidRPr="00704238" w:rsidRDefault="0007432A" w:rsidP="0007432A">
      <w:pPr>
        <w:spacing w:after="0" w:line="360" w:lineRule="auto"/>
        <w:ind w:firstLine="709"/>
        <w:jc w:val="both"/>
        <w:rPr>
          <w:rFonts w:ascii="Times New Roman" w:hAnsi="Times New Roman" w:cs="Times New Roman"/>
          <w:sz w:val="28"/>
          <w:szCs w:val="28"/>
          <w:lang w:val="uk-UA"/>
        </w:rPr>
      </w:pPr>
      <w:r w:rsidRPr="0035686D">
        <w:rPr>
          <w:rFonts w:ascii="Times New Roman" w:hAnsi="Times New Roman" w:cs="Times New Roman"/>
          <w:bCs/>
          <w:sz w:val="28"/>
          <w:szCs w:val="28"/>
          <w:lang w:val="uk-UA"/>
        </w:rPr>
        <w:t xml:space="preserve">Інтегральні методи оцінки конкурентоспроможності дозволяють отримати більш об'єктивну та цілісну картину їхнього становища на ринку, що, в свою чергу, сприяє більш ефективному прийняттю управлінських </w:t>
      </w:r>
      <w:r w:rsidRPr="00D42B4B">
        <w:rPr>
          <w:rFonts w:ascii="Times New Roman" w:hAnsi="Times New Roman" w:cs="Times New Roman"/>
          <w:bCs/>
          <w:sz w:val="28"/>
          <w:szCs w:val="28"/>
          <w:lang w:val="uk-UA"/>
        </w:rPr>
        <w:t>рішень. В якості інтегральної оцінки конкурентоспроможності в</w:t>
      </w:r>
      <w:r>
        <w:rPr>
          <w:rFonts w:ascii="Times New Roman" w:hAnsi="Times New Roman" w:cs="Times New Roman"/>
          <w:bCs/>
          <w:sz w:val="28"/>
          <w:szCs w:val="28"/>
          <w:lang w:val="uk-UA"/>
        </w:rPr>
        <w:t xml:space="preserve">икористовуються наступні методи: </w:t>
      </w:r>
      <w:r w:rsidRPr="006F2398">
        <w:rPr>
          <w:rFonts w:ascii="Times New Roman" w:hAnsi="Times New Roman" w:cs="Times New Roman"/>
          <w:bCs/>
          <w:sz w:val="28"/>
          <w:szCs w:val="28"/>
          <w:lang w:val="uk-UA"/>
        </w:rPr>
        <w:t>метод балансових оцінок</w:t>
      </w:r>
      <w:r>
        <w:rPr>
          <w:rFonts w:ascii="Times New Roman" w:hAnsi="Times New Roman" w:cs="Times New Roman"/>
          <w:sz w:val="28"/>
          <w:szCs w:val="28"/>
          <w:lang w:val="uk-UA"/>
        </w:rPr>
        <w:t>,</w:t>
      </w:r>
      <w:r>
        <w:rPr>
          <w:rFonts w:ascii="Times New Roman" w:hAnsi="Times New Roman" w:cs="Times New Roman"/>
          <w:bCs/>
          <w:sz w:val="28"/>
          <w:szCs w:val="28"/>
          <w:lang w:val="uk-UA"/>
        </w:rPr>
        <w:t xml:space="preserve"> </w:t>
      </w:r>
      <w:r w:rsidRPr="006F2398">
        <w:rPr>
          <w:rFonts w:ascii="Times New Roman" w:hAnsi="Times New Roman" w:cs="Times New Roman"/>
          <w:bCs/>
          <w:sz w:val="28"/>
          <w:szCs w:val="28"/>
          <w:lang w:val="uk-UA"/>
        </w:rPr>
        <w:t>аналіз корисності</w:t>
      </w:r>
      <w:r>
        <w:rPr>
          <w:rFonts w:ascii="Times New Roman" w:hAnsi="Times New Roman" w:cs="Times New Roman"/>
          <w:sz w:val="28"/>
          <w:szCs w:val="28"/>
          <w:lang w:val="uk-UA"/>
        </w:rPr>
        <w:t xml:space="preserve">, </w:t>
      </w:r>
      <w:r w:rsidRPr="006F2398">
        <w:rPr>
          <w:rFonts w:ascii="Times New Roman" w:hAnsi="Times New Roman" w:cs="Times New Roman"/>
          <w:bCs/>
          <w:sz w:val="28"/>
          <w:szCs w:val="28"/>
          <w:lang w:val="uk-UA"/>
        </w:rPr>
        <w:t>метод ранжування</w:t>
      </w:r>
      <w:r>
        <w:rPr>
          <w:rFonts w:ascii="Times New Roman" w:hAnsi="Times New Roman" w:cs="Times New Roman"/>
          <w:sz w:val="28"/>
          <w:szCs w:val="28"/>
          <w:lang w:val="uk-UA"/>
        </w:rPr>
        <w:t>,</w:t>
      </w:r>
      <w:r w:rsidRPr="006F2398">
        <w:rPr>
          <w:rFonts w:ascii="Times New Roman" w:hAnsi="Times New Roman" w:cs="Times New Roman"/>
          <w:sz w:val="28"/>
          <w:szCs w:val="28"/>
          <w:lang w:val="uk-UA"/>
        </w:rPr>
        <w:t xml:space="preserve"> </w:t>
      </w:r>
      <w:r w:rsidRPr="00352043">
        <w:rPr>
          <w:rFonts w:ascii="Times New Roman" w:hAnsi="Times New Roman" w:cs="Times New Roman"/>
          <w:bCs/>
          <w:sz w:val="28"/>
          <w:szCs w:val="28"/>
          <w:lang w:val="uk-UA"/>
        </w:rPr>
        <w:t>система показників (</w:t>
      </w:r>
      <w:r w:rsidRPr="00352043">
        <w:rPr>
          <w:rFonts w:ascii="Times New Roman" w:hAnsi="Times New Roman" w:cs="Times New Roman"/>
          <w:bCs/>
          <w:sz w:val="28"/>
          <w:szCs w:val="28"/>
        </w:rPr>
        <w:t>Balanced</w:t>
      </w:r>
      <w:r w:rsidRPr="00352043">
        <w:rPr>
          <w:rFonts w:ascii="Times New Roman" w:hAnsi="Times New Roman" w:cs="Times New Roman"/>
          <w:bCs/>
          <w:sz w:val="28"/>
          <w:szCs w:val="28"/>
          <w:lang w:val="uk-UA"/>
        </w:rPr>
        <w:t xml:space="preserve"> </w:t>
      </w:r>
      <w:r w:rsidRPr="00352043">
        <w:rPr>
          <w:rFonts w:ascii="Times New Roman" w:hAnsi="Times New Roman" w:cs="Times New Roman"/>
          <w:bCs/>
          <w:sz w:val="28"/>
          <w:szCs w:val="28"/>
        </w:rPr>
        <w:t>Scorecard</w:t>
      </w:r>
      <w:r w:rsidRPr="00352043">
        <w:rPr>
          <w:rFonts w:ascii="Times New Roman" w:hAnsi="Times New Roman" w:cs="Times New Roman"/>
          <w:bCs/>
          <w:sz w:val="28"/>
          <w:szCs w:val="28"/>
          <w:lang w:val="uk-UA"/>
        </w:rPr>
        <w:t>)</w:t>
      </w:r>
      <w:r>
        <w:rPr>
          <w:rFonts w:ascii="Times New Roman" w:hAnsi="Times New Roman" w:cs="Times New Roman"/>
          <w:sz w:val="28"/>
          <w:szCs w:val="28"/>
          <w:lang w:val="uk-UA"/>
        </w:rPr>
        <w:t>,</w:t>
      </w:r>
      <w:r w:rsidRPr="00352043">
        <w:rPr>
          <w:rFonts w:ascii="Times New Roman" w:hAnsi="Times New Roman" w:cs="Times New Roman"/>
          <w:sz w:val="28"/>
          <w:szCs w:val="28"/>
          <w:lang w:val="uk-UA"/>
        </w:rPr>
        <w:t xml:space="preserve"> м</w:t>
      </w:r>
      <w:r w:rsidRPr="00352043">
        <w:rPr>
          <w:rFonts w:ascii="Times New Roman" w:hAnsi="Times New Roman" w:cs="Times New Roman"/>
          <w:bCs/>
          <w:sz w:val="28"/>
          <w:szCs w:val="28"/>
          <w:lang w:val="uk-UA"/>
        </w:rPr>
        <w:t>оделі векторної оцінки</w:t>
      </w:r>
      <w:r>
        <w:rPr>
          <w:rFonts w:ascii="Times New Roman" w:hAnsi="Times New Roman" w:cs="Times New Roman"/>
          <w:sz w:val="28"/>
          <w:szCs w:val="28"/>
          <w:lang w:val="uk-UA"/>
        </w:rPr>
        <w:t xml:space="preserve"> </w:t>
      </w:r>
      <w:r w:rsidRPr="00704238">
        <w:rPr>
          <w:rFonts w:ascii="Times New Roman" w:hAnsi="Times New Roman" w:cs="Times New Roman"/>
          <w:sz w:val="28"/>
          <w:szCs w:val="28"/>
          <w:lang w:val="uk-UA"/>
        </w:rPr>
        <w:t>[</w:t>
      </w:r>
      <w:r w:rsidR="00526794">
        <w:rPr>
          <w:rFonts w:ascii="Times New Roman" w:hAnsi="Times New Roman" w:cs="Times New Roman"/>
          <w:sz w:val="28"/>
          <w:szCs w:val="28"/>
          <w:lang w:val="uk-UA"/>
        </w:rPr>
        <w:t>2</w:t>
      </w:r>
      <w:r w:rsidRPr="00704238">
        <w:rPr>
          <w:rFonts w:ascii="Times New Roman" w:hAnsi="Times New Roman" w:cs="Times New Roman"/>
          <w:sz w:val="28"/>
          <w:szCs w:val="28"/>
          <w:lang w:val="uk-UA"/>
        </w:rPr>
        <w:t>].</w:t>
      </w:r>
    </w:p>
    <w:p w14:paraId="3F30441D" w14:textId="738FBEAD" w:rsidR="0007432A" w:rsidRPr="00E30685" w:rsidRDefault="0007432A" w:rsidP="0007432A">
      <w:pPr>
        <w:spacing w:after="0" w:line="360" w:lineRule="auto"/>
        <w:ind w:firstLine="720"/>
        <w:jc w:val="both"/>
        <w:rPr>
          <w:rFonts w:ascii="Times New Roman" w:hAnsi="Times New Roman" w:cs="Times New Roman"/>
          <w:sz w:val="28"/>
          <w:szCs w:val="28"/>
          <w:lang w:val="uk-UA"/>
        </w:rPr>
      </w:pPr>
      <w:r w:rsidRPr="00704238">
        <w:rPr>
          <w:rFonts w:ascii="Times New Roman" w:hAnsi="Times New Roman" w:cs="Times New Roman"/>
          <w:sz w:val="28"/>
          <w:szCs w:val="28"/>
          <w:lang w:val="uk-UA"/>
        </w:rPr>
        <w:t xml:space="preserve">Методи, засновані на комплексній оцінці фінансово-господарської діяльності компанії, дозволяють оцінити її конкурентоспроможність через призму фінансових показників та операційних процесів. </w:t>
      </w:r>
      <w:r>
        <w:rPr>
          <w:rFonts w:ascii="Times New Roman" w:hAnsi="Times New Roman" w:cs="Times New Roman"/>
          <w:sz w:val="28"/>
          <w:szCs w:val="28"/>
          <w:lang w:val="uk-UA"/>
        </w:rPr>
        <w:t xml:space="preserve">Вони </w:t>
      </w:r>
      <w:r w:rsidRPr="00424B46">
        <w:rPr>
          <w:rFonts w:ascii="Times New Roman" w:hAnsi="Times New Roman" w:cs="Times New Roman"/>
          <w:sz w:val="28"/>
          <w:szCs w:val="28"/>
          <w:lang w:val="uk-UA"/>
        </w:rPr>
        <w:t>дозволяють отримати цілісне уявлення про фінансову стійкість і конкурентоспроможність компанії, що є важливим для прийняття стратегічних рішень.</w:t>
      </w:r>
      <w:r>
        <w:rPr>
          <w:rFonts w:ascii="Times New Roman" w:hAnsi="Times New Roman" w:cs="Times New Roman"/>
          <w:sz w:val="28"/>
          <w:szCs w:val="28"/>
          <w:lang w:val="uk-UA"/>
        </w:rPr>
        <w:t xml:space="preserve"> До о</w:t>
      </w:r>
      <w:r w:rsidRPr="00704238">
        <w:rPr>
          <w:rFonts w:ascii="Times New Roman" w:hAnsi="Times New Roman" w:cs="Times New Roman"/>
          <w:sz w:val="28"/>
          <w:szCs w:val="28"/>
          <w:lang w:val="uk-UA"/>
        </w:rPr>
        <w:t>сновн</w:t>
      </w:r>
      <w:r>
        <w:rPr>
          <w:rFonts w:ascii="Times New Roman" w:hAnsi="Times New Roman" w:cs="Times New Roman"/>
          <w:sz w:val="28"/>
          <w:szCs w:val="28"/>
          <w:lang w:val="uk-UA"/>
        </w:rPr>
        <w:t>их</w:t>
      </w:r>
      <w:r w:rsidRPr="00704238">
        <w:rPr>
          <w:rFonts w:ascii="Times New Roman" w:hAnsi="Times New Roman" w:cs="Times New Roman"/>
          <w:sz w:val="28"/>
          <w:szCs w:val="28"/>
          <w:lang w:val="uk-UA"/>
        </w:rPr>
        <w:t xml:space="preserve"> з них</w:t>
      </w:r>
      <w:r>
        <w:rPr>
          <w:rFonts w:ascii="Times New Roman" w:hAnsi="Times New Roman" w:cs="Times New Roman"/>
          <w:sz w:val="28"/>
          <w:szCs w:val="28"/>
          <w:lang w:val="uk-UA"/>
        </w:rPr>
        <w:t xml:space="preserve"> можна віднести</w:t>
      </w:r>
      <w:r w:rsidRPr="007042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94E0B">
        <w:rPr>
          <w:rFonts w:ascii="Times New Roman" w:hAnsi="Times New Roman" w:cs="Times New Roman"/>
          <w:bCs/>
          <w:sz w:val="28"/>
          <w:szCs w:val="28"/>
          <w:lang w:val="uk-UA"/>
        </w:rPr>
        <w:t>ф</w:t>
      </w:r>
      <w:r w:rsidRPr="00704238">
        <w:rPr>
          <w:rFonts w:ascii="Times New Roman" w:hAnsi="Times New Roman" w:cs="Times New Roman"/>
          <w:bCs/>
          <w:sz w:val="28"/>
          <w:szCs w:val="28"/>
          <w:lang w:val="uk-UA"/>
        </w:rPr>
        <w:t>інансовий аналіз</w:t>
      </w:r>
      <w:r>
        <w:rPr>
          <w:rFonts w:ascii="Times New Roman" w:hAnsi="Times New Roman" w:cs="Times New Roman"/>
          <w:sz w:val="28"/>
          <w:szCs w:val="28"/>
          <w:lang w:val="uk-UA"/>
        </w:rPr>
        <w:t xml:space="preserve">, </w:t>
      </w:r>
      <w:r w:rsidRPr="00B50CCE">
        <w:rPr>
          <w:rFonts w:ascii="Times New Roman" w:hAnsi="Times New Roman" w:cs="Times New Roman"/>
          <w:bCs/>
          <w:sz w:val="28"/>
          <w:szCs w:val="28"/>
          <w:lang w:val="uk-UA"/>
        </w:rPr>
        <w:t>метод множників</w:t>
      </w:r>
      <w:r w:rsidRPr="00B50CCE">
        <w:rPr>
          <w:rFonts w:ascii="Times New Roman" w:hAnsi="Times New Roman" w:cs="Times New Roman"/>
          <w:sz w:val="28"/>
          <w:szCs w:val="28"/>
          <w:lang w:val="uk-UA"/>
        </w:rPr>
        <w:t>, к</w:t>
      </w:r>
      <w:r w:rsidRPr="00B50CCE">
        <w:rPr>
          <w:rFonts w:ascii="Times New Roman" w:hAnsi="Times New Roman" w:cs="Times New Roman"/>
          <w:bCs/>
          <w:sz w:val="28"/>
          <w:szCs w:val="28"/>
          <w:lang w:val="uk-UA"/>
        </w:rPr>
        <w:t>еш-флоу аналіз</w:t>
      </w:r>
      <w:r w:rsidRPr="00B50CCE">
        <w:rPr>
          <w:rFonts w:ascii="Times New Roman" w:hAnsi="Times New Roman" w:cs="Times New Roman"/>
          <w:sz w:val="28"/>
          <w:szCs w:val="28"/>
          <w:lang w:val="uk-UA"/>
        </w:rPr>
        <w:t xml:space="preserve">, </w:t>
      </w:r>
      <w:r w:rsidRPr="00B50CCE">
        <w:rPr>
          <w:rFonts w:ascii="Times New Roman" w:hAnsi="Times New Roman" w:cs="Times New Roman"/>
          <w:bCs/>
          <w:sz w:val="28"/>
          <w:szCs w:val="28"/>
          <w:lang w:val="uk-UA"/>
        </w:rPr>
        <w:t>метод оцінки активів</w:t>
      </w:r>
      <w:r w:rsidRPr="00B50CCE">
        <w:rPr>
          <w:rFonts w:ascii="Times New Roman" w:hAnsi="Times New Roman" w:cs="Times New Roman"/>
          <w:sz w:val="28"/>
          <w:szCs w:val="28"/>
          <w:lang w:val="uk-UA"/>
        </w:rPr>
        <w:t xml:space="preserve">, </w:t>
      </w:r>
      <w:r w:rsidRPr="00B50CCE">
        <w:rPr>
          <w:rFonts w:ascii="Times New Roman" w:hAnsi="Times New Roman" w:cs="Times New Roman"/>
          <w:bCs/>
          <w:sz w:val="28"/>
          <w:szCs w:val="28"/>
          <w:lang w:val="uk-UA"/>
        </w:rPr>
        <w:t>бенчмаркінг</w:t>
      </w:r>
      <w:r w:rsidRPr="00B50CCE">
        <w:rPr>
          <w:rFonts w:ascii="Times New Roman" w:hAnsi="Times New Roman" w:cs="Times New Roman"/>
          <w:sz w:val="28"/>
          <w:szCs w:val="28"/>
          <w:lang w:val="uk-UA"/>
        </w:rPr>
        <w:t xml:space="preserve">, </w:t>
      </w:r>
      <w:r w:rsidRPr="00B50CCE">
        <w:rPr>
          <w:rFonts w:ascii="Times New Roman" w:hAnsi="Times New Roman" w:cs="Times New Roman"/>
          <w:bCs/>
          <w:sz w:val="28"/>
          <w:szCs w:val="28"/>
          <w:lang w:val="uk-UA"/>
        </w:rPr>
        <w:t>аналіз витрат</w:t>
      </w:r>
      <w:r w:rsidR="00E30685" w:rsidRPr="00E30685">
        <w:rPr>
          <w:rFonts w:ascii="Times New Roman" w:hAnsi="Times New Roman" w:cs="Times New Roman"/>
          <w:bCs/>
          <w:sz w:val="28"/>
          <w:szCs w:val="28"/>
        </w:rPr>
        <w:t xml:space="preserve"> </w:t>
      </w:r>
      <w:r w:rsidR="00E30685" w:rsidRPr="00E30685">
        <w:rPr>
          <w:rFonts w:ascii="Times New Roman" w:hAnsi="Times New Roman" w:cs="Times New Roman"/>
          <w:sz w:val="28"/>
          <w:szCs w:val="28"/>
        </w:rPr>
        <w:t>[</w:t>
      </w:r>
      <w:r w:rsidR="00526794">
        <w:rPr>
          <w:rFonts w:ascii="Times New Roman" w:hAnsi="Times New Roman" w:cs="Times New Roman"/>
          <w:sz w:val="28"/>
          <w:szCs w:val="28"/>
        </w:rPr>
        <w:t>38</w:t>
      </w:r>
      <w:r w:rsidR="00E30685" w:rsidRPr="00E30685">
        <w:rPr>
          <w:rFonts w:ascii="Times New Roman" w:hAnsi="Times New Roman" w:cs="Times New Roman"/>
          <w:sz w:val="28"/>
          <w:szCs w:val="28"/>
        </w:rPr>
        <w:t>]</w:t>
      </w:r>
      <w:r w:rsidR="00E30685">
        <w:rPr>
          <w:rFonts w:ascii="Times New Roman" w:hAnsi="Times New Roman" w:cs="Times New Roman"/>
          <w:sz w:val="28"/>
          <w:szCs w:val="28"/>
          <w:lang w:val="uk-UA"/>
        </w:rPr>
        <w:t>.</w:t>
      </w:r>
    </w:p>
    <w:p w14:paraId="39B1F489" w14:textId="2BE1C7DA" w:rsidR="0007432A" w:rsidRPr="00B50CCE"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w:t>
      </w:r>
      <w:r w:rsidRPr="00140021">
        <w:rPr>
          <w:rFonts w:ascii="Times New Roman" w:hAnsi="Times New Roman" w:cs="Times New Roman"/>
          <w:bCs/>
          <w:sz w:val="28"/>
          <w:szCs w:val="28"/>
          <w:lang w:val="uk-UA"/>
        </w:rPr>
        <w:t>ожен із зазн</w:t>
      </w:r>
      <w:r>
        <w:rPr>
          <w:rFonts w:ascii="Times New Roman" w:hAnsi="Times New Roman" w:cs="Times New Roman"/>
          <w:bCs/>
          <w:sz w:val="28"/>
          <w:szCs w:val="28"/>
          <w:lang w:val="uk-UA"/>
        </w:rPr>
        <w:t>ачених методів має як певні пе</w:t>
      </w:r>
      <w:r w:rsidRPr="00140021">
        <w:rPr>
          <w:rFonts w:ascii="Times New Roman" w:hAnsi="Times New Roman" w:cs="Times New Roman"/>
          <w:bCs/>
          <w:sz w:val="28"/>
          <w:szCs w:val="28"/>
          <w:lang w:val="uk-UA"/>
        </w:rPr>
        <w:t xml:space="preserve">реваги, так </w:t>
      </w:r>
      <w:r>
        <w:rPr>
          <w:rFonts w:ascii="Times New Roman" w:hAnsi="Times New Roman" w:cs="Times New Roman"/>
          <w:bCs/>
          <w:sz w:val="28"/>
          <w:szCs w:val="28"/>
          <w:lang w:val="uk-UA"/>
        </w:rPr>
        <w:t>і недоліки (табл. 1.4), тому в багатьох ви</w:t>
      </w:r>
      <w:r w:rsidRPr="00140021">
        <w:rPr>
          <w:rFonts w:ascii="Times New Roman" w:hAnsi="Times New Roman" w:cs="Times New Roman"/>
          <w:bCs/>
          <w:sz w:val="28"/>
          <w:szCs w:val="28"/>
          <w:lang w:val="uk-UA"/>
        </w:rPr>
        <w:t xml:space="preserve">падках </w:t>
      </w:r>
      <w:r>
        <w:rPr>
          <w:rFonts w:ascii="Times New Roman" w:hAnsi="Times New Roman" w:cs="Times New Roman"/>
          <w:bCs/>
          <w:sz w:val="28"/>
          <w:szCs w:val="28"/>
          <w:lang w:val="uk-UA"/>
        </w:rPr>
        <w:t xml:space="preserve">необхідно застосовувати систему </w:t>
      </w:r>
      <w:r w:rsidRPr="00140021">
        <w:rPr>
          <w:rFonts w:ascii="Times New Roman" w:hAnsi="Times New Roman" w:cs="Times New Roman"/>
          <w:bCs/>
          <w:sz w:val="28"/>
          <w:szCs w:val="28"/>
          <w:lang w:val="uk-UA"/>
        </w:rPr>
        <w:t>методів для біл</w:t>
      </w:r>
      <w:r>
        <w:rPr>
          <w:rFonts w:ascii="Times New Roman" w:hAnsi="Times New Roman" w:cs="Times New Roman"/>
          <w:bCs/>
          <w:sz w:val="28"/>
          <w:szCs w:val="28"/>
          <w:lang w:val="uk-UA"/>
        </w:rPr>
        <w:t>ьш комплексної оцінки конкурен</w:t>
      </w:r>
      <w:r w:rsidRPr="00140021">
        <w:rPr>
          <w:rFonts w:ascii="Times New Roman" w:hAnsi="Times New Roman" w:cs="Times New Roman"/>
          <w:bCs/>
          <w:sz w:val="28"/>
          <w:szCs w:val="28"/>
          <w:lang w:val="uk-UA"/>
        </w:rPr>
        <w:t xml:space="preserve">тоспроможності </w:t>
      </w:r>
      <w:r>
        <w:rPr>
          <w:rFonts w:ascii="Times New Roman" w:hAnsi="Times New Roman" w:cs="Times New Roman"/>
          <w:bCs/>
          <w:sz w:val="28"/>
          <w:szCs w:val="28"/>
          <w:lang w:val="uk-UA"/>
        </w:rPr>
        <w:t>компанії з урахуванням специфіки її</w:t>
      </w:r>
      <w:r w:rsidRPr="00140021">
        <w:rPr>
          <w:rFonts w:ascii="Times New Roman" w:hAnsi="Times New Roman" w:cs="Times New Roman"/>
          <w:bCs/>
          <w:sz w:val="28"/>
          <w:szCs w:val="28"/>
          <w:lang w:val="uk-UA"/>
        </w:rPr>
        <w:t xml:space="preserve"> господарськ</w:t>
      </w:r>
      <w:r>
        <w:rPr>
          <w:rFonts w:ascii="Times New Roman" w:hAnsi="Times New Roman" w:cs="Times New Roman"/>
          <w:bCs/>
          <w:sz w:val="28"/>
          <w:szCs w:val="28"/>
          <w:lang w:val="uk-UA"/>
        </w:rPr>
        <w:t>ої діяльнос</w:t>
      </w:r>
      <w:r w:rsidRPr="00140021">
        <w:rPr>
          <w:rFonts w:ascii="Times New Roman" w:hAnsi="Times New Roman" w:cs="Times New Roman"/>
          <w:bCs/>
          <w:sz w:val="28"/>
          <w:szCs w:val="28"/>
          <w:lang w:val="uk-UA"/>
        </w:rPr>
        <w:t xml:space="preserve">ті. Адже залежно </w:t>
      </w:r>
      <w:r>
        <w:rPr>
          <w:rFonts w:ascii="Times New Roman" w:hAnsi="Times New Roman" w:cs="Times New Roman"/>
          <w:bCs/>
          <w:sz w:val="28"/>
          <w:szCs w:val="28"/>
          <w:lang w:val="uk-UA"/>
        </w:rPr>
        <w:t xml:space="preserve">від того, що є об’єктом оцінки, </w:t>
      </w:r>
      <w:r w:rsidRPr="00526794">
        <w:rPr>
          <w:rFonts w:ascii="Times New Roman" w:hAnsi="Times New Roman" w:cs="Times New Roman"/>
          <w:bCs/>
          <w:sz w:val="28"/>
          <w:szCs w:val="28"/>
          <w:lang w:val="uk-UA"/>
        </w:rPr>
        <w:t>враховуючи фактори конкурентного середовища, а також завдання, що необхідно вирішити в результаті оцінки, обираються метод або декілька мето</w:t>
      </w:r>
      <w:r w:rsidR="00B50CCE" w:rsidRPr="00526794">
        <w:rPr>
          <w:rFonts w:ascii="Times New Roman" w:hAnsi="Times New Roman" w:cs="Times New Roman"/>
          <w:bCs/>
          <w:sz w:val="28"/>
          <w:szCs w:val="28"/>
          <w:lang w:val="uk-UA"/>
        </w:rPr>
        <w:t>дів оцінки</w:t>
      </w:r>
      <w:r w:rsidR="00B50CCE" w:rsidRPr="00526794">
        <w:rPr>
          <w:rFonts w:ascii="Times New Roman" w:hAnsi="Times New Roman" w:cs="Times New Roman"/>
          <w:sz w:val="28"/>
          <w:szCs w:val="28"/>
        </w:rPr>
        <w:t xml:space="preserve"> [</w:t>
      </w:r>
      <w:r w:rsidR="00526794" w:rsidRPr="00526794">
        <w:rPr>
          <w:rFonts w:ascii="Times New Roman" w:hAnsi="Times New Roman" w:cs="Times New Roman"/>
          <w:sz w:val="28"/>
          <w:szCs w:val="28"/>
          <w:lang w:val="uk-UA"/>
        </w:rPr>
        <w:t>12</w:t>
      </w:r>
      <w:r w:rsidR="00B50CCE" w:rsidRPr="00526794">
        <w:rPr>
          <w:rFonts w:ascii="Times New Roman" w:hAnsi="Times New Roman" w:cs="Times New Roman"/>
          <w:sz w:val="28"/>
          <w:szCs w:val="28"/>
        </w:rPr>
        <w:t>]</w:t>
      </w:r>
      <w:r w:rsidR="00B50CCE" w:rsidRPr="00526794">
        <w:rPr>
          <w:rFonts w:ascii="Times New Roman" w:hAnsi="Times New Roman" w:cs="Times New Roman"/>
          <w:sz w:val="28"/>
          <w:szCs w:val="28"/>
          <w:lang w:val="uk-UA"/>
        </w:rPr>
        <w:t>.</w:t>
      </w:r>
    </w:p>
    <w:p w14:paraId="7AFF0A1A"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2C31DC76" w14:textId="77777777" w:rsidR="003D57CC" w:rsidRDefault="003D57CC">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25337B96" w14:textId="18F5E3D3" w:rsidR="0007432A" w:rsidRDefault="0007432A" w:rsidP="0007432A">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Таблиця 1.4</w:t>
      </w:r>
    </w:p>
    <w:p w14:paraId="4318F1CC" w14:textId="77777777" w:rsidR="0007432A" w:rsidRDefault="0007432A" w:rsidP="0007432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C40A5B">
        <w:rPr>
          <w:rFonts w:ascii="Times New Roman" w:hAnsi="Times New Roman" w:cs="Times New Roman"/>
          <w:bCs/>
          <w:sz w:val="28"/>
          <w:szCs w:val="28"/>
          <w:lang w:val="uk-UA"/>
        </w:rPr>
        <w:t>ереваги та недоліки</w:t>
      </w:r>
      <w:r>
        <w:rPr>
          <w:rFonts w:ascii="Times New Roman" w:hAnsi="Times New Roman" w:cs="Times New Roman"/>
          <w:bCs/>
          <w:sz w:val="28"/>
          <w:szCs w:val="28"/>
          <w:lang w:val="uk-UA"/>
        </w:rPr>
        <w:t xml:space="preserve"> основних методів</w:t>
      </w:r>
      <w:r w:rsidRPr="00C40A5B">
        <w:rPr>
          <w:rFonts w:ascii="Times New Roman" w:hAnsi="Times New Roman" w:cs="Times New Roman"/>
          <w:bCs/>
          <w:sz w:val="28"/>
          <w:szCs w:val="28"/>
          <w:lang w:val="uk-UA"/>
        </w:rPr>
        <w:t xml:space="preserve"> оцінки </w:t>
      </w:r>
      <w:r>
        <w:rPr>
          <w:rFonts w:ascii="Times New Roman" w:hAnsi="Times New Roman" w:cs="Times New Roman"/>
          <w:bCs/>
          <w:sz w:val="28"/>
          <w:szCs w:val="28"/>
          <w:lang w:val="uk-UA"/>
        </w:rPr>
        <w:br/>
      </w:r>
      <w:r w:rsidRPr="00C40A5B">
        <w:rPr>
          <w:rFonts w:ascii="Times New Roman" w:hAnsi="Times New Roman" w:cs="Times New Roman"/>
          <w:bCs/>
          <w:sz w:val="28"/>
          <w:szCs w:val="28"/>
          <w:lang w:val="uk-UA"/>
        </w:rPr>
        <w:t>конкурентоспроможності компанії</w:t>
      </w:r>
    </w:p>
    <w:tbl>
      <w:tblPr>
        <w:tblStyle w:val="a3"/>
        <w:tblW w:w="9748" w:type="dxa"/>
        <w:tblLook w:val="04A0" w:firstRow="1" w:lastRow="0" w:firstColumn="1" w:lastColumn="0" w:noHBand="0" w:noVBand="1"/>
      </w:tblPr>
      <w:tblGrid>
        <w:gridCol w:w="1951"/>
        <w:gridCol w:w="3969"/>
        <w:gridCol w:w="3828"/>
      </w:tblGrid>
      <w:tr w:rsidR="0007432A" w:rsidRPr="00802071" w14:paraId="76325DBF" w14:textId="77777777" w:rsidTr="00B43086">
        <w:trPr>
          <w:trHeight w:val="484"/>
        </w:trPr>
        <w:tc>
          <w:tcPr>
            <w:tcW w:w="1951" w:type="dxa"/>
            <w:vAlign w:val="center"/>
          </w:tcPr>
          <w:p w14:paraId="2F0103D0" w14:textId="77777777" w:rsidR="0007432A" w:rsidRPr="00802071" w:rsidRDefault="0007432A" w:rsidP="00B43086">
            <w:pPr>
              <w:jc w:val="center"/>
              <w:rPr>
                <w:rFonts w:ascii="Times New Roman" w:hAnsi="Times New Roman" w:cs="Times New Roman"/>
                <w:bCs/>
                <w:sz w:val="24"/>
                <w:szCs w:val="24"/>
                <w:lang w:val="uk-UA"/>
              </w:rPr>
            </w:pPr>
            <w:r w:rsidRPr="00802071">
              <w:rPr>
                <w:rFonts w:ascii="Times New Roman" w:hAnsi="Times New Roman" w:cs="Times New Roman"/>
                <w:bCs/>
                <w:sz w:val="24"/>
                <w:szCs w:val="24"/>
                <w:lang w:val="uk-UA"/>
              </w:rPr>
              <w:t>Метод</w:t>
            </w:r>
          </w:p>
        </w:tc>
        <w:tc>
          <w:tcPr>
            <w:tcW w:w="3969" w:type="dxa"/>
            <w:vAlign w:val="center"/>
          </w:tcPr>
          <w:p w14:paraId="54FC2132" w14:textId="77777777" w:rsidR="0007432A" w:rsidRPr="00802071" w:rsidRDefault="0007432A" w:rsidP="00B43086">
            <w:pPr>
              <w:jc w:val="center"/>
              <w:rPr>
                <w:rFonts w:ascii="Times New Roman" w:hAnsi="Times New Roman" w:cs="Times New Roman"/>
                <w:bCs/>
                <w:sz w:val="24"/>
                <w:szCs w:val="24"/>
                <w:lang w:val="uk-UA"/>
              </w:rPr>
            </w:pPr>
            <w:r w:rsidRPr="00802071">
              <w:rPr>
                <w:rFonts w:ascii="Times New Roman" w:hAnsi="Times New Roman" w:cs="Times New Roman"/>
                <w:bCs/>
                <w:sz w:val="24"/>
                <w:szCs w:val="24"/>
                <w:lang w:val="uk-UA"/>
              </w:rPr>
              <w:t>Переваги</w:t>
            </w:r>
          </w:p>
        </w:tc>
        <w:tc>
          <w:tcPr>
            <w:tcW w:w="3828" w:type="dxa"/>
            <w:vAlign w:val="center"/>
          </w:tcPr>
          <w:p w14:paraId="679264D0" w14:textId="77777777" w:rsidR="0007432A" w:rsidRPr="00802071" w:rsidRDefault="0007432A" w:rsidP="00B43086">
            <w:pPr>
              <w:jc w:val="center"/>
              <w:rPr>
                <w:rFonts w:ascii="Times New Roman" w:hAnsi="Times New Roman" w:cs="Times New Roman"/>
                <w:bCs/>
                <w:sz w:val="24"/>
                <w:szCs w:val="24"/>
                <w:lang w:val="uk-UA"/>
              </w:rPr>
            </w:pPr>
            <w:r w:rsidRPr="00802071">
              <w:rPr>
                <w:rFonts w:ascii="Times New Roman" w:hAnsi="Times New Roman" w:cs="Times New Roman"/>
                <w:bCs/>
                <w:sz w:val="24"/>
                <w:szCs w:val="24"/>
                <w:lang w:val="uk-UA"/>
              </w:rPr>
              <w:t>Недоліки</w:t>
            </w:r>
          </w:p>
        </w:tc>
      </w:tr>
      <w:tr w:rsidR="0007432A" w:rsidRPr="00802071" w14:paraId="15CD9CF1" w14:textId="77777777" w:rsidTr="00B43086">
        <w:trPr>
          <w:cantSplit/>
          <w:trHeight w:val="1134"/>
        </w:trPr>
        <w:tc>
          <w:tcPr>
            <w:tcW w:w="1951" w:type="dxa"/>
            <w:textDirection w:val="btLr"/>
            <w:vAlign w:val="center"/>
          </w:tcPr>
          <w:p w14:paraId="05434E98" w14:textId="77777777" w:rsidR="0007432A" w:rsidRPr="00802071" w:rsidRDefault="0007432A" w:rsidP="00B43086">
            <w:pPr>
              <w:spacing w:line="228" w:lineRule="auto"/>
              <w:jc w:val="center"/>
              <w:rPr>
                <w:rFonts w:ascii="Times New Roman" w:hAnsi="Times New Roman" w:cs="Times New Roman"/>
                <w:bCs/>
                <w:sz w:val="24"/>
                <w:szCs w:val="24"/>
                <w:lang w:val="uk-UA"/>
              </w:rPr>
            </w:pPr>
            <w:r w:rsidRPr="00802071">
              <w:rPr>
                <w:rFonts w:ascii="Times New Roman" w:hAnsi="Times New Roman" w:cs="Times New Roman"/>
                <w:bCs/>
                <w:sz w:val="24"/>
                <w:szCs w:val="24"/>
              </w:rPr>
              <w:t>Методи, засновані</w:t>
            </w:r>
          </w:p>
          <w:p w14:paraId="022AC768" w14:textId="77777777" w:rsidR="0007432A" w:rsidRPr="00802071" w:rsidRDefault="0007432A" w:rsidP="00B43086">
            <w:pPr>
              <w:spacing w:line="228" w:lineRule="auto"/>
              <w:jc w:val="center"/>
              <w:rPr>
                <w:rFonts w:ascii="Times New Roman" w:hAnsi="Times New Roman" w:cs="Times New Roman"/>
                <w:bCs/>
                <w:sz w:val="24"/>
                <w:szCs w:val="24"/>
                <w:lang w:val="uk-UA"/>
              </w:rPr>
            </w:pPr>
            <w:r w:rsidRPr="00802071">
              <w:rPr>
                <w:rFonts w:ascii="Times New Roman" w:hAnsi="Times New Roman" w:cs="Times New Roman"/>
                <w:bCs/>
                <w:sz w:val="24"/>
                <w:szCs w:val="24"/>
              </w:rPr>
              <w:t>на аналізі конкуренто</w:t>
            </w:r>
            <w:r w:rsidRPr="00802071">
              <w:rPr>
                <w:rFonts w:ascii="Times New Roman" w:hAnsi="Times New Roman" w:cs="Times New Roman"/>
                <w:bCs/>
                <w:sz w:val="24"/>
                <w:szCs w:val="24"/>
                <w:lang w:val="uk-UA"/>
              </w:rPr>
              <w:t>-</w:t>
            </w:r>
            <w:r w:rsidRPr="00802071">
              <w:rPr>
                <w:rFonts w:ascii="Times New Roman" w:hAnsi="Times New Roman" w:cs="Times New Roman"/>
                <w:bCs/>
                <w:sz w:val="24"/>
                <w:szCs w:val="24"/>
              </w:rPr>
              <w:t>спроможності товару</w:t>
            </w:r>
          </w:p>
        </w:tc>
        <w:tc>
          <w:tcPr>
            <w:tcW w:w="3969" w:type="dxa"/>
          </w:tcPr>
          <w:p w14:paraId="3E309E5F"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sz w:val="24"/>
                <w:szCs w:val="24"/>
                <w:lang w:val="uk-UA"/>
              </w:rPr>
              <w:t>Допомагають оцінити якість продукції та обслуговування клієнтів; включають думки споживачів, що дозволяє краще зрозуміти їхні потреби; можливість порівняти товар з конкурентами.</w:t>
            </w:r>
          </w:p>
        </w:tc>
        <w:tc>
          <w:tcPr>
            <w:tcW w:w="3828" w:type="dxa"/>
          </w:tcPr>
          <w:p w14:paraId="6A388831"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sz w:val="24"/>
                <w:szCs w:val="24"/>
              </w:rPr>
              <w:t>Не враховують виробничі та фінансові аспекти</w:t>
            </w:r>
            <w:r w:rsidRPr="00802071">
              <w:rPr>
                <w:rFonts w:ascii="Times New Roman" w:hAnsi="Times New Roman" w:cs="Times New Roman"/>
                <w:sz w:val="24"/>
                <w:szCs w:val="24"/>
                <w:lang w:val="uk-UA"/>
              </w:rPr>
              <w:t>, р</w:t>
            </w:r>
            <w:r w:rsidRPr="00802071">
              <w:rPr>
                <w:rFonts w:ascii="Times New Roman" w:hAnsi="Times New Roman" w:cs="Times New Roman"/>
                <w:sz w:val="24"/>
                <w:szCs w:val="24"/>
              </w:rPr>
              <w:t>езультати можуть бути залежні від суб'єктивного сприйняття</w:t>
            </w:r>
            <w:r w:rsidRPr="00802071">
              <w:rPr>
                <w:rFonts w:ascii="Times New Roman" w:hAnsi="Times New Roman" w:cs="Times New Roman"/>
                <w:sz w:val="24"/>
                <w:szCs w:val="24"/>
                <w:lang w:val="uk-UA"/>
              </w:rPr>
              <w:t>, н</w:t>
            </w:r>
            <w:r w:rsidRPr="00802071">
              <w:rPr>
                <w:rFonts w:ascii="Times New Roman" w:hAnsi="Times New Roman" w:cs="Times New Roman"/>
                <w:sz w:val="24"/>
                <w:szCs w:val="24"/>
              </w:rPr>
              <w:t>айкраще працюють для однорідних товарів.</w:t>
            </w:r>
          </w:p>
        </w:tc>
      </w:tr>
      <w:tr w:rsidR="0007432A" w:rsidRPr="00802071" w14:paraId="0C9321B8" w14:textId="77777777" w:rsidTr="00B43086">
        <w:trPr>
          <w:cantSplit/>
          <w:trHeight w:val="1134"/>
        </w:trPr>
        <w:tc>
          <w:tcPr>
            <w:tcW w:w="1951" w:type="dxa"/>
            <w:textDirection w:val="btLr"/>
            <w:vAlign w:val="center"/>
          </w:tcPr>
          <w:p w14:paraId="0C0A7490" w14:textId="77777777" w:rsidR="0007432A" w:rsidRPr="00802071" w:rsidRDefault="0007432A" w:rsidP="00B43086">
            <w:pPr>
              <w:spacing w:line="228" w:lineRule="auto"/>
              <w:jc w:val="center"/>
              <w:rPr>
                <w:rFonts w:ascii="Times New Roman" w:hAnsi="Times New Roman" w:cs="Times New Roman"/>
                <w:bCs/>
                <w:sz w:val="24"/>
                <w:szCs w:val="24"/>
                <w:lang w:val="uk-UA"/>
              </w:rPr>
            </w:pPr>
            <w:r w:rsidRPr="00802071">
              <w:rPr>
                <w:rFonts w:ascii="Times New Roman" w:hAnsi="Times New Roman" w:cs="Times New Roman"/>
                <w:bCs/>
                <w:sz w:val="24"/>
                <w:szCs w:val="24"/>
              </w:rPr>
              <w:t xml:space="preserve">Матричний </w:t>
            </w:r>
            <w:r w:rsidRPr="00802071">
              <w:rPr>
                <w:rFonts w:ascii="Times New Roman" w:hAnsi="Times New Roman" w:cs="Times New Roman"/>
                <w:bCs/>
                <w:sz w:val="24"/>
                <w:szCs w:val="24"/>
                <w:lang w:val="uk-UA"/>
              </w:rPr>
              <w:br/>
            </w:r>
            <w:r w:rsidRPr="00802071">
              <w:rPr>
                <w:rFonts w:ascii="Times New Roman" w:hAnsi="Times New Roman" w:cs="Times New Roman"/>
                <w:bCs/>
                <w:sz w:val="24"/>
                <w:szCs w:val="24"/>
              </w:rPr>
              <w:t>метод</w:t>
            </w:r>
          </w:p>
        </w:tc>
        <w:tc>
          <w:tcPr>
            <w:tcW w:w="3969" w:type="dxa"/>
          </w:tcPr>
          <w:p w14:paraId="082675D5"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sz w:val="24"/>
                <w:szCs w:val="24"/>
              </w:rPr>
              <w:t>Спрощує сприйняття складних даних через візуальні представлення</w:t>
            </w:r>
            <w:r w:rsidRPr="00802071">
              <w:rPr>
                <w:rFonts w:ascii="Times New Roman" w:hAnsi="Times New Roman" w:cs="Times New Roman"/>
                <w:sz w:val="24"/>
                <w:szCs w:val="24"/>
                <w:lang w:val="uk-UA"/>
              </w:rPr>
              <w:t>,</w:t>
            </w:r>
          </w:p>
          <w:p w14:paraId="468324BA" w14:textId="77777777" w:rsidR="0007432A" w:rsidRPr="00802071" w:rsidRDefault="0007432A" w:rsidP="00B43086">
            <w:pPr>
              <w:jc w:val="both"/>
              <w:rPr>
                <w:rFonts w:ascii="Times New Roman" w:hAnsi="Times New Roman" w:cs="Times New Roman"/>
                <w:sz w:val="24"/>
                <w:szCs w:val="24"/>
              </w:rPr>
            </w:pPr>
            <w:r w:rsidRPr="00802071">
              <w:rPr>
                <w:rFonts w:ascii="Times New Roman" w:hAnsi="Times New Roman" w:cs="Times New Roman"/>
                <w:sz w:val="24"/>
                <w:szCs w:val="24"/>
                <w:lang w:val="uk-UA"/>
              </w:rPr>
              <w:t>М</w:t>
            </w:r>
            <w:r w:rsidRPr="00802071">
              <w:rPr>
                <w:rFonts w:ascii="Times New Roman" w:hAnsi="Times New Roman" w:cs="Times New Roman"/>
                <w:sz w:val="24"/>
                <w:szCs w:val="24"/>
              </w:rPr>
              <w:t>ожливість</w:t>
            </w:r>
            <w:r w:rsidRPr="00802071">
              <w:rPr>
                <w:rFonts w:ascii="Times New Roman" w:hAnsi="Times New Roman" w:cs="Times New Roman"/>
                <w:sz w:val="24"/>
                <w:szCs w:val="24"/>
                <w:lang w:val="uk-UA"/>
              </w:rPr>
              <w:t xml:space="preserve"> </w:t>
            </w:r>
            <w:r w:rsidRPr="00802071">
              <w:rPr>
                <w:rFonts w:ascii="Times New Roman" w:hAnsi="Times New Roman" w:cs="Times New Roman"/>
                <w:sz w:val="24"/>
                <w:szCs w:val="24"/>
              </w:rPr>
              <w:t>спостереження за змінами в конкурентоспроможності</w:t>
            </w:r>
            <w:r w:rsidRPr="00802071">
              <w:rPr>
                <w:rFonts w:ascii="Times New Roman" w:hAnsi="Times New Roman" w:cs="Times New Roman"/>
                <w:sz w:val="24"/>
                <w:szCs w:val="24"/>
                <w:lang w:val="uk-UA"/>
              </w:rPr>
              <w:t xml:space="preserve">, </w:t>
            </w:r>
            <w:r w:rsidRPr="00802071">
              <w:rPr>
                <w:rFonts w:ascii="Times New Roman" w:hAnsi="Times New Roman" w:cs="Times New Roman"/>
                <w:b/>
                <w:bCs/>
                <w:sz w:val="24"/>
                <w:szCs w:val="24"/>
                <w:lang w:val="uk-UA"/>
              </w:rPr>
              <w:t>ч</w:t>
            </w:r>
            <w:r w:rsidRPr="00802071">
              <w:rPr>
                <w:rFonts w:ascii="Times New Roman" w:hAnsi="Times New Roman" w:cs="Times New Roman"/>
                <w:sz w:val="24"/>
                <w:szCs w:val="24"/>
              </w:rPr>
              <w:t>ітка організація інформації.</w:t>
            </w:r>
          </w:p>
        </w:tc>
        <w:tc>
          <w:tcPr>
            <w:tcW w:w="3828" w:type="dxa"/>
          </w:tcPr>
          <w:p w14:paraId="3024BDD3" w14:textId="77777777" w:rsidR="0007432A" w:rsidRPr="00802071" w:rsidRDefault="0007432A" w:rsidP="00B43086">
            <w:pPr>
              <w:jc w:val="both"/>
              <w:rPr>
                <w:rFonts w:ascii="Times New Roman" w:hAnsi="Times New Roman" w:cs="Times New Roman"/>
                <w:sz w:val="24"/>
                <w:szCs w:val="24"/>
              </w:rPr>
            </w:pPr>
            <w:r w:rsidRPr="00802071">
              <w:rPr>
                <w:rFonts w:ascii="Times New Roman" w:hAnsi="Times New Roman" w:cs="Times New Roman"/>
                <w:sz w:val="24"/>
                <w:szCs w:val="24"/>
              </w:rPr>
              <w:t>Може обмежуватися лише одним аспектом оцінки</w:t>
            </w:r>
            <w:r w:rsidRPr="00802071">
              <w:rPr>
                <w:rFonts w:ascii="Times New Roman" w:hAnsi="Times New Roman" w:cs="Times New Roman"/>
                <w:sz w:val="24"/>
                <w:szCs w:val="24"/>
                <w:lang w:val="uk-UA"/>
              </w:rPr>
              <w:t>, н</w:t>
            </w:r>
            <w:r w:rsidRPr="00802071">
              <w:rPr>
                <w:rFonts w:ascii="Times New Roman" w:hAnsi="Times New Roman" w:cs="Times New Roman"/>
                <w:sz w:val="24"/>
                <w:szCs w:val="24"/>
              </w:rPr>
              <w:t>е завжди відображає всю картину</w:t>
            </w:r>
            <w:r w:rsidRPr="00802071">
              <w:rPr>
                <w:rFonts w:ascii="Times New Roman" w:hAnsi="Times New Roman" w:cs="Times New Roman"/>
                <w:sz w:val="24"/>
                <w:szCs w:val="24"/>
                <w:lang w:val="uk-UA"/>
              </w:rPr>
              <w:t>, н</w:t>
            </w:r>
            <w:r w:rsidRPr="00802071">
              <w:rPr>
                <w:rFonts w:ascii="Times New Roman" w:hAnsi="Times New Roman" w:cs="Times New Roman"/>
                <w:sz w:val="24"/>
                <w:szCs w:val="24"/>
              </w:rPr>
              <w:t>еобхідність підтримувати актуальність даних.</w:t>
            </w:r>
          </w:p>
        </w:tc>
      </w:tr>
      <w:tr w:rsidR="0007432A" w:rsidRPr="00802071" w14:paraId="698EDEAB" w14:textId="77777777" w:rsidTr="00B43086">
        <w:trPr>
          <w:cantSplit/>
          <w:trHeight w:val="1134"/>
        </w:trPr>
        <w:tc>
          <w:tcPr>
            <w:tcW w:w="1951" w:type="dxa"/>
            <w:textDirection w:val="btLr"/>
            <w:vAlign w:val="center"/>
          </w:tcPr>
          <w:p w14:paraId="03815010" w14:textId="77777777" w:rsidR="0007432A" w:rsidRPr="00802071" w:rsidRDefault="0007432A" w:rsidP="00B43086">
            <w:pPr>
              <w:spacing w:line="228" w:lineRule="auto"/>
              <w:jc w:val="center"/>
              <w:rPr>
                <w:rFonts w:ascii="Times New Roman" w:hAnsi="Times New Roman" w:cs="Times New Roman"/>
                <w:bCs/>
                <w:sz w:val="24"/>
                <w:szCs w:val="24"/>
                <w:lang w:val="uk-UA"/>
              </w:rPr>
            </w:pPr>
            <w:r w:rsidRPr="00802071">
              <w:rPr>
                <w:rFonts w:ascii="Times New Roman" w:hAnsi="Times New Roman" w:cs="Times New Roman"/>
                <w:bCs/>
                <w:sz w:val="24"/>
                <w:szCs w:val="24"/>
              </w:rPr>
              <w:t>Методи, засновані на теорії ефективної конкуренції</w:t>
            </w:r>
          </w:p>
        </w:tc>
        <w:tc>
          <w:tcPr>
            <w:tcW w:w="3969" w:type="dxa"/>
          </w:tcPr>
          <w:p w14:paraId="12E91C7B"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sz w:val="24"/>
                <w:szCs w:val="24"/>
              </w:rPr>
              <w:t xml:space="preserve">Допомагає компанії зрозуміти </w:t>
            </w:r>
            <w:proofErr w:type="gramStart"/>
            <w:r w:rsidRPr="00802071">
              <w:rPr>
                <w:rFonts w:ascii="Times New Roman" w:hAnsi="Times New Roman" w:cs="Times New Roman"/>
                <w:sz w:val="24"/>
                <w:szCs w:val="24"/>
              </w:rPr>
              <w:t>свою</w:t>
            </w:r>
            <w:proofErr w:type="gramEnd"/>
            <w:r w:rsidRPr="00802071">
              <w:rPr>
                <w:rFonts w:ascii="Times New Roman" w:hAnsi="Times New Roman" w:cs="Times New Roman"/>
                <w:sz w:val="24"/>
                <w:szCs w:val="24"/>
              </w:rPr>
              <w:t xml:space="preserve"> позицію на ринку</w:t>
            </w:r>
            <w:r w:rsidRPr="00802071">
              <w:rPr>
                <w:rFonts w:ascii="Times New Roman" w:hAnsi="Times New Roman" w:cs="Times New Roman"/>
                <w:sz w:val="24"/>
                <w:szCs w:val="24"/>
                <w:lang w:val="uk-UA"/>
              </w:rPr>
              <w:t>, в</w:t>
            </w:r>
            <w:r w:rsidRPr="00802071">
              <w:rPr>
                <w:rFonts w:ascii="Times New Roman" w:hAnsi="Times New Roman" w:cs="Times New Roman"/>
                <w:sz w:val="24"/>
                <w:szCs w:val="24"/>
              </w:rPr>
              <w:t>иявлення критичних точок для покращення</w:t>
            </w:r>
            <w:r w:rsidRPr="00802071">
              <w:rPr>
                <w:rFonts w:ascii="Times New Roman" w:hAnsi="Times New Roman" w:cs="Times New Roman"/>
                <w:sz w:val="24"/>
                <w:szCs w:val="24"/>
                <w:lang w:val="uk-UA"/>
              </w:rPr>
              <w:t>, к</w:t>
            </w:r>
            <w:r w:rsidRPr="00802071">
              <w:rPr>
                <w:rFonts w:ascii="Times New Roman" w:hAnsi="Times New Roman" w:cs="Times New Roman"/>
                <w:sz w:val="24"/>
                <w:szCs w:val="24"/>
              </w:rPr>
              <w:t>онкретні рекомендації для усунення недоліків.</w:t>
            </w:r>
          </w:p>
        </w:tc>
        <w:tc>
          <w:tcPr>
            <w:tcW w:w="3828" w:type="dxa"/>
          </w:tcPr>
          <w:p w14:paraId="13F643AC"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sz w:val="24"/>
                <w:szCs w:val="24"/>
              </w:rPr>
              <w:t>Збирання необхідної інформації може бути важким</w:t>
            </w:r>
            <w:r w:rsidRPr="00802071">
              <w:rPr>
                <w:rFonts w:ascii="Times New Roman" w:hAnsi="Times New Roman" w:cs="Times New Roman"/>
                <w:sz w:val="24"/>
                <w:szCs w:val="24"/>
                <w:lang w:val="uk-UA"/>
              </w:rPr>
              <w:t>, п</w:t>
            </w:r>
            <w:r w:rsidRPr="00802071">
              <w:rPr>
                <w:rFonts w:ascii="Times New Roman" w:hAnsi="Times New Roman" w:cs="Times New Roman"/>
                <w:sz w:val="24"/>
                <w:szCs w:val="24"/>
              </w:rPr>
              <w:t>отребує значних ресурсів для розрахунків</w:t>
            </w:r>
            <w:r w:rsidRPr="00802071">
              <w:rPr>
                <w:rFonts w:ascii="Times New Roman" w:hAnsi="Times New Roman" w:cs="Times New Roman"/>
                <w:sz w:val="24"/>
                <w:szCs w:val="24"/>
                <w:lang w:val="uk-UA"/>
              </w:rPr>
              <w:t>, м</w:t>
            </w:r>
            <w:r w:rsidRPr="00802071">
              <w:rPr>
                <w:rFonts w:ascii="Times New Roman" w:hAnsi="Times New Roman" w:cs="Times New Roman"/>
                <w:sz w:val="24"/>
                <w:szCs w:val="24"/>
              </w:rPr>
              <w:t>оже бути підданий впливу особистих оцінок аналітиків.</w:t>
            </w:r>
          </w:p>
        </w:tc>
      </w:tr>
      <w:tr w:rsidR="0007432A" w:rsidRPr="00802071" w14:paraId="2AB9D610" w14:textId="77777777" w:rsidTr="00B43086">
        <w:trPr>
          <w:cantSplit/>
          <w:trHeight w:val="1134"/>
        </w:trPr>
        <w:tc>
          <w:tcPr>
            <w:tcW w:w="1951" w:type="dxa"/>
            <w:textDirection w:val="btLr"/>
            <w:vAlign w:val="center"/>
          </w:tcPr>
          <w:p w14:paraId="29014760" w14:textId="77777777" w:rsidR="0007432A" w:rsidRPr="00802071" w:rsidRDefault="0007432A" w:rsidP="00B43086">
            <w:pPr>
              <w:spacing w:line="228" w:lineRule="auto"/>
              <w:jc w:val="center"/>
              <w:rPr>
                <w:rFonts w:ascii="Times New Roman" w:hAnsi="Times New Roman" w:cs="Times New Roman"/>
                <w:bCs/>
                <w:sz w:val="24"/>
                <w:szCs w:val="24"/>
                <w:lang w:val="uk-UA"/>
              </w:rPr>
            </w:pPr>
            <w:r w:rsidRPr="00802071">
              <w:rPr>
                <w:rFonts w:ascii="Times New Roman" w:hAnsi="Times New Roman" w:cs="Times New Roman"/>
                <w:bCs/>
                <w:sz w:val="24"/>
                <w:szCs w:val="24"/>
              </w:rPr>
              <w:t>Інтегральні методи</w:t>
            </w:r>
          </w:p>
        </w:tc>
        <w:tc>
          <w:tcPr>
            <w:tcW w:w="3969" w:type="dxa"/>
          </w:tcPr>
          <w:p w14:paraId="311BEE04" w14:textId="77777777" w:rsidR="0007432A" w:rsidRPr="00802071" w:rsidRDefault="0007432A" w:rsidP="00B43086">
            <w:pPr>
              <w:jc w:val="both"/>
              <w:rPr>
                <w:rFonts w:ascii="Times New Roman" w:hAnsi="Times New Roman" w:cs="Times New Roman"/>
                <w:sz w:val="24"/>
                <w:szCs w:val="24"/>
                <w:lang w:val="uk-UA"/>
              </w:rPr>
            </w:pPr>
            <w:r w:rsidRPr="00802071">
              <w:rPr>
                <w:rFonts w:ascii="Times New Roman" w:hAnsi="Times New Roman" w:cs="Times New Roman"/>
                <w:bCs/>
                <w:sz w:val="24"/>
                <w:szCs w:val="24"/>
                <w:lang w:val="uk-UA"/>
              </w:rPr>
              <w:t>о</w:t>
            </w:r>
            <w:r w:rsidRPr="00802071">
              <w:rPr>
                <w:rFonts w:ascii="Times New Roman" w:hAnsi="Times New Roman" w:cs="Times New Roman"/>
                <w:sz w:val="24"/>
                <w:szCs w:val="24"/>
              </w:rPr>
              <w:t>цінюють кілька аспектів одночасно, даючи більш повну картину</w:t>
            </w:r>
            <w:r w:rsidRPr="00802071">
              <w:rPr>
                <w:rFonts w:ascii="Times New Roman" w:hAnsi="Times New Roman" w:cs="Times New Roman"/>
                <w:sz w:val="24"/>
                <w:szCs w:val="24"/>
                <w:lang w:val="uk-UA"/>
              </w:rPr>
              <w:t>, м</w:t>
            </w:r>
            <w:r w:rsidRPr="00802071">
              <w:rPr>
                <w:rFonts w:ascii="Times New Roman" w:hAnsi="Times New Roman" w:cs="Times New Roman"/>
                <w:sz w:val="24"/>
                <w:szCs w:val="24"/>
              </w:rPr>
              <w:t>ожливість сформулювати інтегральний показник конкурентоспроможності.</w:t>
            </w:r>
          </w:p>
        </w:tc>
        <w:tc>
          <w:tcPr>
            <w:tcW w:w="3828" w:type="dxa"/>
          </w:tcPr>
          <w:p w14:paraId="1786D584" w14:textId="77777777" w:rsidR="0007432A" w:rsidRPr="00802071" w:rsidRDefault="0007432A" w:rsidP="00B43086">
            <w:pPr>
              <w:jc w:val="both"/>
              <w:rPr>
                <w:rFonts w:ascii="Times New Roman" w:hAnsi="Times New Roman" w:cs="Times New Roman"/>
                <w:bCs/>
                <w:sz w:val="24"/>
                <w:szCs w:val="24"/>
                <w:lang w:val="uk-UA"/>
              </w:rPr>
            </w:pPr>
            <w:r w:rsidRPr="00802071">
              <w:rPr>
                <w:rFonts w:ascii="Times New Roman" w:hAnsi="Times New Roman" w:cs="Times New Roman"/>
                <w:bCs/>
                <w:sz w:val="24"/>
                <w:szCs w:val="24"/>
                <w:lang w:val="uk-UA"/>
              </w:rPr>
              <w:t>Вимагають значних аналітичних зусиль для розрахунків, суб'єктивність вагових коефіцієнтів, необхідність регулярного оновлення.</w:t>
            </w:r>
          </w:p>
        </w:tc>
      </w:tr>
      <w:tr w:rsidR="0007432A" w:rsidRPr="00802071" w14:paraId="201D97CC" w14:textId="77777777" w:rsidTr="00B43086">
        <w:trPr>
          <w:cantSplit/>
          <w:trHeight w:val="1134"/>
        </w:trPr>
        <w:tc>
          <w:tcPr>
            <w:tcW w:w="1951" w:type="dxa"/>
            <w:textDirection w:val="btLr"/>
            <w:vAlign w:val="center"/>
          </w:tcPr>
          <w:p w14:paraId="3655E4A0" w14:textId="77777777" w:rsidR="0007432A" w:rsidRPr="00802071" w:rsidRDefault="0007432A" w:rsidP="00B43086">
            <w:pPr>
              <w:spacing w:line="228" w:lineRule="auto"/>
              <w:jc w:val="center"/>
              <w:rPr>
                <w:rFonts w:ascii="Times New Roman" w:hAnsi="Times New Roman" w:cs="Times New Roman"/>
                <w:bCs/>
                <w:sz w:val="24"/>
                <w:szCs w:val="24"/>
              </w:rPr>
            </w:pPr>
            <w:r w:rsidRPr="00802071">
              <w:rPr>
                <w:rFonts w:ascii="Times New Roman" w:hAnsi="Times New Roman" w:cs="Times New Roman"/>
                <w:bCs/>
                <w:sz w:val="24"/>
                <w:szCs w:val="24"/>
              </w:rPr>
              <w:t>Методи, засновані на комплексній оцінці фінансово-господарської діяльності компанії</w:t>
            </w:r>
          </w:p>
          <w:p w14:paraId="1830AC8A" w14:textId="77777777" w:rsidR="0007432A" w:rsidRPr="00802071" w:rsidRDefault="0007432A" w:rsidP="00B43086">
            <w:pPr>
              <w:spacing w:line="228" w:lineRule="auto"/>
              <w:jc w:val="center"/>
              <w:rPr>
                <w:rFonts w:ascii="Times New Roman" w:hAnsi="Times New Roman" w:cs="Times New Roman"/>
                <w:bCs/>
                <w:sz w:val="24"/>
                <w:szCs w:val="24"/>
              </w:rPr>
            </w:pPr>
          </w:p>
        </w:tc>
        <w:tc>
          <w:tcPr>
            <w:tcW w:w="3969" w:type="dxa"/>
          </w:tcPr>
          <w:p w14:paraId="1E57D884" w14:textId="77777777" w:rsidR="0007432A" w:rsidRPr="00802071" w:rsidRDefault="0007432A" w:rsidP="00B43086">
            <w:pPr>
              <w:jc w:val="both"/>
              <w:rPr>
                <w:rFonts w:ascii="Times New Roman" w:hAnsi="Times New Roman" w:cs="Times New Roman"/>
                <w:sz w:val="24"/>
                <w:szCs w:val="24"/>
              </w:rPr>
            </w:pPr>
            <w:r w:rsidRPr="00802071">
              <w:rPr>
                <w:rFonts w:ascii="Times New Roman" w:hAnsi="Times New Roman" w:cs="Times New Roman"/>
                <w:sz w:val="24"/>
                <w:szCs w:val="24"/>
              </w:rPr>
              <w:t>Оцінюють фінансові показники, що дозволяє зрозуміти економічну базу</w:t>
            </w:r>
            <w:r w:rsidRPr="00802071">
              <w:rPr>
                <w:rFonts w:ascii="Times New Roman" w:hAnsi="Times New Roman" w:cs="Times New Roman"/>
                <w:sz w:val="24"/>
                <w:szCs w:val="24"/>
                <w:lang w:val="uk-UA"/>
              </w:rPr>
              <w:t>, є м</w:t>
            </w:r>
            <w:r w:rsidRPr="00802071">
              <w:rPr>
                <w:rFonts w:ascii="Times New Roman" w:hAnsi="Times New Roman" w:cs="Times New Roman"/>
                <w:sz w:val="24"/>
                <w:szCs w:val="24"/>
              </w:rPr>
              <w:t>ожливість виявлення прибуткових та збиткових напрямків.</w:t>
            </w:r>
          </w:p>
        </w:tc>
        <w:tc>
          <w:tcPr>
            <w:tcW w:w="3828" w:type="dxa"/>
          </w:tcPr>
          <w:p w14:paraId="2B1A0424" w14:textId="77777777" w:rsidR="0007432A" w:rsidRPr="00802071" w:rsidRDefault="0007432A" w:rsidP="00B43086">
            <w:pPr>
              <w:jc w:val="both"/>
              <w:rPr>
                <w:rFonts w:ascii="Times New Roman" w:hAnsi="Times New Roman" w:cs="Times New Roman"/>
                <w:sz w:val="24"/>
                <w:szCs w:val="24"/>
              </w:rPr>
            </w:pPr>
            <w:r w:rsidRPr="00802071">
              <w:rPr>
                <w:rFonts w:ascii="Times New Roman" w:hAnsi="Times New Roman" w:cs="Times New Roman"/>
                <w:sz w:val="24"/>
                <w:szCs w:val="24"/>
              </w:rPr>
              <w:t>Може не враховувати не фінансові фактори, які впливають на конкурентоспроможність</w:t>
            </w:r>
            <w:r w:rsidRPr="00802071">
              <w:rPr>
                <w:rFonts w:ascii="Times New Roman" w:hAnsi="Times New Roman" w:cs="Times New Roman"/>
                <w:sz w:val="24"/>
                <w:szCs w:val="24"/>
                <w:lang w:val="uk-UA"/>
              </w:rPr>
              <w:t>, н</w:t>
            </w:r>
            <w:r w:rsidRPr="00802071">
              <w:rPr>
                <w:rFonts w:ascii="Times New Roman" w:hAnsi="Times New Roman" w:cs="Times New Roman"/>
                <w:sz w:val="24"/>
                <w:szCs w:val="24"/>
              </w:rPr>
              <w:t>еобхідність обробки великих обсягів фінансових даних</w:t>
            </w:r>
            <w:r w:rsidRPr="00802071">
              <w:rPr>
                <w:rFonts w:ascii="Times New Roman" w:hAnsi="Times New Roman" w:cs="Times New Roman"/>
                <w:sz w:val="24"/>
                <w:szCs w:val="24"/>
                <w:lang w:val="uk-UA"/>
              </w:rPr>
              <w:t>, ф</w:t>
            </w:r>
            <w:r w:rsidRPr="00802071">
              <w:rPr>
                <w:rFonts w:ascii="Times New Roman" w:hAnsi="Times New Roman" w:cs="Times New Roman"/>
                <w:sz w:val="24"/>
                <w:szCs w:val="24"/>
              </w:rPr>
              <w:t>інансові показники можуть відображати ситуацію з затримкою.</w:t>
            </w:r>
          </w:p>
        </w:tc>
      </w:tr>
    </w:tbl>
    <w:p w14:paraId="2A5521DC" w14:textId="2E7F81A4" w:rsidR="0007432A" w:rsidRPr="007954C1" w:rsidRDefault="0007432A" w:rsidP="0007432A">
      <w:pPr>
        <w:spacing w:after="0" w:line="360" w:lineRule="auto"/>
        <w:ind w:firstLine="720"/>
        <w:jc w:val="both"/>
        <w:rPr>
          <w:rFonts w:ascii="Times New Roman" w:hAnsi="Times New Roman" w:cs="Times New Roman"/>
          <w:bCs/>
          <w:sz w:val="24"/>
          <w:szCs w:val="24"/>
          <w:lang w:val="uk-UA"/>
        </w:rPr>
      </w:pPr>
      <w:r w:rsidRPr="007954C1">
        <w:rPr>
          <w:rFonts w:ascii="Times New Roman" w:hAnsi="Times New Roman" w:cs="Times New Roman"/>
          <w:bCs/>
          <w:sz w:val="24"/>
          <w:szCs w:val="24"/>
          <w:lang w:val="uk-UA"/>
        </w:rPr>
        <w:t xml:space="preserve">Складено </w:t>
      </w:r>
      <w:r w:rsidRPr="00526794">
        <w:rPr>
          <w:rFonts w:ascii="Times New Roman" w:hAnsi="Times New Roman" w:cs="Times New Roman"/>
          <w:bCs/>
          <w:sz w:val="24"/>
          <w:szCs w:val="24"/>
          <w:lang w:val="uk-UA"/>
        </w:rPr>
        <w:t xml:space="preserve">автором за </w:t>
      </w:r>
      <w:r w:rsidRPr="00526794">
        <w:rPr>
          <w:rFonts w:ascii="Times New Roman" w:hAnsi="Times New Roman" w:cs="Times New Roman"/>
          <w:bCs/>
          <w:sz w:val="24"/>
          <w:szCs w:val="24"/>
        </w:rPr>
        <w:t>[</w:t>
      </w:r>
      <w:r w:rsidR="00526794" w:rsidRPr="00526794">
        <w:rPr>
          <w:rFonts w:ascii="Times New Roman" w:hAnsi="Times New Roman" w:cs="Times New Roman"/>
          <w:bCs/>
          <w:sz w:val="24"/>
          <w:szCs w:val="24"/>
          <w:lang w:val="uk-UA"/>
        </w:rPr>
        <w:t>12</w:t>
      </w:r>
      <w:r w:rsidR="00E30685" w:rsidRPr="00526794">
        <w:rPr>
          <w:rFonts w:ascii="Times New Roman" w:hAnsi="Times New Roman" w:cs="Times New Roman"/>
          <w:bCs/>
          <w:sz w:val="24"/>
          <w:szCs w:val="24"/>
          <w:lang w:val="uk-UA"/>
        </w:rPr>
        <w:t xml:space="preserve">, </w:t>
      </w:r>
      <w:r w:rsidR="00526794" w:rsidRPr="00526794">
        <w:rPr>
          <w:rFonts w:ascii="Times New Roman" w:hAnsi="Times New Roman" w:cs="Times New Roman"/>
          <w:bCs/>
          <w:sz w:val="24"/>
          <w:szCs w:val="24"/>
          <w:lang w:val="uk-UA"/>
        </w:rPr>
        <w:t>22</w:t>
      </w:r>
      <w:r w:rsidR="00E30685" w:rsidRPr="00526794">
        <w:rPr>
          <w:rFonts w:ascii="Times New Roman" w:hAnsi="Times New Roman" w:cs="Times New Roman"/>
          <w:bCs/>
          <w:sz w:val="24"/>
          <w:szCs w:val="24"/>
          <w:lang w:val="uk-UA"/>
        </w:rPr>
        <w:t xml:space="preserve">, </w:t>
      </w:r>
      <w:r w:rsidR="00526794" w:rsidRPr="00526794">
        <w:rPr>
          <w:rFonts w:ascii="Times New Roman" w:hAnsi="Times New Roman" w:cs="Times New Roman"/>
          <w:bCs/>
          <w:sz w:val="24"/>
          <w:szCs w:val="24"/>
          <w:lang w:val="uk-UA"/>
        </w:rPr>
        <w:t>51</w:t>
      </w:r>
      <w:r w:rsidRPr="00526794">
        <w:rPr>
          <w:rFonts w:ascii="Times New Roman" w:hAnsi="Times New Roman" w:cs="Times New Roman"/>
          <w:bCs/>
          <w:sz w:val="24"/>
          <w:szCs w:val="24"/>
        </w:rPr>
        <w:t>]</w:t>
      </w:r>
    </w:p>
    <w:p w14:paraId="1F00C9F8"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7C50E8C9" w14:textId="77777777" w:rsidR="0007432A" w:rsidRDefault="0007432A" w:rsidP="0007432A">
      <w:pPr>
        <w:spacing w:after="0" w:line="360" w:lineRule="auto"/>
        <w:ind w:firstLine="709"/>
        <w:jc w:val="both"/>
        <w:rPr>
          <w:rFonts w:ascii="Times New Roman" w:hAnsi="Times New Roman" w:cs="Times New Roman"/>
          <w:sz w:val="28"/>
          <w:szCs w:val="28"/>
          <w:lang w:val="uk-UA"/>
        </w:rPr>
      </w:pPr>
      <w:r w:rsidRPr="00C57940">
        <w:rPr>
          <w:rFonts w:ascii="Times New Roman" w:hAnsi="Times New Roman" w:cs="Times New Roman"/>
          <w:bCs/>
          <w:sz w:val="28"/>
          <w:szCs w:val="28"/>
          <w:lang w:val="uk-UA"/>
        </w:rPr>
        <w:t>Однак незалежно від того, який метод буде обрано для оцінки рівня конкурентоспроможності компанії, оцінювання має відбуватись за певним алгоритмом</w:t>
      </w:r>
      <w:r w:rsidRPr="00C57940">
        <w:rPr>
          <w:rFonts w:ascii="Times New Roman" w:hAnsi="Times New Roman" w:cs="Times New Roman"/>
          <w:sz w:val="28"/>
          <w:szCs w:val="28"/>
          <w:lang w:val="uk-UA"/>
        </w:rPr>
        <w:t xml:space="preserve">, який може </w:t>
      </w:r>
      <w:r w:rsidRPr="00C57940">
        <w:rPr>
          <w:rFonts w:ascii="Times New Roman" w:hAnsi="Times New Roman" w:cs="Times New Roman"/>
          <w:bCs/>
          <w:sz w:val="28"/>
          <w:szCs w:val="28"/>
          <w:lang w:val="uk-UA"/>
        </w:rPr>
        <w:t xml:space="preserve">допомогти забезпечити структурований і систематичний підхід до аналізу конкурентоспроможності компанії. Дотримуючись </w:t>
      </w:r>
      <w:r>
        <w:rPr>
          <w:rFonts w:ascii="Times New Roman" w:hAnsi="Times New Roman" w:cs="Times New Roman"/>
          <w:bCs/>
          <w:sz w:val="28"/>
          <w:szCs w:val="28"/>
          <w:lang w:val="uk-UA"/>
        </w:rPr>
        <w:t>запропонованого</w:t>
      </w:r>
      <w:r w:rsidRPr="00C57940">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нижче </w:t>
      </w:r>
      <w:r w:rsidRPr="00C57940">
        <w:rPr>
          <w:rFonts w:ascii="Times New Roman" w:hAnsi="Times New Roman" w:cs="Times New Roman"/>
          <w:bCs/>
          <w:sz w:val="28"/>
          <w:szCs w:val="28"/>
          <w:lang w:val="uk-UA"/>
        </w:rPr>
        <w:t>порядку, можна більш точно визначити позицію компанії на ринку і розробити ефективні стратегії для її покращення.</w:t>
      </w:r>
    </w:p>
    <w:p w14:paraId="46FF61FA" w14:textId="352ABA53"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bCs/>
          <w:sz w:val="28"/>
          <w:szCs w:val="28"/>
        </w:rPr>
      </w:pPr>
      <w:r w:rsidRPr="00A218D8">
        <w:rPr>
          <w:rFonts w:ascii="Times New Roman" w:hAnsi="Times New Roman" w:cs="Times New Roman"/>
          <w:bCs/>
          <w:sz w:val="28"/>
          <w:szCs w:val="28"/>
          <w:lang w:val="uk-UA"/>
        </w:rPr>
        <w:lastRenderedPageBreak/>
        <w:t>Ч</w:t>
      </w:r>
      <w:r w:rsidRPr="00A218D8">
        <w:rPr>
          <w:rFonts w:ascii="Times New Roman" w:hAnsi="Times New Roman" w:cs="Times New Roman"/>
          <w:sz w:val="28"/>
          <w:szCs w:val="28"/>
        </w:rPr>
        <w:t>ітке формулювання цілей оцінки.</w:t>
      </w:r>
    </w:p>
    <w:p w14:paraId="4E5E9082" w14:textId="1876703D"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sz w:val="28"/>
          <w:szCs w:val="28"/>
        </w:rPr>
      </w:pPr>
      <w:r w:rsidRPr="00A218D8">
        <w:rPr>
          <w:rFonts w:ascii="Times New Roman" w:hAnsi="Times New Roman" w:cs="Times New Roman"/>
          <w:bCs/>
          <w:sz w:val="28"/>
          <w:szCs w:val="28"/>
        </w:rPr>
        <w:t>В</w:t>
      </w:r>
      <w:r w:rsidRPr="00A218D8">
        <w:rPr>
          <w:rFonts w:ascii="Times New Roman" w:hAnsi="Times New Roman" w:cs="Times New Roman"/>
          <w:sz w:val="28"/>
          <w:szCs w:val="28"/>
        </w:rPr>
        <w:t>изначення основних показників і характеристик, які будуть використовуватися для оцінки конкурентоспроможності (фінансові, ринкові, продуктивні тощо).</w:t>
      </w:r>
    </w:p>
    <w:p w14:paraId="1CDA9928" w14:textId="111A0483"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bCs/>
          <w:sz w:val="28"/>
          <w:szCs w:val="28"/>
        </w:rPr>
      </w:pPr>
      <w:r w:rsidRPr="00A218D8">
        <w:rPr>
          <w:rFonts w:ascii="Times New Roman" w:hAnsi="Times New Roman" w:cs="Times New Roman"/>
          <w:bCs/>
          <w:sz w:val="28"/>
          <w:szCs w:val="28"/>
        </w:rPr>
        <w:t xml:space="preserve">Збір </w:t>
      </w:r>
      <w:r w:rsidRPr="00A218D8">
        <w:rPr>
          <w:rFonts w:ascii="Times New Roman" w:hAnsi="Times New Roman" w:cs="Times New Roman"/>
          <w:sz w:val="28"/>
          <w:szCs w:val="28"/>
        </w:rPr>
        <w:t>необхідної інформації про компанію та її конкурентів.</w:t>
      </w:r>
    </w:p>
    <w:p w14:paraId="0932436A" w14:textId="18B1AB63"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sz w:val="28"/>
          <w:szCs w:val="28"/>
        </w:rPr>
      </w:pPr>
      <w:r w:rsidRPr="00A218D8">
        <w:rPr>
          <w:rFonts w:ascii="Times New Roman" w:hAnsi="Times New Roman" w:cs="Times New Roman"/>
          <w:sz w:val="28"/>
          <w:szCs w:val="28"/>
        </w:rPr>
        <w:t>Проведення кількісного та якісного аналізу зібраних даних відповідно до обраних критеріїв.</w:t>
      </w:r>
    </w:p>
    <w:p w14:paraId="6850EF9B" w14:textId="4B9FD569"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bCs/>
          <w:sz w:val="28"/>
          <w:szCs w:val="28"/>
        </w:rPr>
      </w:pPr>
      <w:r w:rsidRPr="00A218D8">
        <w:rPr>
          <w:rFonts w:ascii="Times New Roman" w:hAnsi="Times New Roman" w:cs="Times New Roman"/>
          <w:bCs/>
          <w:sz w:val="28"/>
          <w:szCs w:val="28"/>
          <w:lang w:val="uk-UA"/>
        </w:rPr>
        <w:t>О</w:t>
      </w:r>
      <w:r w:rsidRPr="00A218D8">
        <w:rPr>
          <w:rFonts w:ascii="Times New Roman" w:hAnsi="Times New Roman" w:cs="Times New Roman"/>
          <w:sz w:val="28"/>
          <w:szCs w:val="28"/>
        </w:rPr>
        <w:t>цінка позицій компанії у порівнянні з основними конкурентами, визначення розривів та ключових факторів успіху.</w:t>
      </w:r>
    </w:p>
    <w:p w14:paraId="0404ECB2" w14:textId="0A521D30" w:rsidR="0007432A" w:rsidRPr="00A218D8" w:rsidRDefault="0007432A" w:rsidP="00A218D8">
      <w:pPr>
        <w:pStyle w:val="a8"/>
        <w:numPr>
          <w:ilvl w:val="0"/>
          <w:numId w:val="25"/>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rPr>
        <w:t>Визначення сильних і слабких сторін</w:t>
      </w:r>
      <w:r w:rsidRPr="00A218D8">
        <w:rPr>
          <w:rFonts w:ascii="Times New Roman" w:hAnsi="Times New Roman" w:cs="Times New Roman"/>
          <w:bCs/>
          <w:sz w:val="28"/>
          <w:szCs w:val="28"/>
          <w:lang w:val="uk-UA"/>
        </w:rPr>
        <w:t xml:space="preserve"> </w:t>
      </w:r>
      <w:r w:rsidRPr="00A218D8">
        <w:rPr>
          <w:rFonts w:ascii="Times New Roman" w:hAnsi="Times New Roman" w:cs="Times New Roman"/>
          <w:sz w:val="28"/>
          <w:szCs w:val="28"/>
        </w:rPr>
        <w:t>на основі проведеного аналізу.</w:t>
      </w:r>
    </w:p>
    <w:p w14:paraId="4BF924E8" w14:textId="77E7149A" w:rsidR="0007432A" w:rsidRPr="00A218D8" w:rsidRDefault="0007432A" w:rsidP="00A218D8">
      <w:pPr>
        <w:pStyle w:val="a8"/>
        <w:numPr>
          <w:ilvl w:val="0"/>
          <w:numId w:val="25"/>
        </w:numPr>
        <w:tabs>
          <w:tab w:val="num" w:pos="720"/>
          <w:tab w:val="left" w:pos="1134"/>
        </w:tabs>
        <w:spacing w:after="0" w:line="360" w:lineRule="auto"/>
        <w:ind w:left="0" w:firstLine="709"/>
        <w:jc w:val="both"/>
        <w:rPr>
          <w:rFonts w:ascii="Times New Roman" w:hAnsi="Times New Roman" w:cs="Times New Roman"/>
          <w:sz w:val="28"/>
          <w:szCs w:val="28"/>
        </w:rPr>
      </w:pPr>
      <w:r w:rsidRPr="00A218D8">
        <w:rPr>
          <w:rFonts w:ascii="Times New Roman" w:hAnsi="Times New Roman" w:cs="Times New Roman"/>
          <w:bCs/>
          <w:sz w:val="28"/>
          <w:szCs w:val="28"/>
        </w:rPr>
        <w:t>Формулювання рекомендацій</w:t>
      </w:r>
      <w:r w:rsidRPr="00A218D8">
        <w:rPr>
          <w:rFonts w:ascii="Times New Roman" w:hAnsi="Times New Roman" w:cs="Times New Roman"/>
          <w:bCs/>
          <w:sz w:val="28"/>
          <w:szCs w:val="28"/>
          <w:lang w:val="uk-UA"/>
        </w:rPr>
        <w:t>, тобто ро</w:t>
      </w:r>
      <w:r w:rsidRPr="00A218D8">
        <w:rPr>
          <w:rFonts w:ascii="Times New Roman" w:hAnsi="Times New Roman" w:cs="Times New Roman"/>
          <w:sz w:val="28"/>
          <w:szCs w:val="28"/>
        </w:rPr>
        <w:t>зробка стратегій і дій, спрямованих на покращення конкурентоспроможності, враховуючи виявлені слабкі сторони.</w:t>
      </w:r>
    </w:p>
    <w:p w14:paraId="3009B39F" w14:textId="701448B9" w:rsidR="0007432A" w:rsidRPr="00A218D8" w:rsidRDefault="0007432A" w:rsidP="00A218D8">
      <w:pPr>
        <w:pStyle w:val="a8"/>
        <w:numPr>
          <w:ilvl w:val="0"/>
          <w:numId w:val="25"/>
        </w:numPr>
        <w:tabs>
          <w:tab w:val="num" w:pos="720"/>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rPr>
        <w:t>Моніторинг і корекція</w:t>
      </w:r>
      <w:r w:rsidRPr="00A218D8">
        <w:rPr>
          <w:rFonts w:ascii="Times New Roman" w:hAnsi="Times New Roman" w:cs="Times New Roman"/>
          <w:bCs/>
          <w:sz w:val="28"/>
          <w:szCs w:val="28"/>
          <w:lang w:val="uk-UA"/>
        </w:rPr>
        <w:t xml:space="preserve"> (в</w:t>
      </w:r>
      <w:r w:rsidRPr="00A218D8">
        <w:rPr>
          <w:rFonts w:ascii="Times New Roman" w:hAnsi="Times New Roman" w:cs="Times New Roman"/>
          <w:sz w:val="28"/>
          <w:szCs w:val="28"/>
        </w:rPr>
        <w:t xml:space="preserve">провадження механізмів моніторингу для оцінки ефективності реалізованих стратегій та корекція дій </w:t>
      </w:r>
      <w:proofErr w:type="gramStart"/>
      <w:r w:rsidRPr="00A218D8">
        <w:rPr>
          <w:rFonts w:ascii="Times New Roman" w:hAnsi="Times New Roman" w:cs="Times New Roman"/>
          <w:sz w:val="28"/>
          <w:szCs w:val="28"/>
        </w:rPr>
        <w:t>у</w:t>
      </w:r>
      <w:proofErr w:type="gramEnd"/>
      <w:r w:rsidRPr="00A218D8">
        <w:rPr>
          <w:rFonts w:ascii="Times New Roman" w:hAnsi="Times New Roman" w:cs="Times New Roman"/>
          <w:sz w:val="28"/>
          <w:szCs w:val="28"/>
        </w:rPr>
        <w:t xml:space="preserve"> відповідь на зміни в умовах ринку</w:t>
      </w:r>
      <w:r w:rsidRPr="00A218D8">
        <w:rPr>
          <w:rFonts w:ascii="Times New Roman" w:hAnsi="Times New Roman" w:cs="Times New Roman"/>
          <w:sz w:val="28"/>
          <w:szCs w:val="28"/>
          <w:lang w:val="uk-UA"/>
        </w:rPr>
        <w:t xml:space="preserve">) </w:t>
      </w:r>
      <w:r w:rsidRPr="00A218D8">
        <w:rPr>
          <w:rFonts w:ascii="Times New Roman" w:hAnsi="Times New Roman" w:cs="Times New Roman"/>
          <w:bCs/>
          <w:sz w:val="28"/>
          <w:szCs w:val="28"/>
          <w:lang w:val="uk-UA"/>
        </w:rPr>
        <w:t xml:space="preserve"> [</w:t>
      </w:r>
      <w:r w:rsidR="00526794" w:rsidRPr="00A218D8">
        <w:rPr>
          <w:rFonts w:ascii="Times New Roman" w:hAnsi="Times New Roman" w:cs="Times New Roman"/>
          <w:bCs/>
          <w:sz w:val="28"/>
          <w:szCs w:val="28"/>
          <w:lang w:val="uk-UA"/>
        </w:rPr>
        <w:t>51</w:t>
      </w:r>
      <w:r w:rsidRPr="00A218D8">
        <w:rPr>
          <w:rFonts w:ascii="Times New Roman" w:hAnsi="Times New Roman" w:cs="Times New Roman"/>
          <w:bCs/>
          <w:sz w:val="28"/>
          <w:szCs w:val="28"/>
          <w:lang w:val="uk-UA"/>
        </w:rPr>
        <w:t>].</w:t>
      </w:r>
    </w:p>
    <w:p w14:paraId="7F3C9E58" w14:textId="77777777" w:rsidR="0007432A" w:rsidRPr="00EF182C" w:rsidRDefault="0007432A" w:rsidP="0007432A">
      <w:pPr>
        <w:spacing w:after="0" w:line="360" w:lineRule="auto"/>
        <w:ind w:firstLine="709"/>
        <w:jc w:val="both"/>
        <w:rPr>
          <w:rFonts w:ascii="Times New Roman" w:hAnsi="Times New Roman" w:cs="Times New Roman"/>
          <w:sz w:val="28"/>
          <w:szCs w:val="28"/>
          <w:lang w:val="uk-UA"/>
        </w:rPr>
      </w:pPr>
      <w:r w:rsidRPr="00EF182C">
        <w:rPr>
          <w:rFonts w:ascii="Times New Roman" w:hAnsi="Times New Roman" w:cs="Times New Roman"/>
          <w:sz w:val="28"/>
          <w:szCs w:val="28"/>
          <w:lang w:val="uk-UA"/>
        </w:rPr>
        <w:t xml:space="preserve">Таким чином, сьогодні існує безліч методик оцінки конкурентоспроможності компанії, кожна з яких має свої переваги та обмеження. </w:t>
      </w:r>
      <w:r>
        <w:rPr>
          <w:rFonts w:ascii="Times New Roman" w:hAnsi="Times New Roman" w:cs="Times New Roman"/>
          <w:sz w:val="28"/>
          <w:szCs w:val="28"/>
          <w:lang w:val="uk-UA"/>
        </w:rPr>
        <w:t>Але ж</w:t>
      </w:r>
      <w:r w:rsidRPr="00EF182C">
        <w:rPr>
          <w:rFonts w:ascii="Times New Roman" w:hAnsi="Times New Roman" w:cs="Times New Roman"/>
          <w:sz w:val="28"/>
          <w:szCs w:val="28"/>
          <w:lang w:val="uk-UA"/>
        </w:rPr>
        <w:t>оден з методів не може охопити всі аспекти конкурентоспроможності, що робить їх застосування частковим і може призводити до неузгодженостей у висновках, а відсутність загальноприйнятих критеріїв і факторів для оцінки конкурентоспроможності ускладнює порівняння між різними компаніями та галузями. Тому є доцільним використання комплексних методів, оскільки це допомагає зменшити вплив недоліків окремих методів та забезпечує більш</w:t>
      </w:r>
      <w:r>
        <w:rPr>
          <w:rFonts w:ascii="Times New Roman" w:hAnsi="Times New Roman" w:cs="Times New Roman"/>
          <w:sz w:val="28"/>
          <w:szCs w:val="28"/>
          <w:lang w:val="uk-UA"/>
        </w:rPr>
        <w:t xml:space="preserve"> цілісний і об'єктивний аналіз та </w:t>
      </w:r>
      <w:r w:rsidRPr="00EF182C">
        <w:rPr>
          <w:rFonts w:ascii="Times New Roman" w:hAnsi="Times New Roman" w:cs="Times New Roman"/>
          <w:sz w:val="28"/>
          <w:szCs w:val="28"/>
          <w:lang w:val="uk-UA"/>
        </w:rPr>
        <w:t>дозволяє компанії ефективніше реагувати на виклики ринку, виявляти потенційні можливості та розробляти стратегії для підвищення конкурентоспроможності, що є важливим для успішного функціонування в сучасних умовах.</w:t>
      </w:r>
    </w:p>
    <w:p w14:paraId="53939007" w14:textId="77777777" w:rsidR="0007432A" w:rsidRDefault="0007432A" w:rsidP="0007432A">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37303196" w14:textId="77777777" w:rsidR="0014600D" w:rsidRDefault="0014600D" w:rsidP="0014600D">
      <w:pPr>
        <w:spacing w:after="0" w:line="360" w:lineRule="auto"/>
        <w:jc w:val="center"/>
        <w:rPr>
          <w:rFonts w:ascii="Times New Roman" w:hAnsi="Times New Roman" w:cs="Times New Roman"/>
          <w:sz w:val="28"/>
          <w:szCs w:val="28"/>
          <w:lang w:val="uk-UA"/>
        </w:rPr>
      </w:pPr>
      <w:r w:rsidRPr="0014600D">
        <w:rPr>
          <w:rFonts w:ascii="Times New Roman" w:hAnsi="Times New Roman" w:cs="Times New Roman"/>
          <w:sz w:val="28"/>
          <w:szCs w:val="28"/>
        </w:rPr>
        <w:lastRenderedPageBreak/>
        <w:t>РОЗДІЛ 2</w:t>
      </w:r>
      <w:r w:rsidRPr="0014600D">
        <w:rPr>
          <w:rFonts w:ascii="Times New Roman" w:hAnsi="Times New Roman" w:cs="Times New Roman"/>
          <w:sz w:val="28"/>
          <w:szCs w:val="28"/>
        </w:rPr>
        <w:tab/>
      </w:r>
    </w:p>
    <w:p w14:paraId="443E4AFB" w14:textId="3932FA2C" w:rsidR="0014600D" w:rsidRDefault="00EF5F2C" w:rsidP="00EF5F2C">
      <w:pPr>
        <w:spacing w:after="0" w:line="360" w:lineRule="auto"/>
        <w:jc w:val="center"/>
        <w:rPr>
          <w:rFonts w:ascii="Times New Roman" w:hAnsi="Times New Roman" w:cs="Times New Roman"/>
          <w:sz w:val="28"/>
          <w:szCs w:val="28"/>
          <w:lang w:val="uk-UA"/>
        </w:rPr>
      </w:pPr>
      <w:r w:rsidRPr="00EF5F2C">
        <w:rPr>
          <w:rFonts w:ascii="Times New Roman" w:hAnsi="Times New Roman" w:cs="Times New Roman"/>
          <w:sz w:val="28"/>
          <w:szCs w:val="28"/>
          <w:lang w:val="uk-UA"/>
        </w:rPr>
        <w:t>ДОСЛІДЖЕННЯ ДІЯЛЬНОСТІ ТОВ «НОВА ПОШТА» ТА ОЦІНКА ЙОГО МІЖНАРОДНОЇ КОНКУРЕНТОСПРОМОЖНОСТІ</w:t>
      </w:r>
    </w:p>
    <w:p w14:paraId="3F6C45D0" w14:textId="77777777" w:rsidR="0014600D" w:rsidRDefault="0014600D" w:rsidP="0014600D">
      <w:pPr>
        <w:spacing w:after="0" w:line="360" w:lineRule="auto"/>
        <w:rPr>
          <w:rFonts w:ascii="Times New Roman" w:hAnsi="Times New Roman" w:cs="Times New Roman"/>
          <w:sz w:val="28"/>
          <w:szCs w:val="28"/>
          <w:lang w:val="uk-UA"/>
        </w:rPr>
      </w:pPr>
    </w:p>
    <w:p w14:paraId="667DDD1B" w14:textId="77777777" w:rsidR="00EF5F2C" w:rsidRDefault="00EF5F2C" w:rsidP="0014600D">
      <w:pPr>
        <w:spacing w:after="0" w:line="360" w:lineRule="auto"/>
        <w:rPr>
          <w:rFonts w:ascii="Times New Roman" w:hAnsi="Times New Roman" w:cs="Times New Roman"/>
          <w:sz w:val="28"/>
          <w:szCs w:val="28"/>
          <w:lang w:val="uk-UA"/>
        </w:rPr>
      </w:pPr>
    </w:p>
    <w:p w14:paraId="505133A9" w14:textId="791B452E" w:rsidR="00CA7777" w:rsidRPr="0051522F" w:rsidRDefault="00CA7777" w:rsidP="00CA7777">
      <w:pPr>
        <w:spacing w:after="0" w:line="360" w:lineRule="auto"/>
        <w:ind w:firstLine="720"/>
        <w:jc w:val="both"/>
        <w:rPr>
          <w:rFonts w:ascii="Times New Roman" w:hAnsi="Times New Roman" w:cs="Times New Roman"/>
          <w:sz w:val="28"/>
          <w:szCs w:val="28"/>
          <w:lang w:val="uk-UA"/>
        </w:rPr>
      </w:pPr>
      <w:r w:rsidRPr="00E51C6D">
        <w:rPr>
          <w:rFonts w:ascii="Times New Roman" w:hAnsi="Times New Roman" w:cs="Times New Roman"/>
          <w:sz w:val="28"/>
          <w:szCs w:val="28"/>
          <w:lang w:val="uk-UA"/>
        </w:rPr>
        <w:t>2.</w:t>
      </w:r>
      <w:r w:rsidR="002638C1">
        <w:rPr>
          <w:rFonts w:ascii="Times New Roman" w:hAnsi="Times New Roman" w:cs="Times New Roman"/>
          <w:sz w:val="28"/>
          <w:szCs w:val="28"/>
          <w:lang w:val="uk-UA"/>
        </w:rPr>
        <w:t>1</w:t>
      </w:r>
      <w:r w:rsidRPr="00E51C6D">
        <w:rPr>
          <w:rFonts w:ascii="Times New Roman" w:hAnsi="Times New Roman" w:cs="Times New Roman"/>
          <w:sz w:val="28"/>
          <w:szCs w:val="28"/>
          <w:lang w:val="uk-UA"/>
        </w:rPr>
        <w:tab/>
        <w:t xml:space="preserve">Загальна організаційно-економічна характеристика </w:t>
      </w:r>
      <w:bookmarkStart w:id="12" w:name="_Hlk178694778"/>
      <w:r w:rsidR="0051522F">
        <w:rPr>
          <w:rFonts w:ascii="Times New Roman" w:hAnsi="Times New Roman" w:cs="Times New Roman"/>
          <w:sz w:val="28"/>
          <w:szCs w:val="28"/>
          <w:lang w:val="uk-UA"/>
        </w:rPr>
        <w:t>компанії</w:t>
      </w:r>
      <w:r w:rsidR="00BD2210">
        <w:rPr>
          <w:rFonts w:ascii="Times New Roman" w:hAnsi="Times New Roman" w:cs="Times New Roman"/>
          <w:sz w:val="28"/>
          <w:szCs w:val="28"/>
          <w:lang w:val="uk-UA"/>
        </w:rPr>
        <w:t xml:space="preserve"> та управління</w:t>
      </w:r>
    </w:p>
    <w:bookmarkEnd w:id="12"/>
    <w:p w14:paraId="5637CBC3" w14:textId="77777777" w:rsidR="00CA7777" w:rsidRDefault="00CA7777" w:rsidP="00CA7777">
      <w:pPr>
        <w:spacing w:after="0" w:line="360" w:lineRule="auto"/>
        <w:ind w:firstLine="720"/>
        <w:jc w:val="both"/>
        <w:rPr>
          <w:rFonts w:ascii="Times New Roman" w:hAnsi="Times New Roman" w:cs="Times New Roman"/>
          <w:sz w:val="28"/>
          <w:szCs w:val="28"/>
          <w:lang w:val="uk-UA"/>
        </w:rPr>
      </w:pPr>
    </w:p>
    <w:p w14:paraId="7357E4A0" w14:textId="7DF054BD" w:rsidR="00047C78" w:rsidRPr="00047C78" w:rsidRDefault="007156CA" w:rsidP="00047C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Поштовий зв’</w:t>
      </w:r>
      <w:r w:rsidR="00047C78" w:rsidRPr="00047C78">
        <w:rPr>
          <w:rFonts w:ascii="Times New Roman" w:hAnsi="Times New Roman" w:cs="Times New Roman"/>
          <w:sz w:val="28"/>
          <w:szCs w:val="28"/>
          <w:lang w:val="uk-UA"/>
        </w:rPr>
        <w:t>язок відіграє ключову роль в економіці кожної країни, сприяючи розвитку інноваційного суспільства. Він характеризується специфічними тенденціями, які відображаються в змінах у технологіях і потребах споживачів. Як найбільш дос</w:t>
      </w:r>
      <w:r>
        <w:rPr>
          <w:rFonts w:ascii="Times New Roman" w:hAnsi="Times New Roman" w:cs="Times New Roman"/>
          <w:sz w:val="28"/>
          <w:szCs w:val="28"/>
          <w:lang w:val="uk-UA"/>
        </w:rPr>
        <w:t>тупний вид зв’язку, поштовий зв’</w:t>
      </w:r>
      <w:r w:rsidR="00047C78" w:rsidRPr="00047C78">
        <w:rPr>
          <w:rFonts w:ascii="Times New Roman" w:hAnsi="Times New Roman" w:cs="Times New Roman"/>
          <w:sz w:val="28"/>
          <w:szCs w:val="28"/>
          <w:lang w:val="uk-UA"/>
        </w:rPr>
        <w:t>язок стимулює економічний, соціальний і технологічний прогрес, забезпечуючи зв’язок між різними секторами суспільства. Також він підтримує малий бізнес, сприяє створенню робочих місць і є важливим елементом у забезпеченні доступності послуг для населення.</w:t>
      </w:r>
    </w:p>
    <w:p w14:paraId="14F72EFD" w14:textId="62A12D8B" w:rsidR="00E00EF3" w:rsidRDefault="000A2773"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0A2773">
        <w:rPr>
          <w:rFonts w:ascii="Times New Roman" w:eastAsia="Times New Roman" w:hAnsi="Times New Roman" w:cs="Times New Roman"/>
          <w:bCs/>
          <w:kern w:val="0"/>
          <w:sz w:val="28"/>
          <w:szCs w:val="28"/>
          <w:lang w:val="uk-UA" w:eastAsia="ru-RU"/>
          <w14:ligatures w14:val="none"/>
        </w:rPr>
        <w:t xml:space="preserve">ТОВ «Нова Пошта» </w:t>
      </w:r>
      <w:r w:rsidR="00B12091" w:rsidRPr="004F013F">
        <w:rPr>
          <w:rFonts w:ascii="Times New Roman" w:eastAsia="Times New Roman" w:hAnsi="Times New Roman" w:cs="Times New Roman"/>
          <w:kern w:val="0"/>
          <w:sz w:val="28"/>
          <w:lang w:val="uk-UA" w:eastAsia="ru-RU"/>
          <w14:ligatures w14:val="none"/>
        </w:rPr>
        <w:t>–</w:t>
      </w:r>
      <w:r w:rsidRPr="000A2773">
        <w:rPr>
          <w:rFonts w:ascii="Times New Roman" w:eastAsia="Times New Roman" w:hAnsi="Times New Roman" w:cs="Times New Roman"/>
          <w:bCs/>
          <w:kern w:val="0"/>
          <w:sz w:val="28"/>
          <w:szCs w:val="28"/>
          <w:lang w:val="uk-UA" w:eastAsia="ru-RU"/>
          <w14:ligatures w14:val="none"/>
        </w:rPr>
        <w:t xml:space="preserve"> </w:t>
      </w:r>
      <w:r w:rsidR="00E00EF3">
        <w:rPr>
          <w:rFonts w:ascii="Times New Roman" w:eastAsia="Times New Roman" w:hAnsi="Times New Roman" w:cs="Times New Roman"/>
          <w:bCs/>
          <w:kern w:val="0"/>
          <w:sz w:val="28"/>
          <w:szCs w:val="28"/>
          <w:lang w:val="uk-UA" w:eastAsia="ru-RU"/>
          <w14:ligatures w14:val="none"/>
        </w:rPr>
        <w:t xml:space="preserve">приватна </w:t>
      </w:r>
      <w:r w:rsidRPr="000A2773">
        <w:rPr>
          <w:rFonts w:ascii="Times New Roman" w:eastAsia="Times New Roman" w:hAnsi="Times New Roman" w:cs="Times New Roman"/>
          <w:bCs/>
          <w:kern w:val="0"/>
          <w:sz w:val="28"/>
          <w:szCs w:val="28"/>
          <w:lang w:val="uk-UA" w:eastAsia="ru-RU"/>
          <w14:ligatures w14:val="none"/>
        </w:rPr>
        <w:t xml:space="preserve">українська поштово-вантажна компанія, заснована в 2001 році, яка </w:t>
      </w:r>
      <w:r w:rsidR="00E00EF3">
        <w:rPr>
          <w:rFonts w:ascii="Times New Roman" w:eastAsia="Times New Roman" w:hAnsi="Times New Roman" w:cs="Times New Roman"/>
          <w:bCs/>
          <w:kern w:val="0"/>
          <w:sz w:val="28"/>
          <w:szCs w:val="28"/>
          <w:lang w:val="uk-UA" w:eastAsia="ru-RU"/>
          <w14:ligatures w14:val="none"/>
        </w:rPr>
        <w:t xml:space="preserve">працює у сфері логістики та </w:t>
      </w:r>
      <w:r w:rsidR="00E00EF3" w:rsidRPr="00E00EF3">
        <w:rPr>
          <w:rFonts w:ascii="Times New Roman" w:eastAsia="Times New Roman" w:hAnsi="Times New Roman" w:cs="Times New Roman"/>
          <w:bCs/>
          <w:kern w:val="0"/>
          <w:sz w:val="28"/>
          <w:szCs w:val="28"/>
          <w:lang w:val="uk-UA" w:eastAsia="ru-RU"/>
          <w14:ligatures w14:val="none"/>
        </w:rPr>
        <w:t>надає широкий спектр</w:t>
      </w:r>
      <w:r w:rsidR="00E00EF3">
        <w:rPr>
          <w:rFonts w:ascii="Times New Roman" w:eastAsia="Times New Roman" w:hAnsi="Times New Roman" w:cs="Times New Roman"/>
          <w:bCs/>
          <w:kern w:val="0"/>
          <w:sz w:val="28"/>
          <w:szCs w:val="28"/>
          <w:lang w:val="uk-UA" w:eastAsia="ru-RU"/>
          <w14:ligatures w14:val="none"/>
        </w:rPr>
        <w:t xml:space="preserve"> </w:t>
      </w:r>
      <w:r w:rsidR="00E00EF3" w:rsidRPr="00E00EF3">
        <w:rPr>
          <w:rFonts w:ascii="Times New Roman" w:eastAsia="Times New Roman" w:hAnsi="Times New Roman" w:cs="Times New Roman"/>
          <w:bCs/>
          <w:kern w:val="0"/>
          <w:sz w:val="28"/>
          <w:szCs w:val="28"/>
          <w:lang w:val="uk-UA" w:eastAsia="ru-RU"/>
          <w14:ligatures w14:val="none"/>
        </w:rPr>
        <w:t>логістичних та поштових послуг як корпоративним, так і приватним</w:t>
      </w:r>
      <w:r w:rsidR="00E00EF3">
        <w:rPr>
          <w:rFonts w:ascii="Times New Roman" w:eastAsia="Times New Roman" w:hAnsi="Times New Roman" w:cs="Times New Roman"/>
          <w:bCs/>
          <w:kern w:val="0"/>
          <w:sz w:val="28"/>
          <w:szCs w:val="28"/>
          <w:lang w:val="uk-UA" w:eastAsia="ru-RU"/>
          <w14:ligatures w14:val="none"/>
        </w:rPr>
        <w:t xml:space="preserve"> </w:t>
      </w:r>
      <w:r w:rsidR="00E00EF3" w:rsidRPr="00E00EF3">
        <w:rPr>
          <w:rFonts w:ascii="Times New Roman" w:eastAsia="Times New Roman" w:hAnsi="Times New Roman" w:cs="Times New Roman"/>
          <w:bCs/>
          <w:kern w:val="0"/>
          <w:sz w:val="28"/>
          <w:szCs w:val="28"/>
          <w:lang w:val="uk-UA" w:eastAsia="ru-RU"/>
          <w14:ligatures w14:val="none"/>
        </w:rPr>
        <w:t>клієнтам.</w:t>
      </w:r>
    </w:p>
    <w:p w14:paraId="45F37D51" w14:textId="27522236"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 xml:space="preserve">Місія Компанії – робити доставку легкою для життя та бізнесу. </w:t>
      </w:r>
    </w:p>
    <w:p w14:paraId="142881F0" w14:textId="77777777" w:rsidR="003A4464" w:rsidRDefault="008954FF" w:rsidP="003A446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Для реалізації своєї місії команда ТОВ «Нова Пошта» впроваджує нові продукти та сервіси, орієнтуючись на найкращій міжнародний досвід та стандарти, застосовуючи новітні технології та інноваційні рішення.</w:t>
      </w:r>
    </w:p>
    <w:p w14:paraId="1249D962" w14:textId="77777777" w:rsidR="003A4464" w:rsidRPr="003A4464" w:rsidRDefault="003A4464" w:rsidP="003A446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3A4464">
        <w:rPr>
          <w:rFonts w:ascii="Times New Roman" w:eastAsia="Times New Roman" w:hAnsi="Times New Roman" w:cs="Times New Roman"/>
          <w:bCs/>
          <w:kern w:val="0"/>
          <w:sz w:val="28"/>
          <w:szCs w:val="28"/>
          <w:lang w:val="uk-UA" w:eastAsia="ru-RU"/>
          <w14:ligatures w14:val="none"/>
        </w:rPr>
        <w:t>Діяльність компанії зосереджується на двох категоріях споживачів, а саме:</w:t>
      </w:r>
    </w:p>
    <w:p w14:paraId="36254ABC" w14:textId="6AFED066" w:rsidR="003A4464" w:rsidRPr="003A4464" w:rsidRDefault="00E00EF3" w:rsidP="003A4464">
      <w:pPr>
        <w:numPr>
          <w:ilvl w:val="0"/>
          <w:numId w:val="2"/>
        </w:numPr>
        <w:tabs>
          <w:tab w:val="left" w:pos="1134"/>
        </w:tabs>
        <w:spacing w:after="0" w:line="360" w:lineRule="auto"/>
        <w:ind w:left="0" w:firstLine="709"/>
        <w:contextualSpacing/>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приватні</w:t>
      </w:r>
      <w:r w:rsidR="003A4464" w:rsidRPr="003A4464">
        <w:rPr>
          <w:rFonts w:ascii="Times New Roman" w:eastAsia="Times New Roman" w:hAnsi="Times New Roman" w:cs="Times New Roman"/>
          <w:bCs/>
          <w:kern w:val="0"/>
          <w:sz w:val="28"/>
          <w:szCs w:val="28"/>
          <w:lang w:val="uk-UA" w:eastAsia="ru-RU"/>
          <w14:ligatures w14:val="none"/>
        </w:rPr>
        <w:t xml:space="preserve"> </w:t>
      </w:r>
      <w:r>
        <w:rPr>
          <w:rFonts w:ascii="Times New Roman" w:eastAsia="Times New Roman" w:hAnsi="Times New Roman" w:cs="Times New Roman"/>
          <w:bCs/>
          <w:kern w:val="0"/>
          <w:sz w:val="28"/>
          <w:szCs w:val="28"/>
          <w:lang w:val="uk-UA" w:eastAsia="ru-RU"/>
          <w14:ligatures w14:val="none"/>
        </w:rPr>
        <w:t>клієнти</w:t>
      </w:r>
      <w:r w:rsidR="003A4464" w:rsidRPr="003A4464">
        <w:rPr>
          <w:rFonts w:ascii="Times New Roman" w:eastAsia="Times New Roman" w:hAnsi="Times New Roman" w:cs="Times New Roman"/>
          <w:bCs/>
          <w:kern w:val="0"/>
          <w:sz w:val="28"/>
          <w:szCs w:val="28"/>
          <w:lang w:val="uk-UA" w:eastAsia="ru-RU"/>
          <w14:ligatures w14:val="none"/>
        </w:rPr>
        <w:t xml:space="preserve"> – громадяни України та інших країн;</w:t>
      </w:r>
    </w:p>
    <w:p w14:paraId="4FB0E8BC" w14:textId="3433A944" w:rsidR="003A4464" w:rsidRPr="003A4464" w:rsidRDefault="00E00EF3" w:rsidP="003A4464">
      <w:pPr>
        <w:numPr>
          <w:ilvl w:val="0"/>
          <w:numId w:val="2"/>
        </w:numPr>
        <w:tabs>
          <w:tab w:val="left" w:pos="1134"/>
        </w:tabs>
        <w:spacing w:after="0" w:line="360" w:lineRule="auto"/>
        <w:ind w:left="0" w:firstLine="709"/>
        <w:contextualSpacing/>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корпоративні</w:t>
      </w:r>
      <w:r w:rsidR="003A4464" w:rsidRPr="003A4464">
        <w:rPr>
          <w:rFonts w:ascii="Times New Roman" w:eastAsia="Times New Roman" w:hAnsi="Times New Roman" w:cs="Times New Roman"/>
          <w:bCs/>
          <w:kern w:val="0"/>
          <w:sz w:val="28"/>
          <w:szCs w:val="28"/>
          <w:lang w:val="uk-UA" w:eastAsia="ru-RU"/>
          <w14:ligatures w14:val="none"/>
        </w:rPr>
        <w:t xml:space="preserve"> </w:t>
      </w:r>
      <w:r>
        <w:rPr>
          <w:rFonts w:ascii="Times New Roman" w:eastAsia="Times New Roman" w:hAnsi="Times New Roman" w:cs="Times New Roman"/>
          <w:bCs/>
          <w:kern w:val="0"/>
          <w:sz w:val="28"/>
          <w:szCs w:val="28"/>
          <w:lang w:val="uk-UA" w:eastAsia="ru-RU"/>
          <w14:ligatures w14:val="none"/>
        </w:rPr>
        <w:t>клієнти</w:t>
      </w:r>
      <w:r w:rsidR="003A4464" w:rsidRPr="003A4464">
        <w:rPr>
          <w:rFonts w:ascii="Times New Roman" w:eastAsia="Times New Roman" w:hAnsi="Times New Roman" w:cs="Times New Roman"/>
          <w:bCs/>
          <w:kern w:val="0"/>
          <w:sz w:val="28"/>
          <w:szCs w:val="28"/>
          <w:lang w:val="uk-UA" w:eastAsia="ru-RU"/>
          <w14:ligatures w14:val="none"/>
        </w:rPr>
        <w:t xml:space="preserve"> – приватні, комерційні і некомерційні підприємства та установи.</w:t>
      </w:r>
    </w:p>
    <w:p w14:paraId="4B531061" w14:textId="710D8689" w:rsidR="00943C76" w:rsidRPr="00943C76" w:rsidRDefault="00943C76" w:rsidP="003A446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943C76">
        <w:rPr>
          <w:rFonts w:ascii="Times New Roman" w:eastAsia="Times New Roman" w:hAnsi="Times New Roman" w:cs="Times New Roman"/>
          <w:bCs/>
          <w:kern w:val="0"/>
          <w:sz w:val="28"/>
          <w:szCs w:val="28"/>
          <w:lang w:val="uk-UA" w:eastAsia="ru-RU"/>
          <w14:ligatures w14:val="none"/>
        </w:rPr>
        <w:lastRenderedPageBreak/>
        <w:t>Основні напрямки діяльності ТОВ «Нова Пошта» охоплюють широкий спектр логістичних послуг, зокрема:</w:t>
      </w:r>
    </w:p>
    <w:p w14:paraId="6C716FCA" w14:textId="6F202D7B" w:rsidR="00943C76" w:rsidRPr="00943C76" w:rsidRDefault="003A4464" w:rsidP="003A4464">
      <w:pPr>
        <w:numPr>
          <w:ilvl w:val="0"/>
          <w:numId w:val="1"/>
        </w:numPr>
        <w:tabs>
          <w:tab w:val="left" w:pos="1134"/>
        </w:tabs>
        <w:spacing w:after="0" w:line="360" w:lineRule="auto"/>
        <w:ind w:left="0"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е</w:t>
      </w:r>
      <w:r w:rsidR="00943C76" w:rsidRPr="00943C76">
        <w:rPr>
          <w:rFonts w:ascii="Times New Roman" w:eastAsia="Times New Roman" w:hAnsi="Times New Roman" w:cs="Times New Roman"/>
          <w:bCs/>
          <w:kern w:val="0"/>
          <w:sz w:val="28"/>
          <w:szCs w:val="28"/>
          <w:lang w:val="uk-UA" w:eastAsia="ru-RU"/>
          <w14:ligatures w14:val="none"/>
        </w:rPr>
        <w:t>кспрес-доставка документів, посилок і великогабаритних вантажів.</w:t>
      </w:r>
    </w:p>
    <w:p w14:paraId="56DA7AB0" w14:textId="3202FCE3" w:rsidR="00943C76" w:rsidRPr="00943C76" w:rsidRDefault="003A4464" w:rsidP="003A4464">
      <w:pPr>
        <w:numPr>
          <w:ilvl w:val="0"/>
          <w:numId w:val="1"/>
        </w:numPr>
        <w:tabs>
          <w:tab w:val="left" w:pos="1134"/>
        </w:tabs>
        <w:spacing w:after="0" w:line="360" w:lineRule="auto"/>
        <w:ind w:left="0"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п</w:t>
      </w:r>
      <w:r w:rsidR="00943C76" w:rsidRPr="00943C76">
        <w:rPr>
          <w:rFonts w:ascii="Times New Roman" w:eastAsia="Times New Roman" w:hAnsi="Times New Roman" w:cs="Times New Roman"/>
          <w:bCs/>
          <w:kern w:val="0"/>
          <w:sz w:val="28"/>
          <w:szCs w:val="28"/>
          <w:lang w:val="uk-UA" w:eastAsia="ru-RU"/>
          <w14:ligatures w14:val="none"/>
        </w:rPr>
        <w:t>оштово-кур'єрські послуги для підприємств, організацій та фізичних осіб.</w:t>
      </w:r>
    </w:p>
    <w:p w14:paraId="16A197C5" w14:textId="6D5FD988" w:rsidR="00943C76" w:rsidRPr="00943C76" w:rsidRDefault="003A4464" w:rsidP="003A4464">
      <w:pPr>
        <w:numPr>
          <w:ilvl w:val="0"/>
          <w:numId w:val="1"/>
        </w:numPr>
        <w:tabs>
          <w:tab w:val="left" w:pos="1134"/>
        </w:tabs>
        <w:spacing w:after="0" w:line="360" w:lineRule="auto"/>
        <w:ind w:left="0"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п</w:t>
      </w:r>
      <w:r w:rsidR="00943C76" w:rsidRPr="00943C76">
        <w:rPr>
          <w:rFonts w:ascii="Times New Roman" w:eastAsia="Times New Roman" w:hAnsi="Times New Roman" w:cs="Times New Roman"/>
          <w:bCs/>
          <w:kern w:val="0"/>
          <w:sz w:val="28"/>
          <w:szCs w:val="28"/>
          <w:lang w:val="uk-UA" w:eastAsia="ru-RU"/>
          <w14:ligatures w14:val="none"/>
        </w:rPr>
        <w:t>ослуги пакування для безпечного транспортування вантажів.</w:t>
      </w:r>
    </w:p>
    <w:p w14:paraId="50480E46" w14:textId="71079FB2" w:rsidR="00943C76" w:rsidRPr="00943C76" w:rsidRDefault="003A4464" w:rsidP="003A4464">
      <w:pPr>
        <w:numPr>
          <w:ilvl w:val="0"/>
          <w:numId w:val="1"/>
        </w:numPr>
        <w:tabs>
          <w:tab w:val="left" w:pos="1134"/>
        </w:tabs>
        <w:spacing w:after="0" w:line="360" w:lineRule="auto"/>
        <w:ind w:left="0"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в</w:t>
      </w:r>
      <w:r w:rsidR="00943C76" w:rsidRPr="00943C76">
        <w:rPr>
          <w:rFonts w:ascii="Times New Roman" w:eastAsia="Times New Roman" w:hAnsi="Times New Roman" w:cs="Times New Roman"/>
          <w:bCs/>
          <w:kern w:val="0"/>
          <w:sz w:val="28"/>
          <w:szCs w:val="28"/>
          <w:lang w:val="uk-UA" w:eastAsia="ru-RU"/>
          <w14:ligatures w14:val="none"/>
        </w:rPr>
        <w:t>антажно-розвантажувальні послуги, складування та зберігання товарів.</w:t>
      </w:r>
    </w:p>
    <w:p w14:paraId="7758659F" w14:textId="59F7A691" w:rsidR="00943C76" w:rsidRPr="00943C76" w:rsidRDefault="003A4464" w:rsidP="003A4464">
      <w:pPr>
        <w:numPr>
          <w:ilvl w:val="0"/>
          <w:numId w:val="1"/>
        </w:numPr>
        <w:tabs>
          <w:tab w:val="left" w:pos="1134"/>
        </w:tabs>
        <w:spacing w:after="0" w:line="360" w:lineRule="auto"/>
        <w:ind w:left="0"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д</w:t>
      </w:r>
      <w:r w:rsidR="00943C76" w:rsidRPr="00943C76">
        <w:rPr>
          <w:rFonts w:ascii="Times New Roman" w:eastAsia="Times New Roman" w:hAnsi="Times New Roman" w:cs="Times New Roman"/>
          <w:bCs/>
          <w:kern w:val="0"/>
          <w:sz w:val="28"/>
          <w:szCs w:val="28"/>
          <w:lang w:val="uk-UA" w:eastAsia="ru-RU"/>
          <w14:ligatures w14:val="none"/>
        </w:rPr>
        <w:t>опоміжна діяльність у сфері транспорту, включаючи консалтинг і оптимізацію логістичних процесів.</w:t>
      </w:r>
    </w:p>
    <w:p w14:paraId="1814166B" w14:textId="2B045378" w:rsidR="008954FF" w:rsidRPr="008954FF" w:rsidRDefault="00943C76" w:rsidP="003A4464">
      <w:pPr>
        <w:tabs>
          <w:tab w:val="left" w:pos="1134"/>
        </w:tabs>
        <w:spacing w:after="0" w:line="360" w:lineRule="auto"/>
        <w:ind w:firstLine="709"/>
        <w:jc w:val="both"/>
        <w:rPr>
          <w:rFonts w:ascii="Times New Roman" w:eastAsia="Times New Roman" w:hAnsi="Times New Roman" w:cs="Times New Roman"/>
          <w:bCs/>
          <w:color w:val="FF0000"/>
          <w:kern w:val="0"/>
          <w:sz w:val="28"/>
          <w:szCs w:val="28"/>
          <w:lang w:val="uk-UA" w:eastAsia="ru-RU"/>
          <w14:ligatures w14:val="none"/>
        </w:rPr>
      </w:pPr>
      <w:r w:rsidRPr="00943C76">
        <w:rPr>
          <w:rFonts w:ascii="Times New Roman" w:eastAsia="Times New Roman" w:hAnsi="Times New Roman" w:cs="Times New Roman"/>
          <w:bCs/>
          <w:kern w:val="0"/>
          <w:sz w:val="28"/>
          <w:szCs w:val="28"/>
          <w:lang w:val="uk-UA" w:eastAsia="ru-RU"/>
          <w14:ligatures w14:val="none"/>
        </w:rPr>
        <w:t xml:space="preserve">Цей комплекс послуг </w:t>
      </w:r>
      <w:r w:rsidRPr="00FE2179">
        <w:rPr>
          <w:rFonts w:ascii="Times New Roman" w:eastAsia="Times New Roman" w:hAnsi="Times New Roman" w:cs="Times New Roman"/>
          <w:bCs/>
          <w:kern w:val="0"/>
          <w:sz w:val="28"/>
          <w:szCs w:val="28"/>
          <w:lang w:val="uk-UA" w:eastAsia="ru-RU"/>
          <w14:ligatures w14:val="none"/>
        </w:rPr>
        <w:t xml:space="preserve">дозволяє компанії забезпечувати високий рівень сервісу та задовольняти потреби різних клієнтів </w:t>
      </w:r>
      <w:r w:rsidR="008954FF" w:rsidRPr="008954FF">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19</w:t>
      </w:r>
      <w:r w:rsidR="008954FF" w:rsidRPr="008954FF">
        <w:rPr>
          <w:rFonts w:ascii="Times New Roman" w:eastAsia="Times New Roman" w:hAnsi="Times New Roman" w:cs="Times New Roman"/>
          <w:bCs/>
          <w:kern w:val="0"/>
          <w:sz w:val="28"/>
          <w:szCs w:val="28"/>
          <w:lang w:eastAsia="ru-RU"/>
          <w14:ligatures w14:val="none"/>
        </w:rPr>
        <w:t>]</w:t>
      </w:r>
      <w:r w:rsidR="008954FF" w:rsidRPr="008954FF">
        <w:rPr>
          <w:rFonts w:ascii="Times New Roman" w:eastAsia="Times New Roman" w:hAnsi="Times New Roman" w:cs="Times New Roman"/>
          <w:bCs/>
          <w:kern w:val="0"/>
          <w:sz w:val="28"/>
          <w:szCs w:val="28"/>
          <w:lang w:val="uk-UA" w:eastAsia="ru-RU"/>
          <w14:ligatures w14:val="none"/>
        </w:rPr>
        <w:t>.</w:t>
      </w:r>
    </w:p>
    <w:p w14:paraId="55ACC12A" w14:textId="77777777" w:rsidR="008954FF" w:rsidRDefault="008954FF" w:rsidP="003A446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Цінності ТОВ «Нова Пошта» представлено на рис. 2.1.</w:t>
      </w:r>
    </w:p>
    <w:p w14:paraId="68DCE70D" w14:textId="77777777" w:rsidR="003A4464" w:rsidRPr="008954FF" w:rsidRDefault="003A4464" w:rsidP="003A446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187535CE" w14:textId="77777777" w:rsidR="008954FF" w:rsidRPr="008954FF" w:rsidRDefault="008954FF" w:rsidP="008954FF">
      <w:pPr>
        <w:spacing w:after="0" w:line="360" w:lineRule="auto"/>
        <w:jc w:val="center"/>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noProof/>
          <w:kern w:val="0"/>
          <w:sz w:val="28"/>
          <w:szCs w:val="28"/>
          <w:lang w:eastAsia="ru-RU"/>
        </w:rPr>
        <w:drawing>
          <wp:inline distT="0" distB="0" distL="0" distR="0" wp14:anchorId="2CE355DF" wp14:editId="0BFE669B">
            <wp:extent cx="6019800" cy="2540000"/>
            <wp:effectExtent l="0" t="0" r="0" b="0"/>
            <wp:docPr id="89147035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39DE9CA" w14:textId="5BBCDA9F" w:rsidR="008954FF" w:rsidRPr="008954FF" w:rsidRDefault="001901B5"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Рис.</w:t>
      </w:r>
      <w:r w:rsidR="008954FF" w:rsidRPr="008954FF">
        <w:rPr>
          <w:rFonts w:ascii="Times New Roman" w:eastAsia="Times New Roman" w:hAnsi="Times New Roman" w:cs="Times New Roman"/>
          <w:bCs/>
          <w:kern w:val="0"/>
          <w:sz w:val="28"/>
          <w:szCs w:val="28"/>
          <w:lang w:val="uk-UA" w:eastAsia="ru-RU"/>
          <w14:ligatures w14:val="none"/>
        </w:rPr>
        <w:t xml:space="preserve"> 2.1 Цінності ТОВ «Нова Пошта» (складено автором за </w:t>
      </w:r>
      <w:r w:rsidR="008954FF" w:rsidRPr="008954FF">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18</w:t>
      </w:r>
      <w:r w:rsidR="008954FF" w:rsidRPr="008954FF">
        <w:rPr>
          <w:rFonts w:ascii="Times New Roman" w:eastAsia="Times New Roman" w:hAnsi="Times New Roman" w:cs="Times New Roman"/>
          <w:bCs/>
          <w:kern w:val="0"/>
          <w:sz w:val="28"/>
          <w:szCs w:val="28"/>
          <w:lang w:eastAsia="ru-RU"/>
          <w14:ligatures w14:val="none"/>
        </w:rPr>
        <w:t>]</w:t>
      </w:r>
      <w:r w:rsidR="008954FF" w:rsidRPr="008954FF">
        <w:rPr>
          <w:rFonts w:ascii="Times New Roman" w:eastAsia="Times New Roman" w:hAnsi="Times New Roman" w:cs="Times New Roman"/>
          <w:bCs/>
          <w:kern w:val="0"/>
          <w:sz w:val="28"/>
          <w:szCs w:val="28"/>
          <w:lang w:val="uk-UA" w:eastAsia="ru-RU"/>
          <w14:ligatures w14:val="none"/>
        </w:rPr>
        <w:t>)</w:t>
      </w:r>
    </w:p>
    <w:p w14:paraId="20492D8C" w14:textId="77777777" w:rsid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62707EF2" w14:textId="1EBA374A" w:rsid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 xml:space="preserve">Реалізація місії та втілення цінностей компанії </w:t>
      </w:r>
      <w:r w:rsidRPr="008954FF">
        <w:rPr>
          <w:rFonts w:ascii="Times New Roman" w:eastAsia="Times New Roman" w:hAnsi="Times New Roman" w:cs="Times New Roman"/>
          <w:bCs/>
          <w:kern w:val="0"/>
          <w:sz w:val="28"/>
          <w:szCs w:val="28"/>
          <w:lang w:val="uk-UA" w:eastAsia="ru-RU"/>
          <w14:ligatures w14:val="none"/>
        </w:rPr>
        <w:sym w:font="Symbol" w:char="F02D"/>
      </w:r>
      <w:r w:rsidRPr="008954FF">
        <w:rPr>
          <w:rFonts w:ascii="Times New Roman" w:eastAsia="Times New Roman" w:hAnsi="Times New Roman" w:cs="Times New Roman"/>
          <w:bCs/>
          <w:kern w:val="0"/>
          <w:sz w:val="28"/>
          <w:szCs w:val="28"/>
          <w:lang w:val="uk-UA" w:eastAsia="ru-RU"/>
          <w14:ligatures w14:val="none"/>
        </w:rPr>
        <w:t xml:space="preserve"> це спільна повсякденна робота всіх працівників: від членів Наглядової ради до фахівців. Репутація та престиж компанії </w:t>
      </w:r>
      <w:r w:rsidR="00B12091" w:rsidRPr="004F013F">
        <w:rPr>
          <w:rFonts w:ascii="Times New Roman" w:eastAsia="Times New Roman" w:hAnsi="Times New Roman" w:cs="Times New Roman"/>
          <w:kern w:val="0"/>
          <w:sz w:val="28"/>
          <w:lang w:val="uk-UA" w:eastAsia="ru-RU"/>
          <w14:ligatures w14:val="none"/>
        </w:rPr>
        <w:t>–</w:t>
      </w:r>
      <w:r w:rsidR="00B12091">
        <w:rPr>
          <w:rFonts w:ascii="Times New Roman" w:eastAsia="Times New Roman" w:hAnsi="Times New Roman" w:cs="Times New Roman"/>
          <w:kern w:val="0"/>
          <w:sz w:val="28"/>
          <w:lang w:val="uk-UA" w:eastAsia="ru-RU"/>
          <w14:ligatures w14:val="none"/>
        </w:rPr>
        <w:t xml:space="preserve"> </w:t>
      </w:r>
      <w:r w:rsidRPr="008954FF">
        <w:rPr>
          <w:rFonts w:ascii="Times New Roman" w:eastAsia="Times New Roman" w:hAnsi="Times New Roman" w:cs="Times New Roman"/>
          <w:bCs/>
          <w:kern w:val="0"/>
          <w:sz w:val="28"/>
          <w:szCs w:val="28"/>
          <w:lang w:val="uk-UA" w:eastAsia="ru-RU"/>
          <w14:ligatures w14:val="none"/>
        </w:rPr>
        <w:t>спільне надбання команди ТОВ «Нова Пошта».</w:t>
      </w:r>
    </w:p>
    <w:p w14:paraId="04F59DE4" w14:textId="5FA89BDE"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lastRenderedPageBreak/>
        <w:t xml:space="preserve">Штат ТОВ «Нова Пошта» становить від 32 до 40 тисяч найманих працівників, організаційна структура підприємства </w:t>
      </w:r>
      <w:r w:rsidRPr="00526794">
        <w:rPr>
          <w:rFonts w:ascii="Times New Roman" w:eastAsia="Times New Roman" w:hAnsi="Times New Roman" w:cs="Times New Roman"/>
          <w:bCs/>
          <w:kern w:val="0"/>
          <w:sz w:val="28"/>
          <w:szCs w:val="28"/>
          <w:lang w:val="uk-UA" w:eastAsia="ru-RU"/>
          <w14:ligatures w14:val="none"/>
        </w:rPr>
        <w:t>представлено у додатку Б.</w:t>
      </w:r>
    </w:p>
    <w:p w14:paraId="5DB6D8FE" w14:textId="266A7D2F"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За більше ніж 20 років існування, компанія значно розширилася, і утворила групу компаній Нова Пошта має декілька українських та міжнародних компаній (рис. 2.2.). Груп</w:t>
      </w:r>
      <w:r w:rsidR="00971CB7">
        <w:rPr>
          <w:rFonts w:ascii="Times New Roman" w:eastAsia="Times New Roman" w:hAnsi="Times New Roman" w:cs="Times New Roman"/>
          <w:bCs/>
          <w:kern w:val="0"/>
          <w:sz w:val="28"/>
          <w:szCs w:val="28"/>
          <w:lang w:val="uk-UA" w:eastAsia="ru-RU"/>
          <w14:ligatures w14:val="none"/>
        </w:rPr>
        <w:t>а</w:t>
      </w:r>
      <w:r w:rsidRPr="008954FF">
        <w:rPr>
          <w:rFonts w:ascii="Times New Roman" w:eastAsia="Times New Roman" w:hAnsi="Times New Roman" w:cs="Times New Roman"/>
          <w:bCs/>
          <w:kern w:val="0"/>
          <w:sz w:val="28"/>
          <w:szCs w:val="28"/>
          <w:lang w:val="uk-UA" w:eastAsia="ru-RU"/>
          <w14:ligatures w14:val="none"/>
        </w:rPr>
        <w:t xml:space="preserve"> </w:t>
      </w:r>
      <w:r w:rsidR="00971CB7">
        <w:rPr>
          <w:rFonts w:ascii="Times New Roman" w:eastAsia="Times New Roman" w:hAnsi="Times New Roman" w:cs="Times New Roman"/>
          <w:bCs/>
          <w:kern w:val="0"/>
          <w:sz w:val="28"/>
          <w:szCs w:val="28"/>
          <w:lang w:val="uk-UA" w:eastAsia="ru-RU"/>
          <w14:ligatures w14:val="none"/>
        </w:rPr>
        <w:t xml:space="preserve">компаній </w:t>
      </w:r>
      <w:r w:rsidRPr="008954FF">
        <w:rPr>
          <w:rFonts w:ascii="Times New Roman" w:eastAsia="Times New Roman" w:hAnsi="Times New Roman" w:cs="Times New Roman"/>
          <w:bCs/>
          <w:kern w:val="0"/>
          <w:sz w:val="28"/>
          <w:szCs w:val="28"/>
          <w:lang w:val="uk-UA" w:eastAsia="ru-RU"/>
          <w14:ligatures w14:val="none"/>
        </w:rPr>
        <w:t>«Нов</w:t>
      </w:r>
      <w:r w:rsidR="00971CB7">
        <w:rPr>
          <w:rFonts w:ascii="Times New Roman" w:eastAsia="Times New Roman" w:hAnsi="Times New Roman" w:cs="Times New Roman"/>
          <w:bCs/>
          <w:kern w:val="0"/>
          <w:sz w:val="28"/>
          <w:szCs w:val="28"/>
          <w:lang w:val="uk-UA" w:eastAsia="ru-RU"/>
          <w14:ligatures w14:val="none"/>
        </w:rPr>
        <w:t>а</w:t>
      </w:r>
      <w:r w:rsidRPr="008954FF">
        <w:rPr>
          <w:rFonts w:ascii="Times New Roman" w:eastAsia="Times New Roman" w:hAnsi="Times New Roman" w:cs="Times New Roman"/>
          <w:bCs/>
          <w:kern w:val="0"/>
          <w:sz w:val="28"/>
          <w:szCs w:val="28"/>
          <w:lang w:val="uk-UA" w:eastAsia="ru-RU"/>
          <w14:ligatures w14:val="none"/>
        </w:rPr>
        <w:t xml:space="preserve"> пошт</w:t>
      </w:r>
      <w:r w:rsidR="00971CB7">
        <w:rPr>
          <w:rFonts w:ascii="Times New Roman" w:eastAsia="Times New Roman" w:hAnsi="Times New Roman" w:cs="Times New Roman"/>
          <w:bCs/>
          <w:kern w:val="0"/>
          <w:sz w:val="28"/>
          <w:szCs w:val="28"/>
          <w:lang w:val="uk-UA" w:eastAsia="ru-RU"/>
          <w14:ligatures w14:val="none"/>
        </w:rPr>
        <w:t>а</w:t>
      </w:r>
      <w:r w:rsidRPr="008954FF">
        <w:rPr>
          <w:rFonts w:ascii="Times New Roman" w:eastAsia="Times New Roman" w:hAnsi="Times New Roman" w:cs="Times New Roman"/>
          <w:bCs/>
          <w:kern w:val="0"/>
          <w:sz w:val="28"/>
          <w:szCs w:val="28"/>
          <w:lang w:val="uk-UA" w:eastAsia="ru-RU"/>
          <w14:ligatures w14:val="none"/>
        </w:rPr>
        <w:t>» керуються наглядовою радою.</w:t>
      </w:r>
    </w:p>
    <w:p w14:paraId="4AAF65B5"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45DDBE00" w14:textId="77777777" w:rsidR="008954FF" w:rsidRPr="008954FF" w:rsidRDefault="008954FF" w:rsidP="008954FF">
      <w:pPr>
        <w:spacing w:after="0" w:line="360" w:lineRule="auto"/>
        <w:jc w:val="center"/>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noProof/>
          <w:kern w:val="0"/>
          <w:sz w:val="28"/>
          <w:szCs w:val="28"/>
          <w:lang w:eastAsia="ru-RU"/>
        </w:rPr>
        <w:drawing>
          <wp:inline distT="0" distB="0" distL="0" distR="0" wp14:anchorId="535C6707" wp14:editId="1AE9635E">
            <wp:extent cx="5924550" cy="3000375"/>
            <wp:effectExtent l="0" t="0" r="0" b="9525"/>
            <wp:docPr id="89264940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6CED965" w14:textId="548480E8" w:rsidR="008954FF" w:rsidRPr="008954FF" w:rsidRDefault="001901B5"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Рис.</w:t>
      </w:r>
      <w:r w:rsidR="008954FF" w:rsidRPr="008954FF">
        <w:rPr>
          <w:rFonts w:ascii="Times New Roman" w:eastAsia="Times New Roman" w:hAnsi="Times New Roman" w:cs="Times New Roman"/>
          <w:bCs/>
          <w:kern w:val="0"/>
          <w:sz w:val="28"/>
          <w:szCs w:val="28"/>
          <w:lang w:val="uk-UA" w:eastAsia="ru-RU"/>
          <w14:ligatures w14:val="none"/>
        </w:rPr>
        <w:t xml:space="preserve"> 2.2 Група «Нова Пошта» (складено автором за </w:t>
      </w:r>
      <w:r w:rsidR="008954FF" w:rsidRPr="008954FF">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18</w:t>
      </w:r>
      <w:r w:rsidR="008954FF" w:rsidRPr="008954FF">
        <w:rPr>
          <w:rFonts w:ascii="Times New Roman" w:eastAsia="Times New Roman" w:hAnsi="Times New Roman" w:cs="Times New Roman"/>
          <w:bCs/>
          <w:kern w:val="0"/>
          <w:sz w:val="28"/>
          <w:szCs w:val="28"/>
          <w:lang w:eastAsia="ru-RU"/>
          <w14:ligatures w14:val="none"/>
        </w:rPr>
        <w:t>]</w:t>
      </w:r>
      <w:r w:rsidR="008954FF" w:rsidRPr="008954FF">
        <w:rPr>
          <w:rFonts w:ascii="Times New Roman" w:eastAsia="Times New Roman" w:hAnsi="Times New Roman" w:cs="Times New Roman"/>
          <w:bCs/>
          <w:kern w:val="0"/>
          <w:sz w:val="28"/>
          <w:szCs w:val="28"/>
          <w:lang w:val="uk-UA" w:eastAsia="ru-RU"/>
          <w14:ligatures w14:val="none"/>
        </w:rPr>
        <w:t>)</w:t>
      </w:r>
    </w:p>
    <w:p w14:paraId="2876D7E7"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72457515" w14:textId="77777777" w:rsid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 xml:space="preserve">Наприкінці 2023 року мережа контакту ТОВ «Нова Пошта» склала 27050 точок сервісу, що на 20% ніж наприкінці 2022 року (рис. 2.3). </w:t>
      </w:r>
    </w:p>
    <w:p w14:paraId="204AF6CA" w14:textId="229BBD48" w:rsidR="00307E2F" w:rsidRPr="008954FF" w:rsidRDefault="00307E2F" w:rsidP="00307E2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 xml:space="preserve">Протягом 2023 року </w:t>
      </w:r>
      <w:r>
        <w:rPr>
          <w:rFonts w:ascii="Times New Roman" w:eastAsia="Times New Roman" w:hAnsi="Times New Roman" w:cs="Times New Roman"/>
          <w:bCs/>
          <w:kern w:val="0"/>
          <w:sz w:val="28"/>
          <w:szCs w:val="28"/>
          <w:lang w:val="uk-UA" w:eastAsia="ru-RU"/>
          <w14:ligatures w14:val="none"/>
        </w:rPr>
        <w:t>ТОВ «Н</w:t>
      </w:r>
      <w:r w:rsidRPr="008954FF">
        <w:rPr>
          <w:rFonts w:ascii="Times New Roman" w:eastAsia="Times New Roman" w:hAnsi="Times New Roman" w:cs="Times New Roman"/>
          <w:bCs/>
          <w:kern w:val="0"/>
          <w:sz w:val="28"/>
          <w:szCs w:val="28"/>
          <w:lang w:val="uk-UA" w:eastAsia="ru-RU"/>
          <w14:ligatures w14:val="none"/>
        </w:rPr>
        <w:t>ова пошта</w:t>
      </w:r>
      <w:r>
        <w:rPr>
          <w:rFonts w:ascii="Times New Roman" w:eastAsia="Times New Roman" w:hAnsi="Times New Roman" w:cs="Times New Roman"/>
          <w:bCs/>
          <w:kern w:val="0"/>
          <w:sz w:val="28"/>
          <w:szCs w:val="28"/>
          <w:lang w:val="uk-UA" w:eastAsia="ru-RU"/>
          <w14:ligatures w14:val="none"/>
        </w:rPr>
        <w:t>»</w:t>
      </w:r>
      <w:r w:rsidRPr="008954FF">
        <w:rPr>
          <w:rFonts w:ascii="Times New Roman" w:eastAsia="Times New Roman" w:hAnsi="Times New Roman" w:cs="Times New Roman"/>
          <w:bCs/>
          <w:kern w:val="0"/>
          <w:sz w:val="28"/>
          <w:szCs w:val="28"/>
          <w:lang w:val="uk-UA" w:eastAsia="ru-RU"/>
          <w14:ligatures w14:val="none"/>
        </w:rPr>
        <w:t xml:space="preserve"> відкрила 1674 відділення, встановила 1853 поштомати, а також встановила сотні PUDO </w:t>
      </w:r>
      <w:r w:rsidR="00B12091" w:rsidRPr="004F013F">
        <w:rPr>
          <w:rFonts w:ascii="Times New Roman" w:eastAsia="Times New Roman" w:hAnsi="Times New Roman" w:cs="Times New Roman"/>
          <w:kern w:val="0"/>
          <w:sz w:val="28"/>
          <w:lang w:val="uk-UA" w:eastAsia="ru-RU"/>
          <w14:ligatures w14:val="none"/>
        </w:rPr>
        <w:t>–</w:t>
      </w:r>
      <w:r w:rsidRPr="008954FF">
        <w:rPr>
          <w:rFonts w:ascii="Times New Roman" w:eastAsia="Times New Roman" w:hAnsi="Times New Roman" w:cs="Times New Roman"/>
          <w:bCs/>
          <w:kern w:val="0"/>
          <w:sz w:val="28"/>
          <w:szCs w:val="28"/>
          <w:lang w:val="uk-UA" w:eastAsia="ru-RU"/>
          <w14:ligatures w14:val="none"/>
        </w:rPr>
        <w:t xml:space="preserve"> точок сервісу на території діючого бізнеса в аптеках, магазинах, на АЗС, де можна відправити або отримати вже оплачені посилки </w:t>
      </w:r>
      <w:r w:rsidRPr="00526794">
        <w:rPr>
          <w:rFonts w:ascii="Times New Roman" w:eastAsia="Times New Roman" w:hAnsi="Times New Roman" w:cs="Times New Roman"/>
          <w:bCs/>
          <w:kern w:val="0"/>
          <w:sz w:val="28"/>
          <w:szCs w:val="28"/>
          <w:lang w:val="uk-UA" w:eastAsia="ru-RU"/>
          <w14:ligatures w14:val="none"/>
        </w:rPr>
        <w:t>вагою до 10 кг. На початок 2024 року мережа компанії складалася з 10875 відділень та 15590 поштоматів у понад 10000 населених пунктів по всій Україні. У додатку В зображено</w:t>
      </w:r>
      <w:r w:rsidRPr="008954FF">
        <w:rPr>
          <w:rFonts w:ascii="Times New Roman" w:eastAsia="Times New Roman" w:hAnsi="Times New Roman" w:cs="Times New Roman"/>
          <w:bCs/>
          <w:kern w:val="0"/>
          <w:sz w:val="28"/>
          <w:szCs w:val="28"/>
          <w:lang w:val="uk-UA" w:eastAsia="ru-RU"/>
          <w14:ligatures w14:val="none"/>
        </w:rPr>
        <w:t xml:space="preserve"> кількість відділень розташованих у всіх куточках України.</w:t>
      </w:r>
    </w:p>
    <w:p w14:paraId="58D1F806" w14:textId="77777777" w:rsidR="00047C78" w:rsidRDefault="00047C78"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58C7E9D1" w14:textId="77777777" w:rsidR="00307E2F" w:rsidRDefault="00307E2F" w:rsidP="00307E2F">
      <w:pPr>
        <w:spacing w:after="0" w:line="360" w:lineRule="auto"/>
        <w:jc w:val="center"/>
        <w:rPr>
          <w:rFonts w:ascii="Times New Roman" w:eastAsia="Times New Roman" w:hAnsi="Times New Roman" w:cs="Times New Roman"/>
          <w:bCs/>
          <w:kern w:val="0"/>
          <w:sz w:val="28"/>
          <w:szCs w:val="28"/>
          <w:lang w:val="uk-UA" w:eastAsia="ru-RU"/>
          <w14:ligatures w14:val="none"/>
        </w:rPr>
      </w:pPr>
      <w:r w:rsidRPr="00307E2F">
        <w:rPr>
          <w:rFonts w:ascii="Times New Roman" w:eastAsia="Times New Roman" w:hAnsi="Times New Roman" w:cs="Times New Roman"/>
          <w:bCs/>
          <w:noProof/>
          <w:kern w:val="0"/>
          <w:sz w:val="28"/>
          <w:szCs w:val="28"/>
          <w:lang w:eastAsia="ru-RU"/>
        </w:rPr>
        <w:lastRenderedPageBreak/>
        <w:drawing>
          <wp:inline distT="0" distB="0" distL="0" distR="0" wp14:anchorId="0861E2C0" wp14:editId="78CAFD37">
            <wp:extent cx="6045200" cy="2222500"/>
            <wp:effectExtent l="0" t="0" r="1270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FA034A5" w14:textId="3F022BB0" w:rsidR="008954FF" w:rsidRPr="008954FF" w:rsidRDefault="001901B5"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bookmarkStart w:id="13" w:name="_Hlk178795650"/>
      <w:r>
        <w:rPr>
          <w:rFonts w:ascii="Times New Roman" w:eastAsia="Times New Roman" w:hAnsi="Times New Roman" w:cs="Times New Roman"/>
          <w:bCs/>
          <w:kern w:val="0"/>
          <w:sz w:val="28"/>
          <w:szCs w:val="28"/>
          <w:lang w:val="uk-UA" w:eastAsia="ru-RU"/>
          <w14:ligatures w14:val="none"/>
        </w:rPr>
        <w:t>Рис.</w:t>
      </w:r>
      <w:r w:rsidR="008954FF" w:rsidRPr="008954FF">
        <w:rPr>
          <w:rFonts w:ascii="Times New Roman" w:eastAsia="Times New Roman" w:hAnsi="Times New Roman" w:cs="Times New Roman"/>
          <w:bCs/>
          <w:kern w:val="0"/>
          <w:sz w:val="28"/>
          <w:szCs w:val="28"/>
          <w:lang w:val="uk-UA" w:eastAsia="ru-RU"/>
          <w14:ligatures w14:val="none"/>
        </w:rPr>
        <w:t xml:space="preserve"> 2.3 Динамік кількості відділень ТОВ «</w:t>
      </w:r>
      <w:bookmarkStart w:id="14" w:name="_Hlk178796494"/>
      <w:r w:rsidR="008954FF" w:rsidRPr="008954FF">
        <w:rPr>
          <w:rFonts w:ascii="Times New Roman" w:eastAsia="Times New Roman" w:hAnsi="Times New Roman" w:cs="Times New Roman"/>
          <w:bCs/>
          <w:kern w:val="0"/>
          <w:sz w:val="28"/>
          <w:szCs w:val="28"/>
          <w:lang w:val="uk-UA" w:eastAsia="ru-RU"/>
          <w14:ligatures w14:val="none"/>
        </w:rPr>
        <w:t>Нова Пошта</w:t>
      </w:r>
      <w:bookmarkEnd w:id="14"/>
      <w:r w:rsidR="008954FF" w:rsidRPr="008954FF">
        <w:rPr>
          <w:rFonts w:ascii="Times New Roman" w:eastAsia="Times New Roman" w:hAnsi="Times New Roman" w:cs="Times New Roman"/>
          <w:bCs/>
          <w:kern w:val="0"/>
          <w:sz w:val="28"/>
          <w:szCs w:val="28"/>
          <w:lang w:val="uk-UA" w:eastAsia="ru-RU"/>
          <w14:ligatures w14:val="none"/>
        </w:rPr>
        <w:t xml:space="preserve">», одиниць (складено автором за </w:t>
      </w:r>
      <w:r w:rsidR="008954FF" w:rsidRPr="008954FF">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35</w:t>
      </w:r>
      <w:r w:rsidR="008954FF" w:rsidRPr="008954FF">
        <w:rPr>
          <w:rFonts w:ascii="Times New Roman" w:eastAsia="Times New Roman" w:hAnsi="Times New Roman" w:cs="Times New Roman"/>
          <w:bCs/>
          <w:kern w:val="0"/>
          <w:sz w:val="28"/>
          <w:szCs w:val="28"/>
          <w:lang w:eastAsia="ru-RU"/>
          <w14:ligatures w14:val="none"/>
        </w:rPr>
        <w:t>]</w:t>
      </w:r>
      <w:r w:rsidR="008954FF" w:rsidRPr="008954FF">
        <w:rPr>
          <w:rFonts w:ascii="Times New Roman" w:eastAsia="Times New Roman" w:hAnsi="Times New Roman" w:cs="Times New Roman"/>
          <w:bCs/>
          <w:kern w:val="0"/>
          <w:sz w:val="28"/>
          <w:szCs w:val="28"/>
          <w:lang w:val="uk-UA" w:eastAsia="ru-RU"/>
          <w14:ligatures w14:val="none"/>
        </w:rPr>
        <w:t>)</w:t>
      </w:r>
    </w:p>
    <w:bookmarkEnd w:id="13"/>
    <w:p w14:paraId="601058E9"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3816D5F4"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Динаміка обсягів відправлених посилок представлено на рис. 2.4.</w:t>
      </w:r>
    </w:p>
    <w:p w14:paraId="5F1ABF0A" w14:textId="77777777" w:rsid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2217E4FA" w14:textId="6BEE9B2B" w:rsidR="00307E2F" w:rsidRDefault="00307E2F" w:rsidP="00307E2F">
      <w:pPr>
        <w:spacing w:after="0" w:line="360" w:lineRule="auto"/>
        <w:jc w:val="center"/>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noProof/>
          <w:kern w:val="0"/>
          <w:sz w:val="28"/>
          <w:szCs w:val="28"/>
          <w:lang w:eastAsia="ru-RU"/>
        </w:rPr>
        <w:drawing>
          <wp:inline distT="0" distB="0" distL="0" distR="0" wp14:anchorId="3BC3ACF8" wp14:editId="1E612CCE">
            <wp:extent cx="6045200" cy="2222500"/>
            <wp:effectExtent l="0" t="0" r="1270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34759A" w14:textId="2CE8C499" w:rsidR="008954FF" w:rsidRPr="008954FF" w:rsidRDefault="001901B5"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Рис.</w:t>
      </w:r>
      <w:r w:rsidR="008954FF" w:rsidRPr="008954FF">
        <w:rPr>
          <w:rFonts w:ascii="Times New Roman" w:eastAsia="Times New Roman" w:hAnsi="Times New Roman" w:cs="Times New Roman"/>
          <w:bCs/>
          <w:kern w:val="0"/>
          <w:sz w:val="28"/>
          <w:szCs w:val="28"/>
          <w:lang w:val="uk-UA" w:eastAsia="ru-RU"/>
          <w14:ligatures w14:val="none"/>
        </w:rPr>
        <w:t xml:space="preserve"> 2.4 Динамік</w:t>
      </w:r>
      <w:r w:rsidR="00AE431D">
        <w:rPr>
          <w:rFonts w:ascii="Times New Roman" w:eastAsia="Times New Roman" w:hAnsi="Times New Roman" w:cs="Times New Roman"/>
          <w:bCs/>
          <w:kern w:val="0"/>
          <w:sz w:val="28"/>
          <w:szCs w:val="28"/>
          <w:lang w:val="uk-UA" w:eastAsia="ru-RU"/>
          <w14:ligatures w14:val="none"/>
        </w:rPr>
        <w:t>а</w:t>
      </w:r>
      <w:r w:rsidR="008954FF" w:rsidRPr="008954FF">
        <w:rPr>
          <w:rFonts w:ascii="Times New Roman" w:eastAsia="Times New Roman" w:hAnsi="Times New Roman" w:cs="Times New Roman"/>
          <w:bCs/>
          <w:kern w:val="0"/>
          <w:sz w:val="28"/>
          <w:szCs w:val="28"/>
          <w:lang w:val="uk-UA" w:eastAsia="ru-RU"/>
          <w14:ligatures w14:val="none"/>
        </w:rPr>
        <w:t xml:space="preserve"> кількості відправлених посилок ТОВ «Нова Пошта», одиниць (складено автором за </w:t>
      </w:r>
      <w:r w:rsidR="008954FF" w:rsidRPr="008954FF">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35</w:t>
      </w:r>
      <w:r w:rsidR="008954FF" w:rsidRPr="008954FF">
        <w:rPr>
          <w:rFonts w:ascii="Times New Roman" w:eastAsia="Times New Roman" w:hAnsi="Times New Roman" w:cs="Times New Roman"/>
          <w:bCs/>
          <w:kern w:val="0"/>
          <w:sz w:val="28"/>
          <w:szCs w:val="28"/>
          <w:lang w:eastAsia="ru-RU"/>
          <w14:ligatures w14:val="none"/>
        </w:rPr>
        <w:t>]</w:t>
      </w:r>
      <w:r w:rsidR="008954FF" w:rsidRPr="008954FF">
        <w:rPr>
          <w:rFonts w:ascii="Times New Roman" w:eastAsia="Times New Roman" w:hAnsi="Times New Roman" w:cs="Times New Roman"/>
          <w:bCs/>
          <w:kern w:val="0"/>
          <w:sz w:val="28"/>
          <w:szCs w:val="28"/>
          <w:lang w:val="uk-UA" w:eastAsia="ru-RU"/>
          <w14:ligatures w14:val="none"/>
        </w:rPr>
        <w:t>)</w:t>
      </w:r>
    </w:p>
    <w:p w14:paraId="77904B57"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75A743DC" w14:textId="77777777" w:rsidR="008954FF" w:rsidRPr="008954FF" w:rsidRDefault="008954FF" w:rsidP="008954F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8954FF">
        <w:rPr>
          <w:rFonts w:ascii="Times New Roman" w:eastAsia="Times New Roman" w:hAnsi="Times New Roman" w:cs="Times New Roman"/>
          <w:bCs/>
          <w:kern w:val="0"/>
          <w:sz w:val="28"/>
          <w:szCs w:val="28"/>
          <w:lang w:val="uk-UA" w:eastAsia="ru-RU"/>
          <w14:ligatures w14:val="none"/>
        </w:rPr>
        <w:t xml:space="preserve">Як можемо побачити з рис. 2.3 та рис. 2.4 відбулось стрімке розширення компанії та відповідно збільшення обсягів вантажоперевезень, що особливо стає помітним з 2019 року. </w:t>
      </w:r>
    </w:p>
    <w:p w14:paraId="30BB1E0B" w14:textId="6EA10C2A" w:rsidR="00A83EC4" w:rsidRPr="00A83EC4" w:rsidRDefault="00A83EC4" w:rsidP="00A83EC4">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A83EC4">
        <w:rPr>
          <w:rFonts w:ascii="Times New Roman" w:eastAsia="Times New Roman" w:hAnsi="Times New Roman" w:cs="Times New Roman"/>
          <w:bCs/>
          <w:kern w:val="0"/>
          <w:sz w:val="28"/>
          <w:szCs w:val="28"/>
          <w:lang w:val="uk-UA" w:eastAsia="ru-RU"/>
          <w14:ligatures w14:val="none"/>
        </w:rPr>
        <w:t>Основним видом послуг ТОВ «Нова пошта» є сервіс експрес доставки документів, посилок і вантажів для бізнесу і фізичних осіб. Розглянемо структуру та динаміку провідних видів діяльності ТОВ «Нова пошта» протягом 20</w:t>
      </w:r>
      <w:r>
        <w:rPr>
          <w:rFonts w:ascii="Times New Roman" w:eastAsia="Times New Roman" w:hAnsi="Times New Roman" w:cs="Times New Roman"/>
          <w:bCs/>
          <w:kern w:val="0"/>
          <w:sz w:val="28"/>
          <w:szCs w:val="28"/>
          <w:lang w:val="uk-UA" w:eastAsia="ru-RU"/>
          <w14:ligatures w14:val="none"/>
        </w:rPr>
        <w:t>20</w:t>
      </w:r>
      <w:r w:rsidRPr="00A83EC4">
        <w:rPr>
          <w:rFonts w:ascii="Times New Roman" w:eastAsia="Times New Roman" w:hAnsi="Times New Roman" w:cs="Times New Roman"/>
          <w:bCs/>
          <w:kern w:val="0"/>
          <w:sz w:val="28"/>
          <w:szCs w:val="28"/>
          <w:lang w:val="uk-UA" w:eastAsia="ru-RU"/>
          <w14:ligatures w14:val="none"/>
        </w:rPr>
        <w:t xml:space="preserve"> </w:t>
      </w:r>
      <w:r w:rsidRPr="00A83EC4">
        <w:rPr>
          <w:rFonts w:ascii="Times New Roman" w:eastAsia="Times New Roman" w:hAnsi="Times New Roman" w:cs="Times New Roman"/>
          <w:bCs/>
          <w:kern w:val="0"/>
          <w:sz w:val="28"/>
          <w:szCs w:val="28"/>
          <w:lang w:val="uk-UA" w:eastAsia="ru-RU"/>
          <w14:ligatures w14:val="none"/>
        </w:rPr>
        <w:sym w:font="Symbol" w:char="F02D"/>
      </w:r>
      <w:r w:rsidRPr="00A83EC4">
        <w:rPr>
          <w:rFonts w:ascii="Times New Roman" w:eastAsia="Times New Roman" w:hAnsi="Times New Roman" w:cs="Times New Roman"/>
          <w:bCs/>
          <w:kern w:val="0"/>
          <w:sz w:val="28"/>
          <w:szCs w:val="28"/>
          <w:lang w:val="uk-UA" w:eastAsia="ru-RU"/>
          <w14:ligatures w14:val="none"/>
        </w:rPr>
        <w:t xml:space="preserve"> 202</w:t>
      </w:r>
      <w:r>
        <w:rPr>
          <w:rFonts w:ascii="Times New Roman" w:eastAsia="Times New Roman" w:hAnsi="Times New Roman" w:cs="Times New Roman"/>
          <w:bCs/>
          <w:kern w:val="0"/>
          <w:sz w:val="28"/>
          <w:szCs w:val="28"/>
          <w:lang w:val="uk-UA" w:eastAsia="ru-RU"/>
          <w14:ligatures w14:val="none"/>
        </w:rPr>
        <w:t>3</w:t>
      </w:r>
      <w:r w:rsidRPr="00A83EC4">
        <w:rPr>
          <w:rFonts w:ascii="Times New Roman" w:eastAsia="Times New Roman" w:hAnsi="Times New Roman" w:cs="Times New Roman"/>
          <w:bCs/>
          <w:kern w:val="0"/>
          <w:sz w:val="28"/>
          <w:szCs w:val="28"/>
          <w:lang w:val="uk-UA" w:eastAsia="ru-RU"/>
          <w14:ligatures w14:val="none"/>
        </w:rPr>
        <w:t xml:space="preserve"> роки (табл. 2.1).</w:t>
      </w:r>
    </w:p>
    <w:p w14:paraId="117405A9" w14:textId="77777777" w:rsidR="00332A22" w:rsidRDefault="00A83EC4" w:rsidP="00332A22">
      <w:pPr>
        <w:spacing w:after="0" w:line="360" w:lineRule="auto"/>
        <w:ind w:firstLine="709"/>
        <w:jc w:val="right"/>
        <w:rPr>
          <w:rFonts w:ascii="Times New Roman" w:eastAsia="Times New Roman" w:hAnsi="Times New Roman" w:cs="Times New Roman"/>
          <w:bCs/>
          <w:kern w:val="0"/>
          <w:sz w:val="28"/>
          <w:szCs w:val="28"/>
          <w:lang w:val="uk-UA" w:eastAsia="ru-RU"/>
          <w14:ligatures w14:val="none"/>
        </w:rPr>
      </w:pPr>
      <w:r w:rsidRPr="00A83EC4">
        <w:rPr>
          <w:rFonts w:ascii="Times New Roman" w:eastAsia="Times New Roman" w:hAnsi="Times New Roman" w:cs="Times New Roman"/>
          <w:bCs/>
          <w:kern w:val="0"/>
          <w:sz w:val="28"/>
          <w:szCs w:val="28"/>
          <w:lang w:val="uk-UA" w:eastAsia="ru-RU"/>
          <w14:ligatures w14:val="none"/>
        </w:rPr>
        <w:lastRenderedPageBreak/>
        <w:t xml:space="preserve">Таблиця 2.1 </w:t>
      </w:r>
    </w:p>
    <w:p w14:paraId="5F252261" w14:textId="5445B66B" w:rsidR="00A83EC4" w:rsidRPr="00A83EC4" w:rsidRDefault="00A83EC4" w:rsidP="00332A22">
      <w:pPr>
        <w:spacing w:after="0" w:line="360" w:lineRule="auto"/>
        <w:jc w:val="center"/>
        <w:rPr>
          <w:rFonts w:ascii="Times New Roman" w:eastAsia="Times New Roman" w:hAnsi="Times New Roman" w:cs="Times New Roman"/>
          <w:bCs/>
          <w:kern w:val="0"/>
          <w:sz w:val="28"/>
          <w:szCs w:val="28"/>
          <w:lang w:val="uk-UA" w:eastAsia="ru-RU"/>
          <w14:ligatures w14:val="none"/>
        </w:rPr>
      </w:pPr>
      <w:r w:rsidRPr="00A83EC4">
        <w:rPr>
          <w:rFonts w:ascii="Times New Roman" w:eastAsia="Times New Roman" w:hAnsi="Times New Roman" w:cs="Times New Roman"/>
          <w:bCs/>
          <w:kern w:val="0"/>
          <w:sz w:val="28"/>
          <w:szCs w:val="28"/>
          <w:lang w:val="uk-UA" w:eastAsia="ru-RU"/>
          <w14:ligatures w14:val="none"/>
        </w:rPr>
        <w:t>Динаміка частки провідних видів діяльності ТОВ «Нова пошта», %</w:t>
      </w:r>
    </w:p>
    <w:tbl>
      <w:tblPr>
        <w:tblStyle w:val="a3"/>
        <w:tblW w:w="9368" w:type="dxa"/>
        <w:jc w:val="center"/>
        <w:tblLook w:val="04A0" w:firstRow="1" w:lastRow="0" w:firstColumn="1" w:lastColumn="0" w:noHBand="0" w:noVBand="1"/>
      </w:tblPr>
      <w:tblGrid>
        <w:gridCol w:w="4248"/>
        <w:gridCol w:w="1020"/>
        <w:gridCol w:w="850"/>
        <w:gridCol w:w="993"/>
        <w:gridCol w:w="850"/>
        <w:gridCol w:w="1407"/>
      </w:tblGrid>
      <w:tr w:rsidR="00A83EC4" w:rsidRPr="00A83EC4" w14:paraId="71686DD8" w14:textId="77777777" w:rsidTr="00C515D3">
        <w:trPr>
          <w:jc w:val="center"/>
        </w:trPr>
        <w:tc>
          <w:tcPr>
            <w:tcW w:w="4248" w:type="dxa"/>
            <w:vAlign w:val="center"/>
          </w:tcPr>
          <w:p w14:paraId="2EA4D3B5" w14:textId="77777777"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Вид діяльності</w:t>
            </w:r>
          </w:p>
        </w:tc>
        <w:tc>
          <w:tcPr>
            <w:tcW w:w="1020" w:type="dxa"/>
            <w:vAlign w:val="center"/>
          </w:tcPr>
          <w:p w14:paraId="045A92E3" w14:textId="1243B181"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20</w:t>
            </w:r>
            <w:r>
              <w:rPr>
                <w:rFonts w:ascii="Times New Roman" w:eastAsia="Times New Roman" w:hAnsi="Times New Roman" w:cs="Times New Roman"/>
                <w:bCs/>
                <w:kern w:val="0"/>
                <w:sz w:val="24"/>
                <w:szCs w:val="24"/>
                <w:lang w:val="uk-UA" w:eastAsia="ru-RU"/>
                <w14:ligatures w14:val="none"/>
              </w:rPr>
              <w:t>20</w:t>
            </w:r>
          </w:p>
        </w:tc>
        <w:tc>
          <w:tcPr>
            <w:tcW w:w="850" w:type="dxa"/>
            <w:vAlign w:val="center"/>
          </w:tcPr>
          <w:p w14:paraId="21C1B08F" w14:textId="411EB8AE"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20</w:t>
            </w:r>
            <w:r>
              <w:rPr>
                <w:rFonts w:ascii="Times New Roman" w:eastAsia="Times New Roman" w:hAnsi="Times New Roman" w:cs="Times New Roman"/>
                <w:bCs/>
                <w:kern w:val="0"/>
                <w:sz w:val="24"/>
                <w:szCs w:val="24"/>
                <w:lang w:val="uk-UA" w:eastAsia="ru-RU"/>
                <w14:ligatures w14:val="none"/>
              </w:rPr>
              <w:t>21</w:t>
            </w:r>
          </w:p>
        </w:tc>
        <w:tc>
          <w:tcPr>
            <w:tcW w:w="993" w:type="dxa"/>
            <w:vAlign w:val="center"/>
          </w:tcPr>
          <w:p w14:paraId="1E9F2A3B" w14:textId="656E6F6A"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202</w:t>
            </w:r>
            <w:r>
              <w:rPr>
                <w:rFonts w:ascii="Times New Roman" w:eastAsia="Times New Roman" w:hAnsi="Times New Roman" w:cs="Times New Roman"/>
                <w:bCs/>
                <w:kern w:val="0"/>
                <w:sz w:val="24"/>
                <w:szCs w:val="24"/>
                <w:lang w:val="uk-UA" w:eastAsia="ru-RU"/>
                <w14:ligatures w14:val="none"/>
              </w:rPr>
              <w:t>2</w:t>
            </w:r>
          </w:p>
        </w:tc>
        <w:tc>
          <w:tcPr>
            <w:tcW w:w="850" w:type="dxa"/>
            <w:vAlign w:val="center"/>
          </w:tcPr>
          <w:p w14:paraId="5B23C976" w14:textId="00884EEE"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202</w:t>
            </w:r>
            <w:r>
              <w:rPr>
                <w:rFonts w:ascii="Times New Roman" w:eastAsia="Times New Roman" w:hAnsi="Times New Roman" w:cs="Times New Roman"/>
                <w:bCs/>
                <w:kern w:val="0"/>
                <w:sz w:val="24"/>
                <w:szCs w:val="24"/>
                <w:lang w:val="uk-UA" w:eastAsia="ru-RU"/>
                <w14:ligatures w14:val="none"/>
              </w:rPr>
              <w:t>3</w:t>
            </w:r>
          </w:p>
        </w:tc>
        <w:tc>
          <w:tcPr>
            <w:tcW w:w="1407" w:type="dxa"/>
            <w:vAlign w:val="center"/>
          </w:tcPr>
          <w:p w14:paraId="06F49E45" w14:textId="77777777" w:rsidR="00A83EC4" w:rsidRPr="00A83EC4" w:rsidRDefault="00A83EC4" w:rsidP="00A83EC4">
            <w:pPr>
              <w:jc w:val="center"/>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Відхилення (+,-)</w:t>
            </w:r>
          </w:p>
        </w:tc>
      </w:tr>
      <w:tr w:rsidR="00A83EC4" w:rsidRPr="00A83EC4" w14:paraId="5B9AEC47" w14:textId="77777777" w:rsidTr="00C515D3">
        <w:trPr>
          <w:jc w:val="center"/>
        </w:trPr>
        <w:tc>
          <w:tcPr>
            <w:tcW w:w="4248" w:type="dxa"/>
          </w:tcPr>
          <w:p w14:paraId="4E4ADAD3"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Письмова кореспонденція</w:t>
            </w:r>
          </w:p>
        </w:tc>
        <w:tc>
          <w:tcPr>
            <w:tcW w:w="1020" w:type="dxa"/>
            <w:vAlign w:val="center"/>
          </w:tcPr>
          <w:p w14:paraId="28B9A519" w14:textId="3D99DC41"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850" w:type="dxa"/>
            <w:vAlign w:val="center"/>
          </w:tcPr>
          <w:p w14:paraId="74FF7EC1" w14:textId="2088A8AA"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993" w:type="dxa"/>
            <w:vAlign w:val="center"/>
          </w:tcPr>
          <w:p w14:paraId="08AEA7AE" w14:textId="35E1BE23"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850" w:type="dxa"/>
            <w:vAlign w:val="center"/>
          </w:tcPr>
          <w:p w14:paraId="2F63718A" w14:textId="34B7F2B2"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c>
          <w:tcPr>
            <w:tcW w:w="1407" w:type="dxa"/>
            <w:vAlign w:val="center"/>
          </w:tcPr>
          <w:p w14:paraId="15077EDF" w14:textId="5B26469C"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r>
      <w:tr w:rsidR="00A83EC4" w:rsidRPr="00A83EC4" w14:paraId="6C0B7E67" w14:textId="77777777" w:rsidTr="00C515D3">
        <w:trPr>
          <w:jc w:val="center"/>
        </w:trPr>
        <w:tc>
          <w:tcPr>
            <w:tcW w:w="4248" w:type="dxa"/>
          </w:tcPr>
          <w:p w14:paraId="616753A1"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Грошові перекази</w:t>
            </w:r>
          </w:p>
        </w:tc>
        <w:tc>
          <w:tcPr>
            <w:tcW w:w="1020" w:type="dxa"/>
            <w:vAlign w:val="center"/>
          </w:tcPr>
          <w:p w14:paraId="540040A5" w14:textId="52A3754A"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6</w:t>
            </w:r>
          </w:p>
        </w:tc>
        <w:tc>
          <w:tcPr>
            <w:tcW w:w="850" w:type="dxa"/>
            <w:vAlign w:val="center"/>
          </w:tcPr>
          <w:p w14:paraId="28BCEF22" w14:textId="35BB4E69"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5</w:t>
            </w:r>
          </w:p>
        </w:tc>
        <w:tc>
          <w:tcPr>
            <w:tcW w:w="993" w:type="dxa"/>
            <w:vAlign w:val="center"/>
          </w:tcPr>
          <w:p w14:paraId="732EA21F" w14:textId="304812DE"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5</w:t>
            </w:r>
          </w:p>
        </w:tc>
        <w:tc>
          <w:tcPr>
            <w:tcW w:w="850" w:type="dxa"/>
            <w:vAlign w:val="center"/>
          </w:tcPr>
          <w:p w14:paraId="5F0E76FF" w14:textId="0FE659E1"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1407" w:type="dxa"/>
            <w:vAlign w:val="center"/>
          </w:tcPr>
          <w:p w14:paraId="48F7F8AA" w14:textId="666FAF97"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w:t>
            </w:r>
          </w:p>
        </w:tc>
      </w:tr>
      <w:tr w:rsidR="00A83EC4" w:rsidRPr="00A83EC4" w14:paraId="59A25052" w14:textId="77777777" w:rsidTr="00C515D3">
        <w:trPr>
          <w:jc w:val="center"/>
        </w:trPr>
        <w:tc>
          <w:tcPr>
            <w:tcW w:w="4248" w:type="dxa"/>
          </w:tcPr>
          <w:p w14:paraId="0FFD1DCC"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Посилки</w:t>
            </w:r>
          </w:p>
        </w:tc>
        <w:tc>
          <w:tcPr>
            <w:tcW w:w="1020" w:type="dxa"/>
            <w:vAlign w:val="center"/>
          </w:tcPr>
          <w:p w14:paraId="7C6CCFA1" w14:textId="63D78341"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44</w:t>
            </w:r>
          </w:p>
        </w:tc>
        <w:tc>
          <w:tcPr>
            <w:tcW w:w="850" w:type="dxa"/>
            <w:vAlign w:val="center"/>
          </w:tcPr>
          <w:p w14:paraId="7566605A" w14:textId="6DBBE503"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46</w:t>
            </w:r>
          </w:p>
        </w:tc>
        <w:tc>
          <w:tcPr>
            <w:tcW w:w="993" w:type="dxa"/>
            <w:vAlign w:val="center"/>
          </w:tcPr>
          <w:p w14:paraId="738B491D" w14:textId="5808936E"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46</w:t>
            </w:r>
          </w:p>
        </w:tc>
        <w:tc>
          <w:tcPr>
            <w:tcW w:w="850" w:type="dxa"/>
            <w:vAlign w:val="center"/>
          </w:tcPr>
          <w:p w14:paraId="4180D772" w14:textId="1312BD98"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48</w:t>
            </w:r>
          </w:p>
        </w:tc>
        <w:tc>
          <w:tcPr>
            <w:tcW w:w="1407" w:type="dxa"/>
            <w:vAlign w:val="center"/>
          </w:tcPr>
          <w:p w14:paraId="06D5F846" w14:textId="65B01F13"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6</w:t>
            </w:r>
          </w:p>
        </w:tc>
      </w:tr>
      <w:tr w:rsidR="00A83EC4" w:rsidRPr="00A83EC4" w14:paraId="6BD27FC4" w14:textId="77777777" w:rsidTr="00C515D3">
        <w:trPr>
          <w:jc w:val="center"/>
        </w:trPr>
        <w:tc>
          <w:tcPr>
            <w:tcW w:w="4248" w:type="dxa"/>
          </w:tcPr>
          <w:p w14:paraId="42F05126"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Періодичні видання</w:t>
            </w:r>
          </w:p>
        </w:tc>
        <w:tc>
          <w:tcPr>
            <w:tcW w:w="1020" w:type="dxa"/>
            <w:vAlign w:val="center"/>
          </w:tcPr>
          <w:p w14:paraId="18660635" w14:textId="5DD3399D"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c>
          <w:tcPr>
            <w:tcW w:w="850" w:type="dxa"/>
            <w:vAlign w:val="center"/>
          </w:tcPr>
          <w:p w14:paraId="1D08EC35" w14:textId="5C4DA03F"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c>
          <w:tcPr>
            <w:tcW w:w="993" w:type="dxa"/>
            <w:vAlign w:val="center"/>
          </w:tcPr>
          <w:p w14:paraId="7A5A75A2" w14:textId="5C0CD96C"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c>
          <w:tcPr>
            <w:tcW w:w="850" w:type="dxa"/>
            <w:vAlign w:val="center"/>
          </w:tcPr>
          <w:p w14:paraId="7B5FB385" w14:textId="5100342E"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c>
          <w:tcPr>
            <w:tcW w:w="1407" w:type="dxa"/>
            <w:vAlign w:val="center"/>
          </w:tcPr>
          <w:p w14:paraId="2176F645" w14:textId="30A51955"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r>
      <w:tr w:rsidR="00A83EC4" w:rsidRPr="00A83EC4" w14:paraId="7C3775DC" w14:textId="77777777" w:rsidTr="00C515D3">
        <w:trPr>
          <w:jc w:val="center"/>
        </w:trPr>
        <w:tc>
          <w:tcPr>
            <w:tcW w:w="4248" w:type="dxa"/>
          </w:tcPr>
          <w:p w14:paraId="057C8615"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Доставка з інтернет-магазинів</w:t>
            </w:r>
          </w:p>
        </w:tc>
        <w:tc>
          <w:tcPr>
            <w:tcW w:w="1020" w:type="dxa"/>
            <w:vAlign w:val="center"/>
          </w:tcPr>
          <w:p w14:paraId="15307B1E" w14:textId="0B56368C"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34</w:t>
            </w:r>
          </w:p>
        </w:tc>
        <w:tc>
          <w:tcPr>
            <w:tcW w:w="850" w:type="dxa"/>
            <w:vAlign w:val="center"/>
          </w:tcPr>
          <w:p w14:paraId="7FEFFD2B" w14:textId="290969FA"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36</w:t>
            </w:r>
          </w:p>
        </w:tc>
        <w:tc>
          <w:tcPr>
            <w:tcW w:w="993" w:type="dxa"/>
            <w:vAlign w:val="center"/>
          </w:tcPr>
          <w:p w14:paraId="34D06191" w14:textId="73FDE4BD"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38</w:t>
            </w:r>
          </w:p>
        </w:tc>
        <w:tc>
          <w:tcPr>
            <w:tcW w:w="850" w:type="dxa"/>
            <w:vAlign w:val="center"/>
          </w:tcPr>
          <w:p w14:paraId="393BD6C3" w14:textId="0FDE98E3"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40</w:t>
            </w:r>
          </w:p>
        </w:tc>
        <w:tc>
          <w:tcPr>
            <w:tcW w:w="1407" w:type="dxa"/>
            <w:vAlign w:val="center"/>
          </w:tcPr>
          <w:p w14:paraId="47AABD92" w14:textId="48C9AE44"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7</w:t>
            </w:r>
          </w:p>
        </w:tc>
      </w:tr>
      <w:tr w:rsidR="00A83EC4" w:rsidRPr="00A83EC4" w14:paraId="6E7A1C5E" w14:textId="77777777" w:rsidTr="00C515D3">
        <w:trPr>
          <w:jc w:val="center"/>
        </w:trPr>
        <w:tc>
          <w:tcPr>
            <w:tcW w:w="4248" w:type="dxa"/>
          </w:tcPr>
          <w:p w14:paraId="76B1615E"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Торгівельна діяльність</w:t>
            </w:r>
          </w:p>
        </w:tc>
        <w:tc>
          <w:tcPr>
            <w:tcW w:w="1020" w:type="dxa"/>
            <w:vAlign w:val="center"/>
          </w:tcPr>
          <w:p w14:paraId="0DF15B72" w14:textId="05774BAA"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w:t>
            </w:r>
          </w:p>
        </w:tc>
        <w:tc>
          <w:tcPr>
            <w:tcW w:w="850" w:type="dxa"/>
            <w:vAlign w:val="center"/>
          </w:tcPr>
          <w:p w14:paraId="7F4DE779" w14:textId="69337489"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993" w:type="dxa"/>
            <w:vAlign w:val="center"/>
          </w:tcPr>
          <w:p w14:paraId="6AB5FC99" w14:textId="6E3D2510"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850" w:type="dxa"/>
            <w:vAlign w:val="center"/>
          </w:tcPr>
          <w:p w14:paraId="62A86C4C" w14:textId="699BFD93"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c>
          <w:tcPr>
            <w:tcW w:w="1407" w:type="dxa"/>
            <w:vAlign w:val="center"/>
          </w:tcPr>
          <w:p w14:paraId="724F7CF8" w14:textId="7C2F3F1D"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r>
      <w:tr w:rsidR="00A83EC4" w:rsidRPr="00A83EC4" w14:paraId="4303614F" w14:textId="77777777" w:rsidTr="00C515D3">
        <w:trPr>
          <w:jc w:val="center"/>
        </w:trPr>
        <w:tc>
          <w:tcPr>
            <w:tcW w:w="4248" w:type="dxa"/>
          </w:tcPr>
          <w:p w14:paraId="5D9F401A"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Зберігання вантажу</w:t>
            </w:r>
          </w:p>
        </w:tc>
        <w:tc>
          <w:tcPr>
            <w:tcW w:w="1020" w:type="dxa"/>
            <w:vAlign w:val="center"/>
          </w:tcPr>
          <w:p w14:paraId="416B0C52" w14:textId="4C9E7214"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5</w:t>
            </w:r>
          </w:p>
        </w:tc>
        <w:tc>
          <w:tcPr>
            <w:tcW w:w="850" w:type="dxa"/>
            <w:vAlign w:val="center"/>
          </w:tcPr>
          <w:p w14:paraId="42C48EB0" w14:textId="760A8801"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w:t>
            </w:r>
          </w:p>
        </w:tc>
        <w:tc>
          <w:tcPr>
            <w:tcW w:w="993" w:type="dxa"/>
            <w:vAlign w:val="center"/>
          </w:tcPr>
          <w:p w14:paraId="09A2DB2B" w14:textId="47046AD0"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4</w:t>
            </w:r>
          </w:p>
        </w:tc>
        <w:tc>
          <w:tcPr>
            <w:tcW w:w="850" w:type="dxa"/>
            <w:vAlign w:val="center"/>
          </w:tcPr>
          <w:p w14:paraId="47BEC34F" w14:textId="205BEAB0"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1407" w:type="dxa"/>
            <w:vAlign w:val="center"/>
          </w:tcPr>
          <w:p w14:paraId="7C577A7F" w14:textId="3B9548A0"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r>
      <w:tr w:rsidR="00A83EC4" w:rsidRPr="00A83EC4" w14:paraId="224ECCAF" w14:textId="77777777" w:rsidTr="00C515D3">
        <w:trPr>
          <w:jc w:val="center"/>
        </w:trPr>
        <w:tc>
          <w:tcPr>
            <w:tcW w:w="4248" w:type="dxa"/>
          </w:tcPr>
          <w:p w14:paraId="77FA693B"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Інші послуги</w:t>
            </w:r>
          </w:p>
        </w:tc>
        <w:tc>
          <w:tcPr>
            <w:tcW w:w="1020" w:type="dxa"/>
            <w:vAlign w:val="center"/>
          </w:tcPr>
          <w:p w14:paraId="5CA3E87B" w14:textId="758B4161"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c>
          <w:tcPr>
            <w:tcW w:w="850" w:type="dxa"/>
            <w:vAlign w:val="center"/>
          </w:tcPr>
          <w:p w14:paraId="171A8DD4" w14:textId="0D107F35"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3</w:t>
            </w:r>
          </w:p>
        </w:tc>
        <w:tc>
          <w:tcPr>
            <w:tcW w:w="993" w:type="dxa"/>
            <w:vAlign w:val="center"/>
          </w:tcPr>
          <w:p w14:paraId="70BFBB01" w14:textId="0F827D5E"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c>
          <w:tcPr>
            <w:tcW w:w="850" w:type="dxa"/>
            <w:vAlign w:val="center"/>
          </w:tcPr>
          <w:p w14:paraId="06761006" w14:textId="01472634"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w:t>
            </w:r>
          </w:p>
        </w:tc>
        <w:tc>
          <w:tcPr>
            <w:tcW w:w="1407" w:type="dxa"/>
            <w:vAlign w:val="center"/>
          </w:tcPr>
          <w:p w14:paraId="7A5176FD" w14:textId="690FFD29"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-2</w:t>
            </w:r>
          </w:p>
        </w:tc>
      </w:tr>
      <w:tr w:rsidR="00A83EC4" w:rsidRPr="00A83EC4" w14:paraId="1063BF19" w14:textId="77777777" w:rsidTr="00C515D3">
        <w:trPr>
          <w:jc w:val="center"/>
        </w:trPr>
        <w:tc>
          <w:tcPr>
            <w:tcW w:w="4248" w:type="dxa"/>
          </w:tcPr>
          <w:p w14:paraId="440F2A51" w14:textId="77777777" w:rsidR="00A83EC4" w:rsidRPr="00A83EC4" w:rsidRDefault="00A83EC4" w:rsidP="00A83EC4">
            <w:pPr>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Всього</w:t>
            </w:r>
          </w:p>
        </w:tc>
        <w:tc>
          <w:tcPr>
            <w:tcW w:w="1020" w:type="dxa"/>
            <w:vAlign w:val="center"/>
          </w:tcPr>
          <w:p w14:paraId="14D74FFA" w14:textId="7A581774"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100,0</w:t>
            </w:r>
          </w:p>
        </w:tc>
        <w:tc>
          <w:tcPr>
            <w:tcW w:w="850" w:type="dxa"/>
            <w:vAlign w:val="center"/>
          </w:tcPr>
          <w:p w14:paraId="2323E88A" w14:textId="4CECDCDC"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100,0</w:t>
            </w:r>
          </w:p>
        </w:tc>
        <w:tc>
          <w:tcPr>
            <w:tcW w:w="993" w:type="dxa"/>
            <w:vAlign w:val="center"/>
          </w:tcPr>
          <w:p w14:paraId="339CAAE2" w14:textId="1C10346D"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100,0</w:t>
            </w:r>
          </w:p>
        </w:tc>
        <w:tc>
          <w:tcPr>
            <w:tcW w:w="850" w:type="dxa"/>
            <w:vAlign w:val="center"/>
          </w:tcPr>
          <w:p w14:paraId="1C547526" w14:textId="21913836" w:rsidR="00A83EC4" w:rsidRPr="00A83EC4" w:rsidRDefault="00104C16"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100,0</w:t>
            </w:r>
          </w:p>
        </w:tc>
        <w:tc>
          <w:tcPr>
            <w:tcW w:w="1407" w:type="dxa"/>
            <w:vAlign w:val="center"/>
          </w:tcPr>
          <w:p w14:paraId="6F1EEC7F" w14:textId="5D77CB2D" w:rsidR="00A83EC4" w:rsidRPr="00A83EC4" w:rsidRDefault="00AF612E" w:rsidP="00A83EC4">
            <w:pPr>
              <w:jc w:val="center"/>
              <w:rPr>
                <w:rFonts w:ascii="Times New Roman" w:eastAsia="Times New Roman" w:hAnsi="Times New Roman" w:cs="Times New Roman"/>
                <w:bCs/>
                <w:kern w:val="0"/>
                <w:sz w:val="24"/>
                <w:szCs w:val="24"/>
                <w:lang w:val="uk-UA" w:eastAsia="ru-RU"/>
                <w14:ligatures w14:val="none"/>
              </w:rPr>
            </w:pPr>
            <w:r>
              <w:rPr>
                <w:rFonts w:ascii="Times New Roman" w:eastAsia="Times New Roman" w:hAnsi="Times New Roman" w:cs="Times New Roman"/>
                <w:bCs/>
                <w:kern w:val="0"/>
                <w:sz w:val="24"/>
                <w:szCs w:val="24"/>
                <w:lang w:val="uk-UA" w:eastAsia="ru-RU"/>
                <w14:ligatures w14:val="none"/>
              </w:rPr>
              <w:t>-</w:t>
            </w:r>
          </w:p>
        </w:tc>
      </w:tr>
    </w:tbl>
    <w:p w14:paraId="5DA6D867" w14:textId="28550A82" w:rsidR="00A83EC4" w:rsidRPr="00A83EC4" w:rsidRDefault="00A83EC4" w:rsidP="00A83EC4">
      <w:pPr>
        <w:spacing w:after="0" w:line="360" w:lineRule="auto"/>
        <w:ind w:firstLine="709"/>
        <w:jc w:val="both"/>
        <w:rPr>
          <w:rFonts w:ascii="Times New Roman" w:eastAsia="Times New Roman" w:hAnsi="Times New Roman" w:cs="Times New Roman"/>
          <w:bCs/>
          <w:kern w:val="0"/>
          <w:sz w:val="24"/>
          <w:szCs w:val="24"/>
          <w:lang w:val="uk-UA" w:eastAsia="ru-RU"/>
          <w14:ligatures w14:val="none"/>
        </w:rPr>
      </w:pPr>
      <w:r w:rsidRPr="00A83EC4">
        <w:rPr>
          <w:rFonts w:ascii="Times New Roman" w:eastAsia="Times New Roman" w:hAnsi="Times New Roman" w:cs="Times New Roman"/>
          <w:bCs/>
          <w:kern w:val="0"/>
          <w:sz w:val="24"/>
          <w:szCs w:val="24"/>
          <w:lang w:val="uk-UA" w:eastAsia="ru-RU"/>
          <w14:ligatures w14:val="none"/>
        </w:rPr>
        <w:t>Складено автором за [</w:t>
      </w:r>
      <w:r w:rsidR="00526794">
        <w:rPr>
          <w:rFonts w:ascii="Times New Roman" w:eastAsia="Times New Roman" w:hAnsi="Times New Roman" w:cs="Times New Roman"/>
          <w:bCs/>
          <w:kern w:val="0"/>
          <w:sz w:val="24"/>
          <w:szCs w:val="24"/>
          <w:lang w:val="uk-UA" w:eastAsia="ru-RU"/>
          <w14:ligatures w14:val="none"/>
        </w:rPr>
        <w:t>35</w:t>
      </w:r>
      <w:r w:rsidRPr="00A83EC4">
        <w:rPr>
          <w:rFonts w:ascii="Times New Roman" w:eastAsia="Times New Roman" w:hAnsi="Times New Roman" w:cs="Times New Roman"/>
          <w:bCs/>
          <w:kern w:val="0"/>
          <w:sz w:val="24"/>
          <w:szCs w:val="24"/>
          <w:lang w:val="uk-UA" w:eastAsia="ru-RU"/>
          <w14:ligatures w14:val="none"/>
        </w:rPr>
        <w:t>]</w:t>
      </w:r>
    </w:p>
    <w:p w14:paraId="3B2F7E42" w14:textId="77777777" w:rsidR="00A83EC4" w:rsidRDefault="00A83EC4" w:rsidP="00AE431D">
      <w:pPr>
        <w:spacing w:after="0" w:line="360" w:lineRule="auto"/>
        <w:ind w:firstLine="720"/>
        <w:jc w:val="both"/>
        <w:rPr>
          <w:rFonts w:ascii="Times New Roman" w:hAnsi="Times New Roman" w:cs="Times New Roman"/>
          <w:sz w:val="28"/>
          <w:szCs w:val="28"/>
          <w:lang w:val="uk-UA"/>
        </w:rPr>
      </w:pPr>
    </w:p>
    <w:p w14:paraId="6143A5C5" w14:textId="6AB4C6BF" w:rsidR="00D073B7" w:rsidRDefault="00AE431D" w:rsidP="00AE431D">
      <w:pPr>
        <w:spacing w:after="0" w:line="360" w:lineRule="auto"/>
        <w:ind w:firstLine="720"/>
        <w:jc w:val="both"/>
        <w:rPr>
          <w:rFonts w:ascii="Times New Roman" w:hAnsi="Times New Roman" w:cs="Times New Roman"/>
          <w:sz w:val="28"/>
          <w:szCs w:val="28"/>
          <w:lang w:val="uk-UA"/>
        </w:rPr>
      </w:pPr>
      <w:r w:rsidRPr="00FE7EC7">
        <w:rPr>
          <w:rFonts w:ascii="Times New Roman" w:hAnsi="Times New Roman" w:cs="Times New Roman"/>
          <w:sz w:val="28"/>
          <w:szCs w:val="28"/>
          <w:lang w:val="uk-UA"/>
        </w:rPr>
        <w:t>Розглянемо основні економічні показники діяльності ТОВ «Нова пошта» протягом 2020 – 2023 років</w:t>
      </w:r>
      <w:r w:rsidR="00D073B7">
        <w:rPr>
          <w:rFonts w:ascii="Times New Roman" w:hAnsi="Times New Roman" w:cs="Times New Roman"/>
          <w:sz w:val="28"/>
          <w:szCs w:val="28"/>
          <w:lang w:val="uk-UA"/>
        </w:rPr>
        <w:t xml:space="preserve">. На рис. 2.5 представлена </w:t>
      </w:r>
      <w:r w:rsidR="00F41F7F">
        <w:rPr>
          <w:rFonts w:ascii="Times New Roman" w:hAnsi="Times New Roman" w:cs="Times New Roman"/>
          <w:sz w:val="28"/>
          <w:szCs w:val="28"/>
          <w:lang w:val="uk-UA"/>
        </w:rPr>
        <w:t>динаміка загальних активів компанії, її основні засоби та власний капітал.</w:t>
      </w:r>
    </w:p>
    <w:p w14:paraId="10B2508F" w14:textId="77777777" w:rsidR="00D073B7" w:rsidRDefault="00D073B7" w:rsidP="00FE7EC7">
      <w:pPr>
        <w:spacing w:after="0" w:line="360" w:lineRule="auto"/>
        <w:ind w:firstLine="720"/>
        <w:jc w:val="both"/>
        <w:rPr>
          <w:rFonts w:ascii="Times New Roman" w:hAnsi="Times New Roman" w:cs="Times New Roman"/>
          <w:sz w:val="28"/>
          <w:szCs w:val="28"/>
          <w:lang w:val="uk-UA"/>
        </w:rPr>
      </w:pPr>
    </w:p>
    <w:p w14:paraId="7A685E06" w14:textId="58C3EC4B" w:rsidR="00D073B7" w:rsidRDefault="003E73F3" w:rsidP="003E73F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F4CDEC5" wp14:editId="30A00807">
            <wp:extent cx="5981700" cy="27051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1AC3FE" w14:textId="0464734E" w:rsidR="008606AE" w:rsidRDefault="001901B5" w:rsidP="008606AE">
      <w:pPr>
        <w:spacing w:after="0" w:line="360" w:lineRule="auto"/>
        <w:ind w:firstLine="720"/>
        <w:jc w:val="both"/>
        <w:rPr>
          <w:rFonts w:ascii="Times New Roman" w:hAnsi="Times New Roman" w:cs="Times New Roman"/>
          <w:color w:val="FF0000"/>
          <w:sz w:val="28"/>
          <w:szCs w:val="28"/>
          <w:lang w:val="uk-UA"/>
        </w:rPr>
      </w:pPr>
      <w:r>
        <w:rPr>
          <w:rFonts w:ascii="Times New Roman" w:eastAsia="Times New Roman" w:hAnsi="Times New Roman" w:cs="Times New Roman"/>
          <w:bCs/>
          <w:kern w:val="0"/>
          <w:sz w:val="28"/>
          <w:szCs w:val="28"/>
          <w:lang w:val="uk-UA" w:eastAsia="ru-RU"/>
          <w14:ligatures w14:val="none"/>
        </w:rPr>
        <w:t>Рис.</w:t>
      </w:r>
      <w:r w:rsidR="00D073B7" w:rsidRPr="00485E9E">
        <w:rPr>
          <w:rFonts w:ascii="Times New Roman" w:eastAsia="Times New Roman" w:hAnsi="Times New Roman" w:cs="Times New Roman"/>
          <w:bCs/>
          <w:kern w:val="0"/>
          <w:sz w:val="28"/>
          <w:szCs w:val="28"/>
          <w:lang w:val="uk-UA" w:eastAsia="ru-RU"/>
          <w14:ligatures w14:val="none"/>
        </w:rPr>
        <w:t xml:space="preserve"> 2.5 </w:t>
      </w:r>
      <w:r w:rsidR="00D073B7" w:rsidRPr="00F41F7F">
        <w:rPr>
          <w:rFonts w:ascii="Times New Roman" w:eastAsia="Times New Roman" w:hAnsi="Times New Roman" w:cs="Times New Roman"/>
          <w:bCs/>
          <w:kern w:val="0"/>
          <w:sz w:val="28"/>
          <w:szCs w:val="28"/>
          <w:lang w:val="uk-UA" w:eastAsia="ru-RU"/>
          <w14:ligatures w14:val="none"/>
        </w:rPr>
        <w:t>Динамік</w:t>
      </w:r>
      <w:r w:rsidR="00F41F7F" w:rsidRPr="00F41F7F">
        <w:rPr>
          <w:rFonts w:ascii="Times New Roman" w:eastAsia="Times New Roman" w:hAnsi="Times New Roman" w:cs="Times New Roman"/>
          <w:bCs/>
          <w:kern w:val="0"/>
          <w:sz w:val="28"/>
          <w:szCs w:val="28"/>
          <w:lang w:val="uk-UA" w:eastAsia="ru-RU"/>
          <w14:ligatures w14:val="none"/>
        </w:rPr>
        <w:t>а</w:t>
      </w:r>
      <w:r w:rsidR="00D073B7" w:rsidRPr="00F41F7F">
        <w:rPr>
          <w:rFonts w:ascii="Times New Roman" w:eastAsia="Times New Roman" w:hAnsi="Times New Roman" w:cs="Times New Roman"/>
          <w:bCs/>
          <w:kern w:val="0"/>
          <w:sz w:val="28"/>
          <w:szCs w:val="28"/>
          <w:lang w:val="uk-UA" w:eastAsia="ru-RU"/>
          <w14:ligatures w14:val="none"/>
        </w:rPr>
        <w:t xml:space="preserve"> </w:t>
      </w:r>
      <w:r w:rsidR="00F41F7F" w:rsidRPr="00F41F7F">
        <w:rPr>
          <w:rFonts w:ascii="Times New Roman" w:hAnsi="Times New Roman" w:cs="Times New Roman"/>
          <w:sz w:val="28"/>
          <w:szCs w:val="28"/>
          <w:lang w:val="uk-UA"/>
        </w:rPr>
        <w:t>активів</w:t>
      </w:r>
      <w:r w:rsidR="00D073B7" w:rsidRPr="00F41F7F">
        <w:rPr>
          <w:rFonts w:ascii="Times New Roman" w:hAnsi="Times New Roman" w:cs="Times New Roman"/>
          <w:sz w:val="28"/>
          <w:szCs w:val="28"/>
        </w:rPr>
        <w:t xml:space="preserve"> </w:t>
      </w:r>
      <w:r w:rsidR="00D073B7" w:rsidRPr="00F41F7F">
        <w:rPr>
          <w:rFonts w:ascii="Times New Roman" w:eastAsia="Times New Roman" w:hAnsi="Times New Roman" w:cs="Times New Roman"/>
          <w:bCs/>
          <w:kern w:val="0"/>
          <w:sz w:val="28"/>
          <w:szCs w:val="28"/>
          <w:lang w:val="uk-UA" w:eastAsia="ru-RU"/>
          <w14:ligatures w14:val="none"/>
        </w:rPr>
        <w:t>ТОВ «</w:t>
      </w:r>
      <w:r w:rsidR="00D073B7" w:rsidRPr="00485E9E">
        <w:rPr>
          <w:rFonts w:ascii="Times New Roman" w:eastAsia="Times New Roman" w:hAnsi="Times New Roman" w:cs="Times New Roman"/>
          <w:bCs/>
          <w:kern w:val="0"/>
          <w:sz w:val="28"/>
          <w:szCs w:val="28"/>
          <w:lang w:val="uk-UA" w:eastAsia="ru-RU"/>
          <w14:ligatures w14:val="none"/>
        </w:rPr>
        <w:t xml:space="preserve">Нова Пошта», </w:t>
      </w:r>
      <w:r w:rsidR="00687305">
        <w:rPr>
          <w:rFonts w:ascii="Times New Roman" w:eastAsia="Times New Roman" w:hAnsi="Times New Roman" w:cs="Times New Roman"/>
          <w:bCs/>
          <w:kern w:val="0"/>
          <w:sz w:val="28"/>
          <w:szCs w:val="28"/>
          <w:lang w:val="uk-UA" w:eastAsia="ru-RU"/>
          <w14:ligatures w14:val="none"/>
        </w:rPr>
        <w:t>млн</w:t>
      </w:r>
      <w:r w:rsidR="00C91387">
        <w:rPr>
          <w:rFonts w:ascii="Times New Roman" w:eastAsia="Times New Roman" w:hAnsi="Times New Roman" w:cs="Times New Roman"/>
          <w:bCs/>
          <w:kern w:val="0"/>
          <w:sz w:val="28"/>
          <w:szCs w:val="28"/>
          <w:lang w:val="uk-UA" w:eastAsia="ru-RU"/>
          <w14:ligatures w14:val="none"/>
        </w:rPr>
        <w:t xml:space="preserve"> грн</w:t>
      </w:r>
      <w:r w:rsidR="00D073B7" w:rsidRPr="00485E9E">
        <w:rPr>
          <w:rFonts w:ascii="Times New Roman" w:eastAsia="Times New Roman" w:hAnsi="Times New Roman" w:cs="Times New Roman"/>
          <w:bCs/>
          <w:kern w:val="0"/>
          <w:sz w:val="28"/>
          <w:szCs w:val="28"/>
          <w:lang w:val="uk-UA" w:eastAsia="ru-RU"/>
          <w14:ligatures w14:val="none"/>
        </w:rPr>
        <w:t xml:space="preserve"> (складено автором за </w:t>
      </w:r>
      <w:r w:rsidR="00D073B7" w:rsidRPr="00485E9E">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3</w:t>
      </w:r>
      <w:r w:rsidR="00A57DCD">
        <w:rPr>
          <w:rFonts w:ascii="Times New Roman" w:eastAsia="Times New Roman" w:hAnsi="Times New Roman" w:cs="Times New Roman"/>
          <w:bCs/>
          <w:kern w:val="0"/>
          <w:sz w:val="28"/>
          <w:szCs w:val="28"/>
          <w:lang w:val="uk-UA" w:eastAsia="ru-RU"/>
          <w14:ligatures w14:val="none"/>
        </w:rPr>
        <w:t>3</w:t>
      </w:r>
      <w:r w:rsidR="00D073B7" w:rsidRPr="00485E9E">
        <w:rPr>
          <w:rFonts w:ascii="Times New Roman" w:eastAsia="Times New Roman" w:hAnsi="Times New Roman" w:cs="Times New Roman"/>
          <w:bCs/>
          <w:kern w:val="0"/>
          <w:sz w:val="28"/>
          <w:szCs w:val="28"/>
          <w:lang w:eastAsia="ru-RU"/>
          <w14:ligatures w14:val="none"/>
        </w:rPr>
        <w:t>]</w:t>
      </w:r>
      <w:r w:rsidR="00D073B7" w:rsidRPr="00485E9E">
        <w:rPr>
          <w:rFonts w:ascii="Times New Roman" w:eastAsia="Times New Roman" w:hAnsi="Times New Roman" w:cs="Times New Roman"/>
          <w:bCs/>
          <w:kern w:val="0"/>
          <w:sz w:val="28"/>
          <w:szCs w:val="28"/>
          <w:lang w:val="uk-UA" w:eastAsia="ru-RU"/>
          <w14:ligatures w14:val="none"/>
        </w:rPr>
        <w:t>)</w:t>
      </w:r>
      <w:r w:rsidR="008606AE" w:rsidRPr="008606AE">
        <w:rPr>
          <w:rFonts w:ascii="Times New Roman" w:hAnsi="Times New Roman" w:cs="Times New Roman"/>
          <w:color w:val="FF0000"/>
          <w:sz w:val="28"/>
          <w:szCs w:val="28"/>
          <w:lang w:val="uk-UA"/>
        </w:rPr>
        <w:t xml:space="preserve"> </w:t>
      </w:r>
    </w:p>
    <w:p w14:paraId="73D4A84D" w14:textId="77777777" w:rsidR="003E73F3" w:rsidRDefault="003E73F3" w:rsidP="007D1449">
      <w:pPr>
        <w:spacing w:after="0" w:line="360" w:lineRule="auto"/>
        <w:ind w:firstLine="720"/>
        <w:jc w:val="both"/>
        <w:rPr>
          <w:rFonts w:ascii="Times New Roman" w:hAnsi="Times New Roman" w:cs="Times New Roman"/>
          <w:color w:val="FF0000"/>
          <w:sz w:val="28"/>
          <w:szCs w:val="28"/>
          <w:lang w:val="uk-UA"/>
        </w:rPr>
      </w:pPr>
    </w:p>
    <w:p w14:paraId="3B6AD4AB" w14:textId="63CC64AB" w:rsidR="000A44B8" w:rsidRDefault="007D1449" w:rsidP="007D1449">
      <w:pPr>
        <w:spacing w:after="0" w:line="360" w:lineRule="auto"/>
        <w:ind w:firstLine="720"/>
        <w:jc w:val="both"/>
        <w:rPr>
          <w:rFonts w:ascii="Times New Roman" w:hAnsi="Times New Roman" w:cs="Times New Roman"/>
          <w:sz w:val="28"/>
          <w:szCs w:val="28"/>
          <w:lang w:val="uk-UA"/>
        </w:rPr>
      </w:pPr>
      <w:r w:rsidRPr="005A782B">
        <w:rPr>
          <w:rFonts w:ascii="Times New Roman" w:hAnsi="Times New Roman" w:cs="Times New Roman"/>
          <w:sz w:val="28"/>
          <w:szCs w:val="28"/>
          <w:lang w:val="uk-UA"/>
        </w:rPr>
        <w:t xml:space="preserve">Можемо зазначити ріст вартості </w:t>
      </w:r>
      <w:r w:rsidR="000A44B8">
        <w:rPr>
          <w:rFonts w:ascii="Times New Roman" w:hAnsi="Times New Roman" w:cs="Times New Roman"/>
          <w:sz w:val="28"/>
          <w:szCs w:val="28"/>
          <w:lang w:val="uk-UA"/>
        </w:rPr>
        <w:t xml:space="preserve">загальних </w:t>
      </w:r>
      <w:r w:rsidRPr="005A782B">
        <w:rPr>
          <w:rFonts w:ascii="Times New Roman" w:hAnsi="Times New Roman" w:cs="Times New Roman"/>
          <w:sz w:val="28"/>
          <w:szCs w:val="28"/>
          <w:lang w:val="uk-UA"/>
        </w:rPr>
        <w:t xml:space="preserve">активів та основних </w:t>
      </w:r>
      <w:r w:rsidR="00687305">
        <w:rPr>
          <w:rFonts w:ascii="Times New Roman" w:hAnsi="Times New Roman" w:cs="Times New Roman"/>
          <w:sz w:val="28"/>
          <w:szCs w:val="28"/>
          <w:lang w:val="uk-UA"/>
        </w:rPr>
        <w:t>засобів</w:t>
      </w:r>
      <w:r w:rsidRPr="005A782B">
        <w:rPr>
          <w:rFonts w:ascii="Times New Roman" w:hAnsi="Times New Roman" w:cs="Times New Roman"/>
          <w:sz w:val="28"/>
          <w:szCs w:val="28"/>
          <w:lang w:val="uk-UA"/>
        </w:rPr>
        <w:t xml:space="preserve"> </w:t>
      </w:r>
      <w:r w:rsidR="005A782B" w:rsidRPr="005A782B">
        <w:rPr>
          <w:rFonts w:ascii="Times New Roman" w:hAnsi="Times New Roman" w:cs="Times New Roman"/>
          <w:sz w:val="28"/>
          <w:szCs w:val="28"/>
          <w:lang w:val="uk-UA"/>
        </w:rPr>
        <w:t>ТОВ «Нова пошта»</w:t>
      </w:r>
      <w:r w:rsidRPr="005A782B">
        <w:rPr>
          <w:rFonts w:ascii="Times New Roman" w:hAnsi="Times New Roman" w:cs="Times New Roman"/>
          <w:sz w:val="28"/>
          <w:szCs w:val="28"/>
          <w:lang w:val="uk-UA"/>
        </w:rPr>
        <w:t xml:space="preserve">, що є важливою частиною </w:t>
      </w:r>
      <w:r w:rsidRPr="00526794">
        <w:rPr>
          <w:rFonts w:ascii="Times New Roman" w:hAnsi="Times New Roman" w:cs="Times New Roman"/>
          <w:sz w:val="28"/>
          <w:szCs w:val="28"/>
          <w:lang w:val="uk-UA"/>
        </w:rPr>
        <w:t xml:space="preserve">балансу </w:t>
      </w:r>
      <w:r w:rsidR="005A782B" w:rsidRPr="00526794">
        <w:rPr>
          <w:rFonts w:ascii="Times New Roman" w:hAnsi="Times New Roman" w:cs="Times New Roman"/>
          <w:sz w:val="28"/>
          <w:szCs w:val="28"/>
          <w:lang w:val="uk-UA"/>
        </w:rPr>
        <w:t>компанії</w:t>
      </w:r>
      <w:r w:rsidRPr="00526794">
        <w:rPr>
          <w:rFonts w:ascii="Times New Roman" w:hAnsi="Times New Roman" w:cs="Times New Roman"/>
          <w:sz w:val="28"/>
          <w:szCs w:val="28"/>
          <w:lang w:val="uk-UA"/>
        </w:rPr>
        <w:t>, які використовуються для забезпечення основної діяльності (рис. 2.5).</w:t>
      </w:r>
      <w:r w:rsidRPr="005A782B">
        <w:rPr>
          <w:rFonts w:ascii="Times New Roman" w:hAnsi="Times New Roman" w:cs="Times New Roman"/>
          <w:sz w:val="28"/>
          <w:szCs w:val="28"/>
          <w:lang w:val="uk-UA"/>
        </w:rPr>
        <w:t xml:space="preserve"> </w:t>
      </w:r>
    </w:p>
    <w:p w14:paraId="63D4832F" w14:textId="63611166" w:rsidR="007D1449" w:rsidRPr="000623C1" w:rsidRDefault="000A44B8" w:rsidP="000623C1">
      <w:pPr>
        <w:spacing w:after="0" w:line="360" w:lineRule="auto"/>
        <w:ind w:firstLine="720"/>
        <w:jc w:val="both"/>
        <w:rPr>
          <w:rFonts w:ascii="Times New Roman" w:hAnsi="Times New Roman" w:cs="Times New Roman"/>
          <w:sz w:val="28"/>
          <w:szCs w:val="28"/>
          <w:lang w:val="uk-UA"/>
        </w:rPr>
      </w:pPr>
      <w:r w:rsidRPr="005A782B">
        <w:rPr>
          <w:rFonts w:ascii="Times New Roman" w:hAnsi="Times New Roman" w:cs="Times New Roman"/>
          <w:sz w:val="28"/>
          <w:szCs w:val="28"/>
          <w:lang w:val="uk-UA"/>
        </w:rPr>
        <w:lastRenderedPageBreak/>
        <w:t xml:space="preserve">На кінець 2023 року вартість </w:t>
      </w:r>
      <w:r>
        <w:rPr>
          <w:rFonts w:ascii="Times New Roman" w:hAnsi="Times New Roman" w:cs="Times New Roman"/>
          <w:sz w:val="28"/>
          <w:szCs w:val="28"/>
          <w:lang w:val="uk-UA"/>
        </w:rPr>
        <w:t xml:space="preserve">загальних активів </w:t>
      </w:r>
      <w:r w:rsidRPr="005A782B">
        <w:rPr>
          <w:rFonts w:ascii="Times New Roman" w:hAnsi="Times New Roman" w:cs="Times New Roman"/>
          <w:sz w:val="28"/>
          <w:szCs w:val="28"/>
          <w:lang w:val="uk-UA"/>
        </w:rPr>
        <w:t xml:space="preserve">склала 23101,7 млн грн. </w:t>
      </w:r>
      <w:r w:rsidR="005A782B" w:rsidRPr="005A782B">
        <w:rPr>
          <w:rFonts w:ascii="Times New Roman" w:hAnsi="Times New Roman" w:cs="Times New Roman"/>
          <w:sz w:val="28"/>
          <w:szCs w:val="28"/>
          <w:lang w:val="uk-UA"/>
        </w:rPr>
        <w:t>Впродовж 2020 – 2023 років</w:t>
      </w:r>
      <w:r w:rsidR="007D1449" w:rsidRPr="005A78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загальні </w:t>
      </w:r>
      <w:r w:rsidR="007D1449" w:rsidRPr="005A782B">
        <w:rPr>
          <w:rFonts w:ascii="Times New Roman" w:hAnsi="Times New Roman" w:cs="Times New Roman"/>
          <w:sz w:val="28"/>
          <w:szCs w:val="28"/>
          <w:lang w:val="uk-UA"/>
        </w:rPr>
        <w:t>активи ТОВ «</w:t>
      </w:r>
      <w:r w:rsidR="005A782B" w:rsidRPr="005A782B">
        <w:rPr>
          <w:rFonts w:ascii="Times New Roman" w:hAnsi="Times New Roman" w:cs="Times New Roman"/>
          <w:sz w:val="28"/>
          <w:szCs w:val="28"/>
          <w:lang w:val="uk-UA"/>
        </w:rPr>
        <w:t>Нова пошта</w:t>
      </w:r>
      <w:r w:rsidR="007D1449" w:rsidRPr="005A782B">
        <w:rPr>
          <w:rFonts w:ascii="Times New Roman" w:hAnsi="Times New Roman" w:cs="Times New Roman"/>
          <w:sz w:val="28"/>
          <w:szCs w:val="28"/>
          <w:lang w:val="uk-UA"/>
        </w:rPr>
        <w:t xml:space="preserve">» </w:t>
      </w:r>
      <w:r>
        <w:rPr>
          <w:rFonts w:ascii="Times New Roman" w:hAnsi="Times New Roman" w:cs="Times New Roman"/>
          <w:sz w:val="28"/>
          <w:szCs w:val="28"/>
          <w:lang w:val="uk-UA"/>
        </w:rPr>
        <w:t>збільшились</w:t>
      </w:r>
      <w:r w:rsidR="007D1449" w:rsidRPr="005A782B">
        <w:rPr>
          <w:rFonts w:ascii="Times New Roman" w:hAnsi="Times New Roman" w:cs="Times New Roman"/>
          <w:sz w:val="28"/>
          <w:szCs w:val="28"/>
          <w:lang w:val="uk-UA"/>
        </w:rPr>
        <w:t xml:space="preserve"> на </w:t>
      </w:r>
      <w:r w:rsidR="005A782B" w:rsidRPr="005A782B">
        <w:rPr>
          <w:rFonts w:ascii="Times New Roman" w:hAnsi="Times New Roman" w:cs="Times New Roman"/>
          <w:sz w:val="28"/>
          <w:szCs w:val="28"/>
          <w:lang w:val="uk-UA"/>
        </w:rPr>
        <w:t>15801,4 млн грн. або на 216</w:t>
      </w:r>
      <w:r w:rsidR="007D1449" w:rsidRPr="005A782B">
        <w:rPr>
          <w:rFonts w:ascii="Times New Roman" w:hAnsi="Times New Roman" w:cs="Times New Roman"/>
          <w:sz w:val="28"/>
          <w:szCs w:val="28"/>
          <w:lang w:val="uk-UA"/>
        </w:rPr>
        <w:t>%</w:t>
      </w:r>
      <w:r w:rsidR="005A782B" w:rsidRPr="005A782B">
        <w:rPr>
          <w:rFonts w:ascii="Times New Roman" w:hAnsi="Times New Roman" w:cs="Times New Roman"/>
          <w:sz w:val="28"/>
          <w:szCs w:val="28"/>
          <w:lang w:val="uk-UA"/>
        </w:rPr>
        <w:t xml:space="preserve">. </w:t>
      </w:r>
      <w:r w:rsidR="00687305" w:rsidRPr="00AF1538">
        <w:rPr>
          <w:rFonts w:ascii="Times New Roman" w:hAnsi="Times New Roman" w:cs="Times New Roman"/>
          <w:sz w:val="28"/>
          <w:szCs w:val="28"/>
          <w:lang w:val="uk-UA"/>
        </w:rPr>
        <w:t xml:space="preserve">Вартість основних засобів ТОВ «Нова пошта» на кінець 2023 року </w:t>
      </w:r>
      <w:r w:rsidR="00687305" w:rsidRPr="000623C1">
        <w:rPr>
          <w:rFonts w:ascii="Times New Roman" w:hAnsi="Times New Roman" w:cs="Times New Roman"/>
          <w:sz w:val="28"/>
          <w:szCs w:val="28"/>
          <w:lang w:val="uk-UA"/>
        </w:rPr>
        <w:t xml:space="preserve">склала 9324,2 млн </w:t>
      </w:r>
      <w:r w:rsidR="00AF1538" w:rsidRPr="000623C1">
        <w:rPr>
          <w:rFonts w:ascii="Times New Roman" w:hAnsi="Times New Roman" w:cs="Times New Roman"/>
          <w:sz w:val="28"/>
          <w:szCs w:val="28"/>
          <w:lang w:val="uk-UA"/>
        </w:rPr>
        <w:t>грн</w:t>
      </w:r>
      <w:r w:rsidR="00687305" w:rsidRPr="000623C1">
        <w:rPr>
          <w:rFonts w:ascii="Times New Roman" w:hAnsi="Times New Roman" w:cs="Times New Roman"/>
          <w:sz w:val="28"/>
          <w:szCs w:val="28"/>
          <w:lang w:val="uk-UA"/>
        </w:rPr>
        <w:t xml:space="preserve">, що на </w:t>
      </w:r>
      <w:r w:rsidR="00AF1538" w:rsidRPr="000623C1">
        <w:rPr>
          <w:rFonts w:ascii="Times New Roman" w:hAnsi="Times New Roman" w:cs="Times New Roman"/>
          <w:sz w:val="28"/>
          <w:szCs w:val="28"/>
          <w:lang w:val="uk-UA"/>
        </w:rPr>
        <w:t>5972,4 млн грн. або на 178,2% більше ніж у 2020 році.</w:t>
      </w:r>
    </w:p>
    <w:p w14:paraId="2598B965" w14:textId="03C5D22F" w:rsidR="00D073B7" w:rsidRPr="000623C1" w:rsidRDefault="008606AE" w:rsidP="000623C1">
      <w:pPr>
        <w:spacing w:after="0" w:line="360" w:lineRule="auto"/>
        <w:ind w:firstLine="720"/>
        <w:jc w:val="both"/>
        <w:rPr>
          <w:rFonts w:ascii="Times New Roman" w:eastAsia="Times New Roman" w:hAnsi="Times New Roman" w:cs="Times New Roman"/>
          <w:bCs/>
          <w:kern w:val="0"/>
          <w:sz w:val="28"/>
          <w:szCs w:val="28"/>
          <w:lang w:val="uk-UA" w:eastAsia="ru-RU"/>
          <w14:ligatures w14:val="none"/>
        </w:rPr>
      </w:pPr>
      <w:r w:rsidRPr="000623C1">
        <w:rPr>
          <w:rFonts w:ascii="Times New Roman" w:hAnsi="Times New Roman" w:cs="Times New Roman"/>
          <w:sz w:val="28"/>
          <w:szCs w:val="28"/>
          <w:lang w:val="uk-UA"/>
        </w:rPr>
        <w:t xml:space="preserve">Власний капітал </w:t>
      </w:r>
      <w:r w:rsidR="000623C1" w:rsidRPr="000623C1">
        <w:rPr>
          <w:rFonts w:ascii="Times New Roman" w:hAnsi="Times New Roman" w:cs="Times New Roman"/>
          <w:sz w:val="28"/>
          <w:szCs w:val="28"/>
          <w:lang w:val="uk-UA"/>
        </w:rPr>
        <w:t>компанії</w:t>
      </w:r>
      <w:r w:rsidRPr="000623C1">
        <w:rPr>
          <w:rFonts w:ascii="Times New Roman" w:hAnsi="Times New Roman" w:cs="Times New Roman"/>
          <w:sz w:val="28"/>
          <w:szCs w:val="28"/>
          <w:lang w:val="uk-UA"/>
        </w:rPr>
        <w:t xml:space="preserve"> </w:t>
      </w:r>
      <w:r w:rsidR="000623C1" w:rsidRPr="000623C1">
        <w:rPr>
          <w:rFonts w:ascii="Times New Roman" w:hAnsi="Times New Roman" w:cs="Times New Roman"/>
          <w:sz w:val="28"/>
          <w:szCs w:val="28"/>
          <w:lang w:val="uk-UA"/>
        </w:rPr>
        <w:t>протягом 2020 – 2023 років</w:t>
      </w:r>
      <w:r w:rsidRPr="000623C1">
        <w:rPr>
          <w:rFonts w:ascii="Times New Roman" w:hAnsi="Times New Roman" w:cs="Times New Roman"/>
          <w:sz w:val="28"/>
          <w:szCs w:val="28"/>
          <w:lang w:val="uk-UA"/>
        </w:rPr>
        <w:t xml:space="preserve"> збільшився в </w:t>
      </w:r>
      <w:r w:rsidR="000623C1" w:rsidRPr="000623C1">
        <w:rPr>
          <w:rFonts w:ascii="Times New Roman" w:hAnsi="Times New Roman" w:cs="Times New Roman"/>
          <w:sz w:val="28"/>
          <w:szCs w:val="28"/>
          <w:lang w:val="uk-UA"/>
        </w:rPr>
        <w:br/>
        <w:t>3</w:t>
      </w:r>
      <w:r w:rsidRPr="000623C1">
        <w:rPr>
          <w:rFonts w:ascii="Times New Roman" w:hAnsi="Times New Roman" w:cs="Times New Roman"/>
          <w:sz w:val="28"/>
          <w:szCs w:val="28"/>
          <w:lang w:val="uk-UA"/>
        </w:rPr>
        <w:t xml:space="preserve"> рази і станом на </w:t>
      </w:r>
      <w:r w:rsidR="000623C1" w:rsidRPr="000623C1">
        <w:rPr>
          <w:rFonts w:ascii="Times New Roman" w:hAnsi="Times New Roman" w:cs="Times New Roman"/>
          <w:sz w:val="28"/>
          <w:szCs w:val="28"/>
          <w:lang w:val="uk-UA"/>
        </w:rPr>
        <w:t>кінець 2023</w:t>
      </w:r>
      <w:r w:rsidRPr="000623C1">
        <w:rPr>
          <w:rFonts w:ascii="Times New Roman" w:hAnsi="Times New Roman" w:cs="Times New Roman"/>
          <w:sz w:val="28"/>
          <w:szCs w:val="28"/>
          <w:lang w:val="uk-UA"/>
        </w:rPr>
        <w:t xml:space="preserve"> року складав </w:t>
      </w:r>
      <w:r w:rsidR="000623C1" w:rsidRPr="000623C1">
        <w:rPr>
          <w:rFonts w:ascii="Times New Roman" w:hAnsi="Times New Roman" w:cs="Times New Roman"/>
          <w:sz w:val="28"/>
          <w:szCs w:val="28"/>
          <w:lang w:val="uk-UA"/>
        </w:rPr>
        <w:t>9508,3 млн</w:t>
      </w:r>
      <w:r w:rsidRPr="000623C1">
        <w:rPr>
          <w:rFonts w:ascii="Times New Roman" w:hAnsi="Times New Roman" w:cs="Times New Roman"/>
          <w:sz w:val="28"/>
          <w:szCs w:val="28"/>
          <w:lang w:val="uk-UA"/>
        </w:rPr>
        <w:t xml:space="preserve"> грн. Чинником зростання власного капіталу ТОВ «</w:t>
      </w:r>
      <w:r w:rsidR="000623C1" w:rsidRPr="000623C1">
        <w:rPr>
          <w:rFonts w:ascii="Times New Roman" w:hAnsi="Times New Roman" w:cs="Times New Roman"/>
          <w:sz w:val="28"/>
          <w:szCs w:val="28"/>
          <w:lang w:val="uk-UA"/>
        </w:rPr>
        <w:t>Нова пошта</w:t>
      </w:r>
      <w:r w:rsidRPr="000623C1">
        <w:rPr>
          <w:rFonts w:ascii="Times New Roman" w:hAnsi="Times New Roman" w:cs="Times New Roman"/>
          <w:sz w:val="28"/>
          <w:szCs w:val="28"/>
          <w:lang w:val="uk-UA"/>
        </w:rPr>
        <w:t>», як і в минулі періоди, ста</w:t>
      </w:r>
      <w:r w:rsidR="000623C1" w:rsidRPr="000623C1">
        <w:rPr>
          <w:rFonts w:ascii="Times New Roman" w:hAnsi="Times New Roman" w:cs="Times New Roman"/>
          <w:sz w:val="28"/>
          <w:szCs w:val="28"/>
          <w:lang w:val="uk-UA"/>
        </w:rPr>
        <w:t>ли високі фінансові результати компанії.</w:t>
      </w:r>
    </w:p>
    <w:p w14:paraId="43C4DA64" w14:textId="014131B2" w:rsidR="00FE7EC7" w:rsidRDefault="00240CA4" w:rsidP="00FE7EC7">
      <w:pPr>
        <w:spacing w:after="0" w:line="360" w:lineRule="auto"/>
        <w:ind w:firstLine="72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Головною метою функціонування будь-якої сучасної компанії є отримання позитивного фінансового результату. </w:t>
      </w:r>
      <w:r w:rsidR="00FE7EC7" w:rsidRPr="00FE7EC7">
        <w:rPr>
          <w:rFonts w:ascii="Times New Roman" w:hAnsi="Times New Roman" w:cs="Times New Roman"/>
          <w:sz w:val="28"/>
          <w:szCs w:val="28"/>
          <w:lang w:val="uk-UA"/>
        </w:rPr>
        <w:t>Протягом останніх чотирьох років ТОВ «</w:t>
      </w:r>
      <w:bookmarkStart w:id="15" w:name="_Hlk178796527"/>
      <w:r w:rsidR="00FE7EC7" w:rsidRPr="00FE7EC7">
        <w:rPr>
          <w:rFonts w:ascii="Times New Roman" w:eastAsia="Times New Roman" w:hAnsi="Times New Roman" w:cs="Times New Roman"/>
          <w:bCs/>
          <w:kern w:val="0"/>
          <w:sz w:val="28"/>
          <w:szCs w:val="28"/>
          <w:lang w:val="uk-UA" w:eastAsia="ru-RU"/>
          <w14:ligatures w14:val="none"/>
        </w:rPr>
        <w:t>Нова Пошта</w:t>
      </w:r>
      <w:bookmarkEnd w:id="15"/>
      <w:r w:rsidR="00FE7EC7" w:rsidRPr="00FE7EC7">
        <w:rPr>
          <w:rFonts w:ascii="Times New Roman" w:hAnsi="Times New Roman" w:cs="Times New Roman"/>
          <w:sz w:val="28"/>
          <w:szCs w:val="28"/>
          <w:lang w:val="uk-UA"/>
        </w:rPr>
        <w:t>» продовжила стрімко нарощувати масштаби діяльності і показала високі фінансові результати</w:t>
      </w:r>
      <w:r w:rsidR="00D073B7">
        <w:rPr>
          <w:rFonts w:ascii="Times New Roman" w:hAnsi="Times New Roman" w:cs="Times New Roman"/>
          <w:sz w:val="28"/>
          <w:szCs w:val="28"/>
          <w:lang w:val="uk-UA"/>
        </w:rPr>
        <w:t xml:space="preserve"> (</w:t>
      </w:r>
      <w:r w:rsidR="00D073B7" w:rsidRPr="00FE7EC7">
        <w:rPr>
          <w:rFonts w:ascii="Times New Roman" w:hAnsi="Times New Roman" w:cs="Times New Roman"/>
          <w:sz w:val="28"/>
          <w:szCs w:val="28"/>
          <w:lang w:val="uk-UA"/>
        </w:rPr>
        <w:t>табл. 2.</w:t>
      </w:r>
      <w:r w:rsidR="00A83EC4">
        <w:rPr>
          <w:rFonts w:ascii="Times New Roman" w:hAnsi="Times New Roman" w:cs="Times New Roman"/>
          <w:sz w:val="28"/>
          <w:szCs w:val="28"/>
          <w:lang w:val="uk-UA"/>
        </w:rPr>
        <w:t>2</w:t>
      </w:r>
      <w:r w:rsidR="00D073B7">
        <w:rPr>
          <w:rFonts w:ascii="Times New Roman" w:hAnsi="Times New Roman" w:cs="Times New Roman"/>
          <w:sz w:val="28"/>
          <w:szCs w:val="28"/>
          <w:lang w:val="uk-UA"/>
        </w:rPr>
        <w:t>)</w:t>
      </w:r>
      <w:r w:rsidR="00FE7EC7" w:rsidRPr="00FE7EC7">
        <w:rPr>
          <w:rFonts w:ascii="Times New Roman" w:hAnsi="Times New Roman" w:cs="Times New Roman"/>
          <w:sz w:val="28"/>
          <w:szCs w:val="28"/>
          <w:lang w:val="uk-UA"/>
        </w:rPr>
        <w:t xml:space="preserve">. </w:t>
      </w:r>
    </w:p>
    <w:p w14:paraId="6C222BE5" w14:textId="77777777" w:rsidR="006E4FEE" w:rsidRDefault="006E4FEE" w:rsidP="00AE431D">
      <w:pPr>
        <w:spacing w:after="0" w:line="360" w:lineRule="auto"/>
        <w:ind w:firstLine="720"/>
        <w:jc w:val="right"/>
        <w:rPr>
          <w:rFonts w:ascii="Times New Roman" w:hAnsi="Times New Roman" w:cs="Times New Roman"/>
          <w:color w:val="FF0000"/>
          <w:sz w:val="28"/>
          <w:szCs w:val="28"/>
          <w:lang w:val="uk-UA"/>
        </w:rPr>
      </w:pPr>
    </w:p>
    <w:p w14:paraId="167577E6" w14:textId="7B224516" w:rsidR="00AE431D" w:rsidRPr="00A83EC4" w:rsidRDefault="00AE431D" w:rsidP="00AE431D">
      <w:pPr>
        <w:spacing w:after="0" w:line="360" w:lineRule="auto"/>
        <w:ind w:firstLine="720"/>
        <w:jc w:val="right"/>
        <w:rPr>
          <w:rFonts w:ascii="Times New Roman" w:hAnsi="Times New Roman" w:cs="Times New Roman"/>
          <w:sz w:val="28"/>
          <w:szCs w:val="28"/>
          <w:lang w:val="uk-UA"/>
        </w:rPr>
      </w:pPr>
      <w:r w:rsidRPr="00240CA4">
        <w:rPr>
          <w:rFonts w:ascii="Times New Roman" w:hAnsi="Times New Roman" w:cs="Times New Roman"/>
          <w:sz w:val="28"/>
          <w:szCs w:val="28"/>
        </w:rPr>
        <w:t>Таблиця 2.</w:t>
      </w:r>
      <w:r w:rsidR="00A83EC4">
        <w:rPr>
          <w:rFonts w:ascii="Times New Roman" w:hAnsi="Times New Roman" w:cs="Times New Roman"/>
          <w:sz w:val="28"/>
          <w:szCs w:val="28"/>
          <w:lang w:val="uk-UA"/>
        </w:rPr>
        <w:t>2</w:t>
      </w:r>
    </w:p>
    <w:p w14:paraId="45924ADC" w14:textId="4B57369C" w:rsidR="00AE431D" w:rsidRPr="00240CA4" w:rsidRDefault="00737A28" w:rsidP="00AE431D">
      <w:pPr>
        <w:spacing w:after="0" w:line="360" w:lineRule="auto"/>
        <w:ind w:firstLine="720"/>
        <w:jc w:val="center"/>
        <w:rPr>
          <w:rFonts w:ascii="Times New Roman" w:hAnsi="Times New Roman" w:cs="Times New Roman"/>
          <w:sz w:val="28"/>
          <w:szCs w:val="28"/>
          <w:lang w:val="uk-UA"/>
        </w:rPr>
      </w:pPr>
      <w:bookmarkStart w:id="16" w:name="_Hlk178795668"/>
      <w:r w:rsidRPr="00240CA4">
        <w:rPr>
          <w:rFonts w:ascii="Times New Roman" w:hAnsi="Times New Roman" w:cs="Times New Roman"/>
          <w:sz w:val="28"/>
          <w:szCs w:val="28"/>
          <w:lang w:val="uk-UA"/>
        </w:rPr>
        <w:t xml:space="preserve">Основні </w:t>
      </w:r>
      <w:r w:rsidR="00240CA4" w:rsidRPr="00240CA4">
        <w:rPr>
          <w:rFonts w:ascii="Times New Roman" w:hAnsi="Times New Roman" w:cs="Times New Roman"/>
          <w:sz w:val="28"/>
          <w:szCs w:val="28"/>
          <w:lang w:val="uk-UA"/>
        </w:rPr>
        <w:t xml:space="preserve">абсолютні </w:t>
      </w:r>
      <w:r w:rsidRPr="00240CA4">
        <w:rPr>
          <w:rFonts w:ascii="Times New Roman" w:hAnsi="Times New Roman" w:cs="Times New Roman"/>
          <w:sz w:val="28"/>
          <w:szCs w:val="28"/>
          <w:lang w:val="uk-UA"/>
        </w:rPr>
        <w:t>показники</w:t>
      </w:r>
      <w:bookmarkEnd w:id="16"/>
      <w:r w:rsidRPr="00240CA4">
        <w:rPr>
          <w:rFonts w:ascii="Times New Roman" w:hAnsi="Times New Roman" w:cs="Times New Roman"/>
          <w:sz w:val="28"/>
          <w:szCs w:val="28"/>
          <w:lang w:val="uk-UA"/>
        </w:rPr>
        <w:t xml:space="preserve"> </w:t>
      </w:r>
      <w:r w:rsidR="00240CA4" w:rsidRPr="00240CA4">
        <w:rPr>
          <w:rFonts w:ascii="Times New Roman" w:hAnsi="Times New Roman" w:cs="Times New Roman"/>
          <w:sz w:val="28"/>
          <w:szCs w:val="28"/>
          <w:lang w:val="uk-UA"/>
        </w:rPr>
        <w:t>результативності діяльності</w:t>
      </w:r>
      <w:r w:rsidRPr="00240CA4">
        <w:rPr>
          <w:rFonts w:ascii="Times New Roman" w:hAnsi="Times New Roman" w:cs="Times New Roman"/>
          <w:sz w:val="28"/>
          <w:szCs w:val="28"/>
        </w:rPr>
        <w:t xml:space="preserve"> </w:t>
      </w:r>
      <w:r w:rsidR="00240CA4" w:rsidRPr="00240CA4">
        <w:rPr>
          <w:rFonts w:ascii="Times New Roman" w:hAnsi="Times New Roman" w:cs="Times New Roman"/>
          <w:sz w:val="28"/>
          <w:szCs w:val="28"/>
          <w:lang w:val="uk-UA"/>
        </w:rPr>
        <w:br/>
      </w:r>
      <w:r w:rsidR="00AE431D" w:rsidRPr="00240CA4">
        <w:rPr>
          <w:rFonts w:ascii="Times New Roman" w:hAnsi="Times New Roman" w:cs="Times New Roman"/>
          <w:sz w:val="28"/>
          <w:szCs w:val="28"/>
        </w:rPr>
        <w:t>ТОВ «Нoвa Поштa»</w:t>
      </w:r>
      <w:r w:rsidR="0004433B" w:rsidRPr="00240CA4">
        <w:rPr>
          <w:rFonts w:ascii="Times New Roman" w:hAnsi="Times New Roman" w:cs="Times New Roman"/>
          <w:sz w:val="28"/>
          <w:szCs w:val="28"/>
          <w:lang w:val="uk-UA"/>
        </w:rPr>
        <w:t>, тис грн</w:t>
      </w:r>
    </w:p>
    <w:tbl>
      <w:tblPr>
        <w:tblStyle w:val="a3"/>
        <w:tblW w:w="9367" w:type="dxa"/>
        <w:tblLayout w:type="fixed"/>
        <w:tblLook w:val="04A0" w:firstRow="1" w:lastRow="0" w:firstColumn="1" w:lastColumn="0" w:noHBand="0" w:noVBand="1"/>
      </w:tblPr>
      <w:tblGrid>
        <w:gridCol w:w="2660"/>
        <w:gridCol w:w="1020"/>
        <w:gridCol w:w="1020"/>
        <w:gridCol w:w="1020"/>
        <w:gridCol w:w="1020"/>
        <w:gridCol w:w="1418"/>
        <w:gridCol w:w="1209"/>
      </w:tblGrid>
      <w:tr w:rsidR="00240CA4" w:rsidRPr="00240CA4" w14:paraId="3DFC59D9" w14:textId="27D761E8" w:rsidTr="00322500">
        <w:tc>
          <w:tcPr>
            <w:tcW w:w="2660" w:type="dxa"/>
            <w:vMerge w:val="restart"/>
            <w:vAlign w:val="center"/>
          </w:tcPr>
          <w:p w14:paraId="497000E7" w14:textId="656BE23D"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Показники</w:t>
            </w:r>
          </w:p>
        </w:tc>
        <w:tc>
          <w:tcPr>
            <w:tcW w:w="1020" w:type="dxa"/>
            <w:vMerge w:val="restart"/>
            <w:vAlign w:val="center"/>
          </w:tcPr>
          <w:p w14:paraId="68DF805F" w14:textId="0AEE06A3"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2020</w:t>
            </w:r>
          </w:p>
        </w:tc>
        <w:tc>
          <w:tcPr>
            <w:tcW w:w="1020" w:type="dxa"/>
            <w:vMerge w:val="restart"/>
            <w:vAlign w:val="center"/>
          </w:tcPr>
          <w:p w14:paraId="614CB046" w14:textId="3EB74B83"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2021</w:t>
            </w:r>
          </w:p>
        </w:tc>
        <w:tc>
          <w:tcPr>
            <w:tcW w:w="1020" w:type="dxa"/>
            <w:vMerge w:val="restart"/>
            <w:vAlign w:val="center"/>
          </w:tcPr>
          <w:p w14:paraId="56135F9F" w14:textId="1E2A772A"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2022</w:t>
            </w:r>
          </w:p>
        </w:tc>
        <w:tc>
          <w:tcPr>
            <w:tcW w:w="1020" w:type="dxa"/>
            <w:vMerge w:val="restart"/>
            <w:vAlign w:val="center"/>
          </w:tcPr>
          <w:p w14:paraId="404829B5" w14:textId="727C3DD0"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2023</w:t>
            </w:r>
          </w:p>
        </w:tc>
        <w:tc>
          <w:tcPr>
            <w:tcW w:w="2627" w:type="dxa"/>
            <w:gridSpan w:val="2"/>
          </w:tcPr>
          <w:p w14:paraId="0CD3D907" w14:textId="7A9BF331" w:rsidR="0004433B" w:rsidRPr="00240CA4" w:rsidRDefault="0004433B" w:rsidP="0004433B">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Відхилення 2023/2020</w:t>
            </w:r>
          </w:p>
        </w:tc>
      </w:tr>
      <w:tr w:rsidR="00240CA4" w:rsidRPr="00240CA4" w14:paraId="62CC7C6E" w14:textId="3639898E" w:rsidTr="00322500">
        <w:tc>
          <w:tcPr>
            <w:tcW w:w="2660" w:type="dxa"/>
            <w:vMerge/>
          </w:tcPr>
          <w:p w14:paraId="150FABF5" w14:textId="77777777" w:rsidR="0004433B" w:rsidRPr="00240CA4" w:rsidRDefault="0004433B" w:rsidP="00AE431D">
            <w:pPr>
              <w:jc w:val="both"/>
              <w:rPr>
                <w:rFonts w:ascii="Times New Roman" w:hAnsi="Times New Roman" w:cs="Times New Roman"/>
                <w:sz w:val="24"/>
                <w:szCs w:val="24"/>
                <w:lang w:val="uk-UA"/>
              </w:rPr>
            </w:pPr>
          </w:p>
        </w:tc>
        <w:tc>
          <w:tcPr>
            <w:tcW w:w="1020" w:type="dxa"/>
            <w:vMerge/>
          </w:tcPr>
          <w:p w14:paraId="15448C7B" w14:textId="647F83BE" w:rsidR="0004433B" w:rsidRPr="00240CA4" w:rsidRDefault="0004433B" w:rsidP="0004433B">
            <w:pPr>
              <w:jc w:val="center"/>
              <w:rPr>
                <w:rFonts w:ascii="Times New Roman" w:hAnsi="Times New Roman" w:cs="Times New Roman"/>
                <w:sz w:val="24"/>
                <w:szCs w:val="24"/>
                <w:lang w:val="uk-UA"/>
              </w:rPr>
            </w:pPr>
          </w:p>
        </w:tc>
        <w:tc>
          <w:tcPr>
            <w:tcW w:w="1020" w:type="dxa"/>
            <w:vMerge/>
          </w:tcPr>
          <w:p w14:paraId="01CE0030" w14:textId="2A7752FC" w:rsidR="0004433B" w:rsidRPr="00240CA4" w:rsidRDefault="0004433B" w:rsidP="0004433B">
            <w:pPr>
              <w:jc w:val="center"/>
              <w:rPr>
                <w:rFonts w:ascii="Times New Roman" w:hAnsi="Times New Roman" w:cs="Times New Roman"/>
                <w:sz w:val="24"/>
                <w:szCs w:val="24"/>
                <w:lang w:val="uk-UA"/>
              </w:rPr>
            </w:pPr>
          </w:p>
        </w:tc>
        <w:tc>
          <w:tcPr>
            <w:tcW w:w="1020" w:type="dxa"/>
            <w:vMerge/>
          </w:tcPr>
          <w:p w14:paraId="56E9D913" w14:textId="260B64E5" w:rsidR="0004433B" w:rsidRPr="00240CA4" w:rsidRDefault="0004433B" w:rsidP="0004433B">
            <w:pPr>
              <w:jc w:val="center"/>
              <w:rPr>
                <w:rFonts w:ascii="Times New Roman" w:hAnsi="Times New Roman" w:cs="Times New Roman"/>
                <w:sz w:val="24"/>
                <w:szCs w:val="24"/>
                <w:lang w:val="uk-UA"/>
              </w:rPr>
            </w:pPr>
          </w:p>
        </w:tc>
        <w:tc>
          <w:tcPr>
            <w:tcW w:w="1020" w:type="dxa"/>
            <w:vMerge/>
          </w:tcPr>
          <w:p w14:paraId="64398B1D" w14:textId="65A127AE" w:rsidR="0004433B" w:rsidRPr="00240CA4" w:rsidRDefault="0004433B" w:rsidP="0004433B">
            <w:pPr>
              <w:jc w:val="center"/>
              <w:rPr>
                <w:rFonts w:ascii="Times New Roman" w:hAnsi="Times New Roman" w:cs="Times New Roman"/>
                <w:sz w:val="24"/>
                <w:szCs w:val="24"/>
                <w:lang w:val="uk-UA"/>
              </w:rPr>
            </w:pPr>
          </w:p>
        </w:tc>
        <w:tc>
          <w:tcPr>
            <w:tcW w:w="1418" w:type="dxa"/>
          </w:tcPr>
          <w:p w14:paraId="0E9AC6E2" w14:textId="6FDAC62E" w:rsidR="0004433B" w:rsidRPr="00240CA4" w:rsidRDefault="00240CA4" w:rsidP="0004433B">
            <w:pPr>
              <w:jc w:val="center"/>
              <w:rPr>
                <w:rFonts w:ascii="Times New Roman" w:hAnsi="Times New Roman" w:cs="Times New Roman"/>
                <w:sz w:val="24"/>
                <w:szCs w:val="24"/>
                <w:lang w:val="uk-UA"/>
              </w:rPr>
            </w:pPr>
            <w:r>
              <w:rPr>
                <w:rFonts w:ascii="Times New Roman" w:hAnsi="Times New Roman" w:cs="Times New Roman"/>
                <w:sz w:val="24"/>
                <w:szCs w:val="24"/>
                <w:lang w:val="uk-UA"/>
              </w:rPr>
              <w:t>абсолютне</w:t>
            </w:r>
          </w:p>
        </w:tc>
        <w:tc>
          <w:tcPr>
            <w:tcW w:w="1209" w:type="dxa"/>
          </w:tcPr>
          <w:p w14:paraId="585EE646" w14:textId="740D4595" w:rsidR="0004433B" w:rsidRPr="00240CA4" w:rsidRDefault="00240CA4" w:rsidP="0004433B">
            <w:pPr>
              <w:jc w:val="center"/>
              <w:rPr>
                <w:rFonts w:ascii="Times New Roman" w:hAnsi="Times New Roman" w:cs="Times New Roman"/>
                <w:sz w:val="24"/>
                <w:szCs w:val="24"/>
                <w:lang w:val="uk-UA"/>
              </w:rPr>
            </w:pPr>
            <w:r>
              <w:rPr>
                <w:rFonts w:ascii="Times New Roman" w:hAnsi="Times New Roman" w:cs="Times New Roman"/>
                <w:sz w:val="24"/>
                <w:szCs w:val="24"/>
                <w:lang w:val="uk-UA"/>
              </w:rPr>
              <w:t>відносне</w:t>
            </w:r>
          </w:p>
        </w:tc>
      </w:tr>
      <w:tr w:rsidR="00240CA4" w:rsidRPr="00240CA4" w14:paraId="3D82F1DA" w14:textId="4BB4F587" w:rsidTr="00322500">
        <w:tc>
          <w:tcPr>
            <w:tcW w:w="2660" w:type="dxa"/>
            <w:vAlign w:val="center"/>
          </w:tcPr>
          <w:p w14:paraId="59CE67DE" w14:textId="19394970" w:rsidR="006E4FEE" w:rsidRPr="00240CA4" w:rsidRDefault="006E4FEE" w:rsidP="00240CA4">
            <w:pPr>
              <w:rPr>
                <w:rFonts w:ascii="Times New Roman" w:hAnsi="Times New Roman" w:cs="Times New Roman"/>
                <w:sz w:val="24"/>
                <w:szCs w:val="24"/>
                <w:lang w:val="uk-UA"/>
              </w:rPr>
            </w:pPr>
            <w:r w:rsidRPr="00240CA4">
              <w:rPr>
                <w:rFonts w:ascii="Times New Roman" w:hAnsi="Times New Roman" w:cs="Times New Roman"/>
                <w:sz w:val="24"/>
                <w:szCs w:val="24"/>
                <w:lang w:val="uk-UA"/>
              </w:rPr>
              <w:t>Чистий дохід від реалізації продукції, робіт, послуг</w:t>
            </w:r>
          </w:p>
        </w:tc>
        <w:tc>
          <w:tcPr>
            <w:tcW w:w="1020" w:type="dxa"/>
            <w:tcBorders>
              <w:top w:val="single" w:sz="4" w:space="0" w:color="auto"/>
              <w:left w:val="single" w:sz="4" w:space="0" w:color="auto"/>
              <w:bottom w:val="single" w:sz="4" w:space="0" w:color="auto"/>
              <w:right w:val="single" w:sz="4" w:space="0" w:color="auto"/>
            </w:tcBorders>
            <w:vAlign w:val="center"/>
          </w:tcPr>
          <w:p w14:paraId="5E739CAB" w14:textId="1DF9C168"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16902,9</w:t>
            </w:r>
          </w:p>
        </w:tc>
        <w:tc>
          <w:tcPr>
            <w:tcW w:w="1020" w:type="dxa"/>
            <w:tcBorders>
              <w:top w:val="single" w:sz="4" w:space="0" w:color="auto"/>
              <w:left w:val="single" w:sz="4" w:space="0" w:color="auto"/>
              <w:bottom w:val="single" w:sz="4" w:space="0" w:color="auto"/>
              <w:right w:val="single" w:sz="4" w:space="0" w:color="auto"/>
            </w:tcBorders>
            <w:vAlign w:val="center"/>
          </w:tcPr>
          <w:p w14:paraId="144E30FA" w14:textId="117D79AB"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20843,5</w:t>
            </w:r>
          </w:p>
        </w:tc>
        <w:tc>
          <w:tcPr>
            <w:tcW w:w="1020" w:type="dxa"/>
            <w:vAlign w:val="center"/>
          </w:tcPr>
          <w:p w14:paraId="16B9AD08" w14:textId="45C31266"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23687,0</w:t>
            </w:r>
          </w:p>
        </w:tc>
        <w:tc>
          <w:tcPr>
            <w:tcW w:w="1020" w:type="dxa"/>
            <w:vAlign w:val="center"/>
          </w:tcPr>
          <w:p w14:paraId="6C2FC6F3" w14:textId="64642E01"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36468,9</w:t>
            </w:r>
          </w:p>
        </w:tc>
        <w:tc>
          <w:tcPr>
            <w:tcW w:w="1418" w:type="dxa"/>
            <w:vAlign w:val="center"/>
          </w:tcPr>
          <w:p w14:paraId="7FF03735" w14:textId="45F86B96"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19566</w:t>
            </w:r>
          </w:p>
        </w:tc>
        <w:tc>
          <w:tcPr>
            <w:tcW w:w="1209" w:type="dxa"/>
            <w:vAlign w:val="center"/>
          </w:tcPr>
          <w:p w14:paraId="783C1DAC" w14:textId="66442D56"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115,76</w:t>
            </w:r>
          </w:p>
        </w:tc>
      </w:tr>
      <w:tr w:rsidR="00240CA4" w:rsidRPr="00240CA4" w14:paraId="1A140D0F" w14:textId="354B4353" w:rsidTr="00322500">
        <w:tc>
          <w:tcPr>
            <w:tcW w:w="2660" w:type="dxa"/>
            <w:vAlign w:val="center"/>
          </w:tcPr>
          <w:p w14:paraId="63850CF0" w14:textId="23C6ECA4" w:rsidR="006E4FEE" w:rsidRPr="00240CA4" w:rsidRDefault="006E4FEE" w:rsidP="00322500">
            <w:pPr>
              <w:rPr>
                <w:rFonts w:ascii="Times New Roman" w:hAnsi="Times New Roman" w:cs="Times New Roman"/>
                <w:sz w:val="24"/>
                <w:szCs w:val="24"/>
                <w:lang w:val="uk-UA"/>
              </w:rPr>
            </w:pPr>
            <w:r w:rsidRPr="00240CA4">
              <w:rPr>
                <w:rFonts w:ascii="Times New Roman" w:hAnsi="Times New Roman" w:cs="Times New Roman"/>
                <w:sz w:val="24"/>
                <w:szCs w:val="24"/>
                <w:lang w:val="uk-UA"/>
              </w:rPr>
              <w:t>Собівартість реалізованої</w:t>
            </w:r>
            <w:r w:rsidR="00322500">
              <w:rPr>
                <w:rFonts w:ascii="Times New Roman" w:hAnsi="Times New Roman" w:cs="Times New Roman"/>
                <w:sz w:val="24"/>
                <w:szCs w:val="24"/>
                <w:lang w:val="uk-UA"/>
              </w:rPr>
              <w:t xml:space="preserve"> </w:t>
            </w:r>
            <w:r w:rsidRPr="00240CA4">
              <w:rPr>
                <w:rFonts w:ascii="Times New Roman" w:hAnsi="Times New Roman" w:cs="Times New Roman"/>
                <w:sz w:val="24"/>
                <w:szCs w:val="24"/>
                <w:lang w:val="uk-UA"/>
              </w:rPr>
              <w:t>продукції</w:t>
            </w:r>
          </w:p>
        </w:tc>
        <w:tc>
          <w:tcPr>
            <w:tcW w:w="1020" w:type="dxa"/>
            <w:tcBorders>
              <w:top w:val="single" w:sz="4" w:space="0" w:color="auto"/>
              <w:left w:val="single" w:sz="4" w:space="0" w:color="auto"/>
              <w:bottom w:val="single" w:sz="4" w:space="0" w:color="auto"/>
              <w:right w:val="single" w:sz="4" w:space="0" w:color="auto"/>
            </w:tcBorders>
            <w:vAlign w:val="center"/>
          </w:tcPr>
          <w:p w14:paraId="024E3DBD" w14:textId="15B14228"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12877,1</w:t>
            </w:r>
          </w:p>
        </w:tc>
        <w:tc>
          <w:tcPr>
            <w:tcW w:w="1020" w:type="dxa"/>
            <w:tcBorders>
              <w:top w:val="single" w:sz="4" w:space="0" w:color="auto"/>
              <w:left w:val="single" w:sz="4" w:space="0" w:color="auto"/>
              <w:bottom w:val="single" w:sz="4" w:space="0" w:color="auto"/>
              <w:right w:val="single" w:sz="4" w:space="0" w:color="auto"/>
            </w:tcBorders>
            <w:vAlign w:val="center"/>
          </w:tcPr>
          <w:p w14:paraId="0EA33A61" w14:textId="4C43B260"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16441,0</w:t>
            </w:r>
          </w:p>
        </w:tc>
        <w:tc>
          <w:tcPr>
            <w:tcW w:w="1020" w:type="dxa"/>
            <w:vAlign w:val="center"/>
          </w:tcPr>
          <w:p w14:paraId="27034FFE" w14:textId="349822C8"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19276,5</w:t>
            </w:r>
          </w:p>
        </w:tc>
        <w:tc>
          <w:tcPr>
            <w:tcW w:w="1020" w:type="dxa"/>
            <w:vAlign w:val="center"/>
          </w:tcPr>
          <w:p w14:paraId="452088F5" w14:textId="5BAFAE91"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28625,3</w:t>
            </w:r>
          </w:p>
        </w:tc>
        <w:tc>
          <w:tcPr>
            <w:tcW w:w="1418" w:type="dxa"/>
            <w:vAlign w:val="center"/>
          </w:tcPr>
          <w:p w14:paraId="0C32F600" w14:textId="608C1FE5"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15748,2</w:t>
            </w:r>
          </w:p>
        </w:tc>
        <w:tc>
          <w:tcPr>
            <w:tcW w:w="1209" w:type="dxa"/>
            <w:vAlign w:val="center"/>
          </w:tcPr>
          <w:p w14:paraId="23629A1A" w14:textId="7AB0845B"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122,30</w:t>
            </w:r>
          </w:p>
        </w:tc>
      </w:tr>
      <w:tr w:rsidR="00240CA4" w:rsidRPr="00240CA4" w14:paraId="295D67F4" w14:textId="18BE8DD9" w:rsidTr="00D30FF6">
        <w:trPr>
          <w:trHeight w:val="431"/>
        </w:trPr>
        <w:tc>
          <w:tcPr>
            <w:tcW w:w="2660" w:type="dxa"/>
            <w:vAlign w:val="center"/>
          </w:tcPr>
          <w:p w14:paraId="0E45AEA0" w14:textId="7525A0C4" w:rsidR="006E4FEE" w:rsidRPr="00240CA4" w:rsidRDefault="006E4FEE" w:rsidP="00240CA4">
            <w:pPr>
              <w:rPr>
                <w:rFonts w:ascii="Times New Roman" w:hAnsi="Times New Roman" w:cs="Times New Roman"/>
                <w:sz w:val="24"/>
                <w:szCs w:val="24"/>
                <w:lang w:val="uk-UA"/>
              </w:rPr>
            </w:pPr>
            <w:r w:rsidRPr="00240CA4">
              <w:rPr>
                <w:rFonts w:ascii="Times New Roman" w:hAnsi="Times New Roman" w:cs="Times New Roman"/>
                <w:sz w:val="24"/>
                <w:szCs w:val="24"/>
                <w:lang w:val="uk-UA"/>
              </w:rPr>
              <w:t>Валовий прибуток</w:t>
            </w:r>
          </w:p>
        </w:tc>
        <w:tc>
          <w:tcPr>
            <w:tcW w:w="1020" w:type="dxa"/>
            <w:tcBorders>
              <w:top w:val="single" w:sz="4" w:space="0" w:color="auto"/>
              <w:left w:val="single" w:sz="4" w:space="0" w:color="auto"/>
              <w:bottom w:val="single" w:sz="4" w:space="0" w:color="auto"/>
              <w:right w:val="single" w:sz="4" w:space="0" w:color="auto"/>
            </w:tcBorders>
            <w:vAlign w:val="center"/>
          </w:tcPr>
          <w:p w14:paraId="2248F01E" w14:textId="5C1EEF68"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4025,8</w:t>
            </w:r>
          </w:p>
        </w:tc>
        <w:tc>
          <w:tcPr>
            <w:tcW w:w="1020" w:type="dxa"/>
            <w:tcBorders>
              <w:top w:val="single" w:sz="4" w:space="0" w:color="auto"/>
              <w:left w:val="single" w:sz="4" w:space="0" w:color="auto"/>
              <w:bottom w:val="single" w:sz="4" w:space="0" w:color="auto"/>
              <w:right w:val="single" w:sz="4" w:space="0" w:color="auto"/>
            </w:tcBorders>
            <w:vAlign w:val="center"/>
          </w:tcPr>
          <w:p w14:paraId="63306705" w14:textId="29D33D27"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4402,5</w:t>
            </w:r>
          </w:p>
        </w:tc>
        <w:tc>
          <w:tcPr>
            <w:tcW w:w="1020" w:type="dxa"/>
            <w:vAlign w:val="center"/>
          </w:tcPr>
          <w:p w14:paraId="52ED0687" w14:textId="514809F1"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4410,5</w:t>
            </w:r>
          </w:p>
        </w:tc>
        <w:tc>
          <w:tcPr>
            <w:tcW w:w="1020" w:type="dxa"/>
            <w:vAlign w:val="center"/>
          </w:tcPr>
          <w:p w14:paraId="6A204F78" w14:textId="53B25471"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7843,8</w:t>
            </w:r>
          </w:p>
        </w:tc>
        <w:tc>
          <w:tcPr>
            <w:tcW w:w="1418" w:type="dxa"/>
            <w:vAlign w:val="center"/>
          </w:tcPr>
          <w:p w14:paraId="7495940B" w14:textId="60D2940A"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3818</w:t>
            </w:r>
          </w:p>
        </w:tc>
        <w:tc>
          <w:tcPr>
            <w:tcW w:w="1209" w:type="dxa"/>
            <w:vAlign w:val="center"/>
          </w:tcPr>
          <w:p w14:paraId="61546C5C" w14:textId="09861C94"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94,84</w:t>
            </w:r>
          </w:p>
        </w:tc>
      </w:tr>
      <w:tr w:rsidR="00240CA4" w:rsidRPr="00240CA4" w14:paraId="061E1D0E" w14:textId="7ECDFDE7" w:rsidTr="00322500">
        <w:tc>
          <w:tcPr>
            <w:tcW w:w="2660" w:type="dxa"/>
            <w:vAlign w:val="center"/>
          </w:tcPr>
          <w:p w14:paraId="7F69BC26" w14:textId="7D1EAC1D" w:rsidR="006E4FEE" w:rsidRPr="00240CA4" w:rsidRDefault="006E4FEE" w:rsidP="00D30FF6">
            <w:pPr>
              <w:rPr>
                <w:rFonts w:ascii="Times New Roman" w:hAnsi="Times New Roman" w:cs="Times New Roman"/>
                <w:sz w:val="24"/>
                <w:szCs w:val="24"/>
                <w:lang w:val="uk-UA"/>
              </w:rPr>
            </w:pPr>
            <w:r w:rsidRPr="00240CA4">
              <w:rPr>
                <w:rFonts w:ascii="Times New Roman" w:hAnsi="Times New Roman" w:cs="Times New Roman"/>
                <w:sz w:val="24"/>
                <w:szCs w:val="24"/>
                <w:lang w:val="uk-UA"/>
              </w:rPr>
              <w:t>Фінансовий результат від</w:t>
            </w:r>
            <w:r w:rsidR="00322500">
              <w:rPr>
                <w:rFonts w:ascii="Times New Roman" w:hAnsi="Times New Roman" w:cs="Times New Roman"/>
                <w:sz w:val="24"/>
                <w:szCs w:val="24"/>
                <w:lang w:val="uk-UA"/>
              </w:rPr>
              <w:t xml:space="preserve"> </w:t>
            </w:r>
            <w:r w:rsidRPr="00240CA4">
              <w:rPr>
                <w:rFonts w:ascii="Times New Roman" w:hAnsi="Times New Roman" w:cs="Times New Roman"/>
                <w:sz w:val="24"/>
                <w:szCs w:val="24"/>
                <w:lang w:val="uk-UA"/>
              </w:rPr>
              <w:t>операційної діяльності:</w:t>
            </w:r>
            <w:r w:rsidR="00D30FF6">
              <w:rPr>
                <w:rFonts w:ascii="Times New Roman" w:hAnsi="Times New Roman" w:cs="Times New Roman"/>
                <w:sz w:val="24"/>
                <w:szCs w:val="24"/>
                <w:lang w:val="uk-UA"/>
              </w:rPr>
              <w:t xml:space="preserve"> </w:t>
            </w:r>
            <w:r w:rsidRPr="00240CA4">
              <w:rPr>
                <w:rFonts w:ascii="Times New Roman" w:hAnsi="Times New Roman" w:cs="Times New Roman"/>
                <w:sz w:val="24"/>
                <w:szCs w:val="24"/>
                <w:lang w:val="uk-UA"/>
              </w:rPr>
              <w:t>прибуток</w:t>
            </w:r>
          </w:p>
        </w:tc>
        <w:tc>
          <w:tcPr>
            <w:tcW w:w="1020" w:type="dxa"/>
            <w:tcBorders>
              <w:top w:val="single" w:sz="4" w:space="0" w:color="auto"/>
              <w:left w:val="single" w:sz="4" w:space="0" w:color="auto"/>
              <w:bottom w:val="single" w:sz="4" w:space="0" w:color="auto"/>
              <w:right w:val="single" w:sz="4" w:space="0" w:color="auto"/>
            </w:tcBorders>
            <w:vAlign w:val="center"/>
          </w:tcPr>
          <w:p w14:paraId="16640D12" w14:textId="1D10847A"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1538,3</w:t>
            </w:r>
          </w:p>
        </w:tc>
        <w:tc>
          <w:tcPr>
            <w:tcW w:w="1020" w:type="dxa"/>
            <w:tcBorders>
              <w:top w:val="single" w:sz="4" w:space="0" w:color="auto"/>
              <w:left w:val="single" w:sz="4" w:space="0" w:color="auto"/>
              <w:bottom w:val="single" w:sz="4" w:space="0" w:color="auto"/>
              <w:right w:val="single" w:sz="4" w:space="0" w:color="auto"/>
            </w:tcBorders>
            <w:vAlign w:val="center"/>
          </w:tcPr>
          <w:p w14:paraId="17562A68" w14:textId="7DC8D7EC"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1611,2</w:t>
            </w:r>
          </w:p>
        </w:tc>
        <w:tc>
          <w:tcPr>
            <w:tcW w:w="1020" w:type="dxa"/>
            <w:vAlign w:val="center"/>
          </w:tcPr>
          <w:p w14:paraId="5FA59A77" w14:textId="1DB70D05"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2530,4</w:t>
            </w:r>
          </w:p>
        </w:tc>
        <w:tc>
          <w:tcPr>
            <w:tcW w:w="1020" w:type="dxa"/>
            <w:vAlign w:val="center"/>
          </w:tcPr>
          <w:p w14:paraId="6F23BA65" w14:textId="127B4459"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3808,3</w:t>
            </w:r>
          </w:p>
        </w:tc>
        <w:tc>
          <w:tcPr>
            <w:tcW w:w="1418" w:type="dxa"/>
            <w:vAlign w:val="center"/>
          </w:tcPr>
          <w:p w14:paraId="48B29580" w14:textId="7902FE2D"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2270</w:t>
            </w:r>
          </w:p>
        </w:tc>
        <w:tc>
          <w:tcPr>
            <w:tcW w:w="1209" w:type="dxa"/>
            <w:vAlign w:val="center"/>
          </w:tcPr>
          <w:p w14:paraId="3F928A1E" w14:textId="02DE0F32"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147,57</w:t>
            </w:r>
          </w:p>
        </w:tc>
      </w:tr>
      <w:tr w:rsidR="00240CA4" w:rsidRPr="00240CA4" w14:paraId="7C415F06" w14:textId="73C97CD5" w:rsidTr="00322500">
        <w:tc>
          <w:tcPr>
            <w:tcW w:w="2660" w:type="dxa"/>
            <w:vAlign w:val="center"/>
          </w:tcPr>
          <w:p w14:paraId="47959DB1" w14:textId="77777777" w:rsidR="006E4FEE" w:rsidRPr="00240CA4" w:rsidRDefault="006E4FEE" w:rsidP="00240CA4">
            <w:pPr>
              <w:rPr>
                <w:rFonts w:ascii="Times New Roman" w:hAnsi="Times New Roman" w:cs="Times New Roman"/>
                <w:sz w:val="24"/>
                <w:szCs w:val="24"/>
                <w:lang w:val="uk-UA"/>
              </w:rPr>
            </w:pPr>
            <w:r w:rsidRPr="00240CA4">
              <w:rPr>
                <w:rFonts w:ascii="Times New Roman" w:hAnsi="Times New Roman" w:cs="Times New Roman"/>
                <w:sz w:val="24"/>
                <w:szCs w:val="24"/>
                <w:lang w:val="uk-UA"/>
              </w:rPr>
              <w:t>Чистий фінансовий</w:t>
            </w:r>
          </w:p>
          <w:p w14:paraId="04D82E9D" w14:textId="51CF585B" w:rsidR="006E4FEE" w:rsidRPr="00240CA4" w:rsidRDefault="006E4FEE" w:rsidP="00240CA4">
            <w:pPr>
              <w:rPr>
                <w:rFonts w:ascii="Times New Roman" w:hAnsi="Times New Roman" w:cs="Times New Roman"/>
                <w:sz w:val="24"/>
                <w:szCs w:val="24"/>
                <w:lang w:val="uk-UA"/>
              </w:rPr>
            </w:pPr>
            <w:r w:rsidRPr="00240CA4">
              <w:rPr>
                <w:rFonts w:ascii="Times New Roman" w:hAnsi="Times New Roman" w:cs="Times New Roman"/>
                <w:sz w:val="24"/>
                <w:szCs w:val="24"/>
                <w:lang w:val="uk-UA"/>
              </w:rPr>
              <w:t>результат: прибуток</w:t>
            </w:r>
          </w:p>
        </w:tc>
        <w:tc>
          <w:tcPr>
            <w:tcW w:w="1020" w:type="dxa"/>
            <w:tcBorders>
              <w:top w:val="single" w:sz="4" w:space="0" w:color="auto"/>
              <w:left w:val="single" w:sz="4" w:space="0" w:color="auto"/>
              <w:bottom w:val="single" w:sz="4" w:space="0" w:color="auto"/>
              <w:right w:val="single" w:sz="4" w:space="0" w:color="auto"/>
            </w:tcBorders>
            <w:vAlign w:val="center"/>
          </w:tcPr>
          <w:p w14:paraId="7480F8AD" w14:textId="27DDC8E0"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991,3</w:t>
            </w:r>
          </w:p>
        </w:tc>
        <w:tc>
          <w:tcPr>
            <w:tcW w:w="1020" w:type="dxa"/>
            <w:tcBorders>
              <w:top w:val="single" w:sz="4" w:space="0" w:color="auto"/>
              <w:left w:val="single" w:sz="4" w:space="0" w:color="auto"/>
              <w:bottom w:val="single" w:sz="4" w:space="0" w:color="auto"/>
              <w:right w:val="single" w:sz="4" w:space="0" w:color="auto"/>
            </w:tcBorders>
            <w:vAlign w:val="center"/>
          </w:tcPr>
          <w:p w14:paraId="12D0F52B" w14:textId="02700CB3" w:rsidR="006E4FEE" w:rsidRPr="00240CA4" w:rsidRDefault="006E4FEE" w:rsidP="00FE7EC7">
            <w:pPr>
              <w:jc w:val="center"/>
              <w:rPr>
                <w:rFonts w:ascii="Times New Roman" w:hAnsi="Times New Roman" w:cs="Times New Roman"/>
                <w:sz w:val="24"/>
                <w:szCs w:val="24"/>
                <w:lang w:val="uk-UA"/>
              </w:rPr>
            </w:pPr>
            <w:r w:rsidRPr="00240CA4">
              <w:rPr>
                <w:rFonts w:ascii="Times New Roman" w:eastAsia="Times New Roman" w:hAnsi="Times New Roman" w:cs="Times New Roman"/>
                <w:bCs/>
                <w:kern w:val="0"/>
                <w:sz w:val="24"/>
                <w:szCs w:val="24"/>
                <w:lang w:val="uk-UA" w:eastAsia="ru-RU"/>
                <w14:ligatures w14:val="none"/>
              </w:rPr>
              <w:t>2600,3</w:t>
            </w:r>
          </w:p>
        </w:tc>
        <w:tc>
          <w:tcPr>
            <w:tcW w:w="1020" w:type="dxa"/>
            <w:vAlign w:val="center"/>
          </w:tcPr>
          <w:p w14:paraId="755A30E2" w14:textId="1FA3E1E8"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2136,0</w:t>
            </w:r>
          </w:p>
        </w:tc>
        <w:tc>
          <w:tcPr>
            <w:tcW w:w="1020" w:type="dxa"/>
            <w:vAlign w:val="center"/>
          </w:tcPr>
          <w:p w14:paraId="20124C22" w14:textId="22B866CC"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lang w:val="uk-UA"/>
              </w:rPr>
              <w:t>3967,2</w:t>
            </w:r>
          </w:p>
        </w:tc>
        <w:tc>
          <w:tcPr>
            <w:tcW w:w="1418" w:type="dxa"/>
            <w:vAlign w:val="center"/>
          </w:tcPr>
          <w:p w14:paraId="78FF7BE8" w14:textId="1BF9949C"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2975,9</w:t>
            </w:r>
          </w:p>
        </w:tc>
        <w:tc>
          <w:tcPr>
            <w:tcW w:w="1209" w:type="dxa"/>
            <w:vAlign w:val="center"/>
          </w:tcPr>
          <w:p w14:paraId="13C6F2B7" w14:textId="50C6D4ED" w:rsidR="006E4FEE" w:rsidRPr="00240CA4" w:rsidRDefault="006E4FEE" w:rsidP="006E4FEE">
            <w:pPr>
              <w:jc w:val="center"/>
              <w:rPr>
                <w:rFonts w:ascii="Times New Roman" w:hAnsi="Times New Roman" w:cs="Times New Roman"/>
                <w:sz w:val="24"/>
                <w:szCs w:val="24"/>
                <w:lang w:val="uk-UA"/>
              </w:rPr>
            </w:pPr>
            <w:r w:rsidRPr="00240CA4">
              <w:rPr>
                <w:rFonts w:ascii="Times New Roman" w:hAnsi="Times New Roman" w:cs="Times New Roman"/>
                <w:sz w:val="24"/>
                <w:szCs w:val="24"/>
              </w:rPr>
              <w:t>300,20</w:t>
            </w:r>
          </w:p>
        </w:tc>
      </w:tr>
    </w:tbl>
    <w:p w14:paraId="1C2B2A58" w14:textId="79E62F40" w:rsidR="00AE431D" w:rsidRPr="00240CA4" w:rsidRDefault="00332A22" w:rsidP="0041633B">
      <w:pPr>
        <w:spacing w:after="0"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Складено автором за</w:t>
      </w:r>
      <w:r w:rsidR="00526794">
        <w:rPr>
          <w:rFonts w:ascii="Times New Roman" w:hAnsi="Times New Roman" w:cs="Times New Roman"/>
          <w:sz w:val="24"/>
          <w:szCs w:val="24"/>
          <w:lang w:val="uk-UA"/>
        </w:rPr>
        <w:t xml:space="preserve"> </w:t>
      </w:r>
      <w:r w:rsidR="00D17685" w:rsidRPr="00240CA4">
        <w:rPr>
          <w:rFonts w:ascii="Times New Roman" w:hAnsi="Times New Roman" w:cs="Times New Roman"/>
          <w:sz w:val="24"/>
          <w:szCs w:val="24"/>
        </w:rPr>
        <w:t>[</w:t>
      </w:r>
      <w:r w:rsidR="00526794">
        <w:rPr>
          <w:rFonts w:ascii="Times New Roman" w:eastAsia="Times New Roman" w:hAnsi="Times New Roman" w:cs="Times New Roman"/>
          <w:bCs/>
          <w:kern w:val="0"/>
          <w:sz w:val="24"/>
          <w:szCs w:val="24"/>
          <w:lang w:val="uk-UA" w:eastAsia="ru-RU"/>
          <w14:ligatures w14:val="none"/>
        </w:rPr>
        <w:t>3</w:t>
      </w:r>
      <w:r w:rsidR="00A57DCD">
        <w:rPr>
          <w:rFonts w:ascii="Times New Roman" w:eastAsia="Times New Roman" w:hAnsi="Times New Roman" w:cs="Times New Roman"/>
          <w:bCs/>
          <w:kern w:val="0"/>
          <w:sz w:val="24"/>
          <w:szCs w:val="24"/>
          <w:lang w:val="uk-UA" w:eastAsia="ru-RU"/>
          <w14:ligatures w14:val="none"/>
        </w:rPr>
        <w:t>3</w:t>
      </w:r>
      <w:r w:rsidR="00D17685" w:rsidRPr="00240CA4">
        <w:rPr>
          <w:rFonts w:ascii="Times New Roman" w:hAnsi="Times New Roman" w:cs="Times New Roman"/>
          <w:sz w:val="24"/>
          <w:szCs w:val="24"/>
        </w:rPr>
        <w:t>]</w:t>
      </w:r>
    </w:p>
    <w:p w14:paraId="20A3EF7B" w14:textId="77777777" w:rsidR="00AE431D" w:rsidRDefault="00AE431D" w:rsidP="0041633B">
      <w:pPr>
        <w:spacing w:after="0" w:line="360" w:lineRule="auto"/>
        <w:ind w:firstLine="720"/>
        <w:jc w:val="both"/>
        <w:rPr>
          <w:rFonts w:ascii="Times New Roman" w:hAnsi="Times New Roman" w:cs="Times New Roman"/>
          <w:color w:val="FF0000"/>
          <w:sz w:val="28"/>
          <w:szCs w:val="28"/>
          <w:lang w:val="uk-UA"/>
        </w:rPr>
      </w:pPr>
    </w:p>
    <w:p w14:paraId="176EAC40" w14:textId="1E974DAC" w:rsidR="007D1449" w:rsidRPr="00BA2018" w:rsidRDefault="007D1449" w:rsidP="00BA2018">
      <w:pPr>
        <w:spacing w:after="0" w:line="360" w:lineRule="auto"/>
        <w:ind w:firstLine="720"/>
        <w:jc w:val="both"/>
        <w:rPr>
          <w:rFonts w:ascii="Times New Roman" w:hAnsi="Times New Roman" w:cs="Times New Roman"/>
          <w:sz w:val="28"/>
          <w:szCs w:val="28"/>
          <w:lang w:val="uk-UA"/>
        </w:rPr>
      </w:pPr>
      <w:r w:rsidRPr="00BA2018">
        <w:rPr>
          <w:rFonts w:ascii="Times New Roman" w:hAnsi="Times New Roman" w:cs="Times New Roman"/>
          <w:sz w:val="28"/>
          <w:szCs w:val="28"/>
          <w:lang w:val="uk-UA"/>
        </w:rPr>
        <w:t>Ч</w:t>
      </w:r>
      <w:r w:rsidR="002E1B9C" w:rsidRPr="00BA2018">
        <w:rPr>
          <w:rFonts w:ascii="Times New Roman" w:hAnsi="Times New Roman" w:cs="Times New Roman"/>
          <w:sz w:val="28"/>
          <w:szCs w:val="28"/>
          <w:lang w:val="uk-UA"/>
        </w:rPr>
        <w:t>истий дохід від реалізації продукції ТОВ «</w:t>
      </w:r>
      <w:r w:rsidR="002E1B9C" w:rsidRPr="00BA2018">
        <w:rPr>
          <w:rFonts w:ascii="Times New Roman" w:eastAsia="Times New Roman" w:hAnsi="Times New Roman" w:cs="Times New Roman"/>
          <w:bCs/>
          <w:kern w:val="0"/>
          <w:sz w:val="28"/>
          <w:szCs w:val="28"/>
          <w:lang w:val="uk-UA" w:eastAsia="ru-RU"/>
          <w14:ligatures w14:val="none"/>
        </w:rPr>
        <w:t>Нова Пошта</w:t>
      </w:r>
      <w:r w:rsidR="002E1B9C" w:rsidRPr="00BA2018">
        <w:rPr>
          <w:rFonts w:ascii="Times New Roman" w:hAnsi="Times New Roman" w:cs="Times New Roman"/>
          <w:sz w:val="28"/>
          <w:szCs w:val="28"/>
          <w:lang w:val="uk-UA"/>
        </w:rPr>
        <w:t xml:space="preserve">» </w:t>
      </w:r>
      <w:r w:rsidR="00BA2018" w:rsidRPr="00BA2018">
        <w:rPr>
          <w:rFonts w:ascii="Times New Roman" w:hAnsi="Times New Roman" w:cs="Times New Roman"/>
          <w:sz w:val="28"/>
          <w:szCs w:val="28"/>
          <w:lang w:val="uk-UA"/>
        </w:rPr>
        <w:t>протягом 2023 – 2020 років</w:t>
      </w:r>
      <w:r w:rsidR="002E1B9C" w:rsidRPr="00BA2018">
        <w:rPr>
          <w:rFonts w:ascii="Times New Roman" w:hAnsi="Times New Roman" w:cs="Times New Roman"/>
          <w:sz w:val="28"/>
          <w:szCs w:val="28"/>
          <w:lang w:val="uk-UA"/>
        </w:rPr>
        <w:t xml:space="preserve"> </w:t>
      </w:r>
      <w:r w:rsidR="00BA2018" w:rsidRPr="00BA2018">
        <w:rPr>
          <w:rFonts w:ascii="Times New Roman" w:hAnsi="Times New Roman" w:cs="Times New Roman"/>
          <w:sz w:val="28"/>
          <w:szCs w:val="28"/>
          <w:lang w:val="uk-UA"/>
        </w:rPr>
        <w:t>збільшився</w:t>
      </w:r>
      <w:r w:rsidR="002E1B9C" w:rsidRPr="00BA2018">
        <w:rPr>
          <w:rFonts w:ascii="Times New Roman" w:hAnsi="Times New Roman" w:cs="Times New Roman"/>
          <w:sz w:val="28"/>
          <w:szCs w:val="28"/>
          <w:lang w:val="uk-UA"/>
        </w:rPr>
        <w:t xml:space="preserve"> на </w:t>
      </w:r>
      <w:r w:rsidR="00BA2018" w:rsidRPr="00BA2018">
        <w:rPr>
          <w:rFonts w:ascii="Times New Roman" w:hAnsi="Times New Roman" w:cs="Times New Roman"/>
          <w:sz w:val="28"/>
          <w:szCs w:val="28"/>
          <w:lang w:val="uk-UA"/>
        </w:rPr>
        <w:t>115,76</w:t>
      </w:r>
      <w:r w:rsidR="002E1B9C" w:rsidRPr="00BA2018">
        <w:rPr>
          <w:rFonts w:ascii="Times New Roman" w:hAnsi="Times New Roman" w:cs="Times New Roman"/>
          <w:sz w:val="28"/>
          <w:szCs w:val="28"/>
          <w:lang w:val="uk-UA"/>
        </w:rPr>
        <w:t xml:space="preserve">% і склав </w:t>
      </w:r>
      <w:r w:rsidR="00BA2018" w:rsidRPr="00BA2018">
        <w:rPr>
          <w:rFonts w:ascii="Times New Roman" w:hAnsi="Times New Roman" w:cs="Times New Roman"/>
          <w:sz w:val="28"/>
          <w:szCs w:val="28"/>
          <w:lang w:val="uk-UA"/>
        </w:rPr>
        <w:t>36468,9 млн</w:t>
      </w:r>
      <w:r w:rsidR="002E1B9C" w:rsidRPr="00BA2018">
        <w:rPr>
          <w:rFonts w:ascii="Times New Roman" w:hAnsi="Times New Roman" w:cs="Times New Roman"/>
          <w:sz w:val="28"/>
          <w:szCs w:val="28"/>
          <w:lang w:val="uk-UA"/>
        </w:rPr>
        <w:t xml:space="preserve"> грн, а чистий прибуток </w:t>
      </w:r>
      <w:r w:rsidR="00BA2018" w:rsidRPr="00BA2018">
        <w:rPr>
          <w:rFonts w:ascii="Times New Roman" w:hAnsi="Times New Roman" w:cs="Times New Roman"/>
          <w:sz w:val="28"/>
          <w:szCs w:val="28"/>
          <w:lang w:val="uk-UA"/>
        </w:rPr>
        <w:t>компанії</w:t>
      </w:r>
      <w:r w:rsidR="002E1B9C" w:rsidRPr="00BA2018">
        <w:rPr>
          <w:rFonts w:ascii="Times New Roman" w:hAnsi="Times New Roman" w:cs="Times New Roman"/>
          <w:sz w:val="28"/>
          <w:szCs w:val="28"/>
          <w:lang w:val="uk-UA"/>
        </w:rPr>
        <w:t xml:space="preserve"> збільшився в </w:t>
      </w:r>
      <w:r w:rsidR="00BA2018" w:rsidRPr="00BA2018">
        <w:rPr>
          <w:rFonts w:ascii="Times New Roman" w:hAnsi="Times New Roman" w:cs="Times New Roman"/>
          <w:sz w:val="28"/>
          <w:szCs w:val="28"/>
          <w:lang w:val="uk-UA"/>
        </w:rPr>
        <w:t>3 рази</w:t>
      </w:r>
      <w:r w:rsidR="002E1B9C" w:rsidRPr="00BA2018">
        <w:rPr>
          <w:rFonts w:ascii="Times New Roman" w:hAnsi="Times New Roman" w:cs="Times New Roman"/>
          <w:sz w:val="28"/>
          <w:szCs w:val="28"/>
          <w:lang w:val="uk-UA"/>
        </w:rPr>
        <w:t xml:space="preserve"> рази до </w:t>
      </w:r>
      <w:r w:rsidR="00BA2018" w:rsidRPr="00BA2018">
        <w:rPr>
          <w:rFonts w:ascii="Times New Roman" w:hAnsi="Times New Roman" w:cs="Times New Roman"/>
          <w:sz w:val="28"/>
          <w:szCs w:val="28"/>
          <w:lang w:val="uk-UA"/>
        </w:rPr>
        <w:t xml:space="preserve">3967,2 млн грн. </w:t>
      </w:r>
      <w:r w:rsidRPr="00BA2018">
        <w:rPr>
          <w:rFonts w:ascii="Times New Roman" w:hAnsi="Times New Roman" w:cs="Times New Roman"/>
          <w:sz w:val="28"/>
          <w:szCs w:val="28"/>
          <w:lang w:val="uk-UA"/>
        </w:rPr>
        <w:t xml:space="preserve">Обсяги </w:t>
      </w:r>
      <w:r w:rsidRPr="00BA2018">
        <w:rPr>
          <w:rFonts w:ascii="Times New Roman" w:hAnsi="Times New Roman" w:cs="Times New Roman"/>
          <w:sz w:val="28"/>
          <w:szCs w:val="28"/>
          <w:lang w:val="uk-UA"/>
        </w:rPr>
        <w:lastRenderedPageBreak/>
        <w:t xml:space="preserve">продажів ТОВ «Нова Пошта» зростали </w:t>
      </w:r>
      <w:r w:rsidR="00BA2018" w:rsidRPr="00BA2018">
        <w:rPr>
          <w:rFonts w:ascii="Times New Roman" w:hAnsi="Times New Roman" w:cs="Times New Roman"/>
          <w:sz w:val="28"/>
          <w:szCs w:val="28"/>
          <w:lang w:val="uk-UA"/>
        </w:rPr>
        <w:t>стабільно, що</w:t>
      </w:r>
      <w:r w:rsidRPr="00BA2018">
        <w:rPr>
          <w:rFonts w:ascii="Times New Roman" w:hAnsi="Times New Roman" w:cs="Times New Roman"/>
          <w:sz w:val="28"/>
          <w:szCs w:val="28"/>
          <w:lang w:val="uk-UA"/>
        </w:rPr>
        <w:t xml:space="preserve"> свідчить про постійне збільшення попиту на послуги компанії та її успішне проникнення на ринок. Значне зростання обсягів продажів свідчить про те, що </w:t>
      </w:r>
      <w:r w:rsidR="00BA2018" w:rsidRPr="00BA2018">
        <w:rPr>
          <w:rFonts w:ascii="Times New Roman" w:hAnsi="Times New Roman" w:cs="Times New Roman"/>
          <w:sz w:val="28"/>
          <w:szCs w:val="28"/>
          <w:lang w:val="uk-UA"/>
        </w:rPr>
        <w:t>компанія</w:t>
      </w:r>
      <w:r w:rsidRPr="00BA2018">
        <w:rPr>
          <w:rFonts w:ascii="Times New Roman" w:hAnsi="Times New Roman" w:cs="Times New Roman"/>
          <w:sz w:val="28"/>
          <w:szCs w:val="28"/>
          <w:lang w:val="uk-UA"/>
        </w:rPr>
        <w:t xml:space="preserve"> ефективно використовує свої ресурси та успішно конкурує на ринку.</w:t>
      </w:r>
    </w:p>
    <w:p w14:paraId="28936DC0" w14:textId="7C028DDF" w:rsidR="000D2778" w:rsidRPr="00BA2018" w:rsidRDefault="000D2778" w:rsidP="000D2778">
      <w:pPr>
        <w:spacing w:after="0" w:line="360" w:lineRule="auto"/>
        <w:ind w:firstLine="720"/>
        <w:jc w:val="both"/>
        <w:rPr>
          <w:rFonts w:ascii="Times New Roman" w:hAnsi="Times New Roman" w:cs="Times New Roman"/>
          <w:sz w:val="28"/>
          <w:szCs w:val="28"/>
          <w:lang w:val="uk-UA"/>
        </w:rPr>
      </w:pPr>
      <w:r w:rsidRPr="00BA2018">
        <w:rPr>
          <w:rFonts w:ascii="Times New Roman" w:hAnsi="Times New Roman" w:cs="Times New Roman"/>
          <w:sz w:val="28"/>
          <w:szCs w:val="28"/>
          <w:lang w:val="uk-UA"/>
        </w:rPr>
        <w:t xml:space="preserve">Спостерігається ріст собівартості реалізованої продукції, що є негативним моментом для ТОВ «Нова Пошта». На </w:t>
      </w:r>
      <w:r w:rsidR="00BA2018" w:rsidRPr="00BA2018">
        <w:rPr>
          <w:rFonts w:ascii="Times New Roman" w:hAnsi="Times New Roman" w:cs="Times New Roman"/>
          <w:sz w:val="28"/>
          <w:szCs w:val="28"/>
          <w:lang w:val="uk-UA"/>
        </w:rPr>
        <w:t xml:space="preserve">кінець </w:t>
      </w:r>
      <w:r w:rsidRPr="00BA2018">
        <w:rPr>
          <w:rFonts w:ascii="Times New Roman" w:hAnsi="Times New Roman" w:cs="Times New Roman"/>
          <w:sz w:val="28"/>
          <w:szCs w:val="28"/>
          <w:lang w:val="uk-UA"/>
        </w:rPr>
        <w:t>202</w:t>
      </w:r>
      <w:r w:rsidR="00BA2018" w:rsidRPr="00BA2018">
        <w:rPr>
          <w:rFonts w:ascii="Times New Roman" w:hAnsi="Times New Roman" w:cs="Times New Roman"/>
          <w:sz w:val="28"/>
          <w:szCs w:val="28"/>
          <w:lang w:val="uk-UA"/>
        </w:rPr>
        <w:t>3 ро</w:t>
      </w:r>
      <w:r w:rsidRPr="00BA2018">
        <w:rPr>
          <w:rFonts w:ascii="Times New Roman" w:hAnsi="Times New Roman" w:cs="Times New Roman"/>
          <w:sz w:val="28"/>
          <w:szCs w:val="28"/>
          <w:lang w:val="uk-UA"/>
        </w:rPr>
        <w:t>к</w:t>
      </w:r>
      <w:r w:rsidR="00BA2018" w:rsidRPr="00BA2018">
        <w:rPr>
          <w:rFonts w:ascii="Times New Roman" w:hAnsi="Times New Roman" w:cs="Times New Roman"/>
          <w:sz w:val="28"/>
          <w:szCs w:val="28"/>
          <w:lang w:val="uk-UA"/>
        </w:rPr>
        <w:t>у</w:t>
      </w:r>
      <w:r w:rsidRPr="00BA2018">
        <w:rPr>
          <w:rFonts w:ascii="Times New Roman" w:hAnsi="Times New Roman" w:cs="Times New Roman"/>
          <w:sz w:val="28"/>
          <w:szCs w:val="28"/>
          <w:lang w:val="uk-UA"/>
        </w:rPr>
        <w:t xml:space="preserve"> собівартість </w:t>
      </w:r>
      <w:r w:rsidR="00BA2018" w:rsidRPr="00BA2018">
        <w:rPr>
          <w:rFonts w:ascii="Times New Roman" w:hAnsi="Times New Roman" w:cs="Times New Roman"/>
          <w:sz w:val="28"/>
          <w:szCs w:val="28"/>
          <w:lang w:val="uk-UA"/>
        </w:rPr>
        <w:t>збільшилась</w:t>
      </w:r>
      <w:r w:rsidRPr="00BA2018">
        <w:rPr>
          <w:rFonts w:ascii="Times New Roman" w:hAnsi="Times New Roman" w:cs="Times New Roman"/>
          <w:sz w:val="28"/>
          <w:szCs w:val="28"/>
          <w:lang w:val="uk-UA"/>
        </w:rPr>
        <w:t xml:space="preserve"> на </w:t>
      </w:r>
      <w:r w:rsidR="00BA2018" w:rsidRPr="00BA2018">
        <w:rPr>
          <w:rFonts w:ascii="Times New Roman" w:hAnsi="Times New Roman" w:cs="Times New Roman"/>
          <w:sz w:val="28"/>
          <w:szCs w:val="28"/>
          <w:lang w:val="uk-UA"/>
        </w:rPr>
        <w:t>15748,2 млн грн з темпом росту 122,3</w:t>
      </w:r>
      <w:r w:rsidRPr="00BA2018">
        <w:rPr>
          <w:rFonts w:ascii="Times New Roman" w:hAnsi="Times New Roman" w:cs="Times New Roman"/>
          <w:sz w:val="28"/>
          <w:szCs w:val="28"/>
          <w:lang w:val="uk-UA"/>
        </w:rPr>
        <w:t>%</w:t>
      </w:r>
      <w:r w:rsidR="00BA2018" w:rsidRPr="00BA2018">
        <w:rPr>
          <w:rFonts w:ascii="Times New Roman" w:hAnsi="Times New Roman" w:cs="Times New Roman"/>
          <w:sz w:val="28"/>
          <w:szCs w:val="28"/>
          <w:lang w:val="uk-UA"/>
        </w:rPr>
        <w:t xml:space="preserve"> у порівнянні з 2020 роком</w:t>
      </w:r>
      <w:r w:rsidRPr="00BA2018">
        <w:rPr>
          <w:rFonts w:ascii="Times New Roman" w:hAnsi="Times New Roman" w:cs="Times New Roman"/>
          <w:sz w:val="28"/>
          <w:szCs w:val="28"/>
          <w:lang w:val="uk-UA"/>
        </w:rPr>
        <w:t xml:space="preserve">. </w:t>
      </w:r>
      <w:r w:rsidR="00BA2018" w:rsidRPr="00BA2018">
        <w:rPr>
          <w:rFonts w:ascii="Times New Roman" w:hAnsi="Times New Roman" w:cs="Times New Roman"/>
          <w:sz w:val="28"/>
          <w:szCs w:val="28"/>
          <w:lang w:val="uk-UA"/>
        </w:rPr>
        <w:t>Збільшення</w:t>
      </w:r>
      <w:r w:rsidRPr="00BA2018">
        <w:rPr>
          <w:rFonts w:ascii="Times New Roman" w:hAnsi="Times New Roman" w:cs="Times New Roman"/>
          <w:sz w:val="28"/>
          <w:szCs w:val="28"/>
          <w:lang w:val="uk-UA"/>
        </w:rPr>
        <w:t xml:space="preserve"> собівартості реалізованої продукції свідчить про залежність від фактору збільшення витрат на ТОВ «Нова Пошта».</w:t>
      </w:r>
    </w:p>
    <w:p w14:paraId="4E488EB3" w14:textId="42AE017C" w:rsidR="00BA2018" w:rsidRPr="00BA2018" w:rsidRDefault="000D2778" w:rsidP="000D2778">
      <w:pPr>
        <w:spacing w:after="0" w:line="360" w:lineRule="auto"/>
        <w:ind w:firstLine="720"/>
        <w:jc w:val="both"/>
        <w:rPr>
          <w:rFonts w:ascii="Times New Roman" w:hAnsi="Times New Roman" w:cs="Times New Roman"/>
          <w:sz w:val="28"/>
          <w:szCs w:val="28"/>
          <w:lang w:val="uk-UA"/>
        </w:rPr>
      </w:pPr>
      <w:r w:rsidRPr="00BA2018">
        <w:rPr>
          <w:rFonts w:ascii="Times New Roman" w:hAnsi="Times New Roman" w:cs="Times New Roman"/>
          <w:sz w:val="28"/>
          <w:szCs w:val="28"/>
          <w:lang w:val="uk-UA"/>
        </w:rPr>
        <w:t xml:space="preserve">Простежується </w:t>
      </w:r>
      <w:r w:rsidR="00BA2018" w:rsidRPr="00BA2018">
        <w:rPr>
          <w:rFonts w:ascii="Times New Roman" w:hAnsi="Times New Roman" w:cs="Times New Roman"/>
          <w:sz w:val="28"/>
          <w:szCs w:val="28"/>
          <w:lang w:val="uk-UA"/>
        </w:rPr>
        <w:t>також збільшення</w:t>
      </w:r>
      <w:r w:rsidRPr="00BA2018">
        <w:rPr>
          <w:rFonts w:ascii="Times New Roman" w:hAnsi="Times New Roman" w:cs="Times New Roman"/>
          <w:sz w:val="28"/>
          <w:szCs w:val="28"/>
          <w:lang w:val="uk-UA"/>
        </w:rPr>
        <w:t xml:space="preserve"> валового прибутку</w:t>
      </w:r>
      <w:r w:rsidR="00BA2018" w:rsidRPr="00BA2018">
        <w:rPr>
          <w:rFonts w:ascii="Times New Roman" w:hAnsi="Times New Roman" w:cs="Times New Roman"/>
          <w:sz w:val="28"/>
          <w:szCs w:val="28"/>
          <w:lang w:val="uk-UA"/>
        </w:rPr>
        <w:t xml:space="preserve"> та фінансового результату від операційної діяльності. У 2023 році в порівнянні з 2020 роком валовий прибуток зріс на 3818 млн</w:t>
      </w:r>
      <w:r w:rsidR="00BA2018">
        <w:rPr>
          <w:rFonts w:ascii="Times New Roman" w:hAnsi="Times New Roman" w:cs="Times New Roman"/>
          <w:sz w:val="28"/>
          <w:szCs w:val="28"/>
          <w:lang w:val="uk-UA"/>
        </w:rPr>
        <w:t xml:space="preserve"> грн</w:t>
      </w:r>
      <w:r w:rsidR="00BA2018" w:rsidRPr="00BA2018">
        <w:rPr>
          <w:rFonts w:ascii="Times New Roman" w:hAnsi="Times New Roman" w:cs="Times New Roman"/>
          <w:sz w:val="28"/>
          <w:szCs w:val="28"/>
          <w:lang w:val="uk-UA"/>
        </w:rPr>
        <w:t xml:space="preserve"> або на 94,84%, а фінансовий результат від операційної діяльності на 2270 млн грн або на 147,57%.</w:t>
      </w:r>
    </w:p>
    <w:p w14:paraId="662D7555" w14:textId="1DF8C00B" w:rsidR="000D2778" w:rsidRPr="00BA2018" w:rsidRDefault="000D2778" w:rsidP="000D2778">
      <w:pPr>
        <w:spacing w:after="0" w:line="360" w:lineRule="auto"/>
        <w:ind w:firstLine="720"/>
        <w:jc w:val="both"/>
        <w:rPr>
          <w:rFonts w:ascii="Times New Roman" w:hAnsi="Times New Roman" w:cs="Times New Roman"/>
          <w:sz w:val="28"/>
          <w:szCs w:val="28"/>
          <w:lang w:val="uk-UA"/>
        </w:rPr>
      </w:pPr>
      <w:r w:rsidRPr="00BA2018">
        <w:rPr>
          <w:rFonts w:ascii="Times New Roman" w:hAnsi="Times New Roman" w:cs="Times New Roman"/>
          <w:sz w:val="28"/>
          <w:szCs w:val="28"/>
          <w:lang w:val="uk-UA"/>
        </w:rPr>
        <w:t xml:space="preserve">Чистий прибуток за період дослідження </w:t>
      </w:r>
      <w:r w:rsidR="00BA2018" w:rsidRPr="00BA2018">
        <w:rPr>
          <w:rFonts w:ascii="Times New Roman" w:hAnsi="Times New Roman" w:cs="Times New Roman"/>
          <w:sz w:val="28"/>
          <w:szCs w:val="28"/>
          <w:lang w:val="uk-UA"/>
        </w:rPr>
        <w:t>збільшився</w:t>
      </w:r>
      <w:r w:rsidRPr="00BA2018">
        <w:rPr>
          <w:rFonts w:ascii="Times New Roman" w:hAnsi="Times New Roman" w:cs="Times New Roman"/>
          <w:sz w:val="28"/>
          <w:szCs w:val="28"/>
          <w:lang w:val="uk-UA"/>
        </w:rPr>
        <w:t xml:space="preserve"> на </w:t>
      </w:r>
      <w:r w:rsidR="00BA2018" w:rsidRPr="00BA2018">
        <w:rPr>
          <w:rFonts w:ascii="Times New Roman" w:hAnsi="Times New Roman" w:cs="Times New Roman"/>
          <w:sz w:val="28"/>
          <w:szCs w:val="28"/>
          <w:lang w:val="uk-UA"/>
        </w:rPr>
        <w:t>2975,9 млн грн</w:t>
      </w:r>
      <w:r w:rsidRPr="00BA2018">
        <w:rPr>
          <w:rFonts w:ascii="Times New Roman" w:hAnsi="Times New Roman" w:cs="Times New Roman"/>
          <w:sz w:val="28"/>
          <w:szCs w:val="28"/>
          <w:lang w:val="uk-UA"/>
        </w:rPr>
        <w:t xml:space="preserve"> при </w:t>
      </w:r>
      <w:r w:rsidR="00BA2018" w:rsidRPr="00BA2018">
        <w:rPr>
          <w:rFonts w:ascii="Times New Roman" w:hAnsi="Times New Roman" w:cs="Times New Roman"/>
          <w:sz w:val="28"/>
          <w:szCs w:val="28"/>
          <w:lang w:val="uk-UA"/>
        </w:rPr>
        <w:t>темпі росту 300,2</w:t>
      </w:r>
      <w:r w:rsidRPr="00BA2018">
        <w:rPr>
          <w:rFonts w:ascii="Times New Roman" w:hAnsi="Times New Roman" w:cs="Times New Roman"/>
          <w:sz w:val="28"/>
          <w:szCs w:val="28"/>
          <w:lang w:val="uk-UA"/>
        </w:rPr>
        <w:t xml:space="preserve"> %. При цьому темпи росту чистого прибутку </w:t>
      </w:r>
      <w:r w:rsidR="00BA2018" w:rsidRPr="00BA2018">
        <w:rPr>
          <w:rFonts w:ascii="Times New Roman" w:hAnsi="Times New Roman" w:cs="Times New Roman"/>
          <w:sz w:val="28"/>
          <w:szCs w:val="28"/>
          <w:lang w:val="uk-UA"/>
        </w:rPr>
        <w:t>протягом 2020 - 2023</w:t>
      </w:r>
      <w:r w:rsidRPr="00BA2018">
        <w:rPr>
          <w:rFonts w:ascii="Times New Roman" w:hAnsi="Times New Roman" w:cs="Times New Roman"/>
          <w:sz w:val="28"/>
          <w:szCs w:val="28"/>
          <w:lang w:val="uk-UA"/>
        </w:rPr>
        <w:t xml:space="preserve"> роках були вище темпів росту валового та операційного прибутку, що є позитивним моментом в діяльності </w:t>
      </w:r>
      <w:r w:rsidR="00BA2018" w:rsidRPr="00BA2018">
        <w:rPr>
          <w:rFonts w:ascii="Times New Roman" w:hAnsi="Times New Roman" w:cs="Times New Roman"/>
          <w:sz w:val="28"/>
          <w:szCs w:val="28"/>
          <w:lang w:val="uk-UA"/>
        </w:rPr>
        <w:t>компанії</w:t>
      </w:r>
      <w:r w:rsidRPr="00BA2018">
        <w:rPr>
          <w:rFonts w:ascii="Times New Roman" w:hAnsi="Times New Roman" w:cs="Times New Roman"/>
          <w:sz w:val="28"/>
          <w:szCs w:val="28"/>
          <w:lang w:val="uk-UA"/>
        </w:rPr>
        <w:t>.</w:t>
      </w:r>
    </w:p>
    <w:p w14:paraId="19028A0F" w14:textId="77777777" w:rsidR="00AC5AB6" w:rsidRDefault="00AC5AB6" w:rsidP="00AC5AB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табл. 2.3 представлена динаміка відносних показників результативності діяльності ТОВ «Нова пошта».</w:t>
      </w:r>
    </w:p>
    <w:p w14:paraId="117719E0" w14:textId="77777777" w:rsidR="00AC5AB6" w:rsidRDefault="00AC5AB6" w:rsidP="00AC5AB6">
      <w:pPr>
        <w:spacing w:after="0" w:line="360" w:lineRule="auto"/>
        <w:ind w:firstLine="720"/>
        <w:jc w:val="both"/>
        <w:rPr>
          <w:rFonts w:ascii="Times New Roman" w:hAnsi="Times New Roman" w:cs="Times New Roman"/>
          <w:sz w:val="28"/>
          <w:szCs w:val="28"/>
          <w:lang w:val="uk-UA"/>
        </w:rPr>
      </w:pPr>
    </w:p>
    <w:p w14:paraId="2128513C" w14:textId="77777777" w:rsidR="00AC5AB6" w:rsidRPr="003A5E6E" w:rsidRDefault="00AC5AB6" w:rsidP="00AC5AB6">
      <w:pPr>
        <w:spacing w:after="0" w:line="360" w:lineRule="auto"/>
        <w:ind w:firstLine="720"/>
        <w:jc w:val="right"/>
        <w:rPr>
          <w:rFonts w:ascii="Times New Roman" w:hAnsi="Times New Roman" w:cs="Times New Roman"/>
          <w:sz w:val="28"/>
          <w:szCs w:val="28"/>
          <w:lang w:val="uk-UA"/>
        </w:rPr>
      </w:pPr>
      <w:r w:rsidRPr="003A5E6E">
        <w:rPr>
          <w:rFonts w:ascii="Times New Roman" w:hAnsi="Times New Roman" w:cs="Times New Roman"/>
          <w:sz w:val="28"/>
          <w:szCs w:val="28"/>
        </w:rPr>
        <w:t>Таблиця 2.</w:t>
      </w:r>
      <w:r>
        <w:rPr>
          <w:rFonts w:ascii="Times New Roman" w:hAnsi="Times New Roman" w:cs="Times New Roman"/>
          <w:sz w:val="28"/>
          <w:szCs w:val="28"/>
          <w:lang w:val="uk-UA"/>
        </w:rPr>
        <w:t>3</w:t>
      </w:r>
    </w:p>
    <w:p w14:paraId="22C140BE" w14:textId="77777777" w:rsidR="00AC5AB6" w:rsidRPr="003A5E6E" w:rsidRDefault="00AC5AB6" w:rsidP="00AC5AB6">
      <w:pPr>
        <w:spacing w:after="0" w:line="360" w:lineRule="auto"/>
        <w:ind w:firstLine="720"/>
        <w:jc w:val="center"/>
        <w:rPr>
          <w:rFonts w:ascii="Times New Roman" w:hAnsi="Times New Roman" w:cs="Times New Roman"/>
          <w:sz w:val="28"/>
          <w:szCs w:val="28"/>
          <w:lang w:val="uk-UA"/>
        </w:rPr>
      </w:pPr>
      <w:r w:rsidRPr="003A5E6E">
        <w:rPr>
          <w:rFonts w:ascii="Times New Roman" w:hAnsi="Times New Roman" w:cs="Times New Roman"/>
          <w:sz w:val="28"/>
          <w:szCs w:val="28"/>
          <w:lang w:val="uk-UA"/>
        </w:rPr>
        <w:t>Динаміка показників рентабельності</w:t>
      </w:r>
      <w:r w:rsidRPr="003A5E6E">
        <w:rPr>
          <w:rFonts w:ascii="Times New Roman" w:hAnsi="Times New Roman" w:cs="Times New Roman"/>
          <w:sz w:val="28"/>
          <w:szCs w:val="28"/>
        </w:rPr>
        <w:t xml:space="preserve"> ТОВ «Нoвa Поштa»</w:t>
      </w:r>
      <w:r w:rsidRPr="003A5E6E">
        <w:rPr>
          <w:rFonts w:ascii="Times New Roman" w:hAnsi="Times New Roman" w:cs="Times New Roman"/>
          <w:sz w:val="28"/>
          <w:szCs w:val="28"/>
          <w:lang w:val="uk-UA"/>
        </w:rPr>
        <w:t>, %</w:t>
      </w:r>
    </w:p>
    <w:tbl>
      <w:tblPr>
        <w:tblStyle w:val="a3"/>
        <w:tblW w:w="9465" w:type="dxa"/>
        <w:jc w:val="center"/>
        <w:tblLook w:val="04A0" w:firstRow="1" w:lastRow="0" w:firstColumn="1" w:lastColumn="0" w:noHBand="0" w:noVBand="1"/>
      </w:tblPr>
      <w:tblGrid>
        <w:gridCol w:w="3143"/>
        <w:gridCol w:w="1220"/>
        <w:gridCol w:w="1243"/>
        <w:gridCol w:w="1117"/>
        <w:gridCol w:w="1335"/>
        <w:gridCol w:w="1407"/>
      </w:tblGrid>
      <w:tr w:rsidR="00AC5AB6" w:rsidRPr="003A5E6E" w14:paraId="0BEAD326" w14:textId="77777777" w:rsidTr="00C515D3">
        <w:trPr>
          <w:jc w:val="center"/>
        </w:trPr>
        <w:tc>
          <w:tcPr>
            <w:tcW w:w="3143" w:type="dxa"/>
            <w:vAlign w:val="center"/>
          </w:tcPr>
          <w:p w14:paraId="6ADD799C" w14:textId="77777777" w:rsidR="00AC5AB6" w:rsidRPr="003A5E6E" w:rsidRDefault="00AC5AB6"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Показники</w:t>
            </w:r>
          </w:p>
        </w:tc>
        <w:tc>
          <w:tcPr>
            <w:tcW w:w="1220" w:type="dxa"/>
            <w:tcBorders>
              <w:top w:val="single" w:sz="4" w:space="0" w:color="auto"/>
              <w:left w:val="single" w:sz="4" w:space="0" w:color="auto"/>
              <w:bottom w:val="single" w:sz="4" w:space="0" w:color="auto"/>
              <w:right w:val="single" w:sz="4" w:space="0" w:color="auto"/>
            </w:tcBorders>
            <w:vAlign w:val="center"/>
          </w:tcPr>
          <w:p w14:paraId="4D8F458A" w14:textId="77777777" w:rsidR="00AC5AB6" w:rsidRPr="003A5E6E" w:rsidRDefault="00AC5AB6" w:rsidP="00C515D3">
            <w:pPr>
              <w:jc w:val="center"/>
              <w:rPr>
                <w:rFonts w:ascii="Times New Roman" w:eastAsia="Times New Roman" w:hAnsi="Times New Roman" w:cs="Times New Roman"/>
                <w:bCs/>
                <w:kern w:val="0"/>
                <w:sz w:val="24"/>
                <w:szCs w:val="24"/>
                <w:lang w:val="uk-UA" w:eastAsia="ru-RU"/>
                <w14:ligatures w14:val="none"/>
              </w:rPr>
            </w:pPr>
            <w:r w:rsidRPr="003A5E6E">
              <w:rPr>
                <w:rFonts w:ascii="Times New Roman" w:hAnsi="Times New Roman" w:cs="Times New Roman"/>
                <w:sz w:val="24"/>
                <w:szCs w:val="24"/>
                <w:lang w:val="uk-UA"/>
              </w:rPr>
              <w:t>2020</w:t>
            </w:r>
          </w:p>
        </w:tc>
        <w:tc>
          <w:tcPr>
            <w:tcW w:w="1243" w:type="dxa"/>
            <w:tcBorders>
              <w:top w:val="single" w:sz="4" w:space="0" w:color="auto"/>
              <w:left w:val="single" w:sz="4" w:space="0" w:color="auto"/>
              <w:bottom w:val="single" w:sz="4" w:space="0" w:color="auto"/>
              <w:right w:val="single" w:sz="4" w:space="0" w:color="auto"/>
            </w:tcBorders>
            <w:vAlign w:val="center"/>
          </w:tcPr>
          <w:p w14:paraId="0C6BA051" w14:textId="77777777" w:rsidR="00AC5AB6" w:rsidRPr="003A5E6E" w:rsidRDefault="00AC5AB6" w:rsidP="00C515D3">
            <w:pPr>
              <w:jc w:val="center"/>
              <w:rPr>
                <w:rFonts w:ascii="Times New Roman" w:eastAsia="Times New Roman" w:hAnsi="Times New Roman" w:cs="Times New Roman"/>
                <w:bCs/>
                <w:kern w:val="0"/>
                <w:sz w:val="24"/>
                <w:szCs w:val="24"/>
                <w:lang w:val="uk-UA" w:eastAsia="ru-RU"/>
                <w14:ligatures w14:val="none"/>
              </w:rPr>
            </w:pPr>
            <w:r w:rsidRPr="003A5E6E">
              <w:rPr>
                <w:rFonts w:ascii="Times New Roman" w:hAnsi="Times New Roman" w:cs="Times New Roman"/>
                <w:sz w:val="24"/>
                <w:szCs w:val="24"/>
                <w:lang w:val="uk-UA"/>
              </w:rPr>
              <w:t>2021</w:t>
            </w:r>
          </w:p>
        </w:tc>
        <w:tc>
          <w:tcPr>
            <w:tcW w:w="1117" w:type="dxa"/>
            <w:vAlign w:val="center"/>
          </w:tcPr>
          <w:p w14:paraId="17F20D75" w14:textId="77777777" w:rsidR="00AC5AB6" w:rsidRPr="003A5E6E" w:rsidRDefault="00AC5AB6"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2022</w:t>
            </w:r>
          </w:p>
        </w:tc>
        <w:tc>
          <w:tcPr>
            <w:tcW w:w="1335" w:type="dxa"/>
            <w:vAlign w:val="center"/>
          </w:tcPr>
          <w:p w14:paraId="3BFB06AA" w14:textId="77777777" w:rsidR="00AC5AB6" w:rsidRPr="003A5E6E" w:rsidRDefault="00AC5AB6"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2023</w:t>
            </w:r>
          </w:p>
        </w:tc>
        <w:tc>
          <w:tcPr>
            <w:tcW w:w="1407" w:type="dxa"/>
            <w:vAlign w:val="center"/>
          </w:tcPr>
          <w:p w14:paraId="283B7456" w14:textId="77777777" w:rsidR="00AC5AB6" w:rsidRPr="003A5E6E" w:rsidRDefault="00AC5AB6"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Відхилення</w:t>
            </w:r>
            <w:r>
              <w:rPr>
                <w:rFonts w:ascii="Times New Roman" w:hAnsi="Times New Roman" w:cs="Times New Roman"/>
                <w:sz w:val="24"/>
                <w:szCs w:val="24"/>
                <w:lang w:val="uk-UA"/>
              </w:rPr>
              <w:t xml:space="preserve"> абсолютне</w:t>
            </w:r>
          </w:p>
        </w:tc>
      </w:tr>
      <w:tr w:rsidR="00AF0062" w:rsidRPr="003A5E6E" w14:paraId="660413EF" w14:textId="77777777" w:rsidTr="00C515D3">
        <w:trPr>
          <w:jc w:val="center"/>
        </w:trPr>
        <w:tc>
          <w:tcPr>
            <w:tcW w:w="3143" w:type="dxa"/>
            <w:vAlign w:val="center"/>
          </w:tcPr>
          <w:p w14:paraId="2CDE5C77" w14:textId="2420DB2E" w:rsidR="00AF0062" w:rsidRPr="003A5E6E" w:rsidRDefault="00AF0062" w:rsidP="00C515D3">
            <w:pPr>
              <w:rPr>
                <w:rFonts w:ascii="Times New Roman" w:hAnsi="Times New Roman" w:cs="Times New Roman"/>
                <w:sz w:val="24"/>
                <w:szCs w:val="24"/>
                <w:lang w:val="uk-UA"/>
              </w:rPr>
            </w:pPr>
            <w:r w:rsidRPr="003A5E6E">
              <w:rPr>
                <w:rFonts w:ascii="Times New Roman" w:hAnsi="Times New Roman" w:cs="Times New Roman"/>
                <w:sz w:val="24"/>
                <w:szCs w:val="24"/>
                <w:lang w:val="uk-UA"/>
              </w:rPr>
              <w:t>Рентабельність реалізації</w:t>
            </w:r>
          </w:p>
        </w:tc>
        <w:tc>
          <w:tcPr>
            <w:tcW w:w="1220" w:type="dxa"/>
            <w:tcBorders>
              <w:top w:val="single" w:sz="4" w:space="0" w:color="auto"/>
              <w:left w:val="single" w:sz="4" w:space="0" w:color="auto"/>
              <w:bottom w:val="single" w:sz="4" w:space="0" w:color="auto"/>
              <w:right w:val="single" w:sz="4" w:space="0" w:color="auto"/>
            </w:tcBorders>
            <w:vAlign w:val="center"/>
          </w:tcPr>
          <w:p w14:paraId="698E1D51" w14:textId="1B853653"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5,86</w:t>
            </w:r>
          </w:p>
        </w:tc>
        <w:tc>
          <w:tcPr>
            <w:tcW w:w="1243" w:type="dxa"/>
            <w:tcBorders>
              <w:top w:val="single" w:sz="4" w:space="0" w:color="auto"/>
              <w:left w:val="single" w:sz="4" w:space="0" w:color="auto"/>
              <w:bottom w:val="single" w:sz="4" w:space="0" w:color="auto"/>
              <w:right w:val="single" w:sz="4" w:space="0" w:color="auto"/>
            </w:tcBorders>
            <w:vAlign w:val="center"/>
          </w:tcPr>
          <w:p w14:paraId="0C078F56" w14:textId="6081D3FC"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12,48</w:t>
            </w:r>
          </w:p>
        </w:tc>
        <w:tc>
          <w:tcPr>
            <w:tcW w:w="1117" w:type="dxa"/>
            <w:vAlign w:val="center"/>
          </w:tcPr>
          <w:p w14:paraId="191280BB" w14:textId="6FAE4F79"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9,02</w:t>
            </w:r>
          </w:p>
        </w:tc>
        <w:tc>
          <w:tcPr>
            <w:tcW w:w="1335" w:type="dxa"/>
            <w:vAlign w:val="center"/>
          </w:tcPr>
          <w:p w14:paraId="75E13908" w14:textId="0D2BC880"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10,88</w:t>
            </w:r>
          </w:p>
        </w:tc>
        <w:tc>
          <w:tcPr>
            <w:tcW w:w="1407" w:type="dxa"/>
            <w:vAlign w:val="center"/>
          </w:tcPr>
          <w:p w14:paraId="5C55E376" w14:textId="63B78D6C"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5,01</w:t>
            </w:r>
          </w:p>
        </w:tc>
      </w:tr>
      <w:tr w:rsidR="00AF0062" w:rsidRPr="003A5E6E" w14:paraId="2DC67B6F" w14:textId="77777777" w:rsidTr="00C515D3">
        <w:trPr>
          <w:jc w:val="center"/>
        </w:trPr>
        <w:tc>
          <w:tcPr>
            <w:tcW w:w="3143" w:type="dxa"/>
          </w:tcPr>
          <w:p w14:paraId="4AB30C5B" w14:textId="77777777" w:rsidR="00AF0062" w:rsidRPr="003A5E6E" w:rsidRDefault="00AF0062" w:rsidP="00C515D3">
            <w:pPr>
              <w:rPr>
                <w:rFonts w:ascii="Times New Roman" w:hAnsi="Times New Roman" w:cs="Times New Roman"/>
                <w:sz w:val="24"/>
                <w:szCs w:val="24"/>
                <w:lang w:val="uk-UA"/>
              </w:rPr>
            </w:pPr>
            <w:r w:rsidRPr="003A5E6E">
              <w:rPr>
                <w:rFonts w:ascii="Times New Roman" w:hAnsi="Times New Roman" w:cs="Times New Roman"/>
                <w:sz w:val="24"/>
                <w:szCs w:val="24"/>
                <w:lang w:val="uk-UA"/>
              </w:rPr>
              <w:t>Рентабельність продукції</w:t>
            </w:r>
          </w:p>
        </w:tc>
        <w:tc>
          <w:tcPr>
            <w:tcW w:w="1220" w:type="dxa"/>
            <w:tcBorders>
              <w:top w:val="single" w:sz="4" w:space="0" w:color="auto"/>
              <w:left w:val="single" w:sz="4" w:space="0" w:color="auto"/>
              <w:bottom w:val="single" w:sz="4" w:space="0" w:color="auto"/>
              <w:right w:val="single" w:sz="4" w:space="0" w:color="auto"/>
            </w:tcBorders>
          </w:tcPr>
          <w:p w14:paraId="51EDD7B3"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31,26</w:t>
            </w:r>
          </w:p>
        </w:tc>
        <w:tc>
          <w:tcPr>
            <w:tcW w:w="1243" w:type="dxa"/>
            <w:tcBorders>
              <w:top w:val="single" w:sz="4" w:space="0" w:color="auto"/>
              <w:left w:val="single" w:sz="4" w:space="0" w:color="auto"/>
              <w:bottom w:val="single" w:sz="4" w:space="0" w:color="auto"/>
              <w:right w:val="single" w:sz="4" w:space="0" w:color="auto"/>
            </w:tcBorders>
          </w:tcPr>
          <w:p w14:paraId="2C78C34C"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26,78</w:t>
            </w:r>
          </w:p>
        </w:tc>
        <w:tc>
          <w:tcPr>
            <w:tcW w:w="1117" w:type="dxa"/>
          </w:tcPr>
          <w:p w14:paraId="2FE90936"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22,88</w:t>
            </w:r>
          </w:p>
        </w:tc>
        <w:tc>
          <w:tcPr>
            <w:tcW w:w="1335" w:type="dxa"/>
          </w:tcPr>
          <w:p w14:paraId="1A1324DA"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27,40</w:t>
            </w:r>
          </w:p>
        </w:tc>
        <w:tc>
          <w:tcPr>
            <w:tcW w:w="1407" w:type="dxa"/>
            <w:vAlign w:val="center"/>
          </w:tcPr>
          <w:p w14:paraId="6B797691"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-3,86</w:t>
            </w:r>
          </w:p>
        </w:tc>
      </w:tr>
      <w:tr w:rsidR="00AF0062" w:rsidRPr="003A5E6E" w14:paraId="0631439A" w14:textId="77777777" w:rsidTr="00C515D3">
        <w:trPr>
          <w:jc w:val="center"/>
        </w:trPr>
        <w:tc>
          <w:tcPr>
            <w:tcW w:w="3143" w:type="dxa"/>
            <w:vAlign w:val="center"/>
          </w:tcPr>
          <w:p w14:paraId="478AFB62" w14:textId="77777777" w:rsidR="00AF0062" w:rsidRPr="003A5E6E" w:rsidRDefault="00AF0062" w:rsidP="00C515D3">
            <w:pPr>
              <w:rPr>
                <w:rFonts w:ascii="Times New Roman" w:hAnsi="Times New Roman" w:cs="Times New Roman"/>
                <w:sz w:val="24"/>
                <w:szCs w:val="24"/>
                <w:lang w:val="uk-UA"/>
              </w:rPr>
            </w:pPr>
            <w:r w:rsidRPr="003A5E6E">
              <w:rPr>
                <w:rFonts w:ascii="Times New Roman" w:hAnsi="Times New Roman" w:cs="Times New Roman"/>
                <w:sz w:val="24"/>
                <w:szCs w:val="24"/>
                <w:lang w:val="uk-UA"/>
              </w:rPr>
              <w:t>Рентабельність активів</w:t>
            </w:r>
          </w:p>
        </w:tc>
        <w:tc>
          <w:tcPr>
            <w:tcW w:w="1220" w:type="dxa"/>
            <w:tcBorders>
              <w:top w:val="single" w:sz="4" w:space="0" w:color="auto"/>
              <w:left w:val="single" w:sz="4" w:space="0" w:color="auto"/>
              <w:bottom w:val="single" w:sz="4" w:space="0" w:color="auto"/>
              <w:right w:val="single" w:sz="4" w:space="0" w:color="auto"/>
            </w:tcBorders>
            <w:vAlign w:val="center"/>
          </w:tcPr>
          <w:p w14:paraId="39DAABB4"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13,58</w:t>
            </w:r>
          </w:p>
        </w:tc>
        <w:tc>
          <w:tcPr>
            <w:tcW w:w="1243" w:type="dxa"/>
            <w:tcBorders>
              <w:top w:val="single" w:sz="4" w:space="0" w:color="auto"/>
              <w:left w:val="single" w:sz="4" w:space="0" w:color="auto"/>
              <w:bottom w:val="single" w:sz="4" w:space="0" w:color="auto"/>
              <w:right w:val="single" w:sz="4" w:space="0" w:color="auto"/>
            </w:tcBorders>
            <w:vAlign w:val="center"/>
          </w:tcPr>
          <w:p w14:paraId="14F9EEB6"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19,26</w:t>
            </w:r>
          </w:p>
        </w:tc>
        <w:tc>
          <w:tcPr>
            <w:tcW w:w="1117" w:type="dxa"/>
            <w:vAlign w:val="center"/>
          </w:tcPr>
          <w:p w14:paraId="5347792F"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13,56</w:t>
            </w:r>
          </w:p>
        </w:tc>
        <w:tc>
          <w:tcPr>
            <w:tcW w:w="1335" w:type="dxa"/>
            <w:vAlign w:val="center"/>
          </w:tcPr>
          <w:p w14:paraId="7800DB55"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17,17</w:t>
            </w:r>
          </w:p>
        </w:tc>
        <w:tc>
          <w:tcPr>
            <w:tcW w:w="1407" w:type="dxa"/>
            <w:vAlign w:val="center"/>
          </w:tcPr>
          <w:p w14:paraId="53EB5539"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3,59</w:t>
            </w:r>
          </w:p>
        </w:tc>
      </w:tr>
      <w:tr w:rsidR="00AF0062" w:rsidRPr="003A5E6E" w14:paraId="25016D10" w14:textId="77777777" w:rsidTr="00C515D3">
        <w:trPr>
          <w:jc w:val="center"/>
        </w:trPr>
        <w:tc>
          <w:tcPr>
            <w:tcW w:w="3143" w:type="dxa"/>
            <w:vAlign w:val="center"/>
          </w:tcPr>
          <w:p w14:paraId="2AFB20E5" w14:textId="77777777" w:rsidR="00AF0062" w:rsidRPr="003A5E6E" w:rsidRDefault="00AF0062" w:rsidP="00C515D3">
            <w:pPr>
              <w:rPr>
                <w:rFonts w:ascii="Times New Roman" w:hAnsi="Times New Roman" w:cs="Times New Roman"/>
                <w:sz w:val="24"/>
                <w:szCs w:val="24"/>
                <w:lang w:val="uk-UA"/>
              </w:rPr>
            </w:pPr>
            <w:r w:rsidRPr="003A5E6E">
              <w:rPr>
                <w:rFonts w:ascii="Times New Roman" w:hAnsi="Times New Roman" w:cs="Times New Roman"/>
                <w:sz w:val="24"/>
                <w:szCs w:val="24"/>
                <w:lang w:val="uk-UA"/>
              </w:rPr>
              <w:t>Рентабельність власного капіталу</w:t>
            </w:r>
          </w:p>
        </w:tc>
        <w:tc>
          <w:tcPr>
            <w:tcW w:w="1220" w:type="dxa"/>
            <w:tcBorders>
              <w:top w:val="single" w:sz="4" w:space="0" w:color="auto"/>
              <w:left w:val="single" w:sz="4" w:space="0" w:color="auto"/>
              <w:bottom w:val="single" w:sz="4" w:space="0" w:color="auto"/>
              <w:right w:val="single" w:sz="4" w:space="0" w:color="auto"/>
            </w:tcBorders>
            <w:vAlign w:val="center"/>
          </w:tcPr>
          <w:p w14:paraId="7F29C2A3"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45,33</w:t>
            </w:r>
          </w:p>
        </w:tc>
        <w:tc>
          <w:tcPr>
            <w:tcW w:w="1243" w:type="dxa"/>
            <w:tcBorders>
              <w:top w:val="single" w:sz="4" w:space="0" w:color="auto"/>
              <w:left w:val="single" w:sz="4" w:space="0" w:color="auto"/>
              <w:bottom w:val="single" w:sz="4" w:space="0" w:color="auto"/>
              <w:right w:val="single" w:sz="4" w:space="0" w:color="auto"/>
            </w:tcBorders>
            <w:vAlign w:val="center"/>
          </w:tcPr>
          <w:p w14:paraId="001CD211"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57,90</w:t>
            </w:r>
          </w:p>
        </w:tc>
        <w:tc>
          <w:tcPr>
            <w:tcW w:w="1117" w:type="dxa"/>
            <w:vAlign w:val="center"/>
          </w:tcPr>
          <w:p w14:paraId="6CB38A66"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32,78</w:t>
            </w:r>
          </w:p>
        </w:tc>
        <w:tc>
          <w:tcPr>
            <w:tcW w:w="1335" w:type="dxa"/>
            <w:vAlign w:val="center"/>
          </w:tcPr>
          <w:p w14:paraId="3ED15C0C"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41,72</w:t>
            </w:r>
          </w:p>
        </w:tc>
        <w:tc>
          <w:tcPr>
            <w:tcW w:w="1407" w:type="dxa"/>
            <w:vAlign w:val="center"/>
          </w:tcPr>
          <w:p w14:paraId="00C51D4B"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-3,61</w:t>
            </w:r>
          </w:p>
        </w:tc>
      </w:tr>
      <w:tr w:rsidR="00AF0062" w:rsidRPr="003A5E6E" w14:paraId="3467A267" w14:textId="77777777" w:rsidTr="00C515D3">
        <w:trPr>
          <w:jc w:val="center"/>
        </w:trPr>
        <w:tc>
          <w:tcPr>
            <w:tcW w:w="3143" w:type="dxa"/>
            <w:vAlign w:val="center"/>
          </w:tcPr>
          <w:p w14:paraId="42C1B5BC" w14:textId="77777777" w:rsidR="00AF0062" w:rsidRPr="003A5E6E" w:rsidRDefault="00AF0062" w:rsidP="00C515D3">
            <w:pPr>
              <w:rPr>
                <w:rFonts w:ascii="Times New Roman" w:hAnsi="Times New Roman" w:cs="Times New Roman"/>
                <w:sz w:val="24"/>
                <w:szCs w:val="24"/>
                <w:lang w:val="uk-UA"/>
              </w:rPr>
            </w:pPr>
            <w:r w:rsidRPr="003A5E6E">
              <w:rPr>
                <w:rFonts w:ascii="Times New Roman" w:hAnsi="Times New Roman" w:cs="Times New Roman"/>
                <w:sz w:val="24"/>
                <w:szCs w:val="24"/>
                <w:lang w:val="uk-UA"/>
              </w:rPr>
              <w:t>Рентабельність оборотного капіталу</w:t>
            </w:r>
          </w:p>
        </w:tc>
        <w:tc>
          <w:tcPr>
            <w:tcW w:w="1220" w:type="dxa"/>
            <w:tcBorders>
              <w:top w:val="single" w:sz="4" w:space="0" w:color="auto"/>
              <w:left w:val="single" w:sz="4" w:space="0" w:color="auto"/>
              <w:bottom w:val="single" w:sz="4" w:space="0" w:color="auto"/>
              <w:right w:val="single" w:sz="4" w:space="0" w:color="auto"/>
            </w:tcBorders>
            <w:vAlign w:val="center"/>
          </w:tcPr>
          <w:p w14:paraId="1C65D81C"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56,62</w:t>
            </w:r>
          </w:p>
        </w:tc>
        <w:tc>
          <w:tcPr>
            <w:tcW w:w="1243" w:type="dxa"/>
            <w:tcBorders>
              <w:top w:val="single" w:sz="4" w:space="0" w:color="auto"/>
              <w:left w:val="single" w:sz="4" w:space="0" w:color="auto"/>
              <w:bottom w:val="single" w:sz="4" w:space="0" w:color="auto"/>
              <w:right w:val="single" w:sz="4" w:space="0" w:color="auto"/>
            </w:tcBorders>
            <w:vAlign w:val="center"/>
          </w:tcPr>
          <w:p w14:paraId="0A206E23"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31,03</w:t>
            </w:r>
          </w:p>
        </w:tc>
        <w:tc>
          <w:tcPr>
            <w:tcW w:w="1117" w:type="dxa"/>
            <w:vAlign w:val="center"/>
          </w:tcPr>
          <w:p w14:paraId="192DDE87"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73,65</w:t>
            </w:r>
          </w:p>
        </w:tc>
        <w:tc>
          <w:tcPr>
            <w:tcW w:w="1335" w:type="dxa"/>
            <w:vAlign w:val="center"/>
          </w:tcPr>
          <w:p w14:paraId="0FBEA229"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87,9</w:t>
            </w:r>
          </w:p>
        </w:tc>
        <w:tc>
          <w:tcPr>
            <w:tcW w:w="1407" w:type="dxa"/>
            <w:vAlign w:val="center"/>
          </w:tcPr>
          <w:p w14:paraId="1F5FAC74" w14:textId="77777777" w:rsidR="00AF0062" w:rsidRPr="003A5E6E" w:rsidRDefault="00AF0062" w:rsidP="00C515D3">
            <w:pPr>
              <w:jc w:val="center"/>
              <w:rPr>
                <w:rFonts w:ascii="Times New Roman" w:hAnsi="Times New Roman" w:cs="Times New Roman"/>
                <w:sz w:val="24"/>
                <w:szCs w:val="24"/>
                <w:lang w:val="uk-UA"/>
              </w:rPr>
            </w:pPr>
            <w:r w:rsidRPr="003A5E6E">
              <w:rPr>
                <w:rFonts w:ascii="Times New Roman" w:hAnsi="Times New Roman" w:cs="Times New Roman"/>
                <w:sz w:val="24"/>
                <w:szCs w:val="24"/>
                <w:lang w:val="uk-UA"/>
              </w:rPr>
              <w:t>31,28</w:t>
            </w:r>
          </w:p>
        </w:tc>
      </w:tr>
    </w:tbl>
    <w:p w14:paraId="06CE0F1B" w14:textId="00E25A5B" w:rsidR="00AC5AB6" w:rsidRPr="003A5E6E" w:rsidRDefault="00332A22" w:rsidP="00AC5AB6">
      <w:pPr>
        <w:spacing w:after="0"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Складено автором за</w:t>
      </w:r>
      <w:bookmarkStart w:id="17" w:name="_Hlk178882542"/>
      <w:r w:rsidR="00526794">
        <w:rPr>
          <w:rFonts w:ascii="Times New Roman" w:hAnsi="Times New Roman" w:cs="Times New Roman"/>
          <w:sz w:val="24"/>
          <w:szCs w:val="24"/>
          <w:lang w:val="uk-UA"/>
        </w:rPr>
        <w:t xml:space="preserve"> </w:t>
      </w:r>
      <w:r w:rsidR="00AC5AB6" w:rsidRPr="003A5E6E">
        <w:rPr>
          <w:rFonts w:ascii="Times New Roman" w:hAnsi="Times New Roman" w:cs="Times New Roman"/>
          <w:sz w:val="24"/>
          <w:szCs w:val="24"/>
        </w:rPr>
        <w:t>[</w:t>
      </w:r>
      <w:r w:rsidR="00526794">
        <w:rPr>
          <w:rFonts w:ascii="Times New Roman" w:eastAsia="Times New Roman" w:hAnsi="Times New Roman" w:cs="Times New Roman"/>
          <w:bCs/>
          <w:kern w:val="0"/>
          <w:sz w:val="24"/>
          <w:szCs w:val="24"/>
          <w:lang w:val="uk-UA" w:eastAsia="ru-RU"/>
          <w14:ligatures w14:val="none"/>
        </w:rPr>
        <w:t>3</w:t>
      </w:r>
      <w:r w:rsidR="00A57DCD">
        <w:rPr>
          <w:rFonts w:ascii="Times New Roman" w:eastAsia="Times New Roman" w:hAnsi="Times New Roman" w:cs="Times New Roman"/>
          <w:bCs/>
          <w:kern w:val="0"/>
          <w:sz w:val="24"/>
          <w:szCs w:val="24"/>
          <w:lang w:val="uk-UA" w:eastAsia="ru-RU"/>
          <w14:ligatures w14:val="none"/>
        </w:rPr>
        <w:t>3</w:t>
      </w:r>
      <w:r w:rsidR="00AC5AB6" w:rsidRPr="003A5E6E">
        <w:rPr>
          <w:rFonts w:ascii="Times New Roman" w:hAnsi="Times New Roman" w:cs="Times New Roman"/>
          <w:sz w:val="24"/>
          <w:szCs w:val="24"/>
        </w:rPr>
        <w:t>]</w:t>
      </w:r>
    </w:p>
    <w:bookmarkEnd w:id="17"/>
    <w:p w14:paraId="72C79475" w14:textId="77777777" w:rsidR="00E9156D" w:rsidRDefault="00E9156D" w:rsidP="00AC5AB6">
      <w:pPr>
        <w:spacing w:after="0" w:line="360" w:lineRule="auto"/>
        <w:ind w:firstLine="720"/>
        <w:jc w:val="both"/>
        <w:rPr>
          <w:rFonts w:ascii="Times New Roman" w:hAnsi="Times New Roman" w:cs="Times New Roman"/>
          <w:color w:val="FF0000"/>
          <w:sz w:val="28"/>
          <w:szCs w:val="28"/>
          <w:lang w:val="uk-UA"/>
        </w:rPr>
      </w:pPr>
    </w:p>
    <w:p w14:paraId="4D81C855" w14:textId="2196D2AE" w:rsidR="005A12B4" w:rsidRDefault="00E9156D" w:rsidP="005A12B4">
      <w:pPr>
        <w:spacing w:after="0" w:line="360" w:lineRule="auto"/>
        <w:ind w:firstLine="720"/>
        <w:jc w:val="both"/>
        <w:rPr>
          <w:rFonts w:ascii="Times New Roman" w:hAnsi="Times New Roman" w:cs="Times New Roman"/>
          <w:color w:val="FF0000"/>
          <w:sz w:val="28"/>
          <w:szCs w:val="28"/>
          <w:lang w:val="uk-UA"/>
        </w:rPr>
      </w:pPr>
      <w:r w:rsidRPr="00523ED5">
        <w:rPr>
          <w:rFonts w:ascii="Times New Roman" w:hAnsi="Times New Roman" w:cs="Times New Roman"/>
          <w:sz w:val="28"/>
          <w:szCs w:val="28"/>
          <w:lang w:val="uk-UA"/>
        </w:rPr>
        <w:lastRenderedPageBreak/>
        <w:t xml:space="preserve">Аналізуючи </w:t>
      </w:r>
      <w:r w:rsidR="00AF0062" w:rsidRPr="00523ED5">
        <w:rPr>
          <w:rFonts w:ascii="Times New Roman" w:hAnsi="Times New Roman" w:cs="Times New Roman"/>
          <w:sz w:val="28"/>
          <w:szCs w:val="28"/>
          <w:lang w:val="uk-UA"/>
        </w:rPr>
        <w:t>показників рентабельності</w:t>
      </w:r>
      <w:r w:rsidRPr="00523ED5">
        <w:rPr>
          <w:rFonts w:ascii="Times New Roman" w:hAnsi="Times New Roman" w:cs="Times New Roman"/>
          <w:sz w:val="28"/>
          <w:szCs w:val="28"/>
          <w:lang w:val="uk-UA"/>
        </w:rPr>
        <w:t xml:space="preserve"> ТОВ «Нова Пошта» </w:t>
      </w:r>
      <w:r w:rsidR="00AF0062" w:rsidRPr="00523ED5">
        <w:rPr>
          <w:rFonts w:ascii="Times New Roman" w:hAnsi="Times New Roman" w:cs="Times New Roman"/>
          <w:sz w:val="28"/>
          <w:szCs w:val="28"/>
          <w:lang w:val="uk-UA"/>
        </w:rPr>
        <w:t>протягом 2020 – 2023 років</w:t>
      </w:r>
      <w:r w:rsidRPr="00523ED5">
        <w:rPr>
          <w:rFonts w:ascii="Times New Roman" w:hAnsi="Times New Roman" w:cs="Times New Roman"/>
          <w:sz w:val="28"/>
          <w:szCs w:val="28"/>
          <w:lang w:val="uk-UA"/>
        </w:rPr>
        <w:t xml:space="preserve"> спостерігається </w:t>
      </w:r>
      <w:r w:rsidR="00523ED5" w:rsidRPr="00523ED5">
        <w:rPr>
          <w:rFonts w:ascii="Times New Roman" w:hAnsi="Times New Roman" w:cs="Times New Roman"/>
          <w:sz w:val="28"/>
          <w:szCs w:val="28"/>
          <w:lang w:val="uk-UA"/>
        </w:rPr>
        <w:t>зменшення рентабельності продажів</w:t>
      </w:r>
      <w:r w:rsidR="005A12B4">
        <w:rPr>
          <w:rFonts w:ascii="Times New Roman" w:hAnsi="Times New Roman" w:cs="Times New Roman"/>
          <w:sz w:val="28"/>
          <w:szCs w:val="28"/>
          <w:lang w:val="uk-UA"/>
        </w:rPr>
        <w:t xml:space="preserve"> на </w:t>
      </w:r>
      <w:r w:rsidR="00523ED5" w:rsidRPr="00523ED5">
        <w:rPr>
          <w:rFonts w:ascii="Times New Roman" w:hAnsi="Times New Roman" w:cs="Times New Roman"/>
          <w:sz w:val="28"/>
          <w:szCs w:val="28"/>
          <w:lang w:val="uk-UA"/>
        </w:rPr>
        <w:t xml:space="preserve"> </w:t>
      </w:r>
      <w:r w:rsidR="005A12B4">
        <w:rPr>
          <w:rFonts w:ascii="Times New Roman" w:hAnsi="Times New Roman" w:cs="Times New Roman"/>
          <w:sz w:val="28"/>
          <w:szCs w:val="28"/>
          <w:lang w:val="uk-UA"/>
        </w:rPr>
        <w:t xml:space="preserve">3,86 в. п., </w:t>
      </w:r>
      <w:r w:rsidR="005A12B4" w:rsidRPr="00A67F81">
        <w:rPr>
          <w:rFonts w:ascii="Times New Roman" w:hAnsi="Times New Roman" w:cs="Times New Roman"/>
          <w:sz w:val="28"/>
          <w:szCs w:val="28"/>
          <w:lang w:val="uk-UA"/>
        </w:rPr>
        <w:t xml:space="preserve">а </w:t>
      </w:r>
      <w:r w:rsidR="00523ED5" w:rsidRPr="00A67F81">
        <w:rPr>
          <w:rFonts w:ascii="Times New Roman" w:hAnsi="Times New Roman" w:cs="Times New Roman"/>
          <w:sz w:val="28"/>
          <w:szCs w:val="28"/>
          <w:lang w:val="uk-UA"/>
        </w:rPr>
        <w:t xml:space="preserve">рентабельність власного капіталу </w:t>
      </w:r>
      <w:r w:rsidR="005A12B4" w:rsidRPr="00A67F81">
        <w:rPr>
          <w:rFonts w:ascii="Times New Roman" w:hAnsi="Times New Roman" w:cs="Times New Roman"/>
          <w:sz w:val="28"/>
          <w:szCs w:val="28"/>
          <w:lang w:val="uk-UA"/>
        </w:rPr>
        <w:t>коливалась протягом досліджуваного періоду і на кінець 2023 року зменшилась на 3,61 в. п</w:t>
      </w:r>
      <w:r w:rsidR="00523ED5" w:rsidRPr="00A67F81">
        <w:rPr>
          <w:rFonts w:ascii="Times New Roman" w:hAnsi="Times New Roman" w:cs="Times New Roman"/>
          <w:sz w:val="28"/>
          <w:szCs w:val="28"/>
          <w:lang w:val="uk-UA"/>
        </w:rPr>
        <w:t xml:space="preserve">. </w:t>
      </w:r>
      <w:r w:rsidR="005A12B4" w:rsidRPr="00A67F81">
        <w:rPr>
          <w:rFonts w:ascii="Times New Roman" w:hAnsi="Times New Roman" w:cs="Times New Roman"/>
          <w:sz w:val="28"/>
          <w:szCs w:val="28"/>
          <w:lang w:val="uk-UA"/>
        </w:rPr>
        <w:t xml:space="preserve">При цьому, компанія мала дуже високі показники </w:t>
      </w:r>
      <w:r w:rsidR="00A67F81" w:rsidRPr="00A67F81">
        <w:rPr>
          <w:rFonts w:ascii="Times New Roman" w:hAnsi="Times New Roman" w:cs="Times New Roman"/>
          <w:sz w:val="28"/>
          <w:szCs w:val="28"/>
          <w:lang w:val="uk-UA"/>
        </w:rPr>
        <w:t>оборотного</w:t>
      </w:r>
      <w:r w:rsidR="005A12B4" w:rsidRPr="00A67F81">
        <w:rPr>
          <w:rFonts w:ascii="Times New Roman" w:hAnsi="Times New Roman" w:cs="Times New Roman"/>
          <w:sz w:val="28"/>
          <w:szCs w:val="28"/>
          <w:lang w:val="uk-UA"/>
        </w:rPr>
        <w:t xml:space="preserve"> </w:t>
      </w:r>
      <w:r w:rsidR="00A67F81" w:rsidRPr="00A67F81">
        <w:rPr>
          <w:rFonts w:ascii="Times New Roman" w:hAnsi="Times New Roman" w:cs="Times New Roman"/>
          <w:sz w:val="28"/>
          <w:szCs w:val="28"/>
          <w:lang w:val="uk-UA"/>
        </w:rPr>
        <w:t>капіталу, які за підсумками 2023</w:t>
      </w:r>
      <w:r w:rsidR="005A12B4" w:rsidRPr="00A67F81">
        <w:rPr>
          <w:rFonts w:ascii="Times New Roman" w:hAnsi="Times New Roman" w:cs="Times New Roman"/>
          <w:sz w:val="28"/>
          <w:szCs w:val="28"/>
          <w:lang w:val="uk-UA"/>
        </w:rPr>
        <w:t xml:space="preserve"> року </w:t>
      </w:r>
      <w:r w:rsidR="00A67F81" w:rsidRPr="00A67F81">
        <w:rPr>
          <w:rFonts w:ascii="Times New Roman" w:hAnsi="Times New Roman" w:cs="Times New Roman"/>
          <w:sz w:val="28"/>
          <w:szCs w:val="28"/>
          <w:lang w:val="uk-UA"/>
        </w:rPr>
        <w:t>збільшились до 87,9</w:t>
      </w:r>
      <w:r w:rsidR="005A12B4" w:rsidRPr="00A67F81">
        <w:rPr>
          <w:rFonts w:ascii="Times New Roman" w:hAnsi="Times New Roman" w:cs="Times New Roman"/>
          <w:sz w:val="28"/>
          <w:szCs w:val="28"/>
          <w:lang w:val="uk-UA"/>
        </w:rPr>
        <w:t>%.</w:t>
      </w:r>
      <w:r w:rsidR="002E70AB">
        <w:rPr>
          <w:rFonts w:ascii="Times New Roman" w:hAnsi="Times New Roman" w:cs="Times New Roman"/>
          <w:sz w:val="28"/>
          <w:szCs w:val="28"/>
          <w:lang w:val="uk-UA"/>
        </w:rPr>
        <w:t xml:space="preserve"> Рентабельність реалізації та рентабельність активів мала тенденцію збільшення і склала 10,88% та 17,17% відповідно.</w:t>
      </w:r>
    </w:p>
    <w:p w14:paraId="4F55AA71" w14:textId="565AA675" w:rsidR="00CE601F" w:rsidRDefault="00240CA4" w:rsidP="0014600D">
      <w:pPr>
        <w:spacing w:after="0" w:line="360" w:lineRule="auto"/>
        <w:ind w:firstLine="720"/>
        <w:jc w:val="both"/>
        <w:rPr>
          <w:rFonts w:ascii="Times New Roman" w:hAnsi="Times New Roman" w:cs="Times New Roman"/>
          <w:sz w:val="28"/>
          <w:szCs w:val="28"/>
          <w:lang w:val="uk-UA"/>
        </w:rPr>
      </w:pPr>
      <w:r w:rsidRPr="00240CA4">
        <w:rPr>
          <w:rFonts w:ascii="Times New Roman" w:hAnsi="Times New Roman" w:cs="Times New Roman"/>
          <w:sz w:val="28"/>
          <w:szCs w:val="28"/>
          <w:lang w:val="uk-UA"/>
        </w:rPr>
        <w:t xml:space="preserve">Не менш важливими за показники, які характеризують фінансовий результат, є показники ліквідності та фінансової стійкості компанії. </w:t>
      </w:r>
      <w:r w:rsidR="004B2322" w:rsidRPr="00240CA4">
        <w:rPr>
          <w:rFonts w:ascii="Times New Roman" w:hAnsi="Times New Roman" w:cs="Times New Roman"/>
          <w:sz w:val="28"/>
          <w:szCs w:val="28"/>
          <w:lang w:val="uk-UA"/>
        </w:rPr>
        <w:t xml:space="preserve">На рис. 2.6 представлена динаміка розрахованих </w:t>
      </w:r>
      <w:r w:rsidR="00017574" w:rsidRPr="00240CA4">
        <w:rPr>
          <w:rFonts w:ascii="Times New Roman" w:hAnsi="Times New Roman" w:cs="Times New Roman"/>
          <w:sz w:val="28"/>
          <w:szCs w:val="28"/>
          <w:lang w:val="uk-UA"/>
        </w:rPr>
        <w:t xml:space="preserve">відносних коефіцієнтів </w:t>
      </w:r>
      <w:r w:rsidR="004B2322" w:rsidRPr="00240CA4">
        <w:rPr>
          <w:rFonts w:ascii="Times New Roman" w:hAnsi="Times New Roman" w:cs="Times New Roman"/>
          <w:sz w:val="28"/>
          <w:szCs w:val="28"/>
          <w:lang w:val="uk-UA"/>
        </w:rPr>
        <w:t xml:space="preserve">ліквідності, а на рис. 2.7 </w:t>
      </w:r>
      <w:r w:rsidR="00017574" w:rsidRPr="00240CA4">
        <w:rPr>
          <w:rFonts w:ascii="Times New Roman" w:hAnsi="Times New Roman" w:cs="Times New Roman"/>
          <w:sz w:val="28"/>
          <w:szCs w:val="28"/>
          <w:lang w:val="uk-UA"/>
        </w:rPr>
        <w:t>динаміка показників</w:t>
      </w:r>
      <w:r w:rsidR="005F7611" w:rsidRPr="00240CA4">
        <w:rPr>
          <w:rFonts w:ascii="Times New Roman" w:hAnsi="Times New Roman" w:cs="Times New Roman"/>
          <w:sz w:val="28"/>
          <w:szCs w:val="28"/>
          <w:lang w:val="uk-UA"/>
        </w:rPr>
        <w:t>, що характеризують фінансову стійкість</w:t>
      </w:r>
      <w:r w:rsidR="004B2322" w:rsidRPr="00240CA4">
        <w:rPr>
          <w:rFonts w:ascii="Times New Roman" w:hAnsi="Times New Roman" w:cs="Times New Roman"/>
          <w:sz w:val="28"/>
          <w:szCs w:val="28"/>
          <w:lang w:val="uk-UA"/>
        </w:rPr>
        <w:t xml:space="preserve"> ТОВ «Нова пошта».</w:t>
      </w:r>
    </w:p>
    <w:p w14:paraId="321D0EBD" w14:textId="77777777" w:rsidR="002E70AB" w:rsidRPr="00240CA4" w:rsidRDefault="002E70AB" w:rsidP="0014600D">
      <w:pPr>
        <w:spacing w:after="0" w:line="360" w:lineRule="auto"/>
        <w:ind w:firstLine="720"/>
        <w:jc w:val="both"/>
        <w:rPr>
          <w:rFonts w:ascii="Times New Roman" w:hAnsi="Times New Roman" w:cs="Times New Roman"/>
          <w:sz w:val="28"/>
          <w:szCs w:val="28"/>
          <w:lang w:val="uk-UA"/>
        </w:rPr>
      </w:pPr>
    </w:p>
    <w:p w14:paraId="73C0ECC1" w14:textId="77777777" w:rsidR="00057AAF" w:rsidRDefault="00057AAF" w:rsidP="00057AA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B479642" wp14:editId="7755D7D0">
            <wp:extent cx="6057900" cy="2413000"/>
            <wp:effectExtent l="0" t="0" r="1905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47192F" w14:textId="4D59E735" w:rsidR="00CE601F" w:rsidRPr="00240CA4" w:rsidRDefault="001901B5" w:rsidP="0014600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C9007A" w:rsidRPr="00240CA4">
        <w:rPr>
          <w:rFonts w:ascii="Times New Roman" w:hAnsi="Times New Roman" w:cs="Times New Roman"/>
          <w:sz w:val="28"/>
          <w:szCs w:val="28"/>
          <w:lang w:val="uk-UA"/>
        </w:rPr>
        <w:t xml:space="preserve"> 2.6 Динаміка відносних коефіцієнтів ліквідності ТОВ «Нова пошта» (</w:t>
      </w:r>
      <w:r w:rsidR="00C9007A" w:rsidRPr="00240CA4">
        <w:rPr>
          <w:rFonts w:ascii="Times New Roman" w:eastAsia="Times New Roman" w:hAnsi="Times New Roman" w:cs="Times New Roman"/>
          <w:bCs/>
          <w:kern w:val="0"/>
          <w:sz w:val="28"/>
          <w:szCs w:val="28"/>
          <w:lang w:val="uk-UA" w:eastAsia="ru-RU"/>
          <w14:ligatures w14:val="none"/>
        </w:rPr>
        <w:t xml:space="preserve">складено автором за </w:t>
      </w:r>
      <w:r w:rsidR="00C9007A" w:rsidRPr="00240CA4">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3</w:t>
      </w:r>
      <w:r w:rsidR="00A57DCD">
        <w:rPr>
          <w:rFonts w:ascii="Times New Roman" w:eastAsia="Times New Roman" w:hAnsi="Times New Roman" w:cs="Times New Roman"/>
          <w:bCs/>
          <w:kern w:val="0"/>
          <w:sz w:val="28"/>
          <w:szCs w:val="28"/>
          <w:lang w:val="uk-UA" w:eastAsia="ru-RU"/>
          <w14:ligatures w14:val="none"/>
        </w:rPr>
        <w:t>3</w:t>
      </w:r>
      <w:r w:rsidR="00C9007A" w:rsidRPr="00240CA4">
        <w:rPr>
          <w:rFonts w:ascii="Times New Roman" w:eastAsia="Times New Roman" w:hAnsi="Times New Roman" w:cs="Times New Roman"/>
          <w:bCs/>
          <w:kern w:val="0"/>
          <w:sz w:val="28"/>
          <w:szCs w:val="28"/>
          <w:lang w:eastAsia="ru-RU"/>
          <w14:ligatures w14:val="none"/>
        </w:rPr>
        <w:t>]</w:t>
      </w:r>
      <w:r w:rsidR="00C9007A" w:rsidRPr="00240CA4">
        <w:rPr>
          <w:rFonts w:ascii="Times New Roman" w:hAnsi="Times New Roman" w:cs="Times New Roman"/>
          <w:sz w:val="28"/>
          <w:szCs w:val="28"/>
          <w:lang w:val="uk-UA"/>
        </w:rPr>
        <w:t>)</w:t>
      </w:r>
    </w:p>
    <w:p w14:paraId="2647BD30" w14:textId="77777777" w:rsidR="00CE601F" w:rsidRDefault="00CE601F" w:rsidP="0014600D">
      <w:pPr>
        <w:spacing w:after="0" w:line="360" w:lineRule="auto"/>
        <w:ind w:firstLine="720"/>
        <w:jc w:val="both"/>
        <w:rPr>
          <w:rFonts w:ascii="Times New Roman" w:hAnsi="Times New Roman" w:cs="Times New Roman"/>
          <w:color w:val="FF0000"/>
          <w:sz w:val="28"/>
          <w:szCs w:val="28"/>
          <w:lang w:val="uk-UA"/>
        </w:rPr>
      </w:pPr>
    </w:p>
    <w:p w14:paraId="1DBA58B8" w14:textId="002967E0" w:rsidR="005603A2" w:rsidRPr="00BE2F32" w:rsidRDefault="008E1ED8" w:rsidP="008E1ED8">
      <w:pPr>
        <w:spacing w:after="0" w:line="360" w:lineRule="auto"/>
        <w:ind w:firstLine="720"/>
        <w:jc w:val="both"/>
        <w:rPr>
          <w:rFonts w:ascii="Times New Roman" w:hAnsi="Times New Roman" w:cs="Times New Roman"/>
          <w:sz w:val="28"/>
          <w:szCs w:val="28"/>
          <w:lang w:val="uk-UA"/>
        </w:rPr>
      </w:pPr>
      <w:r w:rsidRPr="00BE2F32">
        <w:rPr>
          <w:rFonts w:ascii="Times New Roman" w:hAnsi="Times New Roman" w:cs="Times New Roman"/>
          <w:sz w:val="28"/>
          <w:szCs w:val="28"/>
          <w:lang w:val="uk-UA"/>
        </w:rPr>
        <w:t xml:space="preserve">Показник поточної ліквідності – це індикатор здатності компанії відповідати за поточними зобов'язаннями за допомогою оборотних активів. Нормативним є значення </w:t>
      </w:r>
      <w:r w:rsidR="005603A2" w:rsidRPr="00BE2F32">
        <w:rPr>
          <w:rFonts w:ascii="Times New Roman" w:hAnsi="Times New Roman" w:cs="Times New Roman"/>
          <w:sz w:val="28"/>
          <w:szCs w:val="28"/>
          <w:lang w:val="uk-UA"/>
        </w:rPr>
        <w:t xml:space="preserve">від 1 до 3. </w:t>
      </w:r>
      <w:r w:rsidRPr="00BE2F32">
        <w:rPr>
          <w:rFonts w:ascii="Times New Roman" w:hAnsi="Times New Roman" w:cs="Times New Roman"/>
          <w:sz w:val="28"/>
          <w:szCs w:val="28"/>
          <w:lang w:val="uk-UA"/>
        </w:rPr>
        <w:t xml:space="preserve">Розрахований коефіцієнт поточної ліквідності </w:t>
      </w:r>
      <w:r w:rsidR="00E42E54" w:rsidRPr="00BE2F32">
        <w:rPr>
          <w:rFonts w:ascii="Times New Roman" w:hAnsi="Times New Roman" w:cs="Times New Roman"/>
          <w:sz w:val="28"/>
          <w:szCs w:val="28"/>
          <w:lang w:val="uk-UA"/>
        </w:rPr>
        <w:t xml:space="preserve">протягом 2020 – 2023 років має тенденцію зменшення і </w:t>
      </w:r>
      <w:r w:rsidR="005603A2" w:rsidRPr="00BE2F32">
        <w:rPr>
          <w:rFonts w:ascii="Times New Roman" w:hAnsi="Times New Roman" w:cs="Times New Roman"/>
          <w:sz w:val="28"/>
          <w:szCs w:val="28"/>
          <w:lang w:val="uk-UA"/>
        </w:rPr>
        <w:t xml:space="preserve">на кінець 2023 року не відповідає нормативному </w:t>
      </w:r>
      <w:r w:rsidR="00E42E54" w:rsidRPr="00BE2F32">
        <w:rPr>
          <w:rFonts w:ascii="Times New Roman" w:hAnsi="Times New Roman" w:cs="Times New Roman"/>
          <w:sz w:val="28"/>
          <w:szCs w:val="28"/>
          <w:lang w:val="uk-UA"/>
        </w:rPr>
        <w:t>значенню</w:t>
      </w:r>
      <w:r w:rsidR="005603A2" w:rsidRPr="00BE2F32">
        <w:rPr>
          <w:rFonts w:ascii="Times New Roman" w:hAnsi="Times New Roman" w:cs="Times New Roman"/>
          <w:sz w:val="28"/>
          <w:szCs w:val="28"/>
          <w:lang w:val="uk-UA"/>
        </w:rPr>
        <w:t xml:space="preserve"> та складає лише 0,525. </w:t>
      </w:r>
      <w:r w:rsidR="005603A2" w:rsidRPr="00BE2F32">
        <w:rPr>
          <w:rFonts w:ascii="Times New Roman" w:hAnsi="Times New Roman" w:cs="Times New Roman"/>
          <w:sz w:val="28"/>
          <w:szCs w:val="28"/>
          <w:lang w:val="uk-UA"/>
        </w:rPr>
        <w:lastRenderedPageBreak/>
        <w:t xml:space="preserve">Тобто, в компанії </w:t>
      </w:r>
      <w:r w:rsidR="002817F1">
        <w:rPr>
          <w:rFonts w:ascii="Times New Roman" w:hAnsi="Times New Roman" w:cs="Times New Roman"/>
          <w:sz w:val="28"/>
          <w:szCs w:val="28"/>
          <w:lang w:val="uk-UA"/>
        </w:rPr>
        <w:t xml:space="preserve">на кінець 2023 року </w:t>
      </w:r>
      <w:r w:rsidR="005603A2" w:rsidRPr="00BE2F32">
        <w:rPr>
          <w:rFonts w:ascii="Times New Roman" w:hAnsi="Times New Roman" w:cs="Times New Roman"/>
          <w:sz w:val="28"/>
          <w:szCs w:val="28"/>
          <w:lang w:val="uk-UA"/>
        </w:rPr>
        <w:t xml:space="preserve">залишилося лише 0,525 гривень </w:t>
      </w:r>
      <w:r w:rsidR="00BE2F32" w:rsidRPr="00BE2F32">
        <w:rPr>
          <w:rFonts w:ascii="Times New Roman" w:hAnsi="Times New Roman" w:cs="Times New Roman"/>
          <w:sz w:val="28"/>
          <w:szCs w:val="28"/>
          <w:lang w:val="uk-UA"/>
        </w:rPr>
        <w:t xml:space="preserve">оборотних коштів </w:t>
      </w:r>
      <w:r w:rsidR="005603A2" w:rsidRPr="00BE2F32">
        <w:rPr>
          <w:rFonts w:ascii="Times New Roman" w:hAnsi="Times New Roman" w:cs="Times New Roman"/>
          <w:sz w:val="28"/>
          <w:szCs w:val="28"/>
          <w:lang w:val="uk-UA"/>
        </w:rPr>
        <w:t xml:space="preserve">на кожну гривню поточних зобов'язань. </w:t>
      </w:r>
    </w:p>
    <w:p w14:paraId="22C932BE" w14:textId="52F2308D" w:rsidR="0054792E" w:rsidRPr="0054792E" w:rsidRDefault="00BE2F32" w:rsidP="0054792E">
      <w:pPr>
        <w:spacing w:after="0" w:line="360" w:lineRule="auto"/>
        <w:ind w:firstLine="720"/>
        <w:jc w:val="both"/>
        <w:rPr>
          <w:rFonts w:ascii="Times New Roman" w:hAnsi="Times New Roman" w:cs="Times New Roman"/>
          <w:sz w:val="28"/>
          <w:szCs w:val="28"/>
          <w:lang w:val="uk-UA"/>
        </w:rPr>
      </w:pPr>
      <w:r w:rsidRPr="00BE2F32">
        <w:rPr>
          <w:rFonts w:ascii="Times New Roman" w:hAnsi="Times New Roman" w:cs="Times New Roman"/>
          <w:sz w:val="28"/>
          <w:szCs w:val="28"/>
          <w:lang w:val="uk-UA"/>
        </w:rPr>
        <w:t>Коефіцієнт швидкої ліквідності є індикатором мо</w:t>
      </w:r>
      <w:r w:rsidR="00B2048D">
        <w:rPr>
          <w:rFonts w:ascii="Times New Roman" w:hAnsi="Times New Roman" w:cs="Times New Roman"/>
          <w:sz w:val="28"/>
          <w:szCs w:val="28"/>
          <w:lang w:val="uk-UA"/>
        </w:rPr>
        <w:t>жливості погасити поточні зобов’</w:t>
      </w:r>
      <w:r w:rsidRPr="00BE2F32">
        <w:rPr>
          <w:rFonts w:ascii="Times New Roman" w:hAnsi="Times New Roman" w:cs="Times New Roman"/>
          <w:sz w:val="28"/>
          <w:szCs w:val="28"/>
          <w:lang w:val="uk-UA"/>
        </w:rPr>
        <w:t>язання під час виникнення критичної ситуації. Норматив показника знаходиться в межах 0,5 – 1 і вище. Розрахований коефіцієнт швидкої ліквідності знаходиться в межах нормативного значення, але має тенденцію зменшення.</w:t>
      </w:r>
      <w:r w:rsidR="0054792E" w:rsidRPr="0054792E">
        <w:rPr>
          <w:lang w:val="uk-UA"/>
        </w:rPr>
        <w:t xml:space="preserve"> </w:t>
      </w:r>
      <w:r w:rsidR="0054792E">
        <w:rPr>
          <w:rFonts w:ascii="Times New Roman" w:hAnsi="Times New Roman" w:cs="Times New Roman"/>
          <w:sz w:val="28"/>
          <w:szCs w:val="28"/>
          <w:lang w:val="uk-UA"/>
        </w:rPr>
        <w:t>Н</w:t>
      </w:r>
      <w:r w:rsidR="0054792E" w:rsidRPr="0054792E">
        <w:rPr>
          <w:rFonts w:ascii="Times New Roman" w:hAnsi="Times New Roman" w:cs="Times New Roman"/>
          <w:sz w:val="28"/>
          <w:szCs w:val="28"/>
          <w:lang w:val="uk-UA"/>
        </w:rPr>
        <w:t>а кожну гривню по</w:t>
      </w:r>
      <w:r w:rsidR="00B2048D">
        <w:rPr>
          <w:rFonts w:ascii="Times New Roman" w:hAnsi="Times New Roman" w:cs="Times New Roman"/>
          <w:sz w:val="28"/>
          <w:szCs w:val="28"/>
          <w:lang w:val="uk-UA"/>
        </w:rPr>
        <w:t>точних зобов’</w:t>
      </w:r>
      <w:r w:rsidR="0054792E">
        <w:rPr>
          <w:rFonts w:ascii="Times New Roman" w:hAnsi="Times New Roman" w:cs="Times New Roman"/>
          <w:sz w:val="28"/>
          <w:szCs w:val="28"/>
          <w:lang w:val="uk-UA"/>
        </w:rPr>
        <w:t xml:space="preserve">язань на кінець </w:t>
      </w:r>
      <w:r w:rsidR="0054792E">
        <w:rPr>
          <w:rFonts w:ascii="Times New Roman" w:hAnsi="Times New Roman" w:cs="Times New Roman"/>
          <w:sz w:val="28"/>
          <w:szCs w:val="28"/>
          <w:lang w:val="uk-UA"/>
        </w:rPr>
        <w:br/>
        <w:t>2023 року припадає 0,475</w:t>
      </w:r>
      <w:r w:rsidR="0054792E" w:rsidRPr="0054792E">
        <w:rPr>
          <w:rFonts w:ascii="Times New Roman" w:hAnsi="Times New Roman" w:cs="Times New Roman"/>
          <w:sz w:val="28"/>
          <w:szCs w:val="28"/>
          <w:lang w:val="uk-UA"/>
        </w:rPr>
        <w:t xml:space="preserve"> гривні високоліквідних оборотних активів.</w:t>
      </w:r>
    </w:p>
    <w:p w14:paraId="12C613FF" w14:textId="4477D429" w:rsidR="002817F1" w:rsidRPr="002817F1" w:rsidRDefault="00BE2F32" w:rsidP="002817F1">
      <w:pPr>
        <w:spacing w:after="0" w:line="360" w:lineRule="auto"/>
        <w:ind w:firstLine="720"/>
        <w:jc w:val="both"/>
        <w:rPr>
          <w:rFonts w:ascii="Times New Roman" w:hAnsi="Times New Roman" w:cs="Times New Roman"/>
          <w:sz w:val="28"/>
          <w:szCs w:val="28"/>
          <w:lang w:val="uk-UA"/>
        </w:rPr>
      </w:pPr>
      <w:r w:rsidRPr="00BE2F32">
        <w:rPr>
          <w:rFonts w:ascii="Times New Roman" w:hAnsi="Times New Roman" w:cs="Times New Roman"/>
          <w:sz w:val="28"/>
          <w:szCs w:val="28"/>
          <w:lang w:val="uk-UA"/>
        </w:rPr>
        <w:t>Коефіцієнт абсолютної ліквідності, який демонструє частку поточних зобов'язань компанії, яка може бути погашена негайно, знаходиться межах нормативного значення (від 0,1 до 0,2), але також має тенденцію зменшення протягом досліджуваного періоду.</w:t>
      </w:r>
      <w:r w:rsidR="002817F1">
        <w:rPr>
          <w:rFonts w:ascii="Times New Roman" w:hAnsi="Times New Roman" w:cs="Times New Roman"/>
          <w:sz w:val="28"/>
          <w:szCs w:val="28"/>
          <w:lang w:val="uk-UA"/>
        </w:rPr>
        <w:t xml:space="preserve"> На </w:t>
      </w:r>
      <w:r w:rsidR="00B2048D">
        <w:rPr>
          <w:rFonts w:ascii="Times New Roman" w:hAnsi="Times New Roman" w:cs="Times New Roman"/>
          <w:sz w:val="28"/>
          <w:szCs w:val="28"/>
          <w:lang w:val="uk-UA"/>
        </w:rPr>
        <w:t>кожну гривню поточних зобов’</w:t>
      </w:r>
      <w:r w:rsidR="002817F1" w:rsidRPr="002817F1">
        <w:rPr>
          <w:rFonts w:ascii="Times New Roman" w:hAnsi="Times New Roman" w:cs="Times New Roman"/>
          <w:sz w:val="28"/>
          <w:szCs w:val="28"/>
          <w:lang w:val="uk-UA"/>
        </w:rPr>
        <w:t xml:space="preserve">язань </w:t>
      </w:r>
      <w:r w:rsidR="002817F1">
        <w:rPr>
          <w:rFonts w:ascii="Times New Roman" w:hAnsi="Times New Roman" w:cs="Times New Roman"/>
          <w:sz w:val="28"/>
          <w:szCs w:val="28"/>
          <w:lang w:val="uk-UA"/>
        </w:rPr>
        <w:t>на кінець 2023 року припадає близько 0,131</w:t>
      </w:r>
      <w:r w:rsidR="002817F1" w:rsidRPr="002817F1">
        <w:rPr>
          <w:rFonts w:ascii="Times New Roman" w:hAnsi="Times New Roman" w:cs="Times New Roman"/>
          <w:sz w:val="28"/>
          <w:szCs w:val="28"/>
          <w:lang w:val="uk-UA"/>
        </w:rPr>
        <w:t xml:space="preserve"> гривні грош</w:t>
      </w:r>
      <w:r w:rsidR="002817F1">
        <w:rPr>
          <w:rFonts w:ascii="Times New Roman" w:hAnsi="Times New Roman" w:cs="Times New Roman"/>
          <w:sz w:val="28"/>
          <w:szCs w:val="28"/>
          <w:lang w:val="uk-UA"/>
        </w:rPr>
        <w:t xml:space="preserve">ових коштів та їх еквівалентів і компанія </w:t>
      </w:r>
      <w:r w:rsidR="002817F1" w:rsidRPr="002817F1">
        <w:rPr>
          <w:rFonts w:ascii="Times New Roman" w:hAnsi="Times New Roman" w:cs="Times New Roman"/>
          <w:sz w:val="28"/>
          <w:szCs w:val="28"/>
          <w:lang w:val="uk-UA"/>
        </w:rPr>
        <w:t>могла відпо</w:t>
      </w:r>
      <w:r w:rsidR="002817F1">
        <w:rPr>
          <w:rFonts w:ascii="Times New Roman" w:hAnsi="Times New Roman" w:cs="Times New Roman"/>
          <w:sz w:val="28"/>
          <w:szCs w:val="28"/>
          <w:lang w:val="uk-UA"/>
        </w:rPr>
        <w:t>відати за своїми зобов'язаннями.</w:t>
      </w:r>
    </w:p>
    <w:p w14:paraId="71A435F8" w14:textId="77777777" w:rsidR="00BD227B" w:rsidRDefault="00BD227B" w:rsidP="008E1ED8">
      <w:pPr>
        <w:spacing w:after="0" w:line="360" w:lineRule="auto"/>
        <w:ind w:firstLine="720"/>
        <w:jc w:val="both"/>
        <w:rPr>
          <w:rFonts w:ascii="Times New Roman" w:hAnsi="Times New Roman" w:cs="Times New Roman"/>
          <w:color w:val="FF0000"/>
          <w:sz w:val="28"/>
          <w:szCs w:val="28"/>
          <w:lang w:val="uk-UA"/>
        </w:rPr>
      </w:pPr>
    </w:p>
    <w:p w14:paraId="511D5885" w14:textId="77777777" w:rsidR="00057AAF" w:rsidRDefault="00057AAF" w:rsidP="00057AA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DD9CB9E" wp14:editId="450C7EC1">
            <wp:extent cx="5892800" cy="2590800"/>
            <wp:effectExtent l="0" t="0" r="1270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6C64198" w14:textId="3A0FE264" w:rsidR="001B48E6" w:rsidRPr="00240CA4" w:rsidRDefault="001901B5" w:rsidP="001B48E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C9007A" w:rsidRPr="00240CA4">
        <w:rPr>
          <w:rFonts w:ascii="Times New Roman" w:hAnsi="Times New Roman" w:cs="Times New Roman"/>
          <w:sz w:val="28"/>
          <w:szCs w:val="28"/>
          <w:lang w:val="uk-UA"/>
        </w:rPr>
        <w:t xml:space="preserve"> 2.7 Динаміка показників, що характеризують фінансову стійкість ТОВ «Нова пошта»</w:t>
      </w:r>
      <w:r w:rsidR="001B48E6" w:rsidRPr="00240CA4">
        <w:rPr>
          <w:rFonts w:ascii="Times New Roman" w:hAnsi="Times New Roman" w:cs="Times New Roman"/>
          <w:sz w:val="28"/>
          <w:szCs w:val="28"/>
          <w:lang w:val="uk-UA"/>
        </w:rPr>
        <w:t xml:space="preserve"> </w:t>
      </w:r>
      <w:bookmarkStart w:id="18" w:name="_Hlk179137452"/>
      <w:r w:rsidR="001B48E6" w:rsidRPr="00240CA4">
        <w:rPr>
          <w:rFonts w:ascii="Times New Roman" w:hAnsi="Times New Roman" w:cs="Times New Roman"/>
          <w:sz w:val="28"/>
          <w:szCs w:val="28"/>
          <w:lang w:val="uk-UA"/>
        </w:rPr>
        <w:t>(</w:t>
      </w:r>
      <w:r w:rsidR="001B48E6" w:rsidRPr="00240CA4">
        <w:rPr>
          <w:rFonts w:ascii="Times New Roman" w:eastAsia="Times New Roman" w:hAnsi="Times New Roman" w:cs="Times New Roman"/>
          <w:bCs/>
          <w:kern w:val="0"/>
          <w:sz w:val="28"/>
          <w:szCs w:val="28"/>
          <w:lang w:val="uk-UA" w:eastAsia="ru-RU"/>
          <w14:ligatures w14:val="none"/>
        </w:rPr>
        <w:t xml:space="preserve">складено автором за </w:t>
      </w:r>
      <w:r w:rsidR="001B48E6" w:rsidRPr="00240CA4">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3</w:t>
      </w:r>
      <w:r w:rsidR="00A57DCD">
        <w:rPr>
          <w:rFonts w:ascii="Times New Roman" w:eastAsia="Times New Roman" w:hAnsi="Times New Roman" w:cs="Times New Roman"/>
          <w:bCs/>
          <w:kern w:val="0"/>
          <w:sz w:val="28"/>
          <w:szCs w:val="28"/>
          <w:lang w:val="uk-UA" w:eastAsia="ru-RU"/>
          <w14:ligatures w14:val="none"/>
        </w:rPr>
        <w:t>3</w:t>
      </w:r>
      <w:r w:rsidR="001B48E6" w:rsidRPr="00240CA4">
        <w:rPr>
          <w:rFonts w:ascii="Times New Roman" w:eastAsia="Times New Roman" w:hAnsi="Times New Roman" w:cs="Times New Roman"/>
          <w:bCs/>
          <w:kern w:val="0"/>
          <w:sz w:val="28"/>
          <w:szCs w:val="28"/>
          <w:lang w:eastAsia="ru-RU"/>
          <w14:ligatures w14:val="none"/>
        </w:rPr>
        <w:t>]</w:t>
      </w:r>
      <w:r w:rsidR="001B48E6" w:rsidRPr="00240CA4">
        <w:rPr>
          <w:rFonts w:ascii="Times New Roman" w:hAnsi="Times New Roman" w:cs="Times New Roman"/>
          <w:sz w:val="28"/>
          <w:szCs w:val="28"/>
          <w:lang w:val="uk-UA"/>
        </w:rPr>
        <w:t>)</w:t>
      </w:r>
    </w:p>
    <w:bookmarkEnd w:id="18"/>
    <w:p w14:paraId="48C966E6" w14:textId="21B7244E" w:rsidR="00340DF3" w:rsidRDefault="00340DF3" w:rsidP="0014600D">
      <w:pPr>
        <w:spacing w:after="0" w:line="360" w:lineRule="auto"/>
        <w:ind w:firstLine="720"/>
        <w:jc w:val="both"/>
        <w:rPr>
          <w:rFonts w:ascii="Times New Roman" w:hAnsi="Times New Roman" w:cs="Times New Roman"/>
          <w:color w:val="FF0000"/>
          <w:sz w:val="28"/>
          <w:szCs w:val="28"/>
          <w:lang w:val="uk-UA"/>
        </w:rPr>
      </w:pPr>
    </w:p>
    <w:p w14:paraId="385BED79" w14:textId="77777777" w:rsidR="00195B4D" w:rsidRPr="00195B4D" w:rsidRDefault="00195B4D" w:rsidP="00195B4D">
      <w:pPr>
        <w:spacing w:after="0" w:line="360" w:lineRule="auto"/>
        <w:ind w:firstLine="720"/>
        <w:jc w:val="both"/>
        <w:rPr>
          <w:rFonts w:ascii="Times New Roman" w:hAnsi="Times New Roman" w:cs="Times New Roman"/>
          <w:sz w:val="28"/>
          <w:szCs w:val="28"/>
          <w:lang w:val="uk-UA"/>
        </w:rPr>
      </w:pPr>
      <w:r w:rsidRPr="00195B4D">
        <w:rPr>
          <w:rFonts w:ascii="Times New Roman" w:hAnsi="Times New Roman" w:cs="Times New Roman"/>
          <w:sz w:val="28"/>
          <w:szCs w:val="28"/>
          <w:lang w:val="uk-UA"/>
        </w:rPr>
        <w:t xml:space="preserve">Аналізуючи наведені на рис. 2.7 показники фінансової стійкості </w:t>
      </w:r>
      <w:r w:rsidRPr="00195B4D">
        <w:rPr>
          <w:rFonts w:ascii="Times New Roman" w:hAnsi="Times New Roman" w:cs="Times New Roman"/>
          <w:sz w:val="28"/>
          <w:szCs w:val="28"/>
          <w:lang w:val="uk-UA"/>
        </w:rPr>
        <w:br/>
        <w:t xml:space="preserve">ТОВ «Нова Пошта», можна зробити висновок, що: </w:t>
      </w:r>
    </w:p>
    <w:p w14:paraId="39B20BA8" w14:textId="77777777" w:rsidR="00195B4D" w:rsidRPr="00195B4D" w:rsidRDefault="00195B4D" w:rsidP="00AF7955">
      <w:pPr>
        <w:pStyle w:val="a8"/>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195B4D">
        <w:rPr>
          <w:rFonts w:ascii="Times New Roman" w:hAnsi="Times New Roman" w:cs="Times New Roman"/>
          <w:sz w:val="28"/>
          <w:szCs w:val="28"/>
          <w:lang w:val="uk-UA"/>
        </w:rPr>
        <w:lastRenderedPageBreak/>
        <w:t>збільшення коефіцієнту фінансової незалежності та стабільності відбувається за рахунок зменшення частки позикового капіталу, що свідчить про стійкий і незалежний фінансовий стан компанії;</w:t>
      </w:r>
    </w:p>
    <w:p w14:paraId="7E75F78E" w14:textId="77777777" w:rsidR="00195B4D" w:rsidRPr="00195B4D" w:rsidRDefault="00195B4D" w:rsidP="00AF7955">
      <w:pPr>
        <w:pStyle w:val="a8"/>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195B4D">
        <w:rPr>
          <w:rFonts w:ascii="Times New Roman" w:hAnsi="Times New Roman" w:cs="Times New Roman"/>
          <w:sz w:val="28"/>
          <w:szCs w:val="28"/>
          <w:lang w:val="uk-UA"/>
        </w:rPr>
        <w:t>зменшення коефіцієнту фінансової залежності свідчить про зменшення залежності компанії від зовнішніх інвесторів і кредиторів;</w:t>
      </w:r>
    </w:p>
    <w:p w14:paraId="0EA70663" w14:textId="77777777" w:rsidR="00195B4D" w:rsidRPr="00621D36" w:rsidRDefault="00195B4D" w:rsidP="00AF7955">
      <w:pPr>
        <w:pStyle w:val="a8"/>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195B4D">
        <w:rPr>
          <w:rFonts w:ascii="Times New Roman" w:hAnsi="Times New Roman" w:cs="Times New Roman"/>
          <w:sz w:val="28"/>
          <w:szCs w:val="28"/>
          <w:lang w:val="uk-UA"/>
        </w:rPr>
        <w:t xml:space="preserve">зменшення коефіцієнту фінансового ризику є позитивним в діяльності компанії, оскільки показник характеризує залежність компанії від довгострокових зобов’язань, а його зниження свідчить про зменшення </w:t>
      </w:r>
      <w:r w:rsidRPr="00621D36">
        <w:rPr>
          <w:rFonts w:ascii="Times New Roman" w:hAnsi="Times New Roman" w:cs="Times New Roman"/>
          <w:sz w:val="28"/>
          <w:szCs w:val="28"/>
          <w:lang w:val="uk-UA"/>
        </w:rPr>
        <w:t>фінансового ризику.</w:t>
      </w:r>
    </w:p>
    <w:p w14:paraId="3DC2F8C8" w14:textId="1391EA80" w:rsidR="00CA7777" w:rsidRPr="00621D36" w:rsidRDefault="001977AD" w:rsidP="00621D36">
      <w:pPr>
        <w:pStyle w:val="a8"/>
        <w:spacing w:after="0" w:line="360" w:lineRule="auto"/>
        <w:ind w:left="0" w:firstLine="720"/>
        <w:jc w:val="both"/>
        <w:rPr>
          <w:rFonts w:ascii="Times New Roman" w:hAnsi="Times New Roman" w:cs="Times New Roman"/>
          <w:sz w:val="28"/>
          <w:szCs w:val="28"/>
          <w:lang w:val="uk-UA"/>
        </w:rPr>
      </w:pPr>
      <w:r w:rsidRPr="00621D36">
        <w:rPr>
          <w:rFonts w:ascii="Times New Roman" w:eastAsia="Times New Roman" w:hAnsi="Times New Roman" w:cs="Times New Roman"/>
          <w:bCs/>
          <w:kern w:val="0"/>
          <w:sz w:val="28"/>
          <w:szCs w:val="28"/>
          <w:lang w:val="uk-UA" w:eastAsia="ru-RU"/>
          <w14:ligatures w14:val="none"/>
        </w:rPr>
        <w:t xml:space="preserve">Отже, ТОВ «Нова пошта» </w:t>
      </w:r>
      <w:r w:rsidR="00B12091" w:rsidRPr="004F013F">
        <w:rPr>
          <w:rFonts w:ascii="Times New Roman" w:eastAsia="Times New Roman" w:hAnsi="Times New Roman" w:cs="Times New Roman"/>
          <w:kern w:val="0"/>
          <w:sz w:val="28"/>
          <w:lang w:val="uk-UA" w:eastAsia="ru-RU"/>
          <w14:ligatures w14:val="none"/>
        </w:rPr>
        <w:t>–</w:t>
      </w:r>
      <w:r w:rsidR="00621D36" w:rsidRPr="00621D36">
        <w:rPr>
          <w:rFonts w:ascii="Times New Roman" w:eastAsia="Times New Roman" w:hAnsi="Times New Roman" w:cs="Times New Roman"/>
          <w:bCs/>
          <w:kern w:val="0"/>
          <w:sz w:val="28"/>
          <w:szCs w:val="28"/>
          <w:lang w:val="uk-UA" w:eastAsia="ru-RU"/>
          <w14:ligatures w14:val="none"/>
        </w:rPr>
        <w:t xml:space="preserve"> логістична компанія на</w:t>
      </w:r>
      <w:r w:rsidRPr="00621D36">
        <w:rPr>
          <w:rFonts w:ascii="Times New Roman" w:eastAsia="Times New Roman" w:hAnsi="Times New Roman" w:cs="Times New Roman"/>
          <w:bCs/>
          <w:kern w:val="0"/>
          <w:sz w:val="28"/>
          <w:szCs w:val="28"/>
          <w:lang w:val="uk-UA" w:eastAsia="ru-RU"/>
          <w14:ligatures w14:val="none"/>
        </w:rPr>
        <w:t xml:space="preserve"> ринку </w:t>
      </w:r>
      <w:r w:rsidR="00621D36" w:rsidRPr="00621D36">
        <w:rPr>
          <w:rFonts w:ascii="Times New Roman" w:eastAsia="Times New Roman" w:hAnsi="Times New Roman" w:cs="Times New Roman"/>
          <w:bCs/>
          <w:kern w:val="0"/>
          <w:sz w:val="28"/>
          <w:szCs w:val="28"/>
          <w:lang w:val="uk-UA" w:eastAsia="ru-RU"/>
          <w14:ligatures w14:val="none"/>
        </w:rPr>
        <w:t xml:space="preserve">експрес-доставки </w:t>
      </w:r>
      <w:r w:rsidRPr="00621D36">
        <w:rPr>
          <w:rFonts w:ascii="Times New Roman" w:eastAsia="Times New Roman" w:hAnsi="Times New Roman" w:cs="Times New Roman"/>
          <w:bCs/>
          <w:kern w:val="0"/>
          <w:sz w:val="28"/>
          <w:szCs w:val="28"/>
          <w:lang w:val="uk-UA" w:eastAsia="ru-RU"/>
          <w14:ligatures w14:val="none"/>
        </w:rPr>
        <w:t xml:space="preserve">в Україні, </w:t>
      </w:r>
      <w:r w:rsidR="00621D36" w:rsidRPr="00621D36">
        <w:rPr>
          <w:rFonts w:ascii="Times New Roman" w:eastAsia="Times New Roman" w:hAnsi="Times New Roman" w:cs="Times New Roman"/>
          <w:bCs/>
          <w:kern w:val="0"/>
          <w:sz w:val="28"/>
          <w:szCs w:val="28"/>
          <w:lang w:val="uk-UA" w:eastAsia="ru-RU"/>
          <w14:ligatures w14:val="none"/>
        </w:rPr>
        <w:t>яка пропонує</w:t>
      </w:r>
      <w:r w:rsidRPr="00621D36">
        <w:rPr>
          <w:rFonts w:ascii="Times New Roman" w:eastAsia="Times New Roman" w:hAnsi="Times New Roman" w:cs="Times New Roman"/>
          <w:bCs/>
          <w:kern w:val="0"/>
          <w:sz w:val="28"/>
          <w:szCs w:val="28"/>
          <w:lang w:val="uk-UA" w:eastAsia="ru-RU"/>
          <w14:ligatures w14:val="none"/>
        </w:rPr>
        <w:t xml:space="preserve"> доступні та зручні рішення для доставки, що відповідають потребам кожного клієнта. Завдяки інноваційним підходам та широкій мережі відділень, компанія забезпечує оперативність і надійність своїх послуг, що сприяє розвитку бізнесу та покращенню сервісу для населення.</w:t>
      </w:r>
      <w:r w:rsidR="00621D36" w:rsidRPr="00621D36">
        <w:rPr>
          <w:rFonts w:ascii="Times New Roman" w:eastAsia="Times New Roman" w:hAnsi="Times New Roman" w:cs="Times New Roman"/>
          <w:bCs/>
          <w:kern w:val="0"/>
          <w:sz w:val="28"/>
          <w:szCs w:val="28"/>
          <w:lang w:val="uk-UA" w:eastAsia="ru-RU"/>
          <w14:ligatures w14:val="none"/>
        </w:rPr>
        <w:t xml:space="preserve"> </w:t>
      </w:r>
      <w:r w:rsidRPr="00621D36">
        <w:rPr>
          <w:rFonts w:ascii="Times New Roman" w:hAnsi="Times New Roman" w:cs="Times New Roman"/>
          <w:sz w:val="28"/>
          <w:szCs w:val="28"/>
          <w:lang w:val="uk-UA"/>
        </w:rPr>
        <w:t>Протягом досліджуваного періоду ТОВ «Нова Пошта» продемонструвало стабільний ріст у своїй фінансовій діяльності, що свідчить про успішну роботу компанії.</w:t>
      </w:r>
      <w:r w:rsidR="00621D36" w:rsidRPr="00621D36">
        <w:rPr>
          <w:rFonts w:ascii="Times New Roman" w:hAnsi="Times New Roman" w:cs="Times New Roman"/>
          <w:sz w:val="28"/>
          <w:szCs w:val="28"/>
          <w:lang w:val="uk-UA"/>
        </w:rPr>
        <w:t xml:space="preserve"> </w:t>
      </w:r>
      <w:r w:rsidR="00336ACE" w:rsidRPr="00621D36">
        <w:rPr>
          <w:rFonts w:ascii="Times New Roman" w:hAnsi="Times New Roman" w:cs="Times New Roman"/>
          <w:sz w:val="28"/>
          <w:szCs w:val="28"/>
          <w:lang w:val="uk-UA"/>
        </w:rPr>
        <w:t>Основними стратегічними напрямками розвитку ТОВ «Нова пошта» є: зростання пропускної здатності інфраструктури; збільшення доступності за рахунок розвитку мережі; автоматизація процесів; покращення сервісу, швидкості і якості доставки; впровадження нових продуктів.</w:t>
      </w:r>
    </w:p>
    <w:p w14:paraId="7D70F98E" w14:textId="77777777" w:rsidR="00621D36" w:rsidRDefault="00621D36" w:rsidP="007117F3">
      <w:pPr>
        <w:spacing w:after="0" w:line="360" w:lineRule="auto"/>
        <w:ind w:firstLine="720"/>
        <w:jc w:val="both"/>
        <w:rPr>
          <w:rFonts w:ascii="Times New Roman" w:hAnsi="Times New Roman" w:cs="Times New Roman"/>
          <w:sz w:val="28"/>
          <w:szCs w:val="28"/>
          <w:lang w:val="uk-UA"/>
        </w:rPr>
      </w:pPr>
    </w:p>
    <w:p w14:paraId="7222A93B" w14:textId="77777777" w:rsidR="00621D36" w:rsidRDefault="00621D36" w:rsidP="007117F3">
      <w:pPr>
        <w:spacing w:after="0" w:line="360" w:lineRule="auto"/>
        <w:ind w:firstLine="720"/>
        <w:jc w:val="both"/>
        <w:rPr>
          <w:rFonts w:ascii="Times New Roman" w:hAnsi="Times New Roman" w:cs="Times New Roman"/>
          <w:sz w:val="28"/>
          <w:szCs w:val="28"/>
          <w:lang w:val="uk-UA"/>
        </w:rPr>
      </w:pPr>
    </w:p>
    <w:p w14:paraId="18CABB6B" w14:textId="02D2D454" w:rsidR="00CA7777" w:rsidRDefault="007661ED" w:rsidP="007117F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7117F3">
        <w:rPr>
          <w:rFonts w:ascii="Times New Roman" w:hAnsi="Times New Roman" w:cs="Times New Roman"/>
          <w:sz w:val="28"/>
          <w:szCs w:val="28"/>
          <w:lang w:val="uk-UA"/>
        </w:rPr>
        <w:t>Аналіз</w:t>
      </w:r>
      <w:r w:rsidR="00CA7777" w:rsidRPr="001F5993">
        <w:rPr>
          <w:rFonts w:ascii="Times New Roman" w:hAnsi="Times New Roman" w:cs="Times New Roman"/>
          <w:sz w:val="28"/>
          <w:szCs w:val="28"/>
          <w:lang w:val="uk-UA"/>
        </w:rPr>
        <w:t xml:space="preserve"> </w:t>
      </w:r>
      <w:r w:rsidRPr="001F5993">
        <w:rPr>
          <w:rFonts w:ascii="Times New Roman" w:hAnsi="Times New Roman" w:cs="Times New Roman"/>
          <w:sz w:val="28"/>
          <w:szCs w:val="28"/>
          <w:lang w:val="uk-UA"/>
        </w:rPr>
        <w:t>конкурентного середовища</w:t>
      </w:r>
      <w:r>
        <w:rPr>
          <w:rFonts w:ascii="Times New Roman" w:hAnsi="Times New Roman" w:cs="Times New Roman"/>
          <w:sz w:val="28"/>
          <w:szCs w:val="28"/>
          <w:lang w:val="uk-UA"/>
        </w:rPr>
        <w:t xml:space="preserve"> </w:t>
      </w:r>
      <w:r w:rsidR="0051522F">
        <w:rPr>
          <w:rFonts w:ascii="Times New Roman" w:hAnsi="Times New Roman" w:cs="Times New Roman"/>
          <w:sz w:val="28"/>
          <w:szCs w:val="28"/>
          <w:lang w:val="uk-UA"/>
        </w:rPr>
        <w:t>компанії</w:t>
      </w:r>
      <w:r>
        <w:rPr>
          <w:rFonts w:ascii="Times New Roman" w:hAnsi="Times New Roman" w:cs="Times New Roman"/>
          <w:sz w:val="28"/>
          <w:szCs w:val="28"/>
          <w:lang w:val="uk-UA"/>
        </w:rPr>
        <w:t xml:space="preserve"> на українському ринку</w:t>
      </w:r>
      <w:r w:rsidR="007117F3">
        <w:rPr>
          <w:rFonts w:ascii="Times New Roman" w:hAnsi="Times New Roman" w:cs="Times New Roman"/>
          <w:sz w:val="28"/>
          <w:szCs w:val="28"/>
          <w:lang w:val="uk-UA"/>
        </w:rPr>
        <w:t xml:space="preserve"> </w:t>
      </w:r>
      <w:bookmarkStart w:id="19" w:name="_Hlk178881494"/>
      <w:r w:rsidR="007117F3">
        <w:rPr>
          <w:rFonts w:ascii="Times New Roman" w:hAnsi="Times New Roman" w:cs="Times New Roman"/>
          <w:sz w:val="28"/>
          <w:szCs w:val="28"/>
          <w:lang w:val="uk-UA"/>
        </w:rPr>
        <w:t>експрес-доставки</w:t>
      </w:r>
      <w:bookmarkEnd w:id="19"/>
    </w:p>
    <w:p w14:paraId="0527337A" w14:textId="77777777" w:rsidR="00CA7777" w:rsidRDefault="00CA7777" w:rsidP="00CA7777">
      <w:pPr>
        <w:spacing w:after="0" w:line="360" w:lineRule="auto"/>
        <w:ind w:firstLine="720"/>
        <w:jc w:val="both"/>
        <w:rPr>
          <w:rFonts w:ascii="Times New Roman" w:hAnsi="Times New Roman" w:cs="Times New Roman"/>
          <w:sz w:val="28"/>
          <w:szCs w:val="28"/>
          <w:lang w:val="uk-UA"/>
        </w:rPr>
      </w:pPr>
    </w:p>
    <w:p w14:paraId="78F83967" w14:textId="4CD85BA7" w:rsidR="000D6072" w:rsidRPr="00CE3B21" w:rsidRDefault="00544B96" w:rsidP="00CE3B21">
      <w:pPr>
        <w:spacing w:after="0" w:line="360" w:lineRule="auto"/>
        <w:ind w:firstLine="720"/>
        <w:jc w:val="both"/>
        <w:rPr>
          <w:rFonts w:ascii="Times New Roman" w:hAnsi="Times New Roman" w:cs="Times New Roman"/>
          <w:sz w:val="28"/>
          <w:szCs w:val="28"/>
        </w:rPr>
      </w:pPr>
      <w:r w:rsidRPr="000D6072">
        <w:rPr>
          <w:rFonts w:ascii="Times New Roman" w:hAnsi="Times New Roman" w:cs="Times New Roman"/>
          <w:sz w:val="28"/>
          <w:szCs w:val="28"/>
          <w:lang w:val="uk-UA"/>
        </w:rPr>
        <w:t>Р</w:t>
      </w:r>
      <w:r w:rsidR="00D53816" w:rsidRPr="000D6072">
        <w:rPr>
          <w:rFonts w:ascii="Times New Roman" w:hAnsi="Times New Roman" w:cs="Times New Roman"/>
          <w:sz w:val="28"/>
          <w:szCs w:val="28"/>
        </w:rPr>
        <w:t>инок експрес-</w:t>
      </w:r>
      <w:r w:rsidR="00D53816" w:rsidRPr="00CE3B21">
        <w:rPr>
          <w:rFonts w:ascii="Times New Roman" w:hAnsi="Times New Roman" w:cs="Times New Roman"/>
          <w:sz w:val="28"/>
          <w:szCs w:val="28"/>
        </w:rPr>
        <w:t xml:space="preserve">доставки </w:t>
      </w:r>
      <w:r w:rsidR="00CE3B21" w:rsidRPr="00CE3B21">
        <w:rPr>
          <w:rFonts w:ascii="Times New Roman" w:hAnsi="Times New Roman" w:cs="Times New Roman"/>
          <w:sz w:val="28"/>
          <w:szCs w:val="28"/>
        </w:rPr>
        <w:t xml:space="preserve">в Україні </w:t>
      </w:r>
      <w:r w:rsidRPr="00CE3B21">
        <w:rPr>
          <w:rFonts w:ascii="Times New Roman" w:hAnsi="Times New Roman" w:cs="Times New Roman"/>
          <w:sz w:val="28"/>
          <w:szCs w:val="28"/>
        </w:rPr>
        <w:t xml:space="preserve">останніми роками </w:t>
      </w:r>
      <w:r w:rsidR="00D53816" w:rsidRPr="00CE3B21">
        <w:rPr>
          <w:rFonts w:ascii="Times New Roman" w:hAnsi="Times New Roman" w:cs="Times New Roman"/>
          <w:sz w:val="28"/>
          <w:szCs w:val="28"/>
        </w:rPr>
        <w:t>зазнав значних змін, зокрема завдяки розвитку цифрових технологій</w:t>
      </w:r>
      <w:r w:rsidR="00CE3B21" w:rsidRPr="00CE3B21">
        <w:rPr>
          <w:rFonts w:ascii="Times New Roman" w:hAnsi="Times New Roman" w:cs="Times New Roman"/>
          <w:sz w:val="28"/>
          <w:szCs w:val="28"/>
          <w:lang w:val="uk-UA"/>
        </w:rPr>
        <w:t>, та</w:t>
      </w:r>
      <w:r w:rsidR="00D53816" w:rsidRPr="00CE3B21">
        <w:rPr>
          <w:rFonts w:ascii="Times New Roman" w:hAnsi="Times New Roman" w:cs="Times New Roman"/>
          <w:sz w:val="28"/>
          <w:szCs w:val="28"/>
        </w:rPr>
        <w:t xml:space="preserve"> </w:t>
      </w:r>
      <w:r w:rsidR="00CE3B21" w:rsidRPr="00CE3B21">
        <w:rPr>
          <w:rFonts w:ascii="Times New Roman" w:hAnsi="Times New Roman" w:cs="Times New Roman"/>
          <w:sz w:val="28"/>
          <w:szCs w:val="28"/>
        </w:rPr>
        <w:t xml:space="preserve">демонструє значне зростання, оцінюючи обсяги в 653 млн посилок у 2023 році. Це свідчить про поступове, але впевнене збільшення попиту на послуги доставки. З 2017 року </w:t>
      </w:r>
      <w:r w:rsidR="00CE3B21" w:rsidRPr="00CE3B21">
        <w:rPr>
          <w:rFonts w:ascii="Times New Roman" w:hAnsi="Times New Roman" w:cs="Times New Roman"/>
          <w:sz w:val="28"/>
          <w:szCs w:val="28"/>
        </w:rPr>
        <w:lastRenderedPageBreak/>
        <w:t xml:space="preserve">ринок зріс у 2,6 рази, що вказує на стабільне середньорічне зростання на 16%. Основним чинником цього зростання є зростання онлайн-покупок, які в 2023 році були в 1,7 рази вищими порівняно з 2022 роком. Україна, орієнтуючись на досвід Східної Європи, зокрема Польщі, демонструє зростання частки проникнення інтернету та зручності онлайн-покупок. Ці показники підкреслюють важливість адаптації бізнес-моделей для логістичних компаній, оскільки зростаюча конкуренція та змінювані потреби споживачів вимагають інноваційних рішень у сфері доставки </w:t>
      </w:r>
      <w:r w:rsidR="000D6072" w:rsidRPr="00CE3B21">
        <w:rPr>
          <w:rFonts w:ascii="Times New Roman" w:hAnsi="Times New Roman" w:cs="Times New Roman"/>
          <w:sz w:val="28"/>
          <w:szCs w:val="28"/>
          <w:lang w:val="uk-UA"/>
        </w:rPr>
        <w:t xml:space="preserve">(рис. </w:t>
      </w:r>
      <w:r w:rsidR="00CE3B21" w:rsidRPr="00CE3B21">
        <w:rPr>
          <w:rFonts w:ascii="Times New Roman" w:hAnsi="Times New Roman" w:cs="Times New Roman"/>
          <w:sz w:val="28"/>
          <w:szCs w:val="28"/>
          <w:lang w:val="uk-UA"/>
        </w:rPr>
        <w:t>2.8</w:t>
      </w:r>
      <w:r w:rsidR="000D6072" w:rsidRPr="00CE3B21">
        <w:rPr>
          <w:rFonts w:ascii="Times New Roman" w:hAnsi="Times New Roman" w:cs="Times New Roman"/>
          <w:sz w:val="28"/>
          <w:szCs w:val="28"/>
          <w:lang w:val="uk-UA"/>
        </w:rPr>
        <w:t>).</w:t>
      </w:r>
    </w:p>
    <w:p w14:paraId="65BF0B98" w14:textId="77777777" w:rsidR="000D6072" w:rsidRDefault="000D6072" w:rsidP="000D6072">
      <w:pPr>
        <w:spacing w:after="0" w:line="360" w:lineRule="auto"/>
        <w:ind w:firstLine="720"/>
        <w:jc w:val="both"/>
        <w:rPr>
          <w:rFonts w:ascii="Times New Roman" w:hAnsi="Times New Roman" w:cs="Times New Roman"/>
          <w:color w:val="FF0000"/>
          <w:sz w:val="28"/>
          <w:szCs w:val="28"/>
          <w:lang w:val="uk-UA"/>
        </w:rPr>
      </w:pPr>
    </w:p>
    <w:p w14:paraId="6D2CA4B3" w14:textId="77777777" w:rsidR="000D6072" w:rsidRDefault="000D6072" w:rsidP="000D6072">
      <w:pPr>
        <w:spacing w:after="0" w:line="360" w:lineRule="auto"/>
        <w:jc w:val="center"/>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noProof/>
          <w:kern w:val="0"/>
          <w:sz w:val="28"/>
          <w:szCs w:val="28"/>
          <w:lang w:eastAsia="ru-RU"/>
        </w:rPr>
        <w:drawing>
          <wp:inline distT="0" distB="0" distL="0" distR="0" wp14:anchorId="6B47F0DF" wp14:editId="0F9F4CB7">
            <wp:extent cx="6045200" cy="196850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FDA6DAA" w14:textId="6BCC171B" w:rsidR="00CE3B21" w:rsidRPr="00CE3B21" w:rsidRDefault="001901B5" w:rsidP="00CE3B2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0D6072" w:rsidRPr="00CE3B21">
        <w:rPr>
          <w:rFonts w:ascii="Times New Roman" w:hAnsi="Times New Roman" w:cs="Times New Roman"/>
          <w:sz w:val="28"/>
          <w:szCs w:val="28"/>
          <w:lang w:val="uk-UA"/>
        </w:rPr>
        <w:t xml:space="preserve"> </w:t>
      </w:r>
      <w:r w:rsidR="00CE3B21" w:rsidRPr="00CE3B21">
        <w:rPr>
          <w:rFonts w:ascii="Times New Roman" w:hAnsi="Times New Roman" w:cs="Times New Roman"/>
          <w:sz w:val="28"/>
          <w:szCs w:val="28"/>
          <w:lang w:val="uk-UA"/>
        </w:rPr>
        <w:t>2.8</w:t>
      </w:r>
      <w:r w:rsidR="000D6072" w:rsidRPr="00CE3B21">
        <w:rPr>
          <w:rFonts w:ascii="Times New Roman" w:hAnsi="Times New Roman" w:cs="Times New Roman"/>
          <w:sz w:val="28"/>
          <w:szCs w:val="28"/>
          <w:lang w:val="uk-UA"/>
        </w:rPr>
        <w:t xml:space="preserve"> Зростання ринку експрес-доставки</w:t>
      </w:r>
      <w:r w:rsidR="00CE3B21" w:rsidRPr="00CE3B21">
        <w:rPr>
          <w:rFonts w:ascii="Times New Roman" w:hAnsi="Times New Roman" w:cs="Times New Roman"/>
          <w:sz w:val="28"/>
          <w:szCs w:val="28"/>
          <w:lang w:val="uk-UA"/>
        </w:rPr>
        <w:t xml:space="preserve"> </w:t>
      </w:r>
      <w:bookmarkStart w:id="20" w:name="_Hlk179139156"/>
      <w:r w:rsidR="00CE3B21" w:rsidRPr="00CE3B21">
        <w:rPr>
          <w:rFonts w:ascii="Times New Roman" w:hAnsi="Times New Roman" w:cs="Times New Roman"/>
          <w:sz w:val="28"/>
          <w:szCs w:val="28"/>
          <w:lang w:val="uk-UA"/>
        </w:rPr>
        <w:t>(</w:t>
      </w:r>
      <w:r w:rsidR="00CE3B21" w:rsidRPr="00CE3B21">
        <w:rPr>
          <w:rFonts w:ascii="Times New Roman" w:eastAsia="Times New Roman" w:hAnsi="Times New Roman" w:cs="Times New Roman"/>
          <w:bCs/>
          <w:kern w:val="0"/>
          <w:sz w:val="28"/>
          <w:szCs w:val="28"/>
          <w:lang w:val="uk-UA" w:eastAsia="ru-RU"/>
          <w14:ligatures w14:val="none"/>
        </w:rPr>
        <w:t xml:space="preserve">складено автором за </w:t>
      </w:r>
      <w:r w:rsidR="00CE3B21" w:rsidRPr="00CE3B21">
        <w:rPr>
          <w:rFonts w:ascii="Times New Roman" w:eastAsia="Times New Roman" w:hAnsi="Times New Roman" w:cs="Times New Roman"/>
          <w:bCs/>
          <w:kern w:val="0"/>
          <w:sz w:val="28"/>
          <w:szCs w:val="28"/>
          <w:lang w:eastAsia="ru-RU"/>
          <w14:ligatures w14:val="none"/>
        </w:rPr>
        <w:t>[</w:t>
      </w:r>
      <w:r w:rsidR="00526794">
        <w:rPr>
          <w:rFonts w:ascii="Times New Roman" w:eastAsia="Times New Roman" w:hAnsi="Times New Roman" w:cs="Times New Roman"/>
          <w:bCs/>
          <w:kern w:val="0"/>
          <w:sz w:val="28"/>
          <w:szCs w:val="28"/>
          <w:lang w:val="uk-UA" w:eastAsia="ru-RU"/>
          <w14:ligatures w14:val="none"/>
        </w:rPr>
        <w:t>13</w:t>
      </w:r>
      <w:r w:rsidR="00CE3B21" w:rsidRPr="00CE3B21">
        <w:rPr>
          <w:rFonts w:ascii="Times New Roman" w:eastAsia="Times New Roman" w:hAnsi="Times New Roman" w:cs="Times New Roman"/>
          <w:bCs/>
          <w:kern w:val="0"/>
          <w:sz w:val="28"/>
          <w:szCs w:val="28"/>
          <w:lang w:eastAsia="ru-RU"/>
          <w14:ligatures w14:val="none"/>
        </w:rPr>
        <w:t>]</w:t>
      </w:r>
      <w:r w:rsidR="00CE3B21" w:rsidRPr="00CE3B21">
        <w:rPr>
          <w:rFonts w:ascii="Times New Roman" w:hAnsi="Times New Roman" w:cs="Times New Roman"/>
          <w:sz w:val="28"/>
          <w:szCs w:val="28"/>
          <w:lang w:val="uk-UA"/>
        </w:rPr>
        <w:t>)</w:t>
      </w:r>
    </w:p>
    <w:bookmarkEnd w:id="20"/>
    <w:p w14:paraId="64B7691A" w14:textId="19ADDE83" w:rsidR="000D6072" w:rsidRPr="00CE3B21" w:rsidRDefault="000D6072" w:rsidP="000D6072">
      <w:pPr>
        <w:spacing w:after="0" w:line="360" w:lineRule="auto"/>
        <w:ind w:firstLine="720"/>
        <w:jc w:val="both"/>
        <w:rPr>
          <w:rFonts w:ascii="Times New Roman" w:hAnsi="Times New Roman" w:cs="Times New Roman"/>
          <w:sz w:val="28"/>
          <w:szCs w:val="28"/>
          <w:lang w:val="uk-UA"/>
        </w:rPr>
      </w:pPr>
    </w:p>
    <w:p w14:paraId="1C4C049C" w14:textId="4BC39E3D" w:rsidR="00D53816" w:rsidRPr="00D53816" w:rsidRDefault="00D53816" w:rsidP="00D53816">
      <w:pPr>
        <w:pStyle w:val="a6"/>
        <w:spacing w:before="0" w:beforeAutospacing="0" w:after="0" w:afterAutospacing="0" w:line="360" w:lineRule="auto"/>
        <w:ind w:firstLine="720"/>
        <w:jc w:val="both"/>
        <w:rPr>
          <w:sz w:val="28"/>
          <w:szCs w:val="28"/>
        </w:rPr>
      </w:pPr>
      <w:r w:rsidRPr="00D53816">
        <w:rPr>
          <w:sz w:val="28"/>
          <w:szCs w:val="28"/>
        </w:rPr>
        <w:t>О</w:t>
      </w:r>
      <w:r w:rsidR="000D6072">
        <w:rPr>
          <w:sz w:val="28"/>
          <w:szCs w:val="28"/>
        </w:rPr>
        <w:t xml:space="preserve">сновні чинники, які сприяли </w:t>
      </w:r>
      <w:r w:rsidRPr="00CE3B21">
        <w:rPr>
          <w:sz w:val="28"/>
          <w:szCs w:val="28"/>
        </w:rPr>
        <w:t>еволюції</w:t>
      </w:r>
      <w:r w:rsidR="000D6072" w:rsidRPr="00CE3B21">
        <w:rPr>
          <w:sz w:val="28"/>
          <w:szCs w:val="28"/>
          <w:lang w:val="uk-UA"/>
        </w:rPr>
        <w:t xml:space="preserve"> ринку експрес-доставки</w:t>
      </w:r>
      <w:r w:rsidRPr="00CE3B21">
        <w:rPr>
          <w:sz w:val="28"/>
          <w:szCs w:val="28"/>
        </w:rPr>
        <w:t xml:space="preserve">, </w:t>
      </w:r>
      <w:r w:rsidRPr="00D53816">
        <w:rPr>
          <w:sz w:val="28"/>
          <w:szCs w:val="28"/>
        </w:rPr>
        <w:t>включають:</w:t>
      </w:r>
    </w:p>
    <w:p w14:paraId="2B59A0F3" w14:textId="0649BD28"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lang w:val="uk-UA"/>
        </w:rPr>
      </w:pPr>
      <w:r w:rsidRPr="00544B96">
        <w:rPr>
          <w:rStyle w:val="a7"/>
          <w:b w:val="0"/>
          <w:bCs w:val="0"/>
          <w:sz w:val="28"/>
          <w:szCs w:val="28"/>
          <w:lang w:val="uk-UA"/>
        </w:rPr>
        <w:t>м</w:t>
      </w:r>
      <w:r w:rsidR="00D53816" w:rsidRPr="00544B96">
        <w:rPr>
          <w:rStyle w:val="a7"/>
          <w:b w:val="0"/>
          <w:bCs w:val="0"/>
          <w:sz w:val="28"/>
          <w:szCs w:val="28"/>
        </w:rPr>
        <w:t>обільні додатки</w:t>
      </w:r>
      <w:r w:rsidR="00D53816" w:rsidRPr="00544B96">
        <w:rPr>
          <w:sz w:val="28"/>
          <w:szCs w:val="28"/>
          <w:lang w:val="uk-UA"/>
        </w:rPr>
        <w:t xml:space="preserve"> </w:t>
      </w:r>
      <w:r w:rsidR="00D53816" w:rsidRPr="00544B96">
        <w:rPr>
          <w:sz w:val="28"/>
          <w:szCs w:val="28"/>
        </w:rPr>
        <w:t>для замовлення, які дозволяють користувачам легко знаходити товари та оформляти замовлення</w:t>
      </w:r>
      <w:r w:rsidRPr="00544B96">
        <w:rPr>
          <w:sz w:val="28"/>
          <w:szCs w:val="28"/>
          <w:lang w:val="uk-UA"/>
        </w:rPr>
        <w:t>;</w:t>
      </w:r>
    </w:p>
    <w:p w14:paraId="288060AC" w14:textId="21C3C641"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lang w:val="uk-UA"/>
        </w:rPr>
      </w:pPr>
      <w:r w:rsidRPr="00544B96">
        <w:rPr>
          <w:rStyle w:val="a7"/>
          <w:b w:val="0"/>
          <w:bCs w:val="0"/>
          <w:sz w:val="28"/>
          <w:szCs w:val="28"/>
          <w:lang w:val="uk-UA"/>
        </w:rPr>
        <w:t>в</w:t>
      </w:r>
      <w:r w:rsidR="00D53816" w:rsidRPr="00544B96">
        <w:rPr>
          <w:rStyle w:val="a7"/>
          <w:b w:val="0"/>
          <w:bCs w:val="0"/>
          <w:sz w:val="28"/>
          <w:szCs w:val="28"/>
        </w:rPr>
        <w:t>досконалені логістичні системи</w:t>
      </w:r>
      <w:r w:rsidR="00D53816" w:rsidRPr="00544B96">
        <w:rPr>
          <w:sz w:val="28"/>
          <w:szCs w:val="28"/>
        </w:rPr>
        <w:t xml:space="preserve">: </w:t>
      </w:r>
      <w:r w:rsidRPr="00544B96">
        <w:rPr>
          <w:sz w:val="28"/>
          <w:szCs w:val="28"/>
          <w:lang w:val="uk-UA"/>
        </w:rPr>
        <w:t>в</w:t>
      </w:r>
      <w:r w:rsidR="00D53816" w:rsidRPr="00544B96">
        <w:rPr>
          <w:sz w:val="28"/>
          <w:szCs w:val="28"/>
        </w:rPr>
        <w:t>икористання алгоритмів для оптимізації маршрутів доставки, що дозволяє знижувати час і витрати</w:t>
      </w:r>
      <w:r w:rsidRPr="00544B96">
        <w:rPr>
          <w:sz w:val="28"/>
          <w:szCs w:val="28"/>
          <w:lang w:val="uk-UA"/>
        </w:rPr>
        <w:t>;</w:t>
      </w:r>
    </w:p>
    <w:p w14:paraId="60096A85" w14:textId="0DF2DABF"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lang w:val="uk-UA"/>
        </w:rPr>
      </w:pPr>
      <w:r w:rsidRPr="00544B96">
        <w:rPr>
          <w:rStyle w:val="a7"/>
          <w:b w:val="0"/>
          <w:bCs w:val="0"/>
          <w:sz w:val="28"/>
          <w:szCs w:val="28"/>
          <w:lang w:val="uk-UA"/>
        </w:rPr>
        <w:t>в</w:t>
      </w:r>
      <w:r w:rsidR="00D53816" w:rsidRPr="00544B96">
        <w:rPr>
          <w:rStyle w:val="a7"/>
          <w:b w:val="0"/>
          <w:bCs w:val="0"/>
          <w:sz w:val="28"/>
          <w:szCs w:val="28"/>
        </w:rPr>
        <w:t>еликий обсяг даних (Big Data)</w:t>
      </w:r>
      <w:r w:rsidR="00D53816" w:rsidRPr="00957C7C">
        <w:rPr>
          <w:sz w:val="28"/>
          <w:szCs w:val="28"/>
        </w:rPr>
        <w:t>:</w:t>
      </w:r>
      <w:r w:rsidR="00D53816" w:rsidRPr="00544B96">
        <w:rPr>
          <w:sz w:val="28"/>
          <w:szCs w:val="28"/>
        </w:rPr>
        <w:t xml:space="preserve"> </w:t>
      </w:r>
      <w:r w:rsidRPr="00544B96">
        <w:rPr>
          <w:sz w:val="28"/>
          <w:szCs w:val="28"/>
          <w:lang w:val="uk-UA"/>
        </w:rPr>
        <w:t>а</w:t>
      </w:r>
      <w:r w:rsidR="00D53816" w:rsidRPr="00544B96">
        <w:rPr>
          <w:sz w:val="28"/>
          <w:szCs w:val="28"/>
        </w:rPr>
        <w:t>налітика даних допомагає компаніям краще розуміти потреби клієнтів і адаптувати свої послуги</w:t>
      </w:r>
      <w:r w:rsidRPr="00544B96">
        <w:rPr>
          <w:sz w:val="28"/>
          <w:szCs w:val="28"/>
          <w:lang w:val="uk-UA"/>
        </w:rPr>
        <w:t>;</w:t>
      </w:r>
    </w:p>
    <w:p w14:paraId="64484775" w14:textId="7EBFB22E"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lang w:val="uk-UA"/>
        </w:rPr>
      </w:pPr>
      <w:r w:rsidRPr="00544B96">
        <w:rPr>
          <w:rStyle w:val="a7"/>
          <w:b w:val="0"/>
          <w:bCs w:val="0"/>
          <w:sz w:val="28"/>
          <w:szCs w:val="28"/>
          <w:lang w:val="uk-UA"/>
        </w:rPr>
        <w:t>і</w:t>
      </w:r>
      <w:r w:rsidR="00D53816" w:rsidRPr="00544B96">
        <w:rPr>
          <w:rStyle w:val="a7"/>
          <w:b w:val="0"/>
          <w:bCs w:val="0"/>
          <w:sz w:val="28"/>
          <w:szCs w:val="28"/>
        </w:rPr>
        <w:t>нтеграція з електронною комерцією</w:t>
      </w:r>
      <w:r w:rsidR="00D53816" w:rsidRPr="00544B96">
        <w:rPr>
          <w:sz w:val="28"/>
          <w:szCs w:val="28"/>
        </w:rPr>
        <w:t xml:space="preserve">: </w:t>
      </w:r>
      <w:r w:rsidRPr="00544B96">
        <w:rPr>
          <w:sz w:val="28"/>
          <w:szCs w:val="28"/>
          <w:lang w:val="uk-UA"/>
        </w:rPr>
        <w:t>з</w:t>
      </w:r>
      <w:r w:rsidR="00D53816" w:rsidRPr="00544B96">
        <w:rPr>
          <w:sz w:val="28"/>
          <w:szCs w:val="28"/>
        </w:rPr>
        <w:t>ростання онлайн-торгівлі стимулювало попит на швидку та ефективну доставку</w:t>
      </w:r>
      <w:r w:rsidRPr="00544B96">
        <w:rPr>
          <w:sz w:val="28"/>
          <w:szCs w:val="28"/>
          <w:lang w:val="uk-UA"/>
        </w:rPr>
        <w:t>;</w:t>
      </w:r>
    </w:p>
    <w:p w14:paraId="43EA36DC" w14:textId="3D0F05B0"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lang w:val="uk-UA"/>
        </w:rPr>
      </w:pPr>
      <w:r w:rsidRPr="00544B96">
        <w:rPr>
          <w:rStyle w:val="a7"/>
          <w:b w:val="0"/>
          <w:bCs w:val="0"/>
          <w:sz w:val="28"/>
          <w:szCs w:val="28"/>
          <w:lang w:val="uk-UA"/>
        </w:rPr>
        <w:t>а</w:t>
      </w:r>
      <w:r w:rsidR="00D53816" w:rsidRPr="00544B96">
        <w:rPr>
          <w:rStyle w:val="a7"/>
          <w:b w:val="0"/>
          <w:bCs w:val="0"/>
          <w:sz w:val="28"/>
          <w:szCs w:val="28"/>
        </w:rPr>
        <w:t>втоматизація</w:t>
      </w:r>
      <w:r w:rsidR="00D53816" w:rsidRPr="00544B96">
        <w:rPr>
          <w:sz w:val="28"/>
          <w:szCs w:val="28"/>
        </w:rPr>
        <w:t xml:space="preserve">: </w:t>
      </w:r>
      <w:r w:rsidRPr="00544B96">
        <w:rPr>
          <w:sz w:val="28"/>
          <w:szCs w:val="28"/>
          <w:lang w:val="uk-UA"/>
        </w:rPr>
        <w:t>в</w:t>
      </w:r>
      <w:r w:rsidR="00D53816" w:rsidRPr="00544B96">
        <w:rPr>
          <w:sz w:val="28"/>
          <w:szCs w:val="28"/>
        </w:rPr>
        <w:t>икористання дронів і роботів для доставки товарів у деяких регіонах</w:t>
      </w:r>
      <w:r w:rsidRPr="00544B96">
        <w:rPr>
          <w:sz w:val="28"/>
          <w:szCs w:val="28"/>
          <w:lang w:val="uk-UA"/>
        </w:rPr>
        <w:t>;</w:t>
      </w:r>
    </w:p>
    <w:p w14:paraId="0B476A38" w14:textId="2B5E4F64" w:rsidR="00D53816" w:rsidRPr="00544B96" w:rsidRDefault="00544B96" w:rsidP="00AF7955">
      <w:pPr>
        <w:pStyle w:val="a6"/>
        <w:numPr>
          <w:ilvl w:val="0"/>
          <w:numId w:val="3"/>
        </w:numPr>
        <w:tabs>
          <w:tab w:val="left" w:pos="1134"/>
        </w:tabs>
        <w:spacing w:before="0" w:beforeAutospacing="0" w:after="0" w:afterAutospacing="0" w:line="360" w:lineRule="auto"/>
        <w:ind w:left="0" w:firstLine="709"/>
        <w:jc w:val="both"/>
        <w:rPr>
          <w:sz w:val="28"/>
          <w:szCs w:val="28"/>
        </w:rPr>
      </w:pPr>
      <w:r w:rsidRPr="00544B96">
        <w:rPr>
          <w:rStyle w:val="a7"/>
          <w:b w:val="0"/>
          <w:bCs w:val="0"/>
          <w:sz w:val="28"/>
          <w:szCs w:val="28"/>
          <w:lang w:val="uk-UA"/>
        </w:rPr>
        <w:lastRenderedPageBreak/>
        <w:t>с</w:t>
      </w:r>
      <w:r w:rsidR="00D53816" w:rsidRPr="00544B96">
        <w:rPr>
          <w:rStyle w:val="a7"/>
          <w:b w:val="0"/>
          <w:bCs w:val="0"/>
          <w:sz w:val="28"/>
          <w:szCs w:val="28"/>
        </w:rPr>
        <w:t>оціальні мережі</w:t>
      </w:r>
      <w:r w:rsidRPr="00544B96">
        <w:rPr>
          <w:sz w:val="28"/>
          <w:szCs w:val="28"/>
          <w:lang w:val="uk-UA"/>
        </w:rPr>
        <w:t xml:space="preserve">, які </w:t>
      </w:r>
      <w:r w:rsidR="00D53816" w:rsidRPr="00544B96">
        <w:rPr>
          <w:sz w:val="28"/>
          <w:szCs w:val="28"/>
        </w:rPr>
        <w:t>стали важливим каналом для просування послуг доставки та залучення нових клієнтів.</w:t>
      </w:r>
    </w:p>
    <w:p w14:paraId="187B08BD" w14:textId="18BC15A5" w:rsidR="005E117A" w:rsidRPr="00526794" w:rsidRDefault="00A367BD" w:rsidP="00E159A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Зазначені</w:t>
      </w:r>
      <w:r w:rsidR="002B734E" w:rsidRPr="00E159AA">
        <w:rPr>
          <w:rFonts w:ascii="Times New Roman" w:hAnsi="Times New Roman" w:cs="Times New Roman"/>
          <w:sz w:val="28"/>
          <w:szCs w:val="28"/>
          <w:lang w:val="uk-UA"/>
        </w:rPr>
        <w:t xml:space="preserve"> тенденції розвитку </w:t>
      </w:r>
      <w:r>
        <w:rPr>
          <w:rFonts w:ascii="Times New Roman" w:hAnsi="Times New Roman" w:cs="Times New Roman"/>
          <w:sz w:val="28"/>
          <w:szCs w:val="28"/>
          <w:lang w:val="uk-UA"/>
        </w:rPr>
        <w:t>українського ринку експрес-доставки</w:t>
      </w:r>
      <w:r w:rsidR="002B734E" w:rsidRPr="00E159AA">
        <w:rPr>
          <w:rFonts w:ascii="Times New Roman" w:hAnsi="Times New Roman" w:cs="Times New Roman"/>
          <w:sz w:val="28"/>
          <w:szCs w:val="28"/>
          <w:lang w:val="uk-UA"/>
        </w:rPr>
        <w:t xml:space="preserve"> сприяли зростанню кількості операторів поштового</w:t>
      </w:r>
      <w:r w:rsidR="000D6072">
        <w:rPr>
          <w:rFonts w:ascii="Times New Roman" w:hAnsi="Times New Roman" w:cs="Times New Roman"/>
          <w:sz w:val="28"/>
          <w:szCs w:val="28"/>
          <w:lang w:val="uk-UA"/>
        </w:rPr>
        <w:t xml:space="preserve"> зв’язку. О</w:t>
      </w:r>
      <w:r w:rsidR="002B734E" w:rsidRPr="00E159AA">
        <w:rPr>
          <w:rFonts w:ascii="Times New Roman" w:hAnsi="Times New Roman" w:cs="Times New Roman"/>
          <w:sz w:val="28"/>
          <w:szCs w:val="28"/>
          <w:lang w:val="uk-UA"/>
        </w:rPr>
        <w:t xml:space="preserve">сновними серед них на сьогоднішній день є: АТ «Укрпошта», ТОВ «Нова Пошта», </w:t>
      </w:r>
      <w:r>
        <w:rPr>
          <w:rFonts w:ascii="Times New Roman" w:hAnsi="Times New Roman" w:cs="Times New Roman"/>
          <w:sz w:val="28"/>
          <w:szCs w:val="28"/>
          <w:lang w:val="uk-UA"/>
        </w:rPr>
        <w:br/>
      </w:r>
      <w:r w:rsidR="002B734E" w:rsidRPr="00E159AA">
        <w:rPr>
          <w:rFonts w:ascii="Times New Roman" w:hAnsi="Times New Roman" w:cs="Times New Roman"/>
          <w:sz w:val="28"/>
          <w:szCs w:val="28"/>
          <w:lang w:val="uk-UA"/>
        </w:rPr>
        <w:t>ТОВ «Торговий дім «Міст Експрес»</w:t>
      </w:r>
      <w:r w:rsidR="00666760" w:rsidRPr="00E159AA">
        <w:rPr>
          <w:rFonts w:ascii="Times New Roman" w:hAnsi="Times New Roman" w:cs="Times New Roman"/>
          <w:sz w:val="28"/>
          <w:szCs w:val="28"/>
          <w:lang w:val="uk-UA"/>
        </w:rPr>
        <w:t xml:space="preserve"> та </w:t>
      </w:r>
      <w:r w:rsidR="00E159AA" w:rsidRPr="00526794">
        <w:rPr>
          <w:rFonts w:ascii="Times New Roman" w:hAnsi="Times New Roman" w:cs="Times New Roman"/>
          <w:sz w:val="28"/>
          <w:szCs w:val="28"/>
          <w:lang w:val="uk-UA"/>
        </w:rPr>
        <w:t>ТОВ «Делівері»</w:t>
      </w:r>
      <w:r w:rsidR="006D6DC4" w:rsidRPr="00526794">
        <w:rPr>
          <w:rFonts w:ascii="Times New Roman" w:hAnsi="Times New Roman" w:cs="Times New Roman"/>
          <w:sz w:val="28"/>
          <w:szCs w:val="28"/>
          <w:lang w:val="uk-UA"/>
        </w:rPr>
        <w:t>. Структура</w:t>
      </w:r>
      <w:r w:rsidR="00E159AA" w:rsidRPr="00526794">
        <w:rPr>
          <w:rFonts w:ascii="Times New Roman" w:hAnsi="Times New Roman" w:cs="Times New Roman"/>
          <w:sz w:val="28"/>
          <w:szCs w:val="28"/>
          <w:lang w:val="uk-UA"/>
        </w:rPr>
        <w:t xml:space="preserve"> внутрішнього ринку операторів поштового зв’язку представлено на рис. </w:t>
      </w:r>
      <w:bookmarkStart w:id="21" w:name="_Hlk178882134"/>
      <w:r w:rsidR="00066238" w:rsidRPr="00526794">
        <w:rPr>
          <w:rFonts w:ascii="Times New Roman" w:hAnsi="Times New Roman" w:cs="Times New Roman"/>
          <w:sz w:val="28"/>
          <w:szCs w:val="28"/>
          <w:lang w:val="uk-UA"/>
        </w:rPr>
        <w:t>2</w:t>
      </w:r>
      <w:r w:rsidR="00E159AA" w:rsidRPr="00526794">
        <w:rPr>
          <w:rFonts w:ascii="Times New Roman" w:hAnsi="Times New Roman" w:cs="Times New Roman"/>
          <w:sz w:val="28"/>
          <w:szCs w:val="28"/>
          <w:lang w:val="uk-UA"/>
        </w:rPr>
        <w:t>.</w:t>
      </w:r>
      <w:r w:rsidR="00066238" w:rsidRPr="00526794">
        <w:rPr>
          <w:rFonts w:ascii="Times New Roman" w:hAnsi="Times New Roman" w:cs="Times New Roman"/>
          <w:sz w:val="28"/>
          <w:szCs w:val="28"/>
          <w:lang w:val="uk-UA"/>
        </w:rPr>
        <w:t>9.</w:t>
      </w:r>
      <w:r w:rsidR="00E159AA" w:rsidRPr="00526794">
        <w:rPr>
          <w:rFonts w:ascii="Times New Roman" w:hAnsi="Times New Roman" w:cs="Times New Roman"/>
          <w:sz w:val="28"/>
          <w:szCs w:val="28"/>
          <w:lang w:val="uk-UA"/>
        </w:rPr>
        <w:t xml:space="preserve"> </w:t>
      </w:r>
    </w:p>
    <w:p w14:paraId="179D6C86" w14:textId="77777777" w:rsidR="005E117A" w:rsidRPr="00526794" w:rsidRDefault="005E117A" w:rsidP="002B734E">
      <w:pPr>
        <w:spacing w:after="0" w:line="360" w:lineRule="auto"/>
        <w:ind w:firstLine="720"/>
        <w:jc w:val="both"/>
        <w:rPr>
          <w:rFonts w:ascii="Times New Roman" w:hAnsi="Times New Roman" w:cs="Times New Roman"/>
          <w:sz w:val="28"/>
          <w:szCs w:val="28"/>
          <w:lang w:val="uk-UA"/>
        </w:rPr>
      </w:pPr>
    </w:p>
    <w:p w14:paraId="2DE6E2D7" w14:textId="41B42148" w:rsidR="005E117A" w:rsidRPr="00526794" w:rsidRDefault="00B06D7D" w:rsidP="00845A4F">
      <w:pPr>
        <w:spacing w:after="0" w:line="360" w:lineRule="auto"/>
        <w:jc w:val="center"/>
        <w:rPr>
          <w:rFonts w:ascii="Times New Roman" w:hAnsi="Times New Roman" w:cs="Times New Roman"/>
          <w:sz w:val="28"/>
          <w:szCs w:val="28"/>
          <w:lang w:val="uk-UA"/>
        </w:rPr>
      </w:pPr>
      <w:r w:rsidRPr="00526794">
        <w:rPr>
          <w:rFonts w:ascii="Times New Roman" w:hAnsi="Times New Roman" w:cs="Times New Roman"/>
          <w:noProof/>
          <w:sz w:val="28"/>
          <w:szCs w:val="28"/>
          <w:lang w:eastAsia="ru-RU"/>
        </w:rPr>
        <w:drawing>
          <wp:inline distT="0" distB="0" distL="0" distR="0" wp14:anchorId="366DA69E" wp14:editId="7926405F">
            <wp:extent cx="5829300" cy="1612900"/>
            <wp:effectExtent l="0" t="0" r="19050"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22BDC4" w14:textId="329B9FA4" w:rsidR="00066238" w:rsidRPr="00CE3B21" w:rsidRDefault="001901B5" w:rsidP="00066238">
      <w:pPr>
        <w:spacing w:after="0" w:line="360" w:lineRule="auto"/>
        <w:ind w:firstLine="720"/>
        <w:jc w:val="both"/>
        <w:rPr>
          <w:rFonts w:ascii="Times New Roman" w:hAnsi="Times New Roman" w:cs="Times New Roman"/>
          <w:sz w:val="28"/>
          <w:szCs w:val="28"/>
          <w:lang w:val="uk-UA"/>
        </w:rPr>
      </w:pPr>
      <w:r w:rsidRPr="00526794">
        <w:rPr>
          <w:rFonts w:ascii="Times New Roman" w:hAnsi="Times New Roman" w:cs="Times New Roman"/>
          <w:sz w:val="28"/>
          <w:szCs w:val="28"/>
          <w:lang w:val="uk-UA"/>
        </w:rPr>
        <w:t>Рис.</w:t>
      </w:r>
      <w:r w:rsidR="00BB7934" w:rsidRPr="00526794">
        <w:rPr>
          <w:rFonts w:ascii="Times New Roman" w:hAnsi="Times New Roman" w:cs="Times New Roman"/>
          <w:sz w:val="28"/>
          <w:szCs w:val="28"/>
          <w:lang w:val="uk-UA"/>
        </w:rPr>
        <w:t xml:space="preserve"> </w:t>
      </w:r>
      <w:r w:rsidR="00066238" w:rsidRPr="00526794">
        <w:rPr>
          <w:rFonts w:ascii="Times New Roman" w:hAnsi="Times New Roman" w:cs="Times New Roman"/>
          <w:sz w:val="28"/>
          <w:szCs w:val="28"/>
          <w:lang w:val="uk-UA"/>
        </w:rPr>
        <w:t>2.9</w:t>
      </w:r>
      <w:r w:rsidR="00BB7934" w:rsidRPr="00526794">
        <w:rPr>
          <w:rFonts w:ascii="Times New Roman" w:hAnsi="Times New Roman" w:cs="Times New Roman"/>
          <w:sz w:val="28"/>
          <w:szCs w:val="28"/>
          <w:lang w:val="uk-UA"/>
        </w:rPr>
        <w:t xml:space="preserve"> Структура ринку експрес-доставки України на кінець </w:t>
      </w:r>
      <w:r w:rsidR="00066238" w:rsidRPr="00526794">
        <w:rPr>
          <w:rFonts w:ascii="Times New Roman" w:hAnsi="Times New Roman" w:cs="Times New Roman"/>
          <w:sz w:val="28"/>
          <w:szCs w:val="28"/>
          <w:lang w:val="uk-UA"/>
        </w:rPr>
        <w:br/>
      </w:r>
      <w:r w:rsidR="00BB7934" w:rsidRPr="00526794">
        <w:rPr>
          <w:rFonts w:ascii="Times New Roman" w:hAnsi="Times New Roman" w:cs="Times New Roman"/>
          <w:sz w:val="28"/>
          <w:szCs w:val="28"/>
          <w:lang w:val="uk-UA"/>
        </w:rPr>
        <w:t>2023 року, %</w:t>
      </w:r>
      <w:r w:rsidR="00066238" w:rsidRPr="00526794">
        <w:rPr>
          <w:rFonts w:ascii="Times New Roman" w:hAnsi="Times New Roman" w:cs="Times New Roman"/>
          <w:sz w:val="28"/>
          <w:szCs w:val="28"/>
          <w:lang w:val="uk-UA"/>
        </w:rPr>
        <w:t xml:space="preserve"> (</w:t>
      </w:r>
      <w:r w:rsidR="00066238" w:rsidRPr="00526794">
        <w:rPr>
          <w:rFonts w:ascii="Times New Roman" w:eastAsia="Times New Roman" w:hAnsi="Times New Roman" w:cs="Times New Roman"/>
          <w:bCs/>
          <w:kern w:val="0"/>
          <w:sz w:val="28"/>
          <w:szCs w:val="28"/>
          <w:lang w:val="uk-UA" w:eastAsia="ru-RU"/>
          <w14:ligatures w14:val="none"/>
        </w:rPr>
        <w:t xml:space="preserve">складено автором за </w:t>
      </w:r>
      <w:r w:rsidR="00066238" w:rsidRPr="00526794">
        <w:rPr>
          <w:rFonts w:ascii="Times New Roman" w:eastAsia="Times New Roman" w:hAnsi="Times New Roman" w:cs="Times New Roman"/>
          <w:bCs/>
          <w:kern w:val="0"/>
          <w:sz w:val="28"/>
          <w:szCs w:val="28"/>
          <w:lang w:eastAsia="ru-RU"/>
          <w14:ligatures w14:val="none"/>
        </w:rPr>
        <w:t>[</w:t>
      </w:r>
      <w:r w:rsidR="00526794" w:rsidRPr="00526794">
        <w:rPr>
          <w:rFonts w:ascii="Times New Roman" w:eastAsia="Times New Roman" w:hAnsi="Times New Roman" w:cs="Times New Roman"/>
          <w:bCs/>
          <w:kern w:val="0"/>
          <w:sz w:val="28"/>
          <w:szCs w:val="28"/>
          <w:lang w:val="uk-UA" w:eastAsia="ru-RU"/>
          <w14:ligatures w14:val="none"/>
        </w:rPr>
        <w:t>13</w:t>
      </w:r>
      <w:r w:rsidR="00066238" w:rsidRPr="00526794">
        <w:rPr>
          <w:rFonts w:ascii="Times New Roman" w:eastAsia="Times New Roman" w:hAnsi="Times New Roman" w:cs="Times New Roman"/>
          <w:bCs/>
          <w:kern w:val="0"/>
          <w:sz w:val="28"/>
          <w:szCs w:val="28"/>
          <w:lang w:eastAsia="ru-RU"/>
          <w14:ligatures w14:val="none"/>
        </w:rPr>
        <w:t>]</w:t>
      </w:r>
      <w:r w:rsidR="00066238" w:rsidRPr="00526794">
        <w:rPr>
          <w:rFonts w:ascii="Times New Roman" w:hAnsi="Times New Roman" w:cs="Times New Roman"/>
          <w:sz w:val="28"/>
          <w:szCs w:val="28"/>
          <w:lang w:val="uk-UA"/>
        </w:rPr>
        <w:t>)</w:t>
      </w:r>
    </w:p>
    <w:p w14:paraId="3DBD31B7" w14:textId="77777777" w:rsidR="00BB7934" w:rsidRDefault="00BB7934" w:rsidP="002B734E">
      <w:pPr>
        <w:spacing w:after="0" w:line="360" w:lineRule="auto"/>
        <w:ind w:firstLine="720"/>
        <w:jc w:val="both"/>
        <w:rPr>
          <w:rFonts w:ascii="Times New Roman" w:hAnsi="Times New Roman" w:cs="Times New Roman"/>
          <w:sz w:val="28"/>
          <w:szCs w:val="28"/>
          <w:lang w:val="uk-UA"/>
        </w:rPr>
      </w:pPr>
    </w:p>
    <w:bookmarkEnd w:id="21"/>
    <w:p w14:paraId="0D0CDB9C" w14:textId="274B4958" w:rsidR="000B632F" w:rsidRPr="00066238" w:rsidRDefault="00543EC1" w:rsidP="000B632F">
      <w:pPr>
        <w:spacing w:after="0" w:line="360" w:lineRule="auto"/>
        <w:ind w:firstLine="720"/>
        <w:jc w:val="both"/>
        <w:rPr>
          <w:rFonts w:ascii="Times New Roman" w:hAnsi="Times New Roman" w:cs="Times New Roman"/>
          <w:sz w:val="28"/>
          <w:szCs w:val="28"/>
          <w:lang w:val="uk-UA"/>
        </w:rPr>
      </w:pPr>
      <w:r w:rsidRPr="00543EC1">
        <w:rPr>
          <w:rFonts w:ascii="Times New Roman" w:hAnsi="Times New Roman" w:cs="Times New Roman"/>
          <w:sz w:val="28"/>
          <w:szCs w:val="28"/>
          <w:lang w:val="uk-UA"/>
        </w:rPr>
        <w:t xml:space="preserve">Конкуренція на ринку експрес-доставки в Україні зростає, що позитивно впливає на якість послуг і обслуговування клієнтів. Кожен оператор має свої сильні та слабкі сторони, тому важливо адаптувати </w:t>
      </w:r>
      <w:r w:rsidRPr="00526794">
        <w:rPr>
          <w:rFonts w:ascii="Times New Roman" w:hAnsi="Times New Roman" w:cs="Times New Roman"/>
          <w:sz w:val="28"/>
          <w:szCs w:val="28"/>
          <w:lang w:val="uk-UA"/>
        </w:rPr>
        <w:t>стратегії відповідно до змінюваних потреб споживачів і ринкових умов. В табл. 2.3 представлена порівняльна характеристика операторів на українському ринку</w:t>
      </w:r>
      <w:r w:rsidRPr="001977AD">
        <w:rPr>
          <w:rFonts w:ascii="Times New Roman" w:hAnsi="Times New Roman" w:cs="Times New Roman"/>
          <w:sz w:val="28"/>
          <w:szCs w:val="28"/>
          <w:lang w:val="uk-UA"/>
        </w:rPr>
        <w:t xml:space="preserve"> експрес-доставки</w:t>
      </w:r>
      <w:r w:rsidR="000B632F">
        <w:rPr>
          <w:rFonts w:ascii="Times New Roman" w:hAnsi="Times New Roman" w:cs="Times New Roman"/>
          <w:sz w:val="28"/>
          <w:szCs w:val="28"/>
          <w:lang w:val="uk-UA"/>
        </w:rPr>
        <w:t>, де можна побачити, що с</w:t>
      </w:r>
      <w:r w:rsidR="000B632F" w:rsidRPr="00066238">
        <w:rPr>
          <w:rFonts w:ascii="Times New Roman" w:hAnsi="Times New Roman" w:cs="Times New Roman"/>
          <w:sz w:val="28"/>
          <w:szCs w:val="28"/>
          <w:lang w:val="uk-UA"/>
        </w:rPr>
        <w:t>ьогодні на українському ринку доставки домінують дві основні служби: ТОВ «Нова пошта» та АТ «Укрпошта». Більшість користувачів обирає одну з цих компаній, зокрема «Нова пошта», яка відзначається швидкістю та якістю обслуговування.</w:t>
      </w:r>
      <w:r w:rsidR="000B632F">
        <w:rPr>
          <w:rFonts w:ascii="Times New Roman" w:hAnsi="Times New Roman" w:cs="Times New Roman"/>
          <w:sz w:val="28"/>
          <w:szCs w:val="28"/>
          <w:lang w:val="uk-UA"/>
        </w:rPr>
        <w:t xml:space="preserve"> </w:t>
      </w:r>
      <w:r w:rsidR="000B632F" w:rsidRPr="00066238">
        <w:rPr>
          <w:rFonts w:ascii="Times New Roman" w:hAnsi="Times New Roman" w:cs="Times New Roman"/>
          <w:sz w:val="28"/>
          <w:szCs w:val="28"/>
          <w:lang w:val="uk-UA"/>
        </w:rPr>
        <w:t>Крім цих гравців, існують і нішеві служби доставки, такі як ТОВ «Делівері» та ТОВ «Міст Експрес».</w:t>
      </w:r>
    </w:p>
    <w:p w14:paraId="42F5A9E7" w14:textId="77777777" w:rsidR="00526794" w:rsidRDefault="00526794">
      <w:pPr>
        <w:rPr>
          <w:rFonts w:ascii="Times New Roman" w:hAnsi="Times New Roman" w:cs="Times New Roman"/>
          <w:sz w:val="28"/>
          <w:szCs w:val="28"/>
          <w:highlight w:val="green"/>
          <w:lang w:val="uk-UA"/>
        </w:rPr>
      </w:pPr>
      <w:r>
        <w:rPr>
          <w:rFonts w:ascii="Times New Roman" w:hAnsi="Times New Roman" w:cs="Times New Roman"/>
          <w:sz w:val="28"/>
          <w:szCs w:val="28"/>
          <w:highlight w:val="green"/>
          <w:lang w:val="uk-UA"/>
        </w:rPr>
        <w:br w:type="page"/>
      </w:r>
    </w:p>
    <w:p w14:paraId="4B2E2340" w14:textId="17481260" w:rsidR="00E42AA2" w:rsidRDefault="00E42AA2" w:rsidP="0055519B">
      <w:pPr>
        <w:spacing w:after="0" w:line="360" w:lineRule="auto"/>
        <w:ind w:firstLine="720"/>
        <w:jc w:val="right"/>
        <w:rPr>
          <w:rFonts w:ascii="Times New Roman" w:hAnsi="Times New Roman" w:cs="Times New Roman"/>
          <w:sz w:val="28"/>
          <w:szCs w:val="28"/>
          <w:lang w:val="uk-UA"/>
        </w:rPr>
      </w:pPr>
      <w:r w:rsidRPr="00526794">
        <w:rPr>
          <w:rFonts w:ascii="Times New Roman" w:hAnsi="Times New Roman" w:cs="Times New Roman"/>
          <w:sz w:val="28"/>
          <w:szCs w:val="28"/>
          <w:lang w:val="uk-UA"/>
        </w:rPr>
        <w:lastRenderedPageBreak/>
        <w:t>Таблиця 2.3</w:t>
      </w:r>
      <w:r w:rsidR="001977AD" w:rsidRPr="001977AD">
        <w:rPr>
          <w:rFonts w:ascii="Times New Roman" w:hAnsi="Times New Roman" w:cs="Times New Roman"/>
          <w:sz w:val="28"/>
          <w:szCs w:val="28"/>
          <w:lang w:val="uk-UA"/>
        </w:rPr>
        <w:t xml:space="preserve"> </w:t>
      </w:r>
    </w:p>
    <w:p w14:paraId="7AE58DD6" w14:textId="77777777" w:rsidR="00E42AA2" w:rsidRDefault="001977AD" w:rsidP="0055519B">
      <w:pPr>
        <w:spacing w:after="0" w:line="360" w:lineRule="auto"/>
        <w:jc w:val="center"/>
        <w:rPr>
          <w:rFonts w:ascii="Times New Roman" w:hAnsi="Times New Roman" w:cs="Times New Roman"/>
          <w:sz w:val="28"/>
          <w:szCs w:val="28"/>
          <w:lang w:val="uk-UA"/>
        </w:rPr>
      </w:pPr>
      <w:r w:rsidRPr="001977AD">
        <w:rPr>
          <w:rFonts w:ascii="Times New Roman" w:hAnsi="Times New Roman" w:cs="Times New Roman"/>
          <w:sz w:val="28"/>
          <w:szCs w:val="28"/>
          <w:lang w:val="uk-UA"/>
        </w:rPr>
        <w:t xml:space="preserve">Конкурентний аналіз </w:t>
      </w:r>
      <w:bookmarkStart w:id="22" w:name="_Hlk178883716"/>
      <w:r w:rsidRPr="001977AD">
        <w:rPr>
          <w:rFonts w:ascii="Times New Roman" w:hAnsi="Times New Roman" w:cs="Times New Roman"/>
          <w:sz w:val="28"/>
          <w:szCs w:val="28"/>
          <w:lang w:val="uk-UA"/>
        </w:rPr>
        <w:t xml:space="preserve">операторів ринку експрес-доставки </w:t>
      </w:r>
      <w:bookmarkEnd w:id="22"/>
    </w:p>
    <w:tbl>
      <w:tblPr>
        <w:tblStyle w:val="a3"/>
        <w:tblW w:w="0" w:type="auto"/>
        <w:jc w:val="center"/>
        <w:tblLook w:val="04A0" w:firstRow="1" w:lastRow="0" w:firstColumn="1" w:lastColumn="0" w:noHBand="0" w:noVBand="1"/>
      </w:tblPr>
      <w:tblGrid>
        <w:gridCol w:w="2115"/>
        <w:gridCol w:w="1376"/>
        <w:gridCol w:w="1490"/>
        <w:gridCol w:w="1419"/>
        <w:gridCol w:w="1595"/>
        <w:gridCol w:w="1493"/>
      </w:tblGrid>
      <w:tr w:rsidR="008D094C" w:rsidRPr="008D094C" w14:paraId="3002D09F" w14:textId="77777777" w:rsidTr="003F2F31">
        <w:trPr>
          <w:jc w:val="center"/>
        </w:trPr>
        <w:tc>
          <w:tcPr>
            <w:tcW w:w="2115" w:type="dxa"/>
          </w:tcPr>
          <w:p w14:paraId="0D3AE46F" w14:textId="77777777" w:rsidR="008D094C" w:rsidRPr="008D094C" w:rsidRDefault="008D094C" w:rsidP="008D094C">
            <w:pPr>
              <w:jc w:val="both"/>
              <w:rPr>
                <w:rFonts w:ascii="Times New Roman" w:hAnsi="Times New Roman" w:cs="Times New Roman"/>
                <w:sz w:val="24"/>
                <w:szCs w:val="24"/>
                <w:lang w:val="uk-UA"/>
              </w:rPr>
            </w:pPr>
          </w:p>
        </w:tc>
        <w:tc>
          <w:tcPr>
            <w:tcW w:w="1376" w:type="dxa"/>
            <w:vAlign w:val="center"/>
          </w:tcPr>
          <w:p w14:paraId="275A3125" w14:textId="4D7C343F"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ТОВ </w:t>
            </w:r>
            <w:r>
              <w:rPr>
                <w:rFonts w:ascii="Times New Roman" w:hAnsi="Times New Roman" w:cs="Times New Roman"/>
                <w:sz w:val="24"/>
                <w:szCs w:val="24"/>
                <w:lang w:val="uk-UA"/>
              </w:rPr>
              <w:br/>
              <w:t>«Нова пошта»</w:t>
            </w:r>
          </w:p>
        </w:tc>
        <w:tc>
          <w:tcPr>
            <w:tcW w:w="1490" w:type="dxa"/>
            <w:vAlign w:val="center"/>
          </w:tcPr>
          <w:p w14:paraId="4A1C2278" w14:textId="244161AF"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sz w:val="24"/>
                <w:szCs w:val="24"/>
                <w:lang w:val="uk-UA"/>
              </w:rPr>
              <w:t>АТ «Укрпошта»</w:t>
            </w:r>
          </w:p>
        </w:tc>
        <w:tc>
          <w:tcPr>
            <w:tcW w:w="1419" w:type="dxa"/>
            <w:vAlign w:val="center"/>
          </w:tcPr>
          <w:p w14:paraId="3463411E" w14:textId="6143B2AD"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ТОВ </w:t>
            </w:r>
            <w:r w:rsidRPr="008D094C">
              <w:rPr>
                <w:rFonts w:ascii="Times New Roman" w:hAnsi="Times New Roman" w:cs="Times New Roman"/>
                <w:sz w:val="24"/>
                <w:szCs w:val="24"/>
                <w:lang w:val="uk-UA"/>
              </w:rPr>
              <w:t>«Міст Експрес»</w:t>
            </w:r>
          </w:p>
        </w:tc>
        <w:tc>
          <w:tcPr>
            <w:tcW w:w="1595" w:type="dxa"/>
            <w:vAlign w:val="center"/>
          </w:tcPr>
          <w:p w14:paraId="5EC5E879" w14:textId="05D5798A" w:rsidR="008D094C" w:rsidRPr="008D094C" w:rsidRDefault="008D094C" w:rsidP="008D094C">
            <w:pPr>
              <w:jc w:val="center"/>
              <w:rPr>
                <w:rFonts w:ascii="Times New Roman" w:hAnsi="Times New Roman" w:cs="Times New Roman"/>
                <w:sz w:val="24"/>
                <w:szCs w:val="24"/>
                <w:lang w:val="uk-UA"/>
              </w:rPr>
            </w:pPr>
            <w:r w:rsidRPr="008D094C">
              <w:rPr>
                <w:rFonts w:ascii="Times New Roman" w:hAnsi="Times New Roman" w:cs="Times New Roman"/>
                <w:sz w:val="24"/>
                <w:szCs w:val="24"/>
                <w:lang w:val="uk-UA"/>
              </w:rPr>
              <w:t>ТОВ «Делівері»</w:t>
            </w:r>
          </w:p>
        </w:tc>
        <w:tc>
          <w:tcPr>
            <w:tcW w:w="1493" w:type="dxa"/>
            <w:vAlign w:val="center"/>
          </w:tcPr>
          <w:p w14:paraId="69745C38" w14:textId="413DC8F7"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sz w:val="24"/>
                <w:szCs w:val="24"/>
                <w:lang w:val="uk-UA"/>
              </w:rPr>
              <w:t>Власні служ</w:t>
            </w:r>
            <w:r w:rsidRPr="008D094C">
              <w:rPr>
                <w:rFonts w:ascii="Times New Roman" w:hAnsi="Times New Roman" w:cs="Times New Roman"/>
                <w:sz w:val="24"/>
                <w:szCs w:val="24"/>
                <w:lang w:val="uk-UA"/>
              </w:rPr>
              <w:t>би інтернет торгівлі</w:t>
            </w:r>
          </w:p>
        </w:tc>
      </w:tr>
      <w:tr w:rsidR="008D094C" w:rsidRPr="008D094C" w14:paraId="259909C3" w14:textId="77777777" w:rsidTr="003F2F31">
        <w:trPr>
          <w:jc w:val="center"/>
        </w:trPr>
        <w:tc>
          <w:tcPr>
            <w:tcW w:w="2115" w:type="dxa"/>
            <w:vAlign w:val="center"/>
          </w:tcPr>
          <w:p w14:paraId="770A3C66" w14:textId="281792AE" w:rsidR="008D094C" w:rsidRPr="002D504F" w:rsidRDefault="008D094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Бренд</w:t>
            </w:r>
          </w:p>
        </w:tc>
        <w:tc>
          <w:tcPr>
            <w:tcW w:w="1376" w:type="dxa"/>
          </w:tcPr>
          <w:p w14:paraId="5EBC10AF" w14:textId="31A76BF8"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22240F26" wp14:editId="60BADBEB">
                  <wp:extent cx="711200" cy="281296"/>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1200" cy="281296"/>
                          </a:xfrm>
                          <a:prstGeom prst="rect">
                            <a:avLst/>
                          </a:prstGeom>
                          <a:noFill/>
                          <a:ln>
                            <a:noFill/>
                          </a:ln>
                        </pic:spPr>
                      </pic:pic>
                    </a:graphicData>
                  </a:graphic>
                </wp:inline>
              </w:drawing>
            </w:r>
          </w:p>
        </w:tc>
        <w:tc>
          <w:tcPr>
            <w:tcW w:w="1490" w:type="dxa"/>
          </w:tcPr>
          <w:p w14:paraId="6FD8FE89" w14:textId="2E34E4D7"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43801C8E" wp14:editId="42539AB6">
                  <wp:extent cx="735358" cy="2667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8047" cy="267675"/>
                          </a:xfrm>
                          <a:prstGeom prst="rect">
                            <a:avLst/>
                          </a:prstGeom>
                          <a:noFill/>
                          <a:ln>
                            <a:noFill/>
                          </a:ln>
                        </pic:spPr>
                      </pic:pic>
                    </a:graphicData>
                  </a:graphic>
                </wp:inline>
              </w:drawing>
            </w:r>
          </w:p>
        </w:tc>
        <w:tc>
          <w:tcPr>
            <w:tcW w:w="1419" w:type="dxa"/>
          </w:tcPr>
          <w:p w14:paraId="72A9BC5C" w14:textId="7844DEFA"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A7ACBBD" wp14:editId="25E9A024">
                  <wp:extent cx="642793" cy="21590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3137" cy="222733"/>
                          </a:xfrm>
                          <a:prstGeom prst="rect">
                            <a:avLst/>
                          </a:prstGeom>
                          <a:noFill/>
                          <a:ln>
                            <a:noFill/>
                          </a:ln>
                        </pic:spPr>
                      </pic:pic>
                    </a:graphicData>
                  </a:graphic>
                </wp:inline>
              </w:drawing>
            </w:r>
          </w:p>
        </w:tc>
        <w:tc>
          <w:tcPr>
            <w:tcW w:w="1595" w:type="dxa"/>
          </w:tcPr>
          <w:p w14:paraId="74AC1984" w14:textId="5203933D"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5C45E287" wp14:editId="43E40271">
                  <wp:extent cx="571500"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p>
        </w:tc>
        <w:tc>
          <w:tcPr>
            <w:tcW w:w="1493" w:type="dxa"/>
          </w:tcPr>
          <w:p w14:paraId="095BE627" w14:textId="521F8AF5" w:rsidR="008D094C" w:rsidRPr="008D094C" w:rsidRDefault="008D094C" w:rsidP="008D094C">
            <w:pPr>
              <w:jc w:val="center"/>
              <w:rPr>
                <w:rFonts w:ascii="Times New Roman" w:hAnsi="Times New Roman" w:cs="Times New Roman"/>
                <w:sz w:val="24"/>
                <w:szCs w:val="24"/>
                <w:lang w:val="uk-UA"/>
              </w:rPr>
            </w:pPr>
            <w:r>
              <w:rPr>
                <w:rFonts w:ascii="Times New Roman" w:hAnsi="Times New Roman" w:cs="Times New Roman"/>
                <w:noProof/>
                <w:sz w:val="24"/>
                <w:szCs w:val="24"/>
                <w:lang w:eastAsia="ru-RU"/>
              </w:rPr>
              <w:drawing>
                <wp:inline distT="0" distB="0" distL="0" distR="0" wp14:anchorId="163FA1E4" wp14:editId="74F52833">
                  <wp:extent cx="241300" cy="196312"/>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672" cy="19661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182EBC4A" wp14:editId="6B87C1B7">
                  <wp:extent cx="259961" cy="2159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961" cy="215900"/>
                          </a:xfrm>
                          <a:prstGeom prst="rect">
                            <a:avLst/>
                          </a:prstGeom>
                          <a:noFill/>
                          <a:ln>
                            <a:noFill/>
                          </a:ln>
                        </pic:spPr>
                      </pic:pic>
                    </a:graphicData>
                  </a:graphic>
                </wp:inline>
              </w:drawing>
            </w:r>
          </w:p>
        </w:tc>
      </w:tr>
      <w:tr w:rsidR="008D094C" w:rsidRPr="008D094C" w14:paraId="4EDB26D0" w14:textId="77777777" w:rsidTr="003F2F31">
        <w:trPr>
          <w:jc w:val="center"/>
        </w:trPr>
        <w:tc>
          <w:tcPr>
            <w:tcW w:w="2115" w:type="dxa"/>
            <w:vAlign w:val="center"/>
          </w:tcPr>
          <w:p w14:paraId="7B183C07" w14:textId="27E5178F" w:rsidR="008D094C" w:rsidRPr="002D504F" w:rsidRDefault="008D094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Фокус на сегмент</w:t>
            </w:r>
          </w:p>
        </w:tc>
        <w:tc>
          <w:tcPr>
            <w:tcW w:w="1376" w:type="dxa"/>
            <w:vAlign w:val="center"/>
          </w:tcPr>
          <w:p w14:paraId="6BC3CF9A" w14:textId="1A5C3D02"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eCommerce C2C B2B express</w:t>
            </w:r>
          </w:p>
        </w:tc>
        <w:tc>
          <w:tcPr>
            <w:tcW w:w="1490" w:type="dxa"/>
            <w:vAlign w:val="center"/>
          </w:tcPr>
          <w:p w14:paraId="520038E9" w14:textId="78A673E9"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eCommerce C2C</w:t>
            </w:r>
          </w:p>
        </w:tc>
        <w:tc>
          <w:tcPr>
            <w:tcW w:w="1419" w:type="dxa"/>
            <w:vAlign w:val="center"/>
          </w:tcPr>
          <w:p w14:paraId="6D94271F" w14:textId="0102EF62"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eCommerce</w:t>
            </w:r>
          </w:p>
        </w:tc>
        <w:tc>
          <w:tcPr>
            <w:tcW w:w="1595" w:type="dxa"/>
            <w:vAlign w:val="center"/>
          </w:tcPr>
          <w:p w14:paraId="06A8E7E1" w14:textId="77777777"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В2В</w:t>
            </w:r>
          </w:p>
          <w:p w14:paraId="67ADC05A" w14:textId="18D46521" w:rsidR="008D094C"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express</w:t>
            </w:r>
          </w:p>
        </w:tc>
        <w:tc>
          <w:tcPr>
            <w:tcW w:w="1493" w:type="dxa"/>
            <w:vAlign w:val="center"/>
          </w:tcPr>
          <w:p w14:paraId="0FB932B6" w14:textId="46A906C8"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eCommerce</w:t>
            </w:r>
          </w:p>
        </w:tc>
      </w:tr>
      <w:tr w:rsidR="008D094C" w:rsidRPr="008D094C" w14:paraId="31880C92" w14:textId="77777777" w:rsidTr="003F2F31">
        <w:trPr>
          <w:jc w:val="center"/>
        </w:trPr>
        <w:tc>
          <w:tcPr>
            <w:tcW w:w="2115" w:type="dxa"/>
            <w:vAlign w:val="center"/>
          </w:tcPr>
          <w:p w14:paraId="486CEA54" w14:textId="79116CF5" w:rsidR="008D094C" w:rsidRPr="002D504F" w:rsidRDefault="00A94286"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Кількість точок контакту</w:t>
            </w:r>
          </w:p>
        </w:tc>
        <w:tc>
          <w:tcPr>
            <w:tcW w:w="1376" w:type="dxa"/>
            <w:vAlign w:val="center"/>
          </w:tcPr>
          <w:p w14:paraId="15668085" w14:textId="0CED2C28"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rPr>
              <w:t>&gt;11 800</w:t>
            </w:r>
          </w:p>
        </w:tc>
        <w:tc>
          <w:tcPr>
            <w:tcW w:w="1490" w:type="dxa"/>
            <w:vAlign w:val="center"/>
          </w:tcPr>
          <w:p w14:paraId="185D264A" w14:textId="621A58F6"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rPr>
              <w:t>&gt;11 000</w:t>
            </w:r>
          </w:p>
        </w:tc>
        <w:tc>
          <w:tcPr>
            <w:tcW w:w="1419" w:type="dxa"/>
            <w:vAlign w:val="center"/>
          </w:tcPr>
          <w:p w14:paraId="4892B2A8" w14:textId="484EA3F7"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rPr>
              <w:t>3 270</w:t>
            </w:r>
          </w:p>
        </w:tc>
        <w:tc>
          <w:tcPr>
            <w:tcW w:w="1595" w:type="dxa"/>
            <w:vAlign w:val="center"/>
          </w:tcPr>
          <w:p w14:paraId="3EDCC5B3" w14:textId="3AEF559F"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rPr>
              <w:t>420</w:t>
            </w:r>
          </w:p>
        </w:tc>
        <w:tc>
          <w:tcPr>
            <w:tcW w:w="1493" w:type="dxa"/>
            <w:vAlign w:val="center"/>
          </w:tcPr>
          <w:p w14:paraId="369948BB" w14:textId="3095CDAE" w:rsidR="008D094C" w:rsidRPr="002D504F" w:rsidRDefault="003F2F31"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rPr>
              <w:t>&gt;500</w:t>
            </w:r>
          </w:p>
        </w:tc>
      </w:tr>
      <w:tr w:rsidR="003F2F31" w:rsidRPr="008D094C" w14:paraId="416A25BA" w14:textId="77777777" w:rsidTr="003F2F31">
        <w:trPr>
          <w:jc w:val="center"/>
        </w:trPr>
        <w:tc>
          <w:tcPr>
            <w:tcW w:w="2115" w:type="dxa"/>
            <w:vAlign w:val="center"/>
          </w:tcPr>
          <w:p w14:paraId="4B570053" w14:textId="2E0D7F9A" w:rsidR="003F2F31" w:rsidRPr="002D504F" w:rsidRDefault="003F2F31"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Заявлена швидкість доставки</w:t>
            </w:r>
          </w:p>
        </w:tc>
        <w:tc>
          <w:tcPr>
            <w:tcW w:w="1376" w:type="dxa"/>
            <w:vAlign w:val="center"/>
          </w:tcPr>
          <w:p w14:paraId="63B44E56" w14:textId="5D992378"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rPr>
              <w:t>1-2 дні</w:t>
            </w:r>
          </w:p>
        </w:tc>
        <w:tc>
          <w:tcPr>
            <w:tcW w:w="1490" w:type="dxa"/>
            <w:vAlign w:val="center"/>
          </w:tcPr>
          <w:p w14:paraId="172E1F72" w14:textId="56F29546"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rPr>
              <w:t>2-6 днів</w:t>
            </w:r>
          </w:p>
        </w:tc>
        <w:tc>
          <w:tcPr>
            <w:tcW w:w="1419" w:type="dxa"/>
            <w:vAlign w:val="center"/>
          </w:tcPr>
          <w:p w14:paraId="5F7928F6" w14:textId="335580BD"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rPr>
              <w:t>1-3 днів</w:t>
            </w:r>
          </w:p>
        </w:tc>
        <w:tc>
          <w:tcPr>
            <w:tcW w:w="1595" w:type="dxa"/>
            <w:vAlign w:val="center"/>
          </w:tcPr>
          <w:p w14:paraId="46254952" w14:textId="7238921F"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rPr>
              <w:t>1-3 дні</w:t>
            </w:r>
          </w:p>
        </w:tc>
        <w:tc>
          <w:tcPr>
            <w:tcW w:w="1493" w:type="dxa"/>
            <w:vAlign w:val="center"/>
          </w:tcPr>
          <w:p w14:paraId="1F7AB478" w14:textId="7F4AA9B1" w:rsidR="003F2F31" w:rsidRPr="002D504F" w:rsidRDefault="003F2F31" w:rsidP="003F2F31">
            <w:pPr>
              <w:jc w:val="center"/>
              <w:rPr>
                <w:rFonts w:ascii="Times New Roman" w:hAnsi="Times New Roman" w:cs="Times New Roman"/>
                <w:sz w:val="23"/>
                <w:szCs w:val="23"/>
                <w:lang w:val="uk-UA"/>
              </w:rPr>
            </w:pPr>
            <w:r w:rsidRPr="002D504F">
              <w:rPr>
                <w:rFonts w:ascii="Times New Roman" w:hAnsi="Times New Roman" w:cs="Times New Roman"/>
                <w:sz w:val="23"/>
                <w:szCs w:val="23"/>
              </w:rPr>
              <w:t>1-2 дні</w:t>
            </w:r>
          </w:p>
        </w:tc>
      </w:tr>
      <w:tr w:rsidR="002F2C45" w:rsidRPr="008D094C" w14:paraId="60C57DBC" w14:textId="77777777" w:rsidTr="002B74EC">
        <w:trPr>
          <w:jc w:val="center"/>
        </w:trPr>
        <w:tc>
          <w:tcPr>
            <w:tcW w:w="2115" w:type="dxa"/>
            <w:vAlign w:val="center"/>
          </w:tcPr>
          <w:p w14:paraId="20362B03" w14:textId="0B9D0299" w:rsidR="002F2C45" w:rsidRPr="002D504F" w:rsidRDefault="002F2C45"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Тариф (до 0,5 кг у межах України), грн</w:t>
            </w:r>
          </w:p>
        </w:tc>
        <w:tc>
          <w:tcPr>
            <w:tcW w:w="1376" w:type="dxa"/>
            <w:vAlign w:val="center"/>
          </w:tcPr>
          <w:p w14:paraId="591CCEC8" w14:textId="48978DDE"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55</w:t>
            </w:r>
          </w:p>
        </w:tc>
        <w:tc>
          <w:tcPr>
            <w:tcW w:w="1490" w:type="dxa"/>
            <w:vAlign w:val="center"/>
          </w:tcPr>
          <w:p w14:paraId="4135AD71" w14:textId="792A49EC"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42</w:t>
            </w:r>
          </w:p>
        </w:tc>
        <w:tc>
          <w:tcPr>
            <w:tcW w:w="1419" w:type="dxa"/>
            <w:vAlign w:val="center"/>
          </w:tcPr>
          <w:p w14:paraId="434B9946" w14:textId="6662DF7D"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30</w:t>
            </w:r>
          </w:p>
        </w:tc>
        <w:tc>
          <w:tcPr>
            <w:tcW w:w="1595" w:type="dxa"/>
            <w:vAlign w:val="center"/>
          </w:tcPr>
          <w:p w14:paraId="4643E85F" w14:textId="7A24A8E1"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25</w:t>
            </w:r>
          </w:p>
        </w:tc>
        <w:tc>
          <w:tcPr>
            <w:tcW w:w="1493" w:type="dxa"/>
            <w:vAlign w:val="center"/>
          </w:tcPr>
          <w:p w14:paraId="36366B77" w14:textId="6B6FC436"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35 - 70</w:t>
            </w:r>
          </w:p>
        </w:tc>
      </w:tr>
      <w:tr w:rsidR="002F2C45" w:rsidRPr="008D094C" w14:paraId="40A321A5" w14:textId="77777777" w:rsidTr="002B74EC">
        <w:trPr>
          <w:jc w:val="center"/>
        </w:trPr>
        <w:tc>
          <w:tcPr>
            <w:tcW w:w="2115" w:type="dxa"/>
            <w:vAlign w:val="center"/>
          </w:tcPr>
          <w:p w14:paraId="13757668" w14:textId="4EE65CF4" w:rsidR="002F2C45" w:rsidRPr="002D504F" w:rsidRDefault="002F2C45"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Відношення до ціни: % клієнтів відзначили оптимальність ціни/якість</w:t>
            </w:r>
          </w:p>
        </w:tc>
        <w:tc>
          <w:tcPr>
            <w:tcW w:w="1376" w:type="dxa"/>
            <w:vAlign w:val="center"/>
          </w:tcPr>
          <w:p w14:paraId="1C4C36D8" w14:textId="39C72ADA"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30</w:t>
            </w:r>
          </w:p>
        </w:tc>
        <w:tc>
          <w:tcPr>
            <w:tcW w:w="1490" w:type="dxa"/>
            <w:vAlign w:val="center"/>
          </w:tcPr>
          <w:p w14:paraId="32E0C5C0" w14:textId="28C3C1F1"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11</w:t>
            </w:r>
          </w:p>
        </w:tc>
        <w:tc>
          <w:tcPr>
            <w:tcW w:w="1419" w:type="dxa"/>
            <w:vAlign w:val="center"/>
          </w:tcPr>
          <w:p w14:paraId="740F22F3" w14:textId="78F3FEBB"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11</w:t>
            </w:r>
          </w:p>
        </w:tc>
        <w:tc>
          <w:tcPr>
            <w:tcW w:w="1595" w:type="dxa"/>
            <w:vAlign w:val="center"/>
          </w:tcPr>
          <w:p w14:paraId="03BCBA12" w14:textId="43805760"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rPr>
              <w:t>30</w:t>
            </w:r>
          </w:p>
        </w:tc>
        <w:tc>
          <w:tcPr>
            <w:tcW w:w="1493" w:type="dxa"/>
            <w:vAlign w:val="center"/>
          </w:tcPr>
          <w:p w14:paraId="7A3AE654" w14:textId="1A69A4FC" w:rsidR="002F2C45" w:rsidRPr="002D504F" w:rsidRDefault="002F2C45" w:rsidP="002B74EC">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r>
      <w:tr w:rsidR="008D094C" w:rsidRPr="008D094C" w14:paraId="4E2446A7" w14:textId="77777777" w:rsidTr="003F2F31">
        <w:trPr>
          <w:jc w:val="center"/>
        </w:trPr>
        <w:tc>
          <w:tcPr>
            <w:tcW w:w="2115" w:type="dxa"/>
            <w:vAlign w:val="center"/>
          </w:tcPr>
          <w:p w14:paraId="4D4E9DD1" w14:textId="5C9AEA2F" w:rsidR="008D094C" w:rsidRPr="002D504F" w:rsidRDefault="00DD09D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Наявність мобільного додатку</w:t>
            </w:r>
          </w:p>
        </w:tc>
        <w:tc>
          <w:tcPr>
            <w:tcW w:w="1376" w:type="dxa"/>
            <w:vAlign w:val="center"/>
          </w:tcPr>
          <w:p w14:paraId="5C0943D3" w14:textId="2DA4D910" w:rsidR="008D094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0" w:type="dxa"/>
            <w:vAlign w:val="center"/>
          </w:tcPr>
          <w:p w14:paraId="6A7BDAE1" w14:textId="282816D4" w:rsidR="008D094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19" w:type="dxa"/>
            <w:vAlign w:val="center"/>
          </w:tcPr>
          <w:p w14:paraId="2C88D2CA" w14:textId="25007897" w:rsidR="008D094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595" w:type="dxa"/>
            <w:vAlign w:val="center"/>
          </w:tcPr>
          <w:p w14:paraId="180B5C30" w14:textId="1E1F0DD4" w:rsidR="008D094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3" w:type="dxa"/>
            <w:vAlign w:val="center"/>
          </w:tcPr>
          <w:p w14:paraId="06DC57E3" w14:textId="286230BE" w:rsidR="008D094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r>
      <w:tr w:rsidR="00A94286" w:rsidRPr="008D094C" w14:paraId="47F2EBBE" w14:textId="77777777" w:rsidTr="003F2F31">
        <w:trPr>
          <w:jc w:val="center"/>
        </w:trPr>
        <w:tc>
          <w:tcPr>
            <w:tcW w:w="2115" w:type="dxa"/>
            <w:vAlign w:val="center"/>
          </w:tcPr>
          <w:p w14:paraId="75052381" w14:textId="4C530CA6" w:rsidR="00A94286" w:rsidRPr="002D504F" w:rsidRDefault="00DD09D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Програма лояльності</w:t>
            </w:r>
          </w:p>
        </w:tc>
        <w:tc>
          <w:tcPr>
            <w:tcW w:w="1376" w:type="dxa"/>
            <w:vAlign w:val="center"/>
          </w:tcPr>
          <w:p w14:paraId="612FFF40" w14:textId="1DB94BE6"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0" w:type="dxa"/>
            <w:vAlign w:val="center"/>
          </w:tcPr>
          <w:p w14:paraId="09602FF7" w14:textId="68A18108"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19" w:type="dxa"/>
            <w:vAlign w:val="center"/>
          </w:tcPr>
          <w:p w14:paraId="4A1CD7EB" w14:textId="59F4C1BD"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595" w:type="dxa"/>
            <w:vAlign w:val="center"/>
          </w:tcPr>
          <w:p w14:paraId="4F942D42" w14:textId="16DFFEE1"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3" w:type="dxa"/>
            <w:vAlign w:val="center"/>
          </w:tcPr>
          <w:p w14:paraId="0299237C" w14:textId="2A41B197"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r>
      <w:tr w:rsidR="00A94286" w:rsidRPr="008D094C" w14:paraId="613165F9" w14:textId="77777777" w:rsidTr="003F2F31">
        <w:trPr>
          <w:jc w:val="center"/>
        </w:trPr>
        <w:tc>
          <w:tcPr>
            <w:tcW w:w="2115" w:type="dxa"/>
            <w:vAlign w:val="center"/>
          </w:tcPr>
          <w:p w14:paraId="4D4AAB7F" w14:textId="4D1692A4" w:rsidR="00A94286" w:rsidRPr="002D504F" w:rsidRDefault="00DD09D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Міжнародна доставка</w:t>
            </w:r>
          </w:p>
        </w:tc>
        <w:tc>
          <w:tcPr>
            <w:tcW w:w="1376" w:type="dxa"/>
            <w:vAlign w:val="center"/>
          </w:tcPr>
          <w:p w14:paraId="44A1FEF4" w14:textId="3546BC02"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0" w:type="dxa"/>
            <w:vAlign w:val="center"/>
          </w:tcPr>
          <w:p w14:paraId="15BEABFD" w14:textId="75A75D82"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19" w:type="dxa"/>
            <w:vAlign w:val="center"/>
          </w:tcPr>
          <w:p w14:paraId="4ED8B81D" w14:textId="30BB3AB1"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595" w:type="dxa"/>
            <w:vAlign w:val="center"/>
          </w:tcPr>
          <w:p w14:paraId="6B1C1B02" w14:textId="19C75286"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3" w:type="dxa"/>
            <w:vAlign w:val="center"/>
          </w:tcPr>
          <w:p w14:paraId="3044F9D6" w14:textId="0EB59754" w:rsidR="00A94286"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r>
      <w:tr w:rsidR="00DD09DC" w:rsidRPr="008D094C" w14:paraId="55DB72AF" w14:textId="77777777" w:rsidTr="003F2F31">
        <w:trPr>
          <w:jc w:val="center"/>
        </w:trPr>
        <w:tc>
          <w:tcPr>
            <w:tcW w:w="2115" w:type="dxa"/>
            <w:vAlign w:val="center"/>
          </w:tcPr>
          <w:p w14:paraId="76C122C1" w14:textId="3257707A" w:rsidR="00DD09DC" w:rsidRPr="002D504F" w:rsidRDefault="00DD09DC" w:rsidP="00D36857">
            <w:pPr>
              <w:rPr>
                <w:rFonts w:ascii="Times New Roman" w:hAnsi="Times New Roman" w:cs="Times New Roman"/>
                <w:sz w:val="23"/>
                <w:szCs w:val="23"/>
                <w:lang w:val="uk-UA"/>
              </w:rPr>
            </w:pPr>
            <w:r w:rsidRPr="002D504F">
              <w:rPr>
                <w:rFonts w:ascii="Times New Roman" w:hAnsi="Times New Roman" w:cs="Times New Roman"/>
                <w:sz w:val="23"/>
                <w:szCs w:val="23"/>
                <w:lang w:val="uk-UA"/>
              </w:rPr>
              <w:t>Перевезення велико-габаритних вантажів</w:t>
            </w:r>
          </w:p>
        </w:tc>
        <w:tc>
          <w:tcPr>
            <w:tcW w:w="1376" w:type="dxa"/>
            <w:vAlign w:val="center"/>
          </w:tcPr>
          <w:p w14:paraId="6A5F4A0F" w14:textId="677B3147" w:rsidR="00DD09D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0" w:type="dxa"/>
            <w:vAlign w:val="center"/>
          </w:tcPr>
          <w:p w14:paraId="64A91CB4" w14:textId="7C1E60BC" w:rsidR="00DD09D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19" w:type="dxa"/>
            <w:vAlign w:val="center"/>
          </w:tcPr>
          <w:p w14:paraId="46BF1DE0" w14:textId="3471F460" w:rsidR="00DD09D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595" w:type="dxa"/>
            <w:vAlign w:val="center"/>
          </w:tcPr>
          <w:p w14:paraId="2CE9F736" w14:textId="12B8C5E5" w:rsidR="00DD09D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c>
          <w:tcPr>
            <w:tcW w:w="1493" w:type="dxa"/>
            <w:vAlign w:val="center"/>
          </w:tcPr>
          <w:p w14:paraId="26BDAE7B" w14:textId="558C8C73" w:rsidR="00DD09DC" w:rsidRPr="002D504F" w:rsidRDefault="002B74EC" w:rsidP="00D36857">
            <w:pPr>
              <w:jc w:val="center"/>
              <w:rPr>
                <w:rFonts w:ascii="Times New Roman" w:hAnsi="Times New Roman" w:cs="Times New Roman"/>
                <w:sz w:val="23"/>
                <w:szCs w:val="23"/>
                <w:lang w:val="uk-UA"/>
              </w:rPr>
            </w:pPr>
            <w:r w:rsidRPr="002D504F">
              <w:rPr>
                <w:rFonts w:ascii="Times New Roman" w:hAnsi="Times New Roman" w:cs="Times New Roman"/>
                <w:sz w:val="23"/>
                <w:szCs w:val="23"/>
                <w:lang w:val="uk-UA"/>
              </w:rPr>
              <w:t>+</w:t>
            </w:r>
          </w:p>
        </w:tc>
      </w:tr>
    </w:tbl>
    <w:p w14:paraId="2DCC8E04" w14:textId="7FEBDF22" w:rsidR="00C22943" w:rsidRPr="003F2F31" w:rsidRDefault="00332A22" w:rsidP="00CA7777">
      <w:pPr>
        <w:spacing w:after="0"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Складено автором за </w:t>
      </w:r>
      <w:r w:rsidR="001977AD" w:rsidRPr="003F2F31">
        <w:rPr>
          <w:rFonts w:ascii="Times New Roman" w:hAnsi="Times New Roman" w:cs="Times New Roman"/>
          <w:sz w:val="24"/>
          <w:szCs w:val="24"/>
          <w:lang w:val="uk-UA"/>
        </w:rPr>
        <w:t>[</w:t>
      </w:r>
      <w:r w:rsidR="00526794">
        <w:rPr>
          <w:rFonts w:ascii="Times New Roman" w:hAnsi="Times New Roman" w:cs="Times New Roman"/>
          <w:sz w:val="24"/>
          <w:szCs w:val="24"/>
          <w:lang w:val="uk-UA"/>
        </w:rPr>
        <w:t>45</w:t>
      </w:r>
      <w:r w:rsidR="001977AD" w:rsidRPr="003F2F31">
        <w:rPr>
          <w:rFonts w:ascii="Times New Roman" w:hAnsi="Times New Roman" w:cs="Times New Roman"/>
          <w:sz w:val="24"/>
          <w:szCs w:val="24"/>
          <w:lang w:val="uk-UA"/>
        </w:rPr>
        <w:t>]</w:t>
      </w:r>
    </w:p>
    <w:p w14:paraId="571D31D9" w14:textId="77777777" w:rsidR="00C22943" w:rsidRDefault="00C22943" w:rsidP="00CA7777">
      <w:pPr>
        <w:spacing w:after="0" w:line="360" w:lineRule="auto"/>
        <w:ind w:firstLine="720"/>
        <w:jc w:val="both"/>
        <w:rPr>
          <w:rFonts w:ascii="Times New Roman" w:hAnsi="Times New Roman" w:cs="Times New Roman"/>
          <w:sz w:val="28"/>
          <w:szCs w:val="28"/>
          <w:lang w:val="uk-UA"/>
        </w:rPr>
      </w:pPr>
    </w:p>
    <w:p w14:paraId="50F28EDE" w14:textId="6256D343" w:rsidR="002867B7" w:rsidRPr="002867B7" w:rsidRDefault="002867B7" w:rsidP="002867B7">
      <w:pPr>
        <w:spacing w:after="0" w:line="360" w:lineRule="auto"/>
        <w:ind w:firstLine="720"/>
        <w:jc w:val="both"/>
        <w:rPr>
          <w:rFonts w:ascii="Times New Roman" w:hAnsi="Times New Roman" w:cs="Times New Roman"/>
          <w:sz w:val="28"/>
          <w:szCs w:val="28"/>
        </w:rPr>
      </w:pPr>
      <w:proofErr w:type="gramStart"/>
      <w:r w:rsidRPr="002867B7">
        <w:rPr>
          <w:rFonts w:ascii="Times New Roman" w:hAnsi="Times New Roman" w:cs="Times New Roman"/>
          <w:sz w:val="28"/>
          <w:szCs w:val="28"/>
        </w:rPr>
        <w:t>ТОВ</w:t>
      </w:r>
      <w:proofErr w:type="gramEnd"/>
      <w:r w:rsidRPr="002867B7">
        <w:rPr>
          <w:rFonts w:ascii="Times New Roman" w:hAnsi="Times New Roman" w:cs="Times New Roman"/>
          <w:sz w:val="28"/>
          <w:szCs w:val="28"/>
        </w:rPr>
        <w:t xml:space="preserve"> «Нова пошта» утримує лідерські позиції на українському ринку експрес-доставки, що підтверджується як фінансовими, так і кількісними показниками. Її широка мережа відділень та якість обслуговування формують позитивну репутацію серед споживачів. Проте, «Укрпошта» має свою сильну сторону </w:t>
      </w:r>
      <w:r w:rsidR="00B12091" w:rsidRPr="004F013F">
        <w:rPr>
          <w:rFonts w:ascii="Times New Roman" w:eastAsia="Times New Roman" w:hAnsi="Times New Roman" w:cs="Times New Roman"/>
          <w:kern w:val="0"/>
          <w:sz w:val="28"/>
          <w:lang w:val="uk-UA" w:eastAsia="ru-RU"/>
          <w14:ligatures w14:val="none"/>
        </w:rPr>
        <w:t>–</w:t>
      </w:r>
      <w:r w:rsidRPr="002867B7">
        <w:rPr>
          <w:rFonts w:ascii="Times New Roman" w:hAnsi="Times New Roman" w:cs="Times New Roman"/>
          <w:sz w:val="28"/>
          <w:szCs w:val="28"/>
        </w:rPr>
        <w:t xml:space="preserve"> охоплення не лише великих міст, а й віддалених населених пунктів, що </w:t>
      </w:r>
      <w:proofErr w:type="gramStart"/>
      <w:r w:rsidRPr="002867B7">
        <w:rPr>
          <w:rFonts w:ascii="Times New Roman" w:hAnsi="Times New Roman" w:cs="Times New Roman"/>
          <w:sz w:val="28"/>
          <w:szCs w:val="28"/>
        </w:rPr>
        <w:t>дозволяє їй</w:t>
      </w:r>
      <w:proofErr w:type="gramEnd"/>
      <w:r w:rsidRPr="002867B7">
        <w:rPr>
          <w:rFonts w:ascii="Times New Roman" w:hAnsi="Times New Roman" w:cs="Times New Roman"/>
          <w:sz w:val="28"/>
          <w:szCs w:val="28"/>
        </w:rPr>
        <w:t xml:space="preserve"> забезпечувати доступність послуг у більшій частині країни.</w:t>
      </w:r>
      <w:r w:rsidR="00C41FFA" w:rsidRPr="00772E62">
        <w:rPr>
          <w:rFonts w:ascii="Times New Roman" w:hAnsi="Times New Roman" w:cs="Times New Roman"/>
          <w:sz w:val="28"/>
          <w:szCs w:val="28"/>
        </w:rPr>
        <w:t xml:space="preserve"> </w:t>
      </w:r>
      <w:r w:rsidRPr="002867B7">
        <w:rPr>
          <w:rFonts w:ascii="Times New Roman" w:hAnsi="Times New Roman" w:cs="Times New Roman"/>
          <w:sz w:val="28"/>
          <w:szCs w:val="28"/>
        </w:rPr>
        <w:t xml:space="preserve">Попри це, </w:t>
      </w:r>
      <w:r w:rsidR="00C41FFA" w:rsidRPr="00772E62">
        <w:rPr>
          <w:rFonts w:ascii="Times New Roman" w:hAnsi="Times New Roman" w:cs="Times New Roman"/>
          <w:sz w:val="28"/>
          <w:szCs w:val="28"/>
        </w:rPr>
        <w:t xml:space="preserve">АТ </w:t>
      </w:r>
      <w:r w:rsidRPr="002867B7">
        <w:rPr>
          <w:rFonts w:ascii="Times New Roman" w:hAnsi="Times New Roman" w:cs="Times New Roman"/>
          <w:sz w:val="28"/>
          <w:szCs w:val="28"/>
        </w:rPr>
        <w:t xml:space="preserve">«Укрпошта» стикається з проблемами в обслуговуванні, зокрема, через недостатню ефективність у регулюванні черг та тривалість </w:t>
      </w:r>
      <w:r w:rsidRPr="002867B7">
        <w:rPr>
          <w:rFonts w:ascii="Times New Roman" w:hAnsi="Times New Roman" w:cs="Times New Roman"/>
          <w:sz w:val="28"/>
          <w:szCs w:val="28"/>
        </w:rPr>
        <w:lastRenderedPageBreak/>
        <w:t xml:space="preserve">обробки посилок. </w:t>
      </w:r>
      <w:r w:rsidR="00C41FFA" w:rsidRPr="00772E62">
        <w:rPr>
          <w:rFonts w:ascii="Times New Roman" w:hAnsi="Times New Roman" w:cs="Times New Roman"/>
          <w:sz w:val="28"/>
          <w:szCs w:val="28"/>
        </w:rPr>
        <w:t xml:space="preserve">ТОВ </w:t>
      </w:r>
      <w:r w:rsidRPr="002867B7">
        <w:rPr>
          <w:rFonts w:ascii="Times New Roman" w:hAnsi="Times New Roman" w:cs="Times New Roman"/>
          <w:sz w:val="28"/>
          <w:szCs w:val="28"/>
        </w:rPr>
        <w:t>«Міст Експрес», хоча й має обмежену кількість власних відділень, компенсує це завдяки партнерським точкам, що суттєво розширює можливості для клієнтів.</w:t>
      </w:r>
    </w:p>
    <w:p w14:paraId="045FADAC" w14:textId="23EE87FB" w:rsidR="002867B7" w:rsidRPr="002867B7" w:rsidRDefault="002867B7" w:rsidP="002867B7">
      <w:pPr>
        <w:spacing w:after="0" w:line="360" w:lineRule="auto"/>
        <w:ind w:firstLine="720"/>
        <w:jc w:val="both"/>
        <w:rPr>
          <w:rFonts w:ascii="Times New Roman" w:hAnsi="Times New Roman" w:cs="Times New Roman"/>
          <w:sz w:val="28"/>
          <w:szCs w:val="28"/>
        </w:rPr>
      </w:pPr>
      <w:r w:rsidRPr="002867B7">
        <w:rPr>
          <w:rFonts w:ascii="Times New Roman" w:hAnsi="Times New Roman" w:cs="Times New Roman"/>
          <w:sz w:val="28"/>
          <w:szCs w:val="28"/>
        </w:rPr>
        <w:t xml:space="preserve">Орієнтація </w:t>
      </w:r>
      <w:r w:rsidR="00C41FFA" w:rsidRPr="00772E62">
        <w:rPr>
          <w:rFonts w:ascii="Times New Roman" w:hAnsi="Times New Roman" w:cs="Times New Roman"/>
          <w:sz w:val="28"/>
          <w:szCs w:val="28"/>
        </w:rPr>
        <w:t xml:space="preserve">ТОВ </w:t>
      </w:r>
      <w:r w:rsidRPr="002867B7">
        <w:rPr>
          <w:rFonts w:ascii="Times New Roman" w:hAnsi="Times New Roman" w:cs="Times New Roman"/>
          <w:sz w:val="28"/>
          <w:szCs w:val="28"/>
        </w:rPr>
        <w:t xml:space="preserve">«Міст Експрес» на міжнародні перевезення, що становлять значну частину доходів, може призводити до зниження її частки на внутрішньому ринку. Однак, спільною перевагою </w:t>
      </w:r>
      <w:r w:rsidR="00C41FFA" w:rsidRPr="00772E62">
        <w:rPr>
          <w:rFonts w:ascii="Times New Roman" w:hAnsi="Times New Roman" w:cs="Times New Roman"/>
          <w:sz w:val="28"/>
          <w:szCs w:val="28"/>
        </w:rPr>
        <w:t xml:space="preserve">АТ </w:t>
      </w:r>
      <w:r w:rsidRPr="002867B7">
        <w:rPr>
          <w:rFonts w:ascii="Times New Roman" w:hAnsi="Times New Roman" w:cs="Times New Roman"/>
          <w:sz w:val="28"/>
          <w:szCs w:val="28"/>
        </w:rPr>
        <w:t xml:space="preserve">«Укрпошти» та </w:t>
      </w:r>
      <w:r w:rsidR="00C41FFA" w:rsidRPr="00772E62">
        <w:rPr>
          <w:rFonts w:ascii="Times New Roman" w:hAnsi="Times New Roman" w:cs="Times New Roman"/>
          <w:sz w:val="28"/>
          <w:szCs w:val="28"/>
        </w:rPr>
        <w:t xml:space="preserve">ТОВ </w:t>
      </w:r>
      <w:r w:rsidRPr="002867B7">
        <w:rPr>
          <w:rFonts w:ascii="Times New Roman" w:hAnsi="Times New Roman" w:cs="Times New Roman"/>
          <w:sz w:val="28"/>
          <w:szCs w:val="28"/>
        </w:rPr>
        <w:t>«Міст Експрес» є доступність послуг завдяки невисоким тарифам, що робить їх привабливими для більшості споживачів в Україні.</w:t>
      </w:r>
    </w:p>
    <w:p w14:paraId="61B58E1A" w14:textId="3D5041A4" w:rsidR="002867B7" w:rsidRPr="00387044" w:rsidRDefault="002867B7" w:rsidP="00C41FFA">
      <w:pPr>
        <w:spacing w:after="0" w:line="360" w:lineRule="auto"/>
        <w:ind w:firstLine="720"/>
        <w:jc w:val="both"/>
        <w:rPr>
          <w:rFonts w:ascii="Times New Roman" w:hAnsi="Times New Roman" w:cs="Times New Roman"/>
          <w:sz w:val="28"/>
          <w:szCs w:val="28"/>
        </w:rPr>
      </w:pPr>
      <w:r w:rsidRPr="002867B7">
        <w:rPr>
          <w:rFonts w:ascii="Times New Roman" w:hAnsi="Times New Roman" w:cs="Times New Roman"/>
          <w:sz w:val="28"/>
          <w:szCs w:val="28"/>
        </w:rPr>
        <w:t xml:space="preserve">У цілому, конкуренція на </w:t>
      </w:r>
      <w:r w:rsidR="00C41FFA" w:rsidRPr="00772E62">
        <w:rPr>
          <w:rFonts w:ascii="Times New Roman" w:hAnsi="Times New Roman" w:cs="Times New Roman"/>
          <w:sz w:val="28"/>
          <w:szCs w:val="28"/>
        </w:rPr>
        <w:t xml:space="preserve">українському </w:t>
      </w:r>
      <w:r w:rsidRPr="002867B7">
        <w:rPr>
          <w:rFonts w:ascii="Times New Roman" w:hAnsi="Times New Roman" w:cs="Times New Roman"/>
          <w:sz w:val="28"/>
          <w:szCs w:val="28"/>
        </w:rPr>
        <w:t>ринку експрес-доставки залишається напруженою, і компанії повинні постійно вдосконалювати свої сервіси, щоб залишатися актуальними та задовольняти зростаючі потреби споживачів.</w:t>
      </w:r>
      <w:r w:rsidR="00C41FFA" w:rsidRPr="00772E62">
        <w:rPr>
          <w:rFonts w:ascii="Times New Roman" w:hAnsi="Times New Roman" w:cs="Times New Roman"/>
          <w:sz w:val="28"/>
          <w:szCs w:val="28"/>
        </w:rPr>
        <w:t xml:space="preserve"> </w:t>
      </w:r>
      <w:r w:rsidR="00C41FFA" w:rsidRPr="00772E62">
        <w:rPr>
          <w:rFonts w:ascii="Times New Roman" w:hAnsi="Times New Roman" w:cs="Times New Roman"/>
          <w:sz w:val="28"/>
          <w:szCs w:val="28"/>
          <w:lang w:val="uk-UA"/>
        </w:rPr>
        <w:t xml:space="preserve">Це стимулює поліпшення якості обслуговування та впровадження нових технологій у сфері доставки. Кожна з них має свої сильні та слабкі сторони, що дозволяє споживачам обирати службу відповідно до </w:t>
      </w:r>
      <w:r w:rsidR="00C41FFA" w:rsidRPr="00387044">
        <w:rPr>
          <w:rFonts w:ascii="Times New Roman" w:hAnsi="Times New Roman" w:cs="Times New Roman"/>
          <w:sz w:val="28"/>
          <w:szCs w:val="28"/>
          <w:lang w:val="uk-UA"/>
        </w:rPr>
        <w:t>їхніх потреб.</w:t>
      </w:r>
    </w:p>
    <w:p w14:paraId="36A230C0" w14:textId="2EAB7957" w:rsidR="000B632F" w:rsidRPr="004A3894" w:rsidRDefault="00772E62" w:rsidP="000B632F">
      <w:pPr>
        <w:spacing w:after="0" w:line="360" w:lineRule="auto"/>
        <w:ind w:firstLine="720"/>
        <w:jc w:val="both"/>
        <w:rPr>
          <w:rFonts w:ascii="Times New Roman" w:hAnsi="Times New Roman" w:cs="Times New Roman"/>
          <w:sz w:val="28"/>
          <w:szCs w:val="28"/>
          <w:lang w:val="uk-UA"/>
        </w:rPr>
      </w:pPr>
      <w:r w:rsidRPr="00387044">
        <w:rPr>
          <w:rFonts w:ascii="Times New Roman" w:hAnsi="Times New Roman" w:cs="Times New Roman"/>
          <w:sz w:val="28"/>
          <w:szCs w:val="28"/>
          <w:lang w:val="uk-UA"/>
        </w:rPr>
        <w:t>З</w:t>
      </w:r>
      <w:r w:rsidR="00543EC1" w:rsidRPr="00387044">
        <w:rPr>
          <w:rFonts w:ascii="Times New Roman" w:hAnsi="Times New Roman" w:cs="Times New Roman"/>
          <w:sz w:val="28"/>
          <w:szCs w:val="28"/>
          <w:lang w:val="uk-UA"/>
        </w:rPr>
        <w:t xml:space="preserve">а допомогою PESTLE-аналізу </w:t>
      </w:r>
      <w:r w:rsidR="00A25299" w:rsidRPr="00387044">
        <w:rPr>
          <w:rFonts w:ascii="Times New Roman" w:hAnsi="Times New Roman" w:cs="Times New Roman"/>
          <w:sz w:val="28"/>
          <w:szCs w:val="28"/>
          <w:lang w:val="uk-UA"/>
        </w:rPr>
        <w:t xml:space="preserve">факторів середовища </w:t>
      </w:r>
      <w:r w:rsidR="009B777A" w:rsidRPr="00387044">
        <w:rPr>
          <w:rFonts w:ascii="Times New Roman" w:hAnsi="Times New Roman" w:cs="Times New Roman"/>
          <w:sz w:val="28"/>
          <w:szCs w:val="28"/>
          <w:lang w:val="uk-UA"/>
        </w:rPr>
        <w:t>вия</w:t>
      </w:r>
      <w:r w:rsidR="00543EC1" w:rsidRPr="00387044">
        <w:rPr>
          <w:rFonts w:ascii="Times New Roman" w:hAnsi="Times New Roman" w:cs="Times New Roman"/>
          <w:sz w:val="28"/>
          <w:szCs w:val="28"/>
          <w:lang w:val="uk-UA"/>
        </w:rPr>
        <w:t>вимо вразливі місця</w:t>
      </w:r>
      <w:r w:rsidR="00F62D6C" w:rsidRPr="00F62D6C">
        <w:rPr>
          <w:rFonts w:ascii="Times New Roman" w:hAnsi="Times New Roman" w:cs="Times New Roman"/>
          <w:sz w:val="28"/>
          <w:szCs w:val="28"/>
          <w:lang w:val="uk-UA"/>
        </w:rPr>
        <w:t xml:space="preserve"> </w:t>
      </w:r>
      <w:r w:rsidR="00F62D6C" w:rsidRPr="00387044">
        <w:rPr>
          <w:rFonts w:ascii="Times New Roman" w:hAnsi="Times New Roman" w:cs="Times New Roman"/>
          <w:sz w:val="28"/>
          <w:szCs w:val="28"/>
          <w:lang w:val="uk-UA"/>
        </w:rPr>
        <w:t>ТОВ «Нова Пошта»</w:t>
      </w:r>
      <w:r w:rsidR="00543EC1" w:rsidRPr="00387044">
        <w:rPr>
          <w:rFonts w:ascii="Times New Roman" w:hAnsi="Times New Roman" w:cs="Times New Roman"/>
          <w:sz w:val="28"/>
          <w:szCs w:val="28"/>
          <w:lang w:val="uk-UA"/>
        </w:rPr>
        <w:t>, тенденції ринку з політичної, економічної, соціальної, технологічної, екологічної та правової сфери</w:t>
      </w:r>
      <w:r w:rsidR="001F5398">
        <w:rPr>
          <w:rFonts w:ascii="Times New Roman" w:hAnsi="Times New Roman" w:cs="Times New Roman"/>
          <w:sz w:val="28"/>
          <w:szCs w:val="28"/>
          <w:lang w:val="uk-UA"/>
        </w:rPr>
        <w:t>. У табл. 2.4</w:t>
      </w:r>
      <w:r w:rsidR="001F5398" w:rsidRPr="001F5398">
        <w:rPr>
          <w:rFonts w:ascii="Times New Roman" w:hAnsi="Times New Roman" w:cs="Times New Roman"/>
          <w:sz w:val="28"/>
          <w:szCs w:val="28"/>
          <w:lang w:val="uk-UA"/>
        </w:rPr>
        <w:t xml:space="preserve"> представлено чинники ТОВ «Нова Пошта», які мають</w:t>
      </w:r>
      <w:r w:rsidR="001F5398">
        <w:rPr>
          <w:rFonts w:ascii="Times New Roman" w:hAnsi="Times New Roman" w:cs="Times New Roman"/>
          <w:sz w:val="28"/>
          <w:szCs w:val="28"/>
          <w:lang w:val="uk-UA"/>
        </w:rPr>
        <w:t xml:space="preserve"> </w:t>
      </w:r>
      <w:r w:rsidR="001F5398" w:rsidRPr="001F5398">
        <w:rPr>
          <w:rFonts w:ascii="Times New Roman" w:hAnsi="Times New Roman" w:cs="Times New Roman"/>
          <w:sz w:val="28"/>
          <w:szCs w:val="28"/>
          <w:lang w:val="uk-UA"/>
        </w:rPr>
        <w:t>вплив на про</w:t>
      </w:r>
      <w:r w:rsidR="001F5398">
        <w:rPr>
          <w:rFonts w:ascii="Times New Roman" w:hAnsi="Times New Roman" w:cs="Times New Roman"/>
          <w:sz w:val="28"/>
          <w:szCs w:val="28"/>
          <w:lang w:val="uk-UA"/>
        </w:rPr>
        <w:t>дуктивність діяльності кампанії.</w:t>
      </w:r>
      <w:r w:rsidR="004A3894">
        <w:rPr>
          <w:rFonts w:ascii="Times New Roman" w:hAnsi="Times New Roman" w:cs="Times New Roman"/>
          <w:sz w:val="28"/>
          <w:szCs w:val="28"/>
          <w:lang w:val="uk-UA"/>
        </w:rPr>
        <w:t xml:space="preserve"> </w:t>
      </w:r>
    </w:p>
    <w:p w14:paraId="5BDE26DE" w14:textId="30BB25D7" w:rsidR="00751398" w:rsidRPr="00526794" w:rsidRDefault="00751398" w:rsidP="001F5398">
      <w:pPr>
        <w:spacing w:after="0" w:line="360" w:lineRule="auto"/>
        <w:ind w:firstLine="720"/>
        <w:jc w:val="both"/>
        <w:rPr>
          <w:rFonts w:ascii="Times New Roman" w:hAnsi="Times New Roman" w:cs="Times New Roman"/>
          <w:sz w:val="28"/>
          <w:szCs w:val="28"/>
          <w:lang w:val="uk-UA"/>
        </w:rPr>
      </w:pPr>
    </w:p>
    <w:p w14:paraId="57316DD8" w14:textId="78FEA3C8" w:rsidR="003217A5" w:rsidRDefault="003217A5" w:rsidP="003217A5">
      <w:pPr>
        <w:spacing w:after="0" w:line="360" w:lineRule="auto"/>
        <w:ind w:firstLine="720"/>
        <w:jc w:val="right"/>
        <w:rPr>
          <w:rFonts w:ascii="Times New Roman" w:hAnsi="Times New Roman" w:cs="Times New Roman"/>
          <w:sz w:val="28"/>
          <w:szCs w:val="28"/>
          <w:lang w:val="uk-UA"/>
        </w:rPr>
      </w:pPr>
      <w:r w:rsidRPr="00526794">
        <w:rPr>
          <w:rFonts w:ascii="Times New Roman" w:hAnsi="Times New Roman" w:cs="Times New Roman"/>
          <w:sz w:val="28"/>
          <w:szCs w:val="28"/>
          <w:lang w:val="uk-UA"/>
        </w:rPr>
        <w:t>Таблиця 2.4</w:t>
      </w:r>
      <w:r w:rsidRPr="001977AD">
        <w:rPr>
          <w:rFonts w:ascii="Times New Roman" w:hAnsi="Times New Roman" w:cs="Times New Roman"/>
          <w:sz w:val="28"/>
          <w:szCs w:val="28"/>
          <w:lang w:val="uk-UA"/>
        </w:rPr>
        <w:t xml:space="preserve"> </w:t>
      </w:r>
    </w:p>
    <w:p w14:paraId="05FD9A12" w14:textId="68B39443" w:rsidR="003217A5" w:rsidRDefault="003217A5" w:rsidP="003217A5">
      <w:pPr>
        <w:spacing w:after="0" w:line="360" w:lineRule="auto"/>
        <w:jc w:val="center"/>
        <w:rPr>
          <w:rFonts w:ascii="Times New Roman" w:hAnsi="Times New Roman" w:cs="Times New Roman"/>
          <w:sz w:val="28"/>
          <w:szCs w:val="28"/>
          <w:lang w:val="uk-UA"/>
        </w:rPr>
      </w:pPr>
      <w:r w:rsidRPr="003217A5">
        <w:rPr>
          <w:rFonts w:ascii="Times New Roman" w:hAnsi="Times New Roman" w:cs="Times New Roman"/>
          <w:sz w:val="28"/>
          <w:szCs w:val="28"/>
          <w:lang w:val="uk-UA"/>
        </w:rPr>
        <w:t>PESTLE-аналіз ТОВ «Нова Пошта»</w:t>
      </w:r>
    </w:p>
    <w:tbl>
      <w:tblPr>
        <w:tblStyle w:val="a3"/>
        <w:tblW w:w="9747" w:type="dxa"/>
        <w:tblLayout w:type="fixed"/>
        <w:tblLook w:val="04A0" w:firstRow="1" w:lastRow="0" w:firstColumn="1" w:lastColumn="0" w:noHBand="0" w:noVBand="1"/>
      </w:tblPr>
      <w:tblGrid>
        <w:gridCol w:w="1668"/>
        <w:gridCol w:w="8079"/>
      </w:tblGrid>
      <w:tr w:rsidR="00E4357A" w:rsidRPr="000B632F" w14:paraId="0B4C24B6" w14:textId="77777777" w:rsidTr="00537DD8">
        <w:tc>
          <w:tcPr>
            <w:tcW w:w="1668" w:type="dxa"/>
            <w:vAlign w:val="center"/>
          </w:tcPr>
          <w:p w14:paraId="59684171" w14:textId="6553256F" w:rsidR="003217A5" w:rsidRPr="000B632F" w:rsidRDefault="00E4357A" w:rsidP="00E4357A">
            <w:pPr>
              <w:jc w:val="center"/>
              <w:rPr>
                <w:rFonts w:ascii="Times New Roman" w:hAnsi="Times New Roman" w:cs="Times New Roman"/>
                <w:sz w:val="24"/>
                <w:szCs w:val="24"/>
                <w:lang w:val="uk-UA"/>
              </w:rPr>
            </w:pPr>
            <w:r w:rsidRPr="000B632F">
              <w:rPr>
                <w:rFonts w:ascii="Times New Roman" w:hAnsi="Times New Roman" w:cs="Times New Roman"/>
                <w:sz w:val="24"/>
                <w:szCs w:val="24"/>
                <w:lang w:val="uk-UA"/>
              </w:rPr>
              <w:t>Фактори впливу</w:t>
            </w:r>
          </w:p>
        </w:tc>
        <w:tc>
          <w:tcPr>
            <w:tcW w:w="8079" w:type="dxa"/>
            <w:vAlign w:val="center"/>
          </w:tcPr>
          <w:p w14:paraId="0FA36AFD" w14:textId="6C32FF99" w:rsidR="003217A5" w:rsidRPr="000B632F" w:rsidRDefault="00E4357A" w:rsidP="00E4357A">
            <w:pPr>
              <w:jc w:val="center"/>
              <w:rPr>
                <w:rFonts w:ascii="Times New Roman" w:hAnsi="Times New Roman" w:cs="Times New Roman"/>
                <w:sz w:val="24"/>
                <w:szCs w:val="24"/>
                <w:lang w:val="uk-UA"/>
              </w:rPr>
            </w:pPr>
            <w:r w:rsidRPr="000B632F">
              <w:rPr>
                <w:rFonts w:ascii="Times New Roman" w:hAnsi="Times New Roman" w:cs="Times New Roman"/>
                <w:sz w:val="24"/>
                <w:szCs w:val="24"/>
                <w:lang w:val="uk-UA"/>
              </w:rPr>
              <w:t>Характеристика</w:t>
            </w:r>
          </w:p>
        </w:tc>
      </w:tr>
      <w:tr w:rsidR="000B632F" w:rsidRPr="000B632F" w14:paraId="5153345E" w14:textId="77777777" w:rsidTr="00537DD8">
        <w:tc>
          <w:tcPr>
            <w:tcW w:w="1668" w:type="dxa"/>
            <w:vAlign w:val="center"/>
          </w:tcPr>
          <w:p w14:paraId="173B8D73" w14:textId="000CD364" w:rsidR="000B632F" w:rsidRPr="000B632F" w:rsidRDefault="000B632F" w:rsidP="000B632F">
            <w:pPr>
              <w:jc w:val="center"/>
              <w:rPr>
                <w:rFonts w:ascii="Times New Roman" w:eastAsia="Times New Roman" w:hAnsi="Times New Roman" w:cs="Times New Roman"/>
                <w:bCs/>
                <w:kern w:val="0"/>
                <w:sz w:val="24"/>
                <w:szCs w:val="24"/>
                <w:lang w:val="uk-UA"/>
                <w14:ligatures w14:val="none"/>
              </w:rPr>
            </w:pPr>
            <w:r>
              <w:rPr>
                <w:rFonts w:ascii="Times New Roman" w:eastAsia="Times New Roman" w:hAnsi="Times New Roman" w:cs="Times New Roman"/>
                <w:bCs/>
                <w:kern w:val="0"/>
                <w:sz w:val="24"/>
                <w:szCs w:val="24"/>
                <w:lang w:val="uk-UA"/>
                <w14:ligatures w14:val="none"/>
              </w:rPr>
              <w:t>1</w:t>
            </w:r>
          </w:p>
        </w:tc>
        <w:tc>
          <w:tcPr>
            <w:tcW w:w="8079" w:type="dxa"/>
            <w:vAlign w:val="center"/>
          </w:tcPr>
          <w:p w14:paraId="62AE3C7B" w14:textId="0716639F" w:rsidR="000B632F" w:rsidRPr="000B632F" w:rsidRDefault="000B632F" w:rsidP="000B632F">
            <w:pPr>
              <w:jc w:val="center"/>
              <w:rPr>
                <w:rFonts w:ascii="Times New Roman" w:eastAsia="Times New Roman" w:hAnsi="Times New Roman" w:cs="Times New Roman"/>
                <w:bCs/>
                <w:kern w:val="0"/>
                <w:sz w:val="23"/>
                <w:szCs w:val="23"/>
                <w:lang w:val="uk-UA"/>
                <w14:ligatures w14:val="none"/>
              </w:rPr>
            </w:pPr>
            <w:r>
              <w:rPr>
                <w:rFonts w:ascii="Times New Roman" w:eastAsia="Times New Roman" w:hAnsi="Times New Roman" w:cs="Times New Roman"/>
                <w:bCs/>
                <w:kern w:val="0"/>
                <w:sz w:val="23"/>
                <w:szCs w:val="23"/>
                <w:lang w:val="uk-UA"/>
                <w14:ligatures w14:val="none"/>
              </w:rPr>
              <w:t>2</w:t>
            </w:r>
          </w:p>
        </w:tc>
      </w:tr>
      <w:tr w:rsidR="00E4357A" w:rsidRPr="000B632F" w14:paraId="73F26EEE" w14:textId="77777777" w:rsidTr="00537DD8">
        <w:tc>
          <w:tcPr>
            <w:tcW w:w="1668" w:type="dxa"/>
            <w:vAlign w:val="center"/>
          </w:tcPr>
          <w:p w14:paraId="03290175" w14:textId="7B143870" w:rsidR="003217A5" w:rsidRPr="000B632F" w:rsidRDefault="00E4357A" w:rsidP="00E4357A">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lang w:val="uk-UA"/>
                <w14:ligatures w14:val="none"/>
              </w:rPr>
              <w:t>Політичні</w:t>
            </w:r>
          </w:p>
        </w:tc>
        <w:tc>
          <w:tcPr>
            <w:tcW w:w="8079" w:type="dxa"/>
            <w:vAlign w:val="center"/>
          </w:tcPr>
          <w:p w14:paraId="148D9342" w14:textId="1FF066C6" w:rsidR="00E4357A" w:rsidRPr="000B632F" w:rsidRDefault="00E4357A" w:rsidP="00AF7955">
            <w:pPr>
              <w:numPr>
                <w:ilvl w:val="0"/>
                <w:numId w:val="9"/>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lang w:val="uk-UA"/>
                <w14:ligatures w14:val="none"/>
              </w:rPr>
              <w:t>Зміни в урядовій політиці</w:t>
            </w:r>
            <w:r w:rsidR="007C45B9" w:rsidRPr="000B632F">
              <w:rPr>
                <w:rFonts w:ascii="Times New Roman" w:eastAsia="Times New Roman" w:hAnsi="Times New Roman" w:cs="Times New Roman"/>
                <w:kern w:val="0"/>
                <w:sz w:val="24"/>
                <w:szCs w:val="24"/>
                <w:lang w:val="uk-UA"/>
                <w14:ligatures w14:val="none"/>
              </w:rPr>
              <w:t>: п</w:t>
            </w:r>
            <w:r w:rsidRPr="000B632F">
              <w:rPr>
                <w:rFonts w:ascii="Times New Roman" w:eastAsia="Times New Roman" w:hAnsi="Times New Roman" w:cs="Times New Roman"/>
                <w:kern w:val="0"/>
                <w:sz w:val="24"/>
                <w:szCs w:val="24"/>
                <w:lang w:val="uk-UA"/>
                <w14:ligatures w14:val="none"/>
              </w:rPr>
              <w:t>олітична стабільність і під</w:t>
            </w:r>
            <w:r w:rsidRPr="000B632F">
              <w:rPr>
                <w:rFonts w:ascii="Times New Roman" w:eastAsia="Times New Roman" w:hAnsi="Times New Roman" w:cs="Times New Roman"/>
                <w:kern w:val="0"/>
                <w:sz w:val="24"/>
                <w:szCs w:val="24"/>
                <w14:ligatures w14:val="none"/>
              </w:rPr>
              <w:t>тримка малого та середнього бізнесу можуть впливати на розвиток логістичних послуг.</w:t>
            </w:r>
          </w:p>
          <w:p w14:paraId="0F970D29" w14:textId="55D03238" w:rsidR="00E4357A" w:rsidRPr="000B632F" w:rsidRDefault="00E4357A" w:rsidP="00AF7955">
            <w:pPr>
              <w:numPr>
                <w:ilvl w:val="0"/>
                <w:numId w:val="9"/>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Регуляторні вимоги</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з</w:t>
            </w:r>
            <w:r w:rsidRPr="000B632F">
              <w:rPr>
                <w:rFonts w:ascii="Times New Roman" w:eastAsia="Times New Roman" w:hAnsi="Times New Roman" w:cs="Times New Roman"/>
                <w:kern w:val="0"/>
                <w:sz w:val="24"/>
                <w:szCs w:val="24"/>
                <w14:ligatures w14:val="none"/>
              </w:rPr>
              <w:t>акони, що стосуються транспортування, доставки та безпеки, можуть змінюватися, впливаючи на операційні витрати.</w:t>
            </w:r>
          </w:p>
          <w:p w14:paraId="5729A6D7" w14:textId="24C22B0E" w:rsidR="003217A5" w:rsidRPr="000B632F" w:rsidRDefault="00E4357A" w:rsidP="00AF7955">
            <w:pPr>
              <w:numPr>
                <w:ilvl w:val="0"/>
                <w:numId w:val="9"/>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Військовий конфлікт</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п</w:t>
            </w:r>
            <w:r w:rsidRPr="000B632F">
              <w:rPr>
                <w:rFonts w:ascii="Times New Roman" w:eastAsia="Times New Roman" w:hAnsi="Times New Roman" w:cs="Times New Roman"/>
                <w:kern w:val="0"/>
                <w:sz w:val="24"/>
                <w:szCs w:val="24"/>
                <w14:ligatures w14:val="none"/>
              </w:rPr>
              <w:t>оточна ситуація в країні може вплинути на логістику, доступність маршрутів та безпеку доставки.</w:t>
            </w:r>
          </w:p>
        </w:tc>
      </w:tr>
      <w:tr w:rsidR="00E4357A" w:rsidRPr="000B632F" w14:paraId="3366B02F" w14:textId="77777777" w:rsidTr="00537DD8">
        <w:tc>
          <w:tcPr>
            <w:tcW w:w="1668" w:type="dxa"/>
            <w:vAlign w:val="center"/>
          </w:tcPr>
          <w:p w14:paraId="369695BA" w14:textId="30E19E55" w:rsidR="003217A5" w:rsidRPr="000B632F" w:rsidRDefault="00E4357A" w:rsidP="00E4357A">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Економічні</w:t>
            </w:r>
          </w:p>
        </w:tc>
        <w:tc>
          <w:tcPr>
            <w:tcW w:w="8079" w:type="dxa"/>
            <w:vAlign w:val="center"/>
          </w:tcPr>
          <w:p w14:paraId="49FABE63" w14:textId="1715ED4B" w:rsidR="003217A5" w:rsidRPr="000B632F" w:rsidRDefault="00E4357A" w:rsidP="00AF7955">
            <w:pPr>
              <w:numPr>
                <w:ilvl w:val="0"/>
                <w:numId w:val="10"/>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Економічна ситуація</w:t>
            </w:r>
            <w:r w:rsidR="007C45B9" w:rsidRPr="000B632F">
              <w:rPr>
                <w:rFonts w:ascii="Times New Roman" w:eastAsia="Times New Roman" w:hAnsi="Times New Roman" w:cs="Times New Roman"/>
                <w:kern w:val="0"/>
                <w:sz w:val="24"/>
                <w:szCs w:val="24"/>
                <w14:ligatures w14:val="none"/>
              </w:rPr>
              <w:t>:</w:t>
            </w:r>
            <w:r w:rsidR="004A3894" w:rsidRPr="000B632F">
              <w:rPr>
                <w:rFonts w:ascii="Times New Roman" w:eastAsia="Times New Roman" w:hAnsi="Times New Roman" w:cs="Times New Roman"/>
                <w:kern w:val="0"/>
                <w:sz w:val="24"/>
                <w:szCs w:val="24"/>
                <w:lang w:val="uk-UA"/>
                <w14:ligatures w14:val="none"/>
              </w:rPr>
              <w:t xml:space="preserve"> </w:t>
            </w:r>
            <w:r w:rsidR="007C45B9" w:rsidRPr="000B632F">
              <w:rPr>
                <w:rFonts w:ascii="Times New Roman" w:eastAsia="Times New Roman" w:hAnsi="Times New Roman" w:cs="Times New Roman"/>
                <w:kern w:val="0"/>
                <w:sz w:val="24"/>
                <w:szCs w:val="24"/>
                <w:lang w:val="uk-UA"/>
                <w14:ligatures w14:val="none"/>
              </w:rPr>
              <w:t>р</w:t>
            </w:r>
            <w:r w:rsidRPr="000B632F">
              <w:rPr>
                <w:rFonts w:ascii="Times New Roman" w:eastAsia="Times New Roman" w:hAnsi="Times New Roman" w:cs="Times New Roman"/>
                <w:kern w:val="0"/>
                <w:sz w:val="24"/>
                <w:szCs w:val="24"/>
                <w14:ligatures w14:val="none"/>
              </w:rPr>
              <w:t>івень інфляції, коливання валют та загальний економічний стан можуть впливати на споживчий попит на послуги доставки.</w:t>
            </w:r>
          </w:p>
        </w:tc>
      </w:tr>
    </w:tbl>
    <w:p w14:paraId="48B0D4D2" w14:textId="69A012A7" w:rsidR="000B632F" w:rsidRDefault="000B632F" w:rsidP="000B632F">
      <w:pPr>
        <w:spacing w:after="0" w:line="360" w:lineRule="auto"/>
        <w:ind w:firstLine="720"/>
        <w:jc w:val="right"/>
        <w:rPr>
          <w:rFonts w:ascii="Times New Roman" w:hAnsi="Times New Roman" w:cs="Times New Roman"/>
          <w:sz w:val="28"/>
          <w:szCs w:val="28"/>
          <w:lang w:val="uk-UA"/>
        </w:rPr>
      </w:pPr>
      <w:r w:rsidRPr="00526794">
        <w:rPr>
          <w:rFonts w:ascii="Times New Roman" w:hAnsi="Times New Roman" w:cs="Times New Roman"/>
          <w:sz w:val="28"/>
          <w:szCs w:val="28"/>
          <w:lang w:val="uk-UA"/>
        </w:rPr>
        <w:lastRenderedPageBreak/>
        <w:t>Продовження таблиці 2.4</w:t>
      </w:r>
      <w:r w:rsidRPr="001977AD">
        <w:rPr>
          <w:rFonts w:ascii="Times New Roman" w:hAnsi="Times New Roman" w:cs="Times New Roman"/>
          <w:sz w:val="28"/>
          <w:szCs w:val="28"/>
          <w:lang w:val="uk-UA"/>
        </w:rPr>
        <w:t xml:space="preserve"> </w:t>
      </w:r>
    </w:p>
    <w:tbl>
      <w:tblPr>
        <w:tblStyle w:val="a3"/>
        <w:tblW w:w="9747" w:type="dxa"/>
        <w:tblLayout w:type="fixed"/>
        <w:tblLook w:val="04A0" w:firstRow="1" w:lastRow="0" w:firstColumn="1" w:lastColumn="0" w:noHBand="0" w:noVBand="1"/>
      </w:tblPr>
      <w:tblGrid>
        <w:gridCol w:w="1668"/>
        <w:gridCol w:w="8079"/>
      </w:tblGrid>
      <w:tr w:rsidR="000B632F" w:rsidRPr="000B632F" w14:paraId="6236D7C9" w14:textId="77777777" w:rsidTr="00860FD4">
        <w:tc>
          <w:tcPr>
            <w:tcW w:w="1668" w:type="dxa"/>
            <w:vAlign w:val="center"/>
          </w:tcPr>
          <w:p w14:paraId="4E65A7AB" w14:textId="77777777" w:rsidR="000B632F" w:rsidRPr="000B632F" w:rsidRDefault="000B632F" w:rsidP="00860FD4">
            <w:pPr>
              <w:jc w:val="center"/>
              <w:rPr>
                <w:rFonts w:ascii="Times New Roman" w:eastAsia="Times New Roman" w:hAnsi="Times New Roman" w:cs="Times New Roman"/>
                <w:bCs/>
                <w:kern w:val="0"/>
                <w:sz w:val="24"/>
                <w:szCs w:val="24"/>
                <w:lang w:val="uk-UA"/>
                <w14:ligatures w14:val="none"/>
              </w:rPr>
            </w:pPr>
            <w:r>
              <w:rPr>
                <w:rFonts w:ascii="Times New Roman" w:eastAsia="Times New Roman" w:hAnsi="Times New Roman" w:cs="Times New Roman"/>
                <w:bCs/>
                <w:kern w:val="0"/>
                <w:sz w:val="24"/>
                <w:szCs w:val="24"/>
                <w:lang w:val="uk-UA"/>
                <w14:ligatures w14:val="none"/>
              </w:rPr>
              <w:t>1</w:t>
            </w:r>
          </w:p>
        </w:tc>
        <w:tc>
          <w:tcPr>
            <w:tcW w:w="8079" w:type="dxa"/>
            <w:vAlign w:val="center"/>
          </w:tcPr>
          <w:p w14:paraId="2CDE2B7B" w14:textId="77777777" w:rsidR="000B632F" w:rsidRPr="000B632F" w:rsidRDefault="000B632F" w:rsidP="00860FD4">
            <w:pPr>
              <w:jc w:val="center"/>
              <w:rPr>
                <w:rFonts w:ascii="Times New Roman" w:eastAsia="Times New Roman" w:hAnsi="Times New Roman" w:cs="Times New Roman"/>
                <w:bCs/>
                <w:kern w:val="0"/>
                <w:sz w:val="23"/>
                <w:szCs w:val="23"/>
                <w:lang w:val="uk-UA"/>
                <w14:ligatures w14:val="none"/>
              </w:rPr>
            </w:pPr>
            <w:r>
              <w:rPr>
                <w:rFonts w:ascii="Times New Roman" w:eastAsia="Times New Roman" w:hAnsi="Times New Roman" w:cs="Times New Roman"/>
                <w:bCs/>
                <w:kern w:val="0"/>
                <w:sz w:val="23"/>
                <w:szCs w:val="23"/>
                <w:lang w:val="uk-UA"/>
                <w14:ligatures w14:val="none"/>
              </w:rPr>
              <w:t>2</w:t>
            </w:r>
          </w:p>
        </w:tc>
      </w:tr>
      <w:tr w:rsidR="000B632F" w:rsidRPr="000B632F" w14:paraId="5BEC4708" w14:textId="77777777" w:rsidTr="00860FD4">
        <w:tc>
          <w:tcPr>
            <w:tcW w:w="1668" w:type="dxa"/>
            <w:vAlign w:val="center"/>
          </w:tcPr>
          <w:p w14:paraId="4FFF36DF" w14:textId="2564DD7F" w:rsidR="000B632F" w:rsidRPr="000B632F" w:rsidRDefault="000B632F" w:rsidP="00860FD4">
            <w:pPr>
              <w:jc w:val="center"/>
              <w:rPr>
                <w:rFonts w:ascii="Times New Roman" w:eastAsia="Times New Roman" w:hAnsi="Times New Roman" w:cs="Times New Roman"/>
                <w:bCs/>
                <w:kern w:val="0"/>
                <w:sz w:val="24"/>
                <w:szCs w:val="24"/>
                <w14:ligatures w14:val="none"/>
              </w:rPr>
            </w:pPr>
            <w:r w:rsidRPr="000B632F">
              <w:rPr>
                <w:rFonts w:ascii="Times New Roman" w:eastAsia="Times New Roman" w:hAnsi="Times New Roman" w:cs="Times New Roman"/>
                <w:bCs/>
                <w:kern w:val="0"/>
                <w:sz w:val="24"/>
                <w:szCs w:val="24"/>
                <w14:ligatures w14:val="none"/>
              </w:rPr>
              <w:t>Економічні</w:t>
            </w:r>
          </w:p>
        </w:tc>
        <w:tc>
          <w:tcPr>
            <w:tcW w:w="8079" w:type="dxa"/>
            <w:vAlign w:val="center"/>
          </w:tcPr>
          <w:p w14:paraId="7B6E75F1" w14:textId="77777777" w:rsidR="000B632F" w:rsidRPr="000B632F" w:rsidRDefault="000B632F" w:rsidP="00D95E1B">
            <w:pPr>
              <w:numPr>
                <w:ilvl w:val="0"/>
                <w:numId w:val="17"/>
              </w:numPr>
              <w:tabs>
                <w:tab w:val="left" w:pos="272"/>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Конкуренція</w:t>
            </w:r>
            <w:r w:rsidRPr="000B632F">
              <w:rPr>
                <w:rFonts w:ascii="Times New Roman" w:eastAsia="Times New Roman" w:hAnsi="Times New Roman" w:cs="Times New Roman"/>
                <w:kern w:val="0"/>
                <w:sz w:val="24"/>
                <w:szCs w:val="24"/>
                <w14:ligatures w14:val="none"/>
              </w:rPr>
              <w:t xml:space="preserve">: </w:t>
            </w:r>
            <w:r w:rsidRPr="000B632F">
              <w:rPr>
                <w:rFonts w:ascii="Times New Roman" w:eastAsia="Times New Roman" w:hAnsi="Times New Roman" w:cs="Times New Roman"/>
                <w:kern w:val="0"/>
                <w:sz w:val="24"/>
                <w:szCs w:val="24"/>
                <w:lang w:val="uk-UA"/>
                <w14:ligatures w14:val="none"/>
              </w:rPr>
              <w:t>з</w:t>
            </w:r>
            <w:r w:rsidRPr="000B632F">
              <w:rPr>
                <w:rFonts w:ascii="Times New Roman" w:eastAsia="Times New Roman" w:hAnsi="Times New Roman" w:cs="Times New Roman"/>
                <w:kern w:val="0"/>
                <w:sz w:val="24"/>
                <w:szCs w:val="24"/>
                <w14:ligatures w14:val="none"/>
              </w:rPr>
              <w:t>ростаюча конкуренція може призвести до зниження цін та маржі прибутку.</w:t>
            </w:r>
          </w:p>
          <w:p w14:paraId="0CE8D97D" w14:textId="57AFAB6A" w:rsidR="000B632F" w:rsidRPr="000B632F" w:rsidRDefault="000B632F" w:rsidP="00D95E1B">
            <w:pPr>
              <w:pStyle w:val="a8"/>
              <w:numPr>
                <w:ilvl w:val="0"/>
                <w:numId w:val="17"/>
              </w:numPr>
              <w:tabs>
                <w:tab w:val="left" w:pos="272"/>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Зміни в споживчих витратах</w:t>
            </w:r>
            <w:r w:rsidRPr="000B632F">
              <w:rPr>
                <w:rFonts w:ascii="Times New Roman" w:eastAsia="Times New Roman" w:hAnsi="Times New Roman" w:cs="Times New Roman"/>
                <w:kern w:val="0"/>
                <w:sz w:val="24"/>
                <w:szCs w:val="24"/>
                <w14:ligatures w14:val="none"/>
              </w:rPr>
              <w:t xml:space="preserve">: </w:t>
            </w:r>
            <w:r w:rsidRPr="000B632F">
              <w:rPr>
                <w:rFonts w:ascii="Times New Roman" w:eastAsia="Times New Roman" w:hAnsi="Times New Roman" w:cs="Times New Roman"/>
                <w:kern w:val="0"/>
                <w:sz w:val="24"/>
                <w:szCs w:val="24"/>
                <w:lang w:val="uk-UA"/>
                <w14:ligatures w14:val="none"/>
              </w:rPr>
              <w:t>п</w:t>
            </w:r>
            <w:r w:rsidRPr="000B632F">
              <w:rPr>
                <w:rFonts w:ascii="Times New Roman" w:eastAsia="Times New Roman" w:hAnsi="Times New Roman" w:cs="Times New Roman"/>
                <w:kern w:val="0"/>
                <w:sz w:val="24"/>
                <w:szCs w:val="24"/>
                <w14:ligatures w14:val="none"/>
              </w:rPr>
              <w:t>ідвищення або зниження доходів населення впливають на готовність витрачати на послуги доставки</w:t>
            </w:r>
            <w:r w:rsidRPr="000B632F">
              <w:rPr>
                <w:rFonts w:ascii="Times New Roman" w:eastAsia="Times New Roman" w:hAnsi="Times New Roman" w:cs="Times New Roman"/>
                <w:kern w:val="0"/>
                <w:sz w:val="24"/>
                <w:szCs w:val="24"/>
                <w:lang w:val="uk-UA"/>
                <w14:ligatures w14:val="none"/>
              </w:rPr>
              <w:t>.</w:t>
            </w:r>
          </w:p>
        </w:tc>
      </w:tr>
      <w:tr w:rsidR="000B632F" w:rsidRPr="000B632F" w14:paraId="09AE3B9A" w14:textId="77777777" w:rsidTr="00860FD4">
        <w:tc>
          <w:tcPr>
            <w:tcW w:w="1668" w:type="dxa"/>
            <w:vAlign w:val="center"/>
          </w:tcPr>
          <w:p w14:paraId="6D012C82" w14:textId="77777777" w:rsidR="000B632F" w:rsidRPr="000B632F" w:rsidRDefault="000B632F" w:rsidP="00860FD4">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Соціальні</w:t>
            </w:r>
          </w:p>
        </w:tc>
        <w:tc>
          <w:tcPr>
            <w:tcW w:w="8079" w:type="dxa"/>
            <w:vAlign w:val="center"/>
          </w:tcPr>
          <w:p w14:paraId="6115660B" w14:textId="77777777" w:rsidR="000B632F" w:rsidRPr="000B632F" w:rsidRDefault="000B632F" w:rsidP="00AF7955">
            <w:pPr>
              <w:numPr>
                <w:ilvl w:val="0"/>
                <w:numId w:val="11"/>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Зміни в споживчій поведінці</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з</w:t>
            </w:r>
            <w:r w:rsidRPr="000B632F">
              <w:rPr>
                <w:rFonts w:ascii="Times New Roman" w:eastAsia="Times New Roman" w:hAnsi="Times New Roman" w:cs="Times New Roman"/>
                <w:kern w:val="0"/>
                <w:sz w:val="23"/>
                <w:szCs w:val="23"/>
                <w14:ligatures w14:val="none"/>
              </w:rPr>
              <w:t>ростання популярності онлайн-покупок підвищує попит на експрес-доставку.</w:t>
            </w:r>
          </w:p>
          <w:p w14:paraId="0CF8A6B7" w14:textId="77777777" w:rsidR="000B632F" w:rsidRPr="000B632F" w:rsidRDefault="000B632F" w:rsidP="00AF7955">
            <w:pPr>
              <w:numPr>
                <w:ilvl w:val="0"/>
                <w:numId w:val="11"/>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Демографічні зміни</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з</w:t>
            </w:r>
            <w:r w:rsidRPr="000B632F">
              <w:rPr>
                <w:rFonts w:ascii="Times New Roman" w:eastAsia="Times New Roman" w:hAnsi="Times New Roman" w:cs="Times New Roman"/>
                <w:kern w:val="0"/>
                <w:sz w:val="23"/>
                <w:szCs w:val="23"/>
                <w14:ligatures w14:val="none"/>
              </w:rPr>
              <w:t>міни в структурі населення, такі як старіння або урбанізація, можуть вплинути на потреби в логістичних послугах.</w:t>
            </w:r>
          </w:p>
          <w:p w14:paraId="3A20717B" w14:textId="77777777" w:rsidR="000B632F" w:rsidRPr="000B632F" w:rsidRDefault="000B632F" w:rsidP="00AF7955">
            <w:pPr>
              <w:numPr>
                <w:ilvl w:val="0"/>
                <w:numId w:val="11"/>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Соціальні тренди</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с</w:t>
            </w:r>
            <w:r w:rsidRPr="000B632F">
              <w:rPr>
                <w:rFonts w:ascii="Times New Roman" w:eastAsia="Times New Roman" w:hAnsi="Times New Roman" w:cs="Times New Roman"/>
                <w:kern w:val="0"/>
                <w:sz w:val="23"/>
                <w:szCs w:val="23"/>
                <w14:ligatures w14:val="none"/>
              </w:rPr>
              <w:t>успільна увага до екологічності та стійкості може вплинути на вибір логістичних компаній.</w:t>
            </w:r>
          </w:p>
        </w:tc>
      </w:tr>
      <w:tr w:rsidR="000B632F" w:rsidRPr="000B632F" w14:paraId="15B38653" w14:textId="77777777" w:rsidTr="00860FD4">
        <w:tc>
          <w:tcPr>
            <w:tcW w:w="1668" w:type="dxa"/>
            <w:vAlign w:val="center"/>
          </w:tcPr>
          <w:p w14:paraId="7C313418" w14:textId="77777777" w:rsidR="000B632F" w:rsidRPr="000B632F" w:rsidRDefault="000B632F" w:rsidP="00860FD4">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Технологічні</w:t>
            </w:r>
          </w:p>
        </w:tc>
        <w:tc>
          <w:tcPr>
            <w:tcW w:w="8079" w:type="dxa"/>
            <w:vAlign w:val="center"/>
          </w:tcPr>
          <w:p w14:paraId="06A882EB" w14:textId="77777777" w:rsidR="000B632F" w:rsidRPr="000B632F" w:rsidRDefault="000B632F" w:rsidP="00AF7955">
            <w:pPr>
              <w:numPr>
                <w:ilvl w:val="0"/>
                <w:numId w:val="12"/>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Інновації в IT</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р</w:t>
            </w:r>
            <w:r w:rsidRPr="000B632F">
              <w:rPr>
                <w:rFonts w:ascii="Times New Roman" w:eastAsia="Times New Roman" w:hAnsi="Times New Roman" w:cs="Times New Roman"/>
                <w:kern w:val="0"/>
                <w:sz w:val="23"/>
                <w:szCs w:val="23"/>
                <w14:ligatures w14:val="none"/>
              </w:rPr>
              <w:t>озвиток нових технологій для автоматизації процесів доставки може підвищити ефективність і знизити витрати.</w:t>
            </w:r>
          </w:p>
          <w:p w14:paraId="09B33124" w14:textId="77777777" w:rsidR="000B632F" w:rsidRPr="000B632F" w:rsidRDefault="000B632F" w:rsidP="00AF7955">
            <w:pPr>
              <w:numPr>
                <w:ilvl w:val="0"/>
                <w:numId w:val="12"/>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Кібербезпека</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п</w:t>
            </w:r>
            <w:r w:rsidRPr="000B632F">
              <w:rPr>
                <w:rFonts w:ascii="Times New Roman" w:eastAsia="Times New Roman" w:hAnsi="Times New Roman" w:cs="Times New Roman"/>
                <w:kern w:val="0"/>
                <w:sz w:val="23"/>
                <w:szCs w:val="23"/>
                <w14:ligatures w14:val="none"/>
              </w:rPr>
              <w:t>ідвищення загроз у сфері кібербезпеки вимагає від компанії постійного вдосконалення систем безпеки даних.</w:t>
            </w:r>
          </w:p>
          <w:p w14:paraId="3A70D54C" w14:textId="77777777" w:rsidR="000B632F" w:rsidRPr="000B632F" w:rsidRDefault="000B632F" w:rsidP="00AF7955">
            <w:pPr>
              <w:numPr>
                <w:ilvl w:val="0"/>
                <w:numId w:val="12"/>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Впровадження нових платформ</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р</w:t>
            </w:r>
            <w:r w:rsidRPr="000B632F">
              <w:rPr>
                <w:rFonts w:ascii="Times New Roman" w:eastAsia="Times New Roman" w:hAnsi="Times New Roman" w:cs="Times New Roman"/>
                <w:kern w:val="0"/>
                <w:sz w:val="23"/>
                <w:szCs w:val="23"/>
                <w14:ligatures w14:val="none"/>
              </w:rPr>
              <w:t>озвиток мобільних додатків та онлайн-сервісів для зручності клієнтів може стати важливою конкурентною перевагою.</w:t>
            </w:r>
          </w:p>
        </w:tc>
      </w:tr>
      <w:tr w:rsidR="000B632F" w:rsidRPr="000B632F" w14:paraId="318BF1AC" w14:textId="77777777" w:rsidTr="00860FD4">
        <w:tc>
          <w:tcPr>
            <w:tcW w:w="1668" w:type="dxa"/>
            <w:vAlign w:val="center"/>
          </w:tcPr>
          <w:p w14:paraId="2334DD18" w14:textId="77777777" w:rsidR="000B632F" w:rsidRPr="000B632F" w:rsidRDefault="000B632F" w:rsidP="00860FD4">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Екологічні</w:t>
            </w:r>
          </w:p>
        </w:tc>
        <w:tc>
          <w:tcPr>
            <w:tcW w:w="8079" w:type="dxa"/>
            <w:vAlign w:val="center"/>
          </w:tcPr>
          <w:p w14:paraId="3E12AB60" w14:textId="77777777" w:rsidR="000B632F" w:rsidRPr="000B632F" w:rsidRDefault="000B632F" w:rsidP="00AF7955">
            <w:pPr>
              <w:numPr>
                <w:ilvl w:val="0"/>
                <w:numId w:val="13"/>
              </w:numPr>
              <w:tabs>
                <w:tab w:val="clear" w:pos="720"/>
                <w:tab w:val="num" w:pos="318"/>
              </w:tabs>
              <w:ind w:left="0" w:firstLine="0"/>
              <w:jc w:val="both"/>
              <w:rPr>
                <w:rFonts w:ascii="Times New Roman" w:eastAsia="Times New Roman" w:hAnsi="Times New Roman" w:cs="Times New Roman"/>
                <w:kern w:val="0"/>
                <w:sz w:val="23"/>
                <w:szCs w:val="23"/>
                <w:lang w:val="uk-UA"/>
                <w14:ligatures w14:val="none"/>
              </w:rPr>
            </w:pPr>
            <w:r w:rsidRPr="000B632F">
              <w:rPr>
                <w:rFonts w:ascii="Times New Roman" w:eastAsia="Times New Roman" w:hAnsi="Times New Roman" w:cs="Times New Roman"/>
                <w:bCs/>
                <w:kern w:val="0"/>
                <w:sz w:val="23"/>
                <w:szCs w:val="23"/>
                <w:lang w:val="uk-UA"/>
                <w14:ligatures w14:val="none"/>
              </w:rPr>
              <w:t>Екологічні ініціативи</w:t>
            </w:r>
            <w:r w:rsidRPr="000B632F">
              <w:rPr>
                <w:rFonts w:ascii="Times New Roman" w:eastAsia="Times New Roman" w:hAnsi="Times New Roman" w:cs="Times New Roman"/>
                <w:kern w:val="0"/>
                <w:sz w:val="23"/>
                <w:szCs w:val="23"/>
                <w:lang w:val="uk-UA"/>
                <w14:ligatures w14:val="none"/>
              </w:rPr>
              <w:t>: підвищення вимог до екологічної відповідальності може змусити компанію переглянути свої логістичні практики.</w:t>
            </w:r>
          </w:p>
          <w:p w14:paraId="6D454A8E" w14:textId="77777777" w:rsidR="000B632F" w:rsidRPr="000B632F" w:rsidRDefault="000B632F" w:rsidP="00AF7955">
            <w:pPr>
              <w:numPr>
                <w:ilvl w:val="0"/>
                <w:numId w:val="13"/>
              </w:numPr>
              <w:tabs>
                <w:tab w:val="clear" w:pos="720"/>
                <w:tab w:val="num" w:pos="318"/>
              </w:tabs>
              <w:ind w:left="0" w:firstLine="0"/>
              <w:jc w:val="both"/>
              <w:rPr>
                <w:rFonts w:ascii="Times New Roman" w:eastAsia="Times New Roman" w:hAnsi="Times New Roman" w:cs="Times New Roman"/>
                <w:kern w:val="0"/>
                <w:sz w:val="23"/>
                <w:szCs w:val="23"/>
                <w:lang w:val="uk-UA"/>
                <w14:ligatures w14:val="none"/>
              </w:rPr>
            </w:pPr>
            <w:r w:rsidRPr="000B632F">
              <w:rPr>
                <w:rFonts w:ascii="Times New Roman" w:eastAsia="Times New Roman" w:hAnsi="Times New Roman" w:cs="Times New Roman"/>
                <w:bCs/>
                <w:kern w:val="0"/>
                <w:sz w:val="23"/>
                <w:szCs w:val="23"/>
                <w:lang w:val="uk-UA"/>
                <w14:ligatures w14:val="none"/>
              </w:rPr>
              <w:t>Використання зелених технологій</w:t>
            </w:r>
            <w:r w:rsidRPr="000B632F">
              <w:rPr>
                <w:rFonts w:ascii="Times New Roman" w:eastAsia="Times New Roman" w:hAnsi="Times New Roman" w:cs="Times New Roman"/>
                <w:kern w:val="0"/>
                <w:sz w:val="23"/>
                <w:szCs w:val="23"/>
                <w:lang w:val="uk-UA"/>
                <w14:ligatures w14:val="none"/>
              </w:rPr>
              <w:t>: інвестиції в екологічні рішення, такі як електромобілі, можуть поліпшити імідж компанії.</w:t>
            </w:r>
          </w:p>
          <w:p w14:paraId="164A0AC5" w14:textId="77777777" w:rsidR="000B632F" w:rsidRPr="000B632F" w:rsidRDefault="000B632F" w:rsidP="00AF7955">
            <w:pPr>
              <w:numPr>
                <w:ilvl w:val="0"/>
                <w:numId w:val="13"/>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Вплив зміни клімату</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е</w:t>
            </w:r>
            <w:r w:rsidRPr="000B632F">
              <w:rPr>
                <w:rFonts w:ascii="Times New Roman" w:eastAsia="Times New Roman" w:hAnsi="Times New Roman" w:cs="Times New Roman"/>
                <w:kern w:val="0"/>
                <w:sz w:val="23"/>
                <w:szCs w:val="23"/>
                <w14:ligatures w14:val="none"/>
              </w:rPr>
              <w:t>кстремальні погодні умови можуть ускладнити процеси доставки.</w:t>
            </w:r>
          </w:p>
        </w:tc>
      </w:tr>
      <w:tr w:rsidR="000B632F" w:rsidRPr="000B632F" w14:paraId="05CEBFF1" w14:textId="77777777" w:rsidTr="00860FD4">
        <w:tc>
          <w:tcPr>
            <w:tcW w:w="1668" w:type="dxa"/>
            <w:vAlign w:val="center"/>
          </w:tcPr>
          <w:p w14:paraId="60C31F9C" w14:textId="77777777" w:rsidR="000B632F" w:rsidRPr="000B632F" w:rsidRDefault="000B632F" w:rsidP="00860FD4">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Правові</w:t>
            </w:r>
          </w:p>
        </w:tc>
        <w:tc>
          <w:tcPr>
            <w:tcW w:w="8079" w:type="dxa"/>
            <w:vAlign w:val="center"/>
          </w:tcPr>
          <w:p w14:paraId="38A0927E" w14:textId="77777777" w:rsidR="000B632F" w:rsidRPr="000B632F" w:rsidRDefault="000B632F" w:rsidP="00AF7955">
            <w:pPr>
              <w:numPr>
                <w:ilvl w:val="0"/>
                <w:numId w:val="14"/>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Зміни в законодавстві</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н</w:t>
            </w:r>
            <w:r w:rsidRPr="000B632F">
              <w:rPr>
                <w:rFonts w:ascii="Times New Roman" w:eastAsia="Times New Roman" w:hAnsi="Times New Roman" w:cs="Times New Roman"/>
                <w:kern w:val="0"/>
                <w:sz w:val="23"/>
                <w:szCs w:val="23"/>
                <w14:ligatures w14:val="none"/>
              </w:rPr>
              <w:t>ові закони, які регулюють доставку, можуть створити додаткові вимоги до компанії.</w:t>
            </w:r>
          </w:p>
          <w:p w14:paraId="0320B80E" w14:textId="77777777" w:rsidR="000B632F" w:rsidRPr="000B632F" w:rsidRDefault="000B632F" w:rsidP="00AF7955">
            <w:pPr>
              <w:numPr>
                <w:ilvl w:val="0"/>
                <w:numId w:val="14"/>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Права споживачів</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з</w:t>
            </w:r>
            <w:r w:rsidRPr="000B632F">
              <w:rPr>
                <w:rFonts w:ascii="Times New Roman" w:eastAsia="Times New Roman" w:hAnsi="Times New Roman" w:cs="Times New Roman"/>
                <w:kern w:val="0"/>
                <w:sz w:val="23"/>
                <w:szCs w:val="23"/>
                <w14:ligatures w14:val="none"/>
              </w:rPr>
              <w:t>ростаюча увага до прав споживачів вимагає дотримання стандартів обслуговування.</w:t>
            </w:r>
          </w:p>
          <w:p w14:paraId="1941A11E" w14:textId="77777777" w:rsidR="000B632F" w:rsidRPr="000B632F" w:rsidRDefault="000B632F" w:rsidP="00AF7955">
            <w:pPr>
              <w:numPr>
                <w:ilvl w:val="0"/>
                <w:numId w:val="14"/>
              </w:numPr>
              <w:tabs>
                <w:tab w:val="clear" w:pos="720"/>
                <w:tab w:val="num" w:pos="318"/>
              </w:tabs>
              <w:ind w:left="0" w:firstLine="0"/>
              <w:jc w:val="both"/>
              <w:rPr>
                <w:rFonts w:ascii="Times New Roman" w:eastAsia="Times New Roman" w:hAnsi="Times New Roman" w:cs="Times New Roman"/>
                <w:kern w:val="0"/>
                <w:sz w:val="23"/>
                <w:szCs w:val="23"/>
                <w14:ligatures w14:val="none"/>
              </w:rPr>
            </w:pPr>
            <w:r w:rsidRPr="000B632F">
              <w:rPr>
                <w:rFonts w:ascii="Times New Roman" w:eastAsia="Times New Roman" w:hAnsi="Times New Roman" w:cs="Times New Roman"/>
                <w:bCs/>
                <w:kern w:val="0"/>
                <w:sz w:val="23"/>
                <w:szCs w:val="23"/>
                <w14:ligatures w14:val="none"/>
              </w:rPr>
              <w:t>Ліцензування та сертифікація</w:t>
            </w:r>
            <w:r w:rsidRPr="000B632F">
              <w:rPr>
                <w:rFonts w:ascii="Times New Roman" w:eastAsia="Times New Roman" w:hAnsi="Times New Roman" w:cs="Times New Roman"/>
                <w:kern w:val="0"/>
                <w:sz w:val="23"/>
                <w:szCs w:val="23"/>
                <w14:ligatures w14:val="none"/>
              </w:rPr>
              <w:t xml:space="preserve">: </w:t>
            </w:r>
            <w:r w:rsidRPr="000B632F">
              <w:rPr>
                <w:rFonts w:ascii="Times New Roman" w:eastAsia="Times New Roman" w:hAnsi="Times New Roman" w:cs="Times New Roman"/>
                <w:kern w:val="0"/>
                <w:sz w:val="23"/>
                <w:szCs w:val="23"/>
                <w:lang w:val="uk-UA"/>
                <w14:ligatures w14:val="none"/>
              </w:rPr>
              <w:t>н</w:t>
            </w:r>
            <w:r w:rsidRPr="000B632F">
              <w:rPr>
                <w:rFonts w:ascii="Times New Roman" w:eastAsia="Times New Roman" w:hAnsi="Times New Roman" w:cs="Times New Roman"/>
                <w:kern w:val="0"/>
                <w:sz w:val="23"/>
                <w:szCs w:val="23"/>
                <w14:ligatures w14:val="none"/>
              </w:rPr>
              <w:t>еобхідність отримання різних ліцензій може вплинути на швидкість виходу на нові ринки.</w:t>
            </w:r>
          </w:p>
        </w:tc>
      </w:tr>
    </w:tbl>
    <w:p w14:paraId="67A621F7" w14:textId="77777777" w:rsidR="000B632F" w:rsidRDefault="000B632F" w:rsidP="000B632F">
      <w:pPr>
        <w:spacing w:after="0" w:line="360" w:lineRule="auto"/>
        <w:ind w:firstLine="720"/>
        <w:jc w:val="both"/>
        <w:rPr>
          <w:lang w:val="uk-UA"/>
        </w:rPr>
      </w:pPr>
      <w:r w:rsidRPr="003F2F31">
        <w:rPr>
          <w:rFonts w:ascii="Times New Roman" w:hAnsi="Times New Roman" w:cs="Times New Roman"/>
          <w:sz w:val="24"/>
          <w:szCs w:val="24"/>
          <w:lang w:val="uk-UA"/>
        </w:rPr>
        <w:t>Складено автором</w:t>
      </w:r>
    </w:p>
    <w:p w14:paraId="758DD47B" w14:textId="77777777" w:rsidR="000B632F" w:rsidRDefault="000B632F" w:rsidP="000B632F">
      <w:pPr>
        <w:spacing w:after="0" w:line="360" w:lineRule="auto"/>
        <w:ind w:firstLine="720"/>
        <w:jc w:val="both"/>
        <w:rPr>
          <w:rFonts w:ascii="Times New Roman" w:hAnsi="Times New Roman" w:cs="Times New Roman"/>
          <w:sz w:val="28"/>
          <w:szCs w:val="28"/>
          <w:lang w:val="uk-UA"/>
        </w:rPr>
      </w:pPr>
    </w:p>
    <w:p w14:paraId="035AC591" w14:textId="77777777" w:rsidR="000B632F" w:rsidRPr="004A3894" w:rsidRDefault="000B632F" w:rsidP="000B632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4A3894">
        <w:rPr>
          <w:rFonts w:ascii="Times New Roman" w:hAnsi="Times New Roman" w:cs="Times New Roman"/>
          <w:sz w:val="28"/>
          <w:szCs w:val="28"/>
          <w:lang w:val="uk-UA"/>
        </w:rPr>
        <w:t>сновними факторами зовнішнього середовища, які</w:t>
      </w:r>
      <w:r>
        <w:rPr>
          <w:rFonts w:ascii="Times New Roman" w:hAnsi="Times New Roman" w:cs="Times New Roman"/>
          <w:sz w:val="28"/>
          <w:szCs w:val="28"/>
          <w:lang w:val="uk-UA"/>
        </w:rPr>
        <w:t xml:space="preserve"> </w:t>
      </w:r>
      <w:r w:rsidRPr="004A3894">
        <w:rPr>
          <w:rFonts w:ascii="Times New Roman" w:hAnsi="Times New Roman" w:cs="Times New Roman"/>
          <w:sz w:val="28"/>
          <w:szCs w:val="28"/>
          <w:lang w:val="uk-UA"/>
        </w:rPr>
        <w:t xml:space="preserve">мають найбільший вплив на діяльність ТОВ «Нова Пошта», є </w:t>
      </w:r>
      <w:r>
        <w:rPr>
          <w:rFonts w:ascii="Times New Roman" w:hAnsi="Times New Roman" w:cs="Times New Roman"/>
          <w:sz w:val="28"/>
          <w:szCs w:val="28"/>
          <w:lang w:val="uk-UA"/>
        </w:rPr>
        <w:t>військовий конфлікт</w:t>
      </w:r>
      <w:r w:rsidRPr="004A3894">
        <w:rPr>
          <w:rFonts w:ascii="Times New Roman" w:hAnsi="Times New Roman" w:cs="Times New Roman"/>
          <w:sz w:val="28"/>
          <w:szCs w:val="28"/>
          <w:lang w:val="uk-UA"/>
        </w:rPr>
        <w:t xml:space="preserve"> в Україні, економічний розвиток та зростання споживчого попиту на</w:t>
      </w:r>
      <w:r>
        <w:rPr>
          <w:rFonts w:ascii="Times New Roman" w:hAnsi="Times New Roman" w:cs="Times New Roman"/>
          <w:sz w:val="28"/>
          <w:szCs w:val="28"/>
          <w:lang w:val="uk-UA"/>
        </w:rPr>
        <w:t xml:space="preserve"> </w:t>
      </w:r>
      <w:r w:rsidRPr="004A3894">
        <w:rPr>
          <w:rFonts w:ascii="Times New Roman" w:hAnsi="Times New Roman" w:cs="Times New Roman"/>
          <w:sz w:val="28"/>
          <w:szCs w:val="28"/>
          <w:lang w:val="uk-UA"/>
        </w:rPr>
        <w:t>ринку, зміна потреб</w:t>
      </w:r>
      <w:r>
        <w:rPr>
          <w:rFonts w:ascii="Times New Roman" w:hAnsi="Times New Roman" w:cs="Times New Roman"/>
          <w:sz w:val="28"/>
          <w:szCs w:val="28"/>
          <w:lang w:val="uk-UA"/>
        </w:rPr>
        <w:t xml:space="preserve"> та запитів споживачів, </w:t>
      </w:r>
      <w:r w:rsidRPr="004A3894">
        <w:rPr>
          <w:rFonts w:ascii="Times New Roman" w:hAnsi="Times New Roman" w:cs="Times New Roman"/>
          <w:sz w:val="28"/>
          <w:szCs w:val="28"/>
          <w:lang w:val="uk-UA"/>
        </w:rPr>
        <w:t>технологічний розвиток.</w:t>
      </w:r>
    </w:p>
    <w:p w14:paraId="2890C041" w14:textId="2ACEAECB" w:rsidR="002867B7" w:rsidRDefault="002867B7" w:rsidP="002867B7">
      <w:pPr>
        <w:spacing w:after="0" w:line="360" w:lineRule="auto"/>
        <w:ind w:firstLine="720"/>
        <w:jc w:val="both"/>
        <w:rPr>
          <w:rFonts w:ascii="Times New Roman" w:hAnsi="Times New Roman" w:cs="Times New Roman"/>
          <w:sz w:val="28"/>
          <w:szCs w:val="28"/>
          <w:lang w:val="uk-UA"/>
        </w:rPr>
      </w:pPr>
      <w:r w:rsidRPr="009B777A">
        <w:rPr>
          <w:rFonts w:ascii="Times New Roman" w:hAnsi="Times New Roman" w:cs="Times New Roman"/>
          <w:sz w:val="28"/>
          <w:szCs w:val="28"/>
          <w:lang w:val="uk-UA"/>
        </w:rPr>
        <w:t xml:space="preserve">Розглянемо сильні та слабкі сторони ТОВ «Нова Пошта» </w:t>
      </w:r>
      <w:r w:rsidR="00096281">
        <w:rPr>
          <w:rFonts w:ascii="Times New Roman" w:hAnsi="Times New Roman" w:cs="Times New Roman"/>
          <w:sz w:val="28"/>
          <w:szCs w:val="28"/>
          <w:lang w:val="uk-UA"/>
        </w:rPr>
        <w:t xml:space="preserve">на українському ринку </w:t>
      </w:r>
      <w:r w:rsidRPr="009B777A">
        <w:rPr>
          <w:rFonts w:ascii="Times New Roman" w:hAnsi="Times New Roman" w:cs="Times New Roman"/>
          <w:sz w:val="28"/>
          <w:szCs w:val="28"/>
          <w:lang w:val="uk-UA"/>
        </w:rPr>
        <w:t>за допомогою методу ситуаційного SWOT-аналізу, який є одним з етапів стратегічного планування і полягає в прийнятті зусиль для перетворення слабкостей у силу, а загроз в можливості, а також розвитку</w:t>
      </w:r>
      <w:r w:rsidRPr="00096281">
        <w:rPr>
          <w:lang w:val="uk-UA"/>
        </w:rPr>
        <w:t xml:space="preserve"> </w:t>
      </w:r>
      <w:r w:rsidRPr="009B777A">
        <w:rPr>
          <w:rFonts w:ascii="Times New Roman" w:hAnsi="Times New Roman" w:cs="Times New Roman"/>
          <w:sz w:val="28"/>
          <w:szCs w:val="28"/>
          <w:lang w:val="uk-UA"/>
        </w:rPr>
        <w:t xml:space="preserve">сильних </w:t>
      </w:r>
      <w:r w:rsidRPr="00526794">
        <w:rPr>
          <w:rFonts w:ascii="Times New Roman" w:hAnsi="Times New Roman" w:cs="Times New Roman"/>
          <w:sz w:val="28"/>
          <w:szCs w:val="28"/>
          <w:lang w:val="uk-UA"/>
        </w:rPr>
        <w:t>сторін підприємства відповідно до їхніх обмежених можливостей</w:t>
      </w:r>
      <w:r w:rsidR="00387044" w:rsidRPr="00526794">
        <w:rPr>
          <w:rFonts w:ascii="Times New Roman" w:hAnsi="Times New Roman" w:cs="Times New Roman"/>
          <w:sz w:val="28"/>
          <w:szCs w:val="28"/>
          <w:lang w:val="uk-UA"/>
        </w:rPr>
        <w:t xml:space="preserve"> (табл.</w:t>
      </w:r>
      <w:r w:rsidR="00B25993" w:rsidRPr="00526794">
        <w:rPr>
          <w:rFonts w:ascii="Times New Roman" w:hAnsi="Times New Roman" w:cs="Times New Roman"/>
          <w:sz w:val="28"/>
          <w:szCs w:val="28"/>
          <w:lang w:val="uk-UA"/>
        </w:rPr>
        <w:t xml:space="preserve"> 2.5</w:t>
      </w:r>
      <w:r w:rsidR="00387044" w:rsidRPr="00526794">
        <w:rPr>
          <w:rFonts w:ascii="Times New Roman" w:hAnsi="Times New Roman" w:cs="Times New Roman"/>
          <w:sz w:val="28"/>
          <w:szCs w:val="28"/>
          <w:lang w:val="uk-UA"/>
        </w:rPr>
        <w:t>)</w:t>
      </w:r>
      <w:r w:rsidRPr="00526794">
        <w:rPr>
          <w:rFonts w:ascii="Times New Roman" w:hAnsi="Times New Roman" w:cs="Times New Roman"/>
          <w:sz w:val="28"/>
          <w:szCs w:val="28"/>
          <w:lang w:val="uk-UA"/>
        </w:rPr>
        <w:t>. Порівняння</w:t>
      </w:r>
      <w:r w:rsidRPr="009B777A">
        <w:rPr>
          <w:rFonts w:ascii="Times New Roman" w:hAnsi="Times New Roman" w:cs="Times New Roman"/>
          <w:sz w:val="28"/>
          <w:szCs w:val="28"/>
          <w:lang w:val="uk-UA"/>
        </w:rPr>
        <w:t xml:space="preserve"> </w:t>
      </w:r>
      <w:r w:rsidR="000B632F">
        <w:rPr>
          <w:rFonts w:ascii="Times New Roman" w:hAnsi="Times New Roman" w:cs="Times New Roman"/>
          <w:sz w:val="28"/>
          <w:szCs w:val="28"/>
          <w:lang w:val="uk-UA"/>
        </w:rPr>
        <w:t>проведен</w:t>
      </w:r>
      <w:r w:rsidR="00685AC9">
        <w:rPr>
          <w:rFonts w:ascii="Times New Roman" w:hAnsi="Times New Roman" w:cs="Times New Roman"/>
          <w:sz w:val="28"/>
          <w:szCs w:val="28"/>
          <w:lang w:val="uk-UA"/>
        </w:rPr>
        <w:t>о</w:t>
      </w:r>
      <w:r w:rsidRPr="009B777A">
        <w:rPr>
          <w:rFonts w:ascii="Times New Roman" w:hAnsi="Times New Roman" w:cs="Times New Roman"/>
          <w:sz w:val="28"/>
          <w:szCs w:val="28"/>
          <w:lang w:val="uk-UA"/>
        </w:rPr>
        <w:t xml:space="preserve"> </w:t>
      </w:r>
      <w:r w:rsidR="000B632F">
        <w:rPr>
          <w:rFonts w:ascii="Times New Roman" w:hAnsi="Times New Roman" w:cs="Times New Roman"/>
          <w:sz w:val="28"/>
          <w:szCs w:val="28"/>
          <w:lang w:val="uk-UA"/>
        </w:rPr>
        <w:t>з урахуванням</w:t>
      </w:r>
      <w:r w:rsidRPr="009B777A">
        <w:rPr>
          <w:rFonts w:ascii="Times New Roman" w:hAnsi="Times New Roman" w:cs="Times New Roman"/>
          <w:sz w:val="28"/>
          <w:szCs w:val="28"/>
          <w:lang w:val="uk-UA"/>
        </w:rPr>
        <w:t xml:space="preserve"> присутніх в ній основних конкурентів за наявними поштовими та логістичними послугами.</w:t>
      </w:r>
    </w:p>
    <w:p w14:paraId="4386672C" w14:textId="0C7F9FA2" w:rsidR="00DA4910" w:rsidRDefault="00DA4910" w:rsidP="00DA4910">
      <w:pPr>
        <w:spacing w:after="0" w:line="360" w:lineRule="auto"/>
        <w:ind w:firstLine="720"/>
        <w:jc w:val="right"/>
        <w:rPr>
          <w:rFonts w:ascii="Times New Roman" w:hAnsi="Times New Roman" w:cs="Times New Roman"/>
          <w:sz w:val="28"/>
          <w:szCs w:val="28"/>
          <w:lang w:val="uk-UA"/>
        </w:rPr>
      </w:pPr>
      <w:r w:rsidRPr="00526794">
        <w:rPr>
          <w:rFonts w:ascii="Times New Roman" w:hAnsi="Times New Roman" w:cs="Times New Roman"/>
          <w:sz w:val="28"/>
          <w:szCs w:val="28"/>
          <w:lang w:val="uk-UA"/>
        </w:rPr>
        <w:lastRenderedPageBreak/>
        <w:t>Таблиця 2.5</w:t>
      </w:r>
      <w:r w:rsidRPr="001977AD">
        <w:rPr>
          <w:rFonts w:ascii="Times New Roman" w:hAnsi="Times New Roman" w:cs="Times New Roman"/>
          <w:sz w:val="28"/>
          <w:szCs w:val="28"/>
          <w:lang w:val="uk-UA"/>
        </w:rPr>
        <w:t xml:space="preserve"> </w:t>
      </w:r>
    </w:p>
    <w:p w14:paraId="1630CF7D" w14:textId="416B948A" w:rsidR="00DA4910" w:rsidRDefault="00DA4910" w:rsidP="00DA4910">
      <w:pPr>
        <w:spacing w:after="0" w:line="360" w:lineRule="auto"/>
        <w:jc w:val="center"/>
        <w:rPr>
          <w:rFonts w:ascii="Times New Roman" w:hAnsi="Times New Roman" w:cs="Times New Roman"/>
          <w:sz w:val="28"/>
          <w:szCs w:val="28"/>
          <w:lang w:val="uk-UA"/>
        </w:rPr>
      </w:pPr>
      <w:r w:rsidRPr="00DA4910">
        <w:rPr>
          <w:rFonts w:ascii="Times New Roman" w:hAnsi="Times New Roman" w:cs="Times New Roman"/>
          <w:sz w:val="28"/>
          <w:szCs w:val="28"/>
          <w:lang w:val="uk-UA"/>
        </w:rPr>
        <w:t xml:space="preserve">SWOT-аналіз </w:t>
      </w:r>
      <w:r w:rsidRPr="003217A5">
        <w:rPr>
          <w:rFonts w:ascii="Times New Roman" w:hAnsi="Times New Roman" w:cs="Times New Roman"/>
          <w:sz w:val="28"/>
          <w:szCs w:val="28"/>
          <w:lang w:val="uk-UA"/>
        </w:rPr>
        <w:t>ТОВ «Нова Пошта»</w:t>
      </w:r>
      <w:r w:rsidR="00096281">
        <w:rPr>
          <w:rFonts w:ascii="Times New Roman" w:hAnsi="Times New Roman" w:cs="Times New Roman"/>
          <w:sz w:val="28"/>
          <w:szCs w:val="28"/>
          <w:lang w:val="uk-UA"/>
        </w:rPr>
        <w:t xml:space="preserve"> на </w:t>
      </w:r>
      <w:r w:rsidR="00F665F5">
        <w:rPr>
          <w:rFonts w:ascii="Times New Roman" w:hAnsi="Times New Roman" w:cs="Times New Roman"/>
          <w:sz w:val="28"/>
          <w:szCs w:val="28"/>
          <w:lang w:val="uk-UA"/>
        </w:rPr>
        <w:t>українському ринку</w:t>
      </w:r>
    </w:p>
    <w:tbl>
      <w:tblPr>
        <w:tblStyle w:val="a3"/>
        <w:tblW w:w="0" w:type="auto"/>
        <w:tblLook w:val="04A0" w:firstRow="1" w:lastRow="0" w:firstColumn="1" w:lastColumn="0" w:noHBand="0" w:noVBand="1"/>
      </w:tblPr>
      <w:tblGrid>
        <w:gridCol w:w="4785"/>
        <w:gridCol w:w="4786"/>
      </w:tblGrid>
      <w:tr w:rsidR="005F4986" w:rsidRPr="000B632F" w14:paraId="58016051" w14:textId="77777777" w:rsidTr="007C45B9">
        <w:trPr>
          <w:trHeight w:val="442"/>
        </w:trPr>
        <w:tc>
          <w:tcPr>
            <w:tcW w:w="4785" w:type="dxa"/>
            <w:vAlign w:val="center"/>
          </w:tcPr>
          <w:p w14:paraId="413F235B" w14:textId="65D7820F" w:rsidR="00DA4910" w:rsidRPr="000B632F" w:rsidRDefault="00DA4910" w:rsidP="007C45B9">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Сильні сторони</w:t>
            </w:r>
          </w:p>
        </w:tc>
        <w:tc>
          <w:tcPr>
            <w:tcW w:w="4786" w:type="dxa"/>
            <w:vAlign w:val="center"/>
          </w:tcPr>
          <w:p w14:paraId="2E3C3D1D" w14:textId="2045428F" w:rsidR="00DA4910" w:rsidRPr="000B632F" w:rsidRDefault="00DA4910" w:rsidP="007C45B9">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Слабкі сторони</w:t>
            </w:r>
          </w:p>
        </w:tc>
      </w:tr>
      <w:tr w:rsidR="005F4986" w:rsidRPr="000B632F" w14:paraId="4763B1DC" w14:textId="77777777" w:rsidTr="00DA4910">
        <w:tc>
          <w:tcPr>
            <w:tcW w:w="4785" w:type="dxa"/>
          </w:tcPr>
          <w:p w14:paraId="0DA958A9" w14:textId="77777777" w:rsidR="00DA4910" w:rsidRPr="000B632F" w:rsidRDefault="00DA4910" w:rsidP="00AF7955">
            <w:pPr>
              <w:numPr>
                <w:ilvl w:val="0"/>
                <w:numId w:val="5"/>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Широка мережа відділень</w:t>
            </w:r>
            <w:r w:rsidRPr="000B632F">
              <w:rPr>
                <w:rFonts w:ascii="Times New Roman" w:eastAsia="Times New Roman" w:hAnsi="Times New Roman" w:cs="Times New Roman"/>
                <w:kern w:val="0"/>
                <w:sz w:val="24"/>
                <w:szCs w:val="24"/>
                <w14:ligatures w14:val="none"/>
              </w:rPr>
              <w:t>: ТОВ «Нова Пошта» має значну кількість відділень по всій Україні, що забезпечує зручність для клієнтів.</w:t>
            </w:r>
          </w:p>
          <w:p w14:paraId="34BAFCD9" w14:textId="76377017" w:rsidR="00DA4910" w:rsidRPr="000B632F" w:rsidRDefault="00DA4910" w:rsidP="00AF7955">
            <w:pPr>
              <w:numPr>
                <w:ilvl w:val="0"/>
                <w:numId w:val="5"/>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Висока якість обслуговування</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к</w:t>
            </w:r>
            <w:r w:rsidRPr="000B632F">
              <w:rPr>
                <w:rFonts w:ascii="Times New Roman" w:eastAsia="Times New Roman" w:hAnsi="Times New Roman" w:cs="Times New Roman"/>
                <w:kern w:val="0"/>
                <w:sz w:val="24"/>
                <w:szCs w:val="24"/>
                <w14:ligatures w14:val="none"/>
              </w:rPr>
              <w:t>омпанія відзначається швидкістю обробки замовлень і якістю доставки, що формує позитивний імідж.</w:t>
            </w:r>
          </w:p>
          <w:p w14:paraId="0482E62E" w14:textId="00B530C2" w:rsidR="00DA4910" w:rsidRPr="000B632F" w:rsidRDefault="00DA4910" w:rsidP="00AF7955">
            <w:pPr>
              <w:numPr>
                <w:ilvl w:val="0"/>
                <w:numId w:val="5"/>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Інноваційні технології</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в</w:t>
            </w:r>
            <w:r w:rsidRPr="000B632F">
              <w:rPr>
                <w:rFonts w:ascii="Times New Roman" w:eastAsia="Times New Roman" w:hAnsi="Times New Roman" w:cs="Times New Roman"/>
                <w:kern w:val="0"/>
                <w:sz w:val="24"/>
                <w:szCs w:val="24"/>
                <w14:ligatures w14:val="none"/>
              </w:rPr>
              <w:t>икористання сучасних IT-рішень для автоматизації процесів і моніторингу посилок.</w:t>
            </w:r>
          </w:p>
          <w:p w14:paraId="47D8FB03" w14:textId="507234E8" w:rsidR="00DA4910" w:rsidRPr="000B632F" w:rsidRDefault="00DA4910" w:rsidP="00AF7955">
            <w:pPr>
              <w:numPr>
                <w:ilvl w:val="0"/>
                <w:numId w:val="5"/>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Різноманітність послуг</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к</w:t>
            </w:r>
            <w:r w:rsidRPr="000B632F">
              <w:rPr>
                <w:rFonts w:ascii="Times New Roman" w:eastAsia="Times New Roman" w:hAnsi="Times New Roman" w:cs="Times New Roman"/>
                <w:kern w:val="0"/>
                <w:sz w:val="24"/>
                <w:szCs w:val="24"/>
                <w14:ligatures w14:val="none"/>
              </w:rPr>
              <w:t>рім експрес-доставки, компанія пропонує широкий спектр логістичних рішень, включаючи міжнародні перевезення.</w:t>
            </w:r>
          </w:p>
        </w:tc>
        <w:tc>
          <w:tcPr>
            <w:tcW w:w="4786" w:type="dxa"/>
          </w:tcPr>
          <w:p w14:paraId="10141AC9" w14:textId="05CCF1BD" w:rsidR="00DA4910" w:rsidRPr="000B632F" w:rsidRDefault="00DA4910" w:rsidP="00AF7955">
            <w:pPr>
              <w:numPr>
                <w:ilvl w:val="0"/>
                <w:numId w:val="6"/>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Висока конкуренція</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к</w:t>
            </w:r>
            <w:r w:rsidRPr="000B632F">
              <w:rPr>
                <w:rFonts w:ascii="Times New Roman" w:eastAsia="Times New Roman" w:hAnsi="Times New Roman" w:cs="Times New Roman"/>
                <w:kern w:val="0"/>
                <w:sz w:val="24"/>
                <w:szCs w:val="24"/>
                <w14:ligatures w14:val="none"/>
              </w:rPr>
              <w:t>онкуренція з боку «Укрпошти», «Meest» та «Delivery» може обмежувати ринкову долю.</w:t>
            </w:r>
          </w:p>
          <w:p w14:paraId="6E544E62" w14:textId="6E84BE22" w:rsidR="00DA4910" w:rsidRPr="000B632F" w:rsidRDefault="00DA4910" w:rsidP="00AF7955">
            <w:pPr>
              <w:numPr>
                <w:ilvl w:val="0"/>
                <w:numId w:val="6"/>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Цінова політика</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в</w:t>
            </w:r>
            <w:r w:rsidRPr="000B632F">
              <w:rPr>
                <w:rFonts w:ascii="Times New Roman" w:eastAsia="Times New Roman" w:hAnsi="Times New Roman" w:cs="Times New Roman"/>
                <w:kern w:val="0"/>
                <w:sz w:val="24"/>
                <w:szCs w:val="24"/>
                <w14:ligatures w14:val="none"/>
              </w:rPr>
              <w:t>ищі тарифи в порівнянні з деякими конкурентами, такими як «Укрпошта» або «Meest», можуть зменшити привабливість для споживачів з обмеженим бюджетом.</w:t>
            </w:r>
          </w:p>
          <w:p w14:paraId="6A227808" w14:textId="6AAD9359" w:rsidR="00DA4910" w:rsidRPr="000B632F" w:rsidRDefault="00DA4910" w:rsidP="00AF7955">
            <w:pPr>
              <w:numPr>
                <w:ilvl w:val="0"/>
                <w:numId w:val="6"/>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Залежність від внутрішнього ринку</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х</w:t>
            </w:r>
            <w:r w:rsidRPr="000B632F">
              <w:rPr>
                <w:rFonts w:ascii="Times New Roman" w:eastAsia="Times New Roman" w:hAnsi="Times New Roman" w:cs="Times New Roman"/>
                <w:kern w:val="0"/>
                <w:sz w:val="24"/>
                <w:szCs w:val="24"/>
                <w14:ligatures w14:val="none"/>
              </w:rPr>
              <w:t>оча компанія активно розвиває міжнародні перевезення, частка внутрішніх послуг залишається високою.</w:t>
            </w:r>
          </w:p>
        </w:tc>
      </w:tr>
      <w:tr w:rsidR="005F4986" w:rsidRPr="000B632F" w14:paraId="126C7ED1" w14:textId="77777777" w:rsidTr="007C45B9">
        <w:trPr>
          <w:trHeight w:val="379"/>
        </w:trPr>
        <w:tc>
          <w:tcPr>
            <w:tcW w:w="4785" w:type="dxa"/>
            <w:vAlign w:val="center"/>
          </w:tcPr>
          <w:p w14:paraId="56AB0E6D" w14:textId="07765773" w:rsidR="00DA4910" w:rsidRPr="000B632F" w:rsidRDefault="00DA4910" w:rsidP="007C45B9">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Можливості</w:t>
            </w:r>
          </w:p>
        </w:tc>
        <w:tc>
          <w:tcPr>
            <w:tcW w:w="4786" w:type="dxa"/>
            <w:vAlign w:val="center"/>
          </w:tcPr>
          <w:p w14:paraId="7B554CB4" w14:textId="02D50390" w:rsidR="00DA4910" w:rsidRPr="000B632F" w:rsidRDefault="00DA4910" w:rsidP="007C45B9">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Загрози</w:t>
            </w:r>
          </w:p>
        </w:tc>
      </w:tr>
      <w:tr w:rsidR="005F4986" w:rsidRPr="000B632F" w14:paraId="771A13D1" w14:textId="77777777" w:rsidTr="00DA4910">
        <w:tc>
          <w:tcPr>
            <w:tcW w:w="4785" w:type="dxa"/>
          </w:tcPr>
          <w:p w14:paraId="68CB4B77" w14:textId="7B4A1EDE" w:rsidR="00DA4910" w:rsidRPr="000B632F" w:rsidRDefault="00DA4910" w:rsidP="00AF7955">
            <w:pPr>
              <w:numPr>
                <w:ilvl w:val="0"/>
                <w:numId w:val="7"/>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Розширення міжнародних перевезень</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з</w:t>
            </w:r>
            <w:r w:rsidRPr="000B632F">
              <w:rPr>
                <w:rFonts w:ascii="Times New Roman" w:eastAsia="Times New Roman" w:hAnsi="Times New Roman" w:cs="Times New Roman"/>
                <w:kern w:val="0"/>
                <w:sz w:val="24"/>
                <w:szCs w:val="24"/>
                <w14:ligatures w14:val="none"/>
              </w:rPr>
              <w:t>ростаючий попит на міжнародну доставку відкриває нові ринкові ніші.</w:t>
            </w:r>
          </w:p>
          <w:p w14:paraId="5A1AFFAD" w14:textId="4FA39E44" w:rsidR="00DA4910" w:rsidRPr="000B632F" w:rsidRDefault="00DA4910" w:rsidP="00AF7955">
            <w:pPr>
              <w:numPr>
                <w:ilvl w:val="0"/>
                <w:numId w:val="7"/>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Впровадження нових технологій</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р</w:t>
            </w:r>
            <w:r w:rsidRPr="000B632F">
              <w:rPr>
                <w:rFonts w:ascii="Times New Roman" w:eastAsia="Times New Roman" w:hAnsi="Times New Roman" w:cs="Times New Roman"/>
                <w:kern w:val="0"/>
                <w:sz w:val="24"/>
                <w:szCs w:val="24"/>
                <w14:ligatures w14:val="none"/>
              </w:rPr>
              <w:t>озвиток автоматизації та цифровізації може покращити ефективність і зменшити витрати.</w:t>
            </w:r>
          </w:p>
          <w:p w14:paraId="6749E147" w14:textId="2EA45F23" w:rsidR="00DA4910" w:rsidRPr="000B632F" w:rsidRDefault="00DA4910" w:rsidP="00AF7955">
            <w:pPr>
              <w:numPr>
                <w:ilvl w:val="0"/>
                <w:numId w:val="7"/>
              </w:numPr>
              <w:tabs>
                <w:tab w:val="clear" w:pos="720"/>
                <w:tab w:val="num" w:pos="284"/>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Партнерства та альянси</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с</w:t>
            </w:r>
            <w:r w:rsidRPr="000B632F">
              <w:rPr>
                <w:rFonts w:ascii="Times New Roman" w:eastAsia="Times New Roman" w:hAnsi="Times New Roman" w:cs="Times New Roman"/>
                <w:kern w:val="0"/>
                <w:sz w:val="24"/>
                <w:szCs w:val="24"/>
                <w14:ligatures w14:val="none"/>
              </w:rPr>
              <w:t>півпраця з іншими компаніями для розширення послуг і охоплення нових ринків.</w:t>
            </w:r>
          </w:p>
        </w:tc>
        <w:tc>
          <w:tcPr>
            <w:tcW w:w="4786" w:type="dxa"/>
          </w:tcPr>
          <w:p w14:paraId="71E14D4F" w14:textId="5B7F6C00" w:rsidR="00DA4910" w:rsidRPr="000B632F" w:rsidRDefault="00DA4910" w:rsidP="00AF7955">
            <w:pPr>
              <w:numPr>
                <w:ilvl w:val="0"/>
                <w:numId w:val="8"/>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Економічна нестабільність</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е</w:t>
            </w:r>
            <w:r w:rsidRPr="000B632F">
              <w:rPr>
                <w:rFonts w:ascii="Times New Roman" w:eastAsia="Times New Roman" w:hAnsi="Times New Roman" w:cs="Times New Roman"/>
                <w:kern w:val="0"/>
                <w:sz w:val="24"/>
                <w:szCs w:val="24"/>
                <w14:ligatures w14:val="none"/>
              </w:rPr>
              <w:t>кономічні коливання можуть вплинути на споживчий попит на послуги доставки.</w:t>
            </w:r>
          </w:p>
          <w:p w14:paraId="6B5FD0B9" w14:textId="5ACCBB3E" w:rsidR="00DA4910" w:rsidRPr="000B632F" w:rsidRDefault="00DA4910" w:rsidP="00AF7955">
            <w:pPr>
              <w:numPr>
                <w:ilvl w:val="0"/>
                <w:numId w:val="8"/>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Зміни в законодавстві</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н</w:t>
            </w:r>
            <w:r w:rsidRPr="000B632F">
              <w:rPr>
                <w:rFonts w:ascii="Times New Roman" w:eastAsia="Times New Roman" w:hAnsi="Times New Roman" w:cs="Times New Roman"/>
                <w:kern w:val="0"/>
                <w:sz w:val="24"/>
                <w:szCs w:val="24"/>
                <w14:ligatures w14:val="none"/>
              </w:rPr>
              <w:t>ові регуляції можуть призвести до додаткових витрат або ускладнень у веденні бізнесу.</w:t>
            </w:r>
          </w:p>
          <w:p w14:paraId="18545A54" w14:textId="47DB669C" w:rsidR="00DA4910" w:rsidRPr="000B632F" w:rsidRDefault="00DA4910" w:rsidP="00AF7955">
            <w:pPr>
              <w:numPr>
                <w:ilvl w:val="0"/>
                <w:numId w:val="8"/>
              </w:numPr>
              <w:tabs>
                <w:tab w:val="clear" w:pos="720"/>
                <w:tab w:val="num" w:pos="318"/>
              </w:tabs>
              <w:ind w:left="0" w:firstLine="0"/>
              <w:jc w:val="both"/>
              <w:rPr>
                <w:rFonts w:ascii="Times New Roman" w:eastAsia="Times New Roman" w:hAnsi="Times New Roman" w:cs="Times New Roman"/>
                <w:kern w:val="0"/>
                <w:sz w:val="24"/>
                <w:szCs w:val="24"/>
                <w14:ligatures w14:val="none"/>
              </w:rPr>
            </w:pPr>
            <w:r w:rsidRPr="000B632F">
              <w:rPr>
                <w:rFonts w:ascii="Times New Roman" w:eastAsia="Times New Roman" w:hAnsi="Times New Roman" w:cs="Times New Roman"/>
                <w:bCs/>
                <w:kern w:val="0"/>
                <w:sz w:val="24"/>
                <w:szCs w:val="24"/>
                <w14:ligatures w14:val="none"/>
              </w:rPr>
              <w:t>Конкуренція з боку нових гравців</w:t>
            </w:r>
            <w:r w:rsidR="007C45B9" w:rsidRPr="000B632F">
              <w:rPr>
                <w:rFonts w:ascii="Times New Roman" w:eastAsia="Times New Roman" w:hAnsi="Times New Roman" w:cs="Times New Roman"/>
                <w:kern w:val="0"/>
                <w:sz w:val="24"/>
                <w:szCs w:val="24"/>
                <w14:ligatures w14:val="none"/>
              </w:rPr>
              <w:t xml:space="preserve">: </w:t>
            </w:r>
            <w:r w:rsidR="007C45B9" w:rsidRPr="000B632F">
              <w:rPr>
                <w:rFonts w:ascii="Times New Roman" w:eastAsia="Times New Roman" w:hAnsi="Times New Roman" w:cs="Times New Roman"/>
                <w:kern w:val="0"/>
                <w:sz w:val="24"/>
                <w:szCs w:val="24"/>
                <w:lang w:val="uk-UA"/>
                <w14:ligatures w14:val="none"/>
              </w:rPr>
              <w:t>в</w:t>
            </w:r>
            <w:r w:rsidRPr="000B632F">
              <w:rPr>
                <w:rFonts w:ascii="Times New Roman" w:eastAsia="Times New Roman" w:hAnsi="Times New Roman" w:cs="Times New Roman"/>
                <w:kern w:val="0"/>
                <w:sz w:val="24"/>
                <w:szCs w:val="24"/>
                <w14:ligatures w14:val="none"/>
              </w:rPr>
              <w:t>хід нових компаній на ринок може загострити конкуренцію і знизити рентабельність.</w:t>
            </w:r>
          </w:p>
        </w:tc>
      </w:tr>
    </w:tbl>
    <w:p w14:paraId="6BE68FBD" w14:textId="77777777" w:rsidR="007C45B9" w:rsidRDefault="007C45B9" w:rsidP="007C45B9">
      <w:pPr>
        <w:spacing w:after="0" w:line="360" w:lineRule="auto"/>
        <w:ind w:firstLine="720"/>
        <w:jc w:val="both"/>
        <w:rPr>
          <w:lang w:val="uk-UA"/>
        </w:rPr>
      </w:pPr>
      <w:r w:rsidRPr="003F2F31">
        <w:rPr>
          <w:rFonts w:ascii="Times New Roman" w:hAnsi="Times New Roman" w:cs="Times New Roman"/>
          <w:sz w:val="24"/>
          <w:szCs w:val="24"/>
          <w:lang w:val="uk-UA"/>
        </w:rPr>
        <w:t>Складено автором</w:t>
      </w:r>
    </w:p>
    <w:p w14:paraId="6221331F" w14:textId="77777777" w:rsidR="00B60946" w:rsidRDefault="00B60946" w:rsidP="000547E2">
      <w:pPr>
        <w:spacing w:after="0" w:line="360" w:lineRule="auto"/>
        <w:ind w:firstLine="720"/>
        <w:jc w:val="both"/>
        <w:rPr>
          <w:rFonts w:ascii="Times New Roman" w:hAnsi="Times New Roman" w:cs="Times New Roman"/>
          <w:color w:val="4472C4" w:themeColor="accent1"/>
          <w:sz w:val="28"/>
          <w:szCs w:val="28"/>
          <w:lang w:val="uk-UA"/>
        </w:rPr>
      </w:pPr>
    </w:p>
    <w:p w14:paraId="4922F4C2" w14:textId="2A66A0B0" w:rsidR="00DA4910" w:rsidRPr="00D2614E" w:rsidRDefault="00BD4F85" w:rsidP="000547E2">
      <w:pPr>
        <w:spacing w:after="0" w:line="360" w:lineRule="auto"/>
        <w:ind w:firstLine="720"/>
        <w:jc w:val="both"/>
        <w:rPr>
          <w:rFonts w:ascii="Times New Roman" w:hAnsi="Times New Roman" w:cs="Times New Roman"/>
          <w:sz w:val="28"/>
          <w:szCs w:val="28"/>
          <w:lang w:val="uk-UA"/>
        </w:rPr>
      </w:pPr>
      <w:r w:rsidRPr="00D2614E">
        <w:rPr>
          <w:rFonts w:ascii="Times New Roman" w:hAnsi="Times New Roman" w:cs="Times New Roman"/>
          <w:sz w:val="28"/>
          <w:szCs w:val="28"/>
          <w:lang w:val="uk-UA"/>
        </w:rPr>
        <w:t xml:space="preserve">Як бачимо, </w:t>
      </w:r>
      <w:r w:rsidRPr="00D2614E">
        <w:rPr>
          <w:rFonts w:ascii="Times New Roman" w:hAnsi="Times New Roman" w:cs="Times New Roman"/>
          <w:sz w:val="28"/>
          <w:szCs w:val="28"/>
        </w:rPr>
        <w:t>ТОВ «Нова Пошта» має дуже сильну позицію на ри</w:t>
      </w:r>
      <w:r w:rsidR="00916F90" w:rsidRPr="00D2614E">
        <w:rPr>
          <w:rFonts w:ascii="Times New Roman" w:hAnsi="Times New Roman" w:cs="Times New Roman"/>
          <w:sz w:val="28"/>
          <w:szCs w:val="28"/>
        </w:rPr>
        <w:t>нку поштових послуг в Україні</w:t>
      </w:r>
      <w:r w:rsidR="00916F90" w:rsidRPr="00D2614E">
        <w:rPr>
          <w:rFonts w:ascii="Times New Roman" w:hAnsi="Times New Roman" w:cs="Times New Roman"/>
          <w:sz w:val="28"/>
          <w:szCs w:val="28"/>
          <w:lang w:val="uk-UA"/>
        </w:rPr>
        <w:t>, о</w:t>
      </w:r>
      <w:r w:rsidRPr="00D2614E">
        <w:rPr>
          <w:rFonts w:ascii="Times New Roman" w:hAnsi="Times New Roman" w:cs="Times New Roman"/>
          <w:sz w:val="28"/>
          <w:szCs w:val="28"/>
        </w:rPr>
        <w:t>днак, компанія повинна постійно розвиватися та вдосконалювати свої технології і послуги, щоб залишатися конкурентоспроможною та відповідати потребам споживачів.</w:t>
      </w:r>
      <w:r w:rsidRPr="00D2614E">
        <w:rPr>
          <w:rFonts w:ascii="Times New Roman" w:hAnsi="Times New Roman" w:cs="Times New Roman"/>
          <w:sz w:val="28"/>
          <w:szCs w:val="28"/>
          <w:lang w:val="uk-UA"/>
        </w:rPr>
        <w:t xml:space="preserve"> Д</w:t>
      </w:r>
      <w:r w:rsidR="000547E2" w:rsidRPr="00D2614E">
        <w:rPr>
          <w:rFonts w:ascii="Times New Roman" w:hAnsi="Times New Roman" w:cs="Times New Roman"/>
          <w:sz w:val="28"/>
          <w:szCs w:val="28"/>
          <w:lang w:val="uk-UA"/>
        </w:rPr>
        <w:t>о внутрішнього середовища віднесено такі сильні сторони, як висока впізнаваність бренду, стабільне фінансове становище, кваліфікований персонал та інновації. Проте, загрозою для внутрішнього середовища виступають високі ціни на послуги та низька кваліфікація обслуговуючого персоналу. Зовнішнє середовище сприяє виникненню таких можливостей, як поява нових партнерів та розвиток Інтернет-торгівлі.</w:t>
      </w:r>
    </w:p>
    <w:p w14:paraId="128671AF" w14:textId="3024151B" w:rsidR="00195B4D" w:rsidRPr="00975B67" w:rsidRDefault="00C11E24" w:rsidP="00975B67">
      <w:pPr>
        <w:spacing w:after="0" w:line="360" w:lineRule="auto"/>
        <w:ind w:firstLine="720"/>
        <w:jc w:val="both"/>
        <w:rPr>
          <w:rFonts w:ascii="Times New Roman" w:eastAsia="Times New Roman" w:hAnsi="Times New Roman" w:cs="Times New Roman"/>
          <w:bCs/>
          <w:kern w:val="0"/>
          <w:sz w:val="28"/>
          <w:szCs w:val="28"/>
          <w:lang w:val="uk-UA" w:eastAsia="ru-RU"/>
          <w14:ligatures w14:val="none"/>
        </w:rPr>
      </w:pPr>
      <w:r w:rsidRPr="00975B67">
        <w:rPr>
          <w:rFonts w:ascii="Times New Roman" w:eastAsia="Times New Roman" w:hAnsi="Times New Roman" w:cs="Times New Roman"/>
          <w:kern w:val="0"/>
          <w:sz w:val="28"/>
          <w:szCs w:val="28"/>
          <w:lang w:val="uk-UA"/>
          <w14:ligatures w14:val="none"/>
        </w:rPr>
        <w:lastRenderedPageBreak/>
        <w:t>З</w:t>
      </w:r>
      <w:r w:rsidR="00891E69" w:rsidRPr="00975B67">
        <w:rPr>
          <w:rFonts w:ascii="Times New Roman" w:eastAsia="Times New Roman" w:hAnsi="Times New Roman" w:cs="Times New Roman"/>
          <w:kern w:val="0"/>
          <w:sz w:val="28"/>
          <w:szCs w:val="28"/>
          <w:lang w:val="uk-UA"/>
          <w14:ligatures w14:val="none"/>
        </w:rPr>
        <w:t xml:space="preserve">абезпечення високої якості обслуговування клієнтів є ключовим чинником успіху ТОВ «Нова Пошта». </w:t>
      </w:r>
      <w:r w:rsidR="00805781" w:rsidRPr="00975B67">
        <w:rPr>
          <w:rFonts w:ascii="Times New Roman" w:eastAsia="Times New Roman" w:hAnsi="Times New Roman" w:cs="Times New Roman"/>
          <w:kern w:val="0"/>
          <w:sz w:val="28"/>
          <w:szCs w:val="28"/>
          <w:lang w:val="uk-UA"/>
          <w14:ligatures w14:val="none"/>
        </w:rPr>
        <w:t>Показники якості обслуговування клієнтів ТОВ «Нова Пошта» можна оцінити за кількома критеріями, які відображають ефективність к</w:t>
      </w:r>
      <w:r w:rsidR="00975B67" w:rsidRPr="00975B67">
        <w:rPr>
          <w:rFonts w:ascii="Times New Roman" w:eastAsia="Times New Roman" w:hAnsi="Times New Roman" w:cs="Times New Roman"/>
          <w:kern w:val="0"/>
          <w:sz w:val="28"/>
          <w:szCs w:val="28"/>
          <w:lang w:val="uk-UA"/>
          <w14:ligatures w14:val="none"/>
        </w:rPr>
        <w:t>омпанії у взаємодії з клієнтами: ч</w:t>
      </w:r>
      <w:r w:rsidR="00805781" w:rsidRPr="00975B67">
        <w:rPr>
          <w:rFonts w:ascii="Times New Roman" w:eastAsia="Times New Roman" w:hAnsi="Times New Roman" w:cs="Times New Roman"/>
          <w:bCs/>
          <w:kern w:val="0"/>
          <w:sz w:val="28"/>
          <w:szCs w:val="28"/>
          <w:lang w:val="uk-UA"/>
          <w14:ligatures w14:val="none"/>
        </w:rPr>
        <w:t>ас доставки</w:t>
      </w:r>
      <w:r w:rsidR="00975B67" w:rsidRPr="00975B67">
        <w:rPr>
          <w:rFonts w:ascii="Times New Roman" w:eastAsia="Times New Roman" w:hAnsi="Times New Roman" w:cs="Times New Roman"/>
          <w:bCs/>
          <w:kern w:val="0"/>
          <w:sz w:val="28"/>
          <w:szCs w:val="28"/>
          <w:lang w:val="uk-UA"/>
          <w14:ligatures w14:val="none"/>
        </w:rPr>
        <w:t xml:space="preserve">, </w:t>
      </w:r>
      <w:r w:rsidR="00975B67">
        <w:rPr>
          <w:rFonts w:ascii="Times New Roman" w:eastAsia="Times New Roman" w:hAnsi="Times New Roman" w:cs="Times New Roman"/>
          <w:bCs/>
          <w:kern w:val="0"/>
          <w:sz w:val="28"/>
          <w:szCs w:val="28"/>
          <w:lang w:val="uk-UA"/>
          <w14:ligatures w14:val="none"/>
        </w:rPr>
        <w:t>я</w:t>
      </w:r>
      <w:r w:rsidR="00975B67" w:rsidRPr="00975B67">
        <w:rPr>
          <w:rFonts w:ascii="Times New Roman" w:eastAsia="Times New Roman" w:hAnsi="Times New Roman" w:cs="Times New Roman"/>
          <w:bCs/>
          <w:kern w:val="0"/>
          <w:sz w:val="28"/>
          <w:szCs w:val="28"/>
          <w:lang w:val="uk-UA"/>
          <w14:ligatures w14:val="none"/>
        </w:rPr>
        <w:t xml:space="preserve">кість обслуговування, </w:t>
      </w:r>
      <w:r w:rsidR="00975B67">
        <w:rPr>
          <w:rFonts w:ascii="Times New Roman" w:eastAsia="Times New Roman" w:hAnsi="Times New Roman" w:cs="Times New Roman"/>
          <w:bCs/>
          <w:kern w:val="0"/>
          <w:sz w:val="28"/>
          <w:szCs w:val="28"/>
          <w:lang w:val="uk-UA"/>
          <w14:ligatures w14:val="none"/>
        </w:rPr>
        <w:t>д</w:t>
      </w:r>
      <w:r w:rsidR="00975B67" w:rsidRPr="00975B67">
        <w:rPr>
          <w:rFonts w:ascii="Times New Roman" w:eastAsia="Times New Roman" w:hAnsi="Times New Roman" w:cs="Times New Roman"/>
          <w:bCs/>
          <w:kern w:val="0"/>
          <w:sz w:val="28"/>
          <w:szCs w:val="28"/>
          <w:lang w:val="uk-UA"/>
          <w14:ligatures w14:val="none"/>
        </w:rPr>
        <w:t>оступність</w:t>
      </w:r>
      <w:r w:rsidR="00975B67">
        <w:rPr>
          <w:rFonts w:ascii="Times New Roman" w:eastAsia="Times New Roman" w:hAnsi="Times New Roman" w:cs="Times New Roman"/>
          <w:bCs/>
          <w:kern w:val="0"/>
          <w:sz w:val="28"/>
          <w:szCs w:val="28"/>
          <w:lang w:val="uk-UA"/>
          <w14:ligatures w14:val="none"/>
        </w:rPr>
        <w:t>,</w:t>
      </w:r>
      <w:r w:rsidR="00975B67" w:rsidRPr="00975B67">
        <w:rPr>
          <w:sz w:val="28"/>
          <w:szCs w:val="28"/>
          <w:lang w:val="uk-UA"/>
        </w:rPr>
        <w:t xml:space="preserve"> </w:t>
      </w:r>
      <w:r w:rsidR="00975B67">
        <w:rPr>
          <w:rFonts w:ascii="Times New Roman" w:eastAsia="Times New Roman" w:hAnsi="Times New Roman" w:cs="Times New Roman"/>
          <w:bCs/>
          <w:kern w:val="0"/>
          <w:sz w:val="28"/>
          <w:szCs w:val="28"/>
          <w:lang w:val="uk-UA"/>
          <w14:ligatures w14:val="none"/>
        </w:rPr>
        <w:t>к</w:t>
      </w:r>
      <w:r w:rsidR="00975B67" w:rsidRPr="00975B67">
        <w:rPr>
          <w:rFonts w:ascii="Times New Roman" w:eastAsia="Times New Roman" w:hAnsi="Times New Roman" w:cs="Times New Roman"/>
          <w:bCs/>
          <w:kern w:val="0"/>
          <w:sz w:val="28"/>
          <w:szCs w:val="28"/>
          <w:lang w:val="uk-UA"/>
          <w14:ligatures w14:val="none"/>
        </w:rPr>
        <w:t>омунікація</w:t>
      </w:r>
      <w:r w:rsidR="00975B67">
        <w:rPr>
          <w:rFonts w:ascii="Times New Roman" w:eastAsia="Times New Roman" w:hAnsi="Times New Roman" w:cs="Times New Roman"/>
          <w:bCs/>
          <w:kern w:val="0"/>
          <w:sz w:val="28"/>
          <w:szCs w:val="28"/>
          <w:lang w:val="uk-UA"/>
          <w14:ligatures w14:val="none"/>
        </w:rPr>
        <w:t>,</w:t>
      </w:r>
      <w:r w:rsidR="00975B67" w:rsidRPr="00975B67">
        <w:rPr>
          <w:sz w:val="28"/>
          <w:szCs w:val="28"/>
          <w:lang w:val="uk-UA"/>
        </w:rPr>
        <w:t xml:space="preserve"> </w:t>
      </w:r>
      <w:r w:rsidR="00975B67">
        <w:rPr>
          <w:rFonts w:ascii="Times New Roman" w:eastAsia="Times New Roman" w:hAnsi="Times New Roman" w:cs="Times New Roman"/>
          <w:bCs/>
          <w:kern w:val="0"/>
          <w:sz w:val="28"/>
          <w:szCs w:val="28"/>
          <w:lang w:val="uk-UA"/>
          <w14:ligatures w14:val="none"/>
        </w:rPr>
        <w:t>в</w:t>
      </w:r>
      <w:r w:rsidR="00975B67" w:rsidRPr="00975B67">
        <w:rPr>
          <w:rFonts w:ascii="Times New Roman" w:eastAsia="Times New Roman" w:hAnsi="Times New Roman" w:cs="Times New Roman"/>
          <w:bCs/>
          <w:kern w:val="0"/>
          <w:sz w:val="28"/>
          <w:szCs w:val="28"/>
          <w:lang w:val="uk-UA"/>
          <w14:ligatures w14:val="none"/>
        </w:rPr>
        <w:t>ідповідність обіцянкам</w:t>
      </w:r>
      <w:r w:rsidR="00975B67">
        <w:rPr>
          <w:rFonts w:ascii="Times New Roman" w:eastAsia="Times New Roman" w:hAnsi="Times New Roman" w:cs="Times New Roman"/>
          <w:bCs/>
          <w:kern w:val="0"/>
          <w:sz w:val="28"/>
          <w:szCs w:val="28"/>
          <w:lang w:val="uk-UA"/>
          <w14:ligatures w14:val="none"/>
        </w:rPr>
        <w:t>,</w:t>
      </w:r>
      <w:r w:rsidR="00975B67" w:rsidRPr="00975B67">
        <w:rPr>
          <w:sz w:val="28"/>
          <w:szCs w:val="28"/>
          <w:lang w:val="uk-UA"/>
        </w:rPr>
        <w:t xml:space="preserve"> </w:t>
      </w:r>
      <w:r w:rsidR="00975B67">
        <w:rPr>
          <w:rFonts w:ascii="Times New Roman" w:eastAsia="Times New Roman" w:hAnsi="Times New Roman" w:cs="Times New Roman"/>
          <w:bCs/>
          <w:kern w:val="0"/>
          <w:sz w:val="28"/>
          <w:szCs w:val="28"/>
          <w:lang w:val="uk-UA"/>
          <w14:ligatures w14:val="none"/>
        </w:rPr>
        <w:t>а</w:t>
      </w:r>
      <w:r w:rsidR="00975B67" w:rsidRPr="00975B67">
        <w:rPr>
          <w:rFonts w:ascii="Times New Roman" w:eastAsia="Times New Roman" w:hAnsi="Times New Roman" w:cs="Times New Roman"/>
          <w:bCs/>
          <w:kern w:val="0"/>
          <w:sz w:val="28"/>
          <w:szCs w:val="28"/>
          <w:lang w:val="uk-UA"/>
          <w14:ligatures w14:val="none"/>
        </w:rPr>
        <w:t>ктуальність інформації</w:t>
      </w:r>
      <w:r w:rsidR="00975B67">
        <w:rPr>
          <w:rFonts w:ascii="Times New Roman" w:eastAsia="Times New Roman" w:hAnsi="Times New Roman" w:cs="Times New Roman"/>
          <w:bCs/>
          <w:kern w:val="0"/>
          <w:sz w:val="28"/>
          <w:szCs w:val="28"/>
          <w:lang w:val="uk-UA"/>
          <w14:ligatures w14:val="none"/>
        </w:rPr>
        <w:t>.</w:t>
      </w:r>
      <w:r w:rsidR="00916F90">
        <w:rPr>
          <w:rFonts w:ascii="Times New Roman" w:eastAsia="Times New Roman" w:hAnsi="Times New Roman" w:cs="Times New Roman"/>
          <w:bCs/>
          <w:kern w:val="0"/>
          <w:sz w:val="28"/>
          <w:szCs w:val="28"/>
          <w:lang w:val="uk-UA"/>
          <w14:ligatures w14:val="none"/>
        </w:rPr>
        <w:t xml:space="preserve"> </w:t>
      </w:r>
      <w:r w:rsidR="00195B4D" w:rsidRPr="00975B67">
        <w:rPr>
          <w:rFonts w:ascii="Times New Roman" w:eastAsia="Times New Roman" w:hAnsi="Times New Roman" w:cs="Times New Roman"/>
          <w:bCs/>
          <w:kern w:val="0"/>
          <w:sz w:val="28"/>
          <w:szCs w:val="28"/>
          <w:lang w:val="uk-UA" w:eastAsia="ru-RU"/>
          <w14:ligatures w14:val="none"/>
        </w:rPr>
        <w:t>На рис. 2.</w:t>
      </w:r>
      <w:r w:rsidR="00975B67">
        <w:rPr>
          <w:rFonts w:ascii="Times New Roman" w:eastAsia="Times New Roman" w:hAnsi="Times New Roman" w:cs="Times New Roman"/>
          <w:bCs/>
          <w:kern w:val="0"/>
          <w:sz w:val="28"/>
          <w:szCs w:val="28"/>
          <w:lang w:val="uk-UA" w:eastAsia="ru-RU"/>
          <w14:ligatures w14:val="none"/>
        </w:rPr>
        <w:t>11</w:t>
      </w:r>
      <w:r w:rsidR="00195B4D" w:rsidRPr="00975B67">
        <w:rPr>
          <w:rFonts w:ascii="Times New Roman" w:eastAsia="Times New Roman" w:hAnsi="Times New Roman" w:cs="Times New Roman"/>
          <w:bCs/>
          <w:kern w:val="0"/>
          <w:sz w:val="28"/>
          <w:szCs w:val="28"/>
          <w:lang w:val="uk-UA" w:eastAsia="ru-RU"/>
          <w14:ligatures w14:val="none"/>
        </w:rPr>
        <w:t xml:space="preserve"> представлено показники якості обслуговування клієнтів ТОВ «Нова Пошта».</w:t>
      </w:r>
      <w:r w:rsidR="00195B4D" w:rsidRPr="00975B67">
        <w:rPr>
          <w:rFonts w:ascii="Calibri" w:eastAsia="Times New Roman" w:hAnsi="Calibri" w:cs="Calibri"/>
          <w:kern w:val="0"/>
          <w:sz w:val="28"/>
          <w:szCs w:val="28"/>
          <w:lang w:eastAsia="ru-RU"/>
          <w14:ligatures w14:val="none"/>
        </w:rPr>
        <w:t xml:space="preserve"> </w:t>
      </w:r>
      <w:r w:rsidR="00195B4D" w:rsidRPr="00975B67">
        <w:rPr>
          <w:rFonts w:ascii="Times New Roman" w:eastAsia="Times New Roman" w:hAnsi="Times New Roman" w:cs="Times New Roman"/>
          <w:bCs/>
          <w:kern w:val="0"/>
          <w:sz w:val="28"/>
          <w:szCs w:val="28"/>
          <w:lang w:val="uk-UA" w:eastAsia="ru-RU"/>
          <w14:ligatures w14:val="none"/>
        </w:rPr>
        <w:t xml:space="preserve">За проведеним дослідженням показник NPS що характеризує готовність рекомендувати компанію збільшився з 85% до 87%. Індекс задоволеності обслуговуванням CSI (Service Satisfaction Index) також покращився з 8,6 балів до 8,8, з 10 можливих балів. Посилки доставлялися в середньому на 50 хвилин швидше </w:t>
      </w:r>
      <w:r w:rsidR="00195B4D" w:rsidRPr="00975B67">
        <w:rPr>
          <w:rFonts w:ascii="Times New Roman" w:eastAsia="Times New Roman" w:hAnsi="Times New Roman" w:cs="Times New Roman"/>
          <w:bCs/>
          <w:kern w:val="0"/>
          <w:sz w:val="28"/>
          <w:szCs w:val="28"/>
          <w:lang w:eastAsia="ru-RU"/>
          <w14:ligatures w14:val="none"/>
        </w:rPr>
        <w:t>[</w:t>
      </w:r>
      <w:r w:rsidR="00A57DCD">
        <w:rPr>
          <w:rFonts w:ascii="Times New Roman" w:eastAsia="Times New Roman" w:hAnsi="Times New Roman" w:cs="Times New Roman"/>
          <w:bCs/>
          <w:kern w:val="0"/>
          <w:sz w:val="28"/>
          <w:szCs w:val="28"/>
          <w:lang w:val="uk-UA" w:eastAsia="ru-RU"/>
          <w14:ligatures w14:val="none"/>
        </w:rPr>
        <w:t>11</w:t>
      </w:r>
      <w:r w:rsidR="00195B4D" w:rsidRPr="00975B67">
        <w:rPr>
          <w:rFonts w:ascii="Times New Roman" w:eastAsia="Times New Roman" w:hAnsi="Times New Roman" w:cs="Times New Roman"/>
          <w:bCs/>
          <w:kern w:val="0"/>
          <w:sz w:val="28"/>
          <w:szCs w:val="28"/>
          <w:lang w:eastAsia="ru-RU"/>
          <w14:ligatures w14:val="none"/>
        </w:rPr>
        <w:t>]</w:t>
      </w:r>
      <w:r w:rsidR="00195B4D" w:rsidRPr="00975B67">
        <w:rPr>
          <w:rFonts w:ascii="Times New Roman" w:eastAsia="Times New Roman" w:hAnsi="Times New Roman" w:cs="Times New Roman"/>
          <w:bCs/>
          <w:kern w:val="0"/>
          <w:sz w:val="28"/>
          <w:szCs w:val="28"/>
          <w:lang w:val="uk-UA" w:eastAsia="ru-RU"/>
          <w14:ligatures w14:val="none"/>
        </w:rPr>
        <w:t>.</w:t>
      </w:r>
    </w:p>
    <w:p w14:paraId="4AC409EF" w14:textId="77777777" w:rsidR="00195B4D" w:rsidRDefault="00195B4D" w:rsidP="00195B4D">
      <w:pPr>
        <w:spacing w:after="0" w:line="360" w:lineRule="auto"/>
        <w:ind w:firstLine="720"/>
        <w:jc w:val="both"/>
        <w:rPr>
          <w:rFonts w:ascii="Times New Roman" w:hAnsi="Times New Roman" w:cs="Times New Roman"/>
          <w:sz w:val="28"/>
          <w:szCs w:val="28"/>
          <w:lang w:val="uk-UA"/>
        </w:rPr>
      </w:pPr>
    </w:p>
    <w:p w14:paraId="5DBDFAFA" w14:textId="77777777" w:rsidR="00195B4D" w:rsidRPr="001977AD" w:rsidRDefault="00195B4D" w:rsidP="00195B4D">
      <w:pPr>
        <w:spacing w:after="0" w:line="360" w:lineRule="auto"/>
        <w:jc w:val="center"/>
        <w:rPr>
          <w:rFonts w:ascii="Times New Roman" w:eastAsia="Times New Roman" w:hAnsi="Times New Roman" w:cs="Times New Roman"/>
          <w:bCs/>
          <w:kern w:val="0"/>
          <w:sz w:val="28"/>
          <w:szCs w:val="28"/>
          <w:lang w:val="uk-UA" w:eastAsia="ru-RU"/>
          <w14:ligatures w14:val="none"/>
        </w:rPr>
      </w:pPr>
      <w:r w:rsidRPr="001977AD">
        <w:rPr>
          <w:rFonts w:ascii="Times New Roman" w:eastAsia="Times New Roman" w:hAnsi="Times New Roman" w:cs="Times New Roman"/>
          <w:bCs/>
          <w:noProof/>
          <w:kern w:val="0"/>
          <w:sz w:val="28"/>
          <w:szCs w:val="28"/>
          <w:lang w:eastAsia="ru-RU"/>
        </w:rPr>
        <w:drawing>
          <wp:inline distT="0" distB="0" distL="0" distR="0" wp14:anchorId="53B0C315" wp14:editId="434E20AA">
            <wp:extent cx="5689600" cy="2133600"/>
            <wp:effectExtent l="0" t="0" r="25400" b="1905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522AE6" w14:textId="615F3ED4" w:rsidR="00195B4D" w:rsidRPr="001977AD" w:rsidRDefault="001901B5" w:rsidP="00195B4D">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Рис.</w:t>
      </w:r>
      <w:r w:rsidR="00195B4D" w:rsidRPr="001977AD">
        <w:rPr>
          <w:rFonts w:ascii="Times New Roman" w:eastAsia="Times New Roman" w:hAnsi="Times New Roman" w:cs="Times New Roman"/>
          <w:bCs/>
          <w:kern w:val="0"/>
          <w:sz w:val="28"/>
          <w:szCs w:val="28"/>
          <w:lang w:val="uk-UA" w:eastAsia="ru-RU"/>
          <w14:ligatures w14:val="none"/>
        </w:rPr>
        <w:t xml:space="preserve"> 2.</w:t>
      </w:r>
      <w:r w:rsidR="00195B4D">
        <w:rPr>
          <w:rFonts w:ascii="Times New Roman" w:eastAsia="Times New Roman" w:hAnsi="Times New Roman" w:cs="Times New Roman"/>
          <w:bCs/>
          <w:kern w:val="0"/>
          <w:sz w:val="28"/>
          <w:szCs w:val="28"/>
          <w:lang w:val="uk-UA" w:eastAsia="ru-RU"/>
          <w14:ligatures w14:val="none"/>
        </w:rPr>
        <w:t>8</w:t>
      </w:r>
      <w:r w:rsidR="00195B4D" w:rsidRPr="001977AD">
        <w:rPr>
          <w:rFonts w:ascii="Times New Roman" w:eastAsia="Times New Roman" w:hAnsi="Times New Roman" w:cs="Times New Roman"/>
          <w:bCs/>
          <w:kern w:val="0"/>
          <w:sz w:val="28"/>
          <w:szCs w:val="28"/>
          <w:lang w:val="uk-UA" w:eastAsia="ru-RU"/>
          <w14:ligatures w14:val="none"/>
        </w:rPr>
        <w:t xml:space="preserve"> Показники якості обслуговування клієнтів ТОВ «Нова Пошта» (складено автором за </w:t>
      </w:r>
      <w:bookmarkStart w:id="23" w:name="_Hlk178883258"/>
      <w:r w:rsidR="00195B4D" w:rsidRPr="001977AD">
        <w:rPr>
          <w:rFonts w:ascii="Times New Roman" w:eastAsia="Times New Roman" w:hAnsi="Times New Roman" w:cs="Times New Roman"/>
          <w:bCs/>
          <w:kern w:val="0"/>
          <w:sz w:val="28"/>
          <w:szCs w:val="28"/>
          <w:lang w:eastAsia="ru-RU"/>
          <w14:ligatures w14:val="none"/>
        </w:rPr>
        <w:t>[</w:t>
      </w:r>
      <w:r w:rsidR="00A57DCD">
        <w:rPr>
          <w:rFonts w:ascii="Times New Roman" w:eastAsia="Times New Roman" w:hAnsi="Times New Roman" w:cs="Times New Roman"/>
          <w:bCs/>
          <w:kern w:val="0"/>
          <w:sz w:val="28"/>
          <w:szCs w:val="28"/>
          <w:lang w:eastAsia="ru-RU"/>
          <w14:ligatures w14:val="none"/>
        </w:rPr>
        <w:t>11</w:t>
      </w:r>
      <w:r w:rsidR="00195B4D" w:rsidRPr="001977AD">
        <w:rPr>
          <w:rFonts w:ascii="Times New Roman" w:eastAsia="Times New Roman" w:hAnsi="Times New Roman" w:cs="Times New Roman"/>
          <w:bCs/>
          <w:kern w:val="0"/>
          <w:sz w:val="28"/>
          <w:szCs w:val="28"/>
          <w:lang w:eastAsia="ru-RU"/>
          <w14:ligatures w14:val="none"/>
        </w:rPr>
        <w:t>]</w:t>
      </w:r>
      <w:bookmarkEnd w:id="23"/>
      <w:r w:rsidR="00195B4D" w:rsidRPr="001977AD">
        <w:rPr>
          <w:rFonts w:ascii="Times New Roman" w:eastAsia="Times New Roman" w:hAnsi="Times New Roman" w:cs="Times New Roman"/>
          <w:bCs/>
          <w:kern w:val="0"/>
          <w:sz w:val="28"/>
          <w:szCs w:val="28"/>
          <w:lang w:val="uk-UA" w:eastAsia="ru-RU"/>
          <w14:ligatures w14:val="none"/>
        </w:rPr>
        <w:t>)</w:t>
      </w:r>
    </w:p>
    <w:p w14:paraId="0EBBF447" w14:textId="77777777" w:rsidR="000547E2" w:rsidRDefault="000547E2" w:rsidP="000547E2">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1BE7F94D" w14:textId="400F2CC6" w:rsidR="00C515D3" w:rsidRDefault="00B60946" w:rsidP="00C515D3">
      <w:pPr>
        <w:spacing w:after="0" w:line="360" w:lineRule="auto"/>
        <w:ind w:firstLine="720"/>
        <w:jc w:val="both"/>
        <w:rPr>
          <w:rFonts w:ascii="Times New Roman" w:eastAsia="Times New Roman" w:hAnsi="Times New Roman" w:cs="Times New Roman"/>
          <w:kern w:val="0"/>
          <w:sz w:val="28"/>
          <w:szCs w:val="28"/>
          <w:lang w:val="uk-UA"/>
          <w14:ligatures w14:val="none"/>
        </w:rPr>
      </w:pPr>
      <w:r>
        <w:rPr>
          <w:rFonts w:ascii="Times New Roman" w:eastAsia="Times New Roman" w:hAnsi="Times New Roman" w:cs="Times New Roman"/>
          <w:kern w:val="0"/>
          <w:sz w:val="28"/>
          <w:szCs w:val="28"/>
          <w:lang w:val="uk-UA"/>
          <w14:ligatures w14:val="none"/>
        </w:rPr>
        <w:t xml:space="preserve">Керівництво </w:t>
      </w:r>
      <w:r w:rsidR="0051228F" w:rsidRPr="00C515D3">
        <w:rPr>
          <w:rFonts w:ascii="Times New Roman" w:eastAsia="Times New Roman" w:hAnsi="Times New Roman" w:cs="Times New Roman"/>
          <w:kern w:val="0"/>
          <w:sz w:val="28"/>
          <w:szCs w:val="28"/>
          <w14:ligatures w14:val="none"/>
        </w:rPr>
        <w:t>ТОВ «Нова пошта» активно впроваджує екологічні проекти для відпо</w:t>
      </w:r>
      <w:r w:rsidR="00C515D3">
        <w:rPr>
          <w:rFonts w:ascii="Times New Roman" w:eastAsia="Times New Roman" w:hAnsi="Times New Roman" w:cs="Times New Roman"/>
          <w:kern w:val="0"/>
          <w:sz w:val="28"/>
          <w:szCs w:val="28"/>
          <w14:ligatures w14:val="none"/>
        </w:rPr>
        <w:t>відності цілям сталого розвитку</w:t>
      </w:r>
      <w:r w:rsidR="00C515D3">
        <w:rPr>
          <w:rFonts w:ascii="Times New Roman" w:eastAsia="Times New Roman" w:hAnsi="Times New Roman" w:cs="Times New Roman"/>
          <w:kern w:val="0"/>
          <w:sz w:val="28"/>
          <w:szCs w:val="28"/>
          <w:lang w:val="uk-UA"/>
          <w14:ligatures w14:val="none"/>
        </w:rPr>
        <w:t xml:space="preserve"> (табл. 2.6).</w:t>
      </w:r>
      <w:r w:rsidR="0051228F" w:rsidRPr="00860FD4">
        <w:rPr>
          <w:rFonts w:ascii="Times New Roman" w:eastAsia="Times New Roman" w:hAnsi="Times New Roman" w:cs="Times New Roman"/>
          <w:kern w:val="0"/>
          <w:sz w:val="28"/>
          <w:szCs w:val="28"/>
          <w:lang w:val="uk-UA"/>
          <w14:ligatures w14:val="none"/>
        </w:rPr>
        <w:t xml:space="preserve"> </w:t>
      </w:r>
      <w:r>
        <w:rPr>
          <w:rFonts w:ascii="Times New Roman" w:eastAsia="Times New Roman" w:hAnsi="Times New Roman" w:cs="Times New Roman"/>
          <w:kern w:val="0"/>
          <w:sz w:val="28"/>
          <w:szCs w:val="28"/>
          <w:lang w:val="uk-UA"/>
          <w14:ligatures w14:val="none"/>
        </w:rPr>
        <w:t>Це</w:t>
      </w:r>
      <w:r w:rsidR="00C515D3" w:rsidRPr="00860FD4">
        <w:rPr>
          <w:rFonts w:ascii="Times New Roman" w:eastAsia="Times New Roman" w:hAnsi="Times New Roman" w:cs="Times New Roman"/>
          <w:kern w:val="0"/>
          <w:sz w:val="28"/>
          <w:szCs w:val="28"/>
          <w:lang w:val="uk-UA"/>
          <w14:ligatures w14:val="none"/>
        </w:rPr>
        <w:t xml:space="preserve"> допомагає </w:t>
      </w:r>
      <w:r>
        <w:rPr>
          <w:rFonts w:ascii="Times New Roman" w:eastAsia="Times New Roman" w:hAnsi="Times New Roman" w:cs="Times New Roman"/>
          <w:kern w:val="0"/>
          <w:sz w:val="28"/>
          <w:szCs w:val="28"/>
          <w:lang w:val="uk-UA"/>
          <w14:ligatures w14:val="none"/>
        </w:rPr>
        <w:t>компанії</w:t>
      </w:r>
      <w:r w:rsidR="00C515D3" w:rsidRPr="00860FD4">
        <w:rPr>
          <w:rFonts w:ascii="Times New Roman" w:eastAsia="Times New Roman" w:hAnsi="Times New Roman" w:cs="Times New Roman"/>
          <w:kern w:val="0"/>
          <w:sz w:val="28"/>
          <w:szCs w:val="28"/>
          <w:lang w:val="uk-UA"/>
          <w14:ligatures w14:val="none"/>
        </w:rPr>
        <w:t xml:space="preserve"> не лише відповідати сучасним вимогам сталого розвитку, але й зміцнювати свій імідж як соціально відповідальної компанії. </w:t>
      </w:r>
      <w:r w:rsidR="00C515D3" w:rsidRPr="00C515D3">
        <w:rPr>
          <w:rFonts w:ascii="Times New Roman" w:eastAsia="Times New Roman" w:hAnsi="Times New Roman" w:cs="Times New Roman"/>
          <w:kern w:val="0"/>
          <w:sz w:val="28"/>
          <w:szCs w:val="28"/>
          <w14:ligatures w14:val="none"/>
        </w:rPr>
        <w:t>Ці ініціативи можуть суттєво вплинути на зниження екологічного сліду і покращення якості життя в громадах, де компанія працює.</w:t>
      </w:r>
    </w:p>
    <w:p w14:paraId="5BBCDC74" w14:textId="77777777" w:rsidR="00751398" w:rsidRPr="00751398" w:rsidRDefault="00751398" w:rsidP="00C515D3">
      <w:pPr>
        <w:spacing w:after="0" w:line="360" w:lineRule="auto"/>
        <w:ind w:firstLine="720"/>
        <w:jc w:val="both"/>
        <w:rPr>
          <w:rFonts w:ascii="Times New Roman" w:eastAsia="Times New Roman" w:hAnsi="Times New Roman" w:cs="Times New Roman"/>
          <w:kern w:val="0"/>
          <w:sz w:val="28"/>
          <w:szCs w:val="28"/>
          <w:lang w:val="uk-UA"/>
          <w14:ligatures w14:val="none"/>
        </w:rPr>
      </w:pPr>
    </w:p>
    <w:p w14:paraId="6D52C814" w14:textId="77777777" w:rsidR="00503C12" w:rsidRDefault="00503C12">
      <w:pPr>
        <w:rPr>
          <w:rFonts w:ascii="Times New Roman" w:hAnsi="Times New Roman" w:cs="Times New Roman"/>
          <w:sz w:val="28"/>
          <w:szCs w:val="28"/>
          <w:highlight w:val="green"/>
          <w:lang w:val="uk-UA"/>
        </w:rPr>
      </w:pPr>
      <w:r>
        <w:rPr>
          <w:rFonts w:ascii="Times New Roman" w:hAnsi="Times New Roman" w:cs="Times New Roman"/>
          <w:sz w:val="28"/>
          <w:szCs w:val="28"/>
          <w:highlight w:val="green"/>
          <w:lang w:val="uk-UA"/>
        </w:rPr>
        <w:br w:type="page"/>
      </w:r>
    </w:p>
    <w:p w14:paraId="3E835FC5" w14:textId="2DCB5A45" w:rsidR="00C515D3" w:rsidRDefault="00C515D3" w:rsidP="00C515D3">
      <w:pPr>
        <w:spacing w:after="0" w:line="360" w:lineRule="auto"/>
        <w:ind w:firstLine="720"/>
        <w:jc w:val="right"/>
        <w:rPr>
          <w:rFonts w:ascii="Times New Roman" w:hAnsi="Times New Roman" w:cs="Times New Roman"/>
          <w:sz w:val="28"/>
          <w:szCs w:val="28"/>
          <w:lang w:val="uk-UA"/>
        </w:rPr>
      </w:pPr>
      <w:r w:rsidRPr="00526794">
        <w:rPr>
          <w:rFonts w:ascii="Times New Roman" w:hAnsi="Times New Roman" w:cs="Times New Roman"/>
          <w:sz w:val="28"/>
          <w:szCs w:val="28"/>
          <w:lang w:val="uk-UA"/>
        </w:rPr>
        <w:lastRenderedPageBreak/>
        <w:t>Таблиця 2.6</w:t>
      </w:r>
      <w:r w:rsidRPr="001977AD">
        <w:rPr>
          <w:rFonts w:ascii="Times New Roman" w:hAnsi="Times New Roman" w:cs="Times New Roman"/>
          <w:sz w:val="28"/>
          <w:szCs w:val="28"/>
          <w:lang w:val="uk-UA"/>
        </w:rPr>
        <w:t xml:space="preserve"> </w:t>
      </w:r>
    </w:p>
    <w:p w14:paraId="5E2A1A43" w14:textId="77777777" w:rsidR="00C515D3" w:rsidRDefault="00C515D3" w:rsidP="00C515D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w:t>
      </w:r>
      <w:r w:rsidRPr="00C515D3">
        <w:rPr>
          <w:rFonts w:ascii="Times New Roman" w:hAnsi="Times New Roman" w:cs="Times New Roman"/>
          <w:sz w:val="28"/>
          <w:szCs w:val="28"/>
          <w:lang w:val="uk-UA"/>
        </w:rPr>
        <w:t xml:space="preserve">кологічні проекти </w:t>
      </w:r>
      <w:r w:rsidRPr="003217A5">
        <w:rPr>
          <w:rFonts w:ascii="Times New Roman" w:hAnsi="Times New Roman" w:cs="Times New Roman"/>
          <w:sz w:val="28"/>
          <w:szCs w:val="28"/>
          <w:lang w:val="uk-UA"/>
        </w:rPr>
        <w:t>ТОВ «Нова Пошта»</w:t>
      </w:r>
    </w:p>
    <w:tbl>
      <w:tblPr>
        <w:tblStyle w:val="a3"/>
        <w:tblW w:w="9606" w:type="dxa"/>
        <w:tblLook w:val="04A0" w:firstRow="1" w:lastRow="0" w:firstColumn="1" w:lastColumn="0" w:noHBand="0" w:noVBand="1"/>
      </w:tblPr>
      <w:tblGrid>
        <w:gridCol w:w="2284"/>
        <w:gridCol w:w="7322"/>
      </w:tblGrid>
      <w:tr w:rsidR="00C515D3" w:rsidRPr="00C515D3" w14:paraId="115F1DD6" w14:textId="77777777" w:rsidTr="00751398">
        <w:trPr>
          <w:trHeight w:val="442"/>
        </w:trPr>
        <w:tc>
          <w:tcPr>
            <w:tcW w:w="2284" w:type="dxa"/>
            <w:vAlign w:val="center"/>
          </w:tcPr>
          <w:p w14:paraId="41F2F602" w14:textId="092F0F13"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lang w:val="uk-UA" w:eastAsia="ru-RU"/>
                <w14:ligatures w14:val="none"/>
              </w:rPr>
              <w:t>Назва заходу</w:t>
            </w:r>
          </w:p>
        </w:tc>
        <w:tc>
          <w:tcPr>
            <w:tcW w:w="7322" w:type="dxa"/>
            <w:vAlign w:val="center"/>
          </w:tcPr>
          <w:p w14:paraId="20D4737C" w14:textId="6555297A"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lang w:val="uk-UA" w:eastAsia="ru-RU"/>
                <w14:ligatures w14:val="none"/>
              </w:rPr>
              <w:t>Характеристика</w:t>
            </w:r>
          </w:p>
        </w:tc>
      </w:tr>
      <w:tr w:rsidR="00C515D3" w:rsidRPr="00C515D3" w14:paraId="7A8B0FF1" w14:textId="77777777" w:rsidTr="00751398">
        <w:tc>
          <w:tcPr>
            <w:tcW w:w="2284" w:type="dxa"/>
            <w:vAlign w:val="center"/>
          </w:tcPr>
          <w:p w14:paraId="090860A7" w14:textId="6C2CECA0"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14:ligatures w14:val="none"/>
              </w:rPr>
              <w:t>Екологічний транспорт</w:t>
            </w:r>
          </w:p>
        </w:tc>
        <w:tc>
          <w:tcPr>
            <w:tcW w:w="7322" w:type="dxa"/>
          </w:tcPr>
          <w:p w14:paraId="0C31A766" w14:textId="77777777" w:rsidR="00C515D3" w:rsidRPr="00B60946" w:rsidRDefault="00C515D3" w:rsidP="00AF7955">
            <w:pPr>
              <w:numPr>
                <w:ilvl w:val="0"/>
                <w:numId w:val="15"/>
              </w:numPr>
              <w:tabs>
                <w:tab w:val="left" w:pos="175"/>
                <w:tab w:val="left" w:pos="1134"/>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в</w:t>
            </w:r>
            <w:r w:rsidRPr="00B60946">
              <w:rPr>
                <w:rFonts w:ascii="Times New Roman" w:eastAsia="Times New Roman" w:hAnsi="Times New Roman" w:cs="Times New Roman"/>
                <w:bCs/>
                <w:kern w:val="0"/>
                <w:sz w:val="23"/>
                <w:szCs w:val="23"/>
                <w14:ligatures w14:val="none"/>
              </w:rPr>
              <w:t>икористання електромобілів</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і</w:t>
            </w:r>
            <w:r w:rsidRPr="00B60946">
              <w:rPr>
                <w:rFonts w:ascii="Times New Roman" w:eastAsia="Times New Roman" w:hAnsi="Times New Roman" w:cs="Times New Roman"/>
                <w:kern w:val="0"/>
                <w:sz w:val="23"/>
                <w:szCs w:val="23"/>
                <w14:ligatures w14:val="none"/>
              </w:rPr>
              <w:t>нвестиції в електромобілі для доставки, що знижують викиди CO₂</w:t>
            </w:r>
            <w:r w:rsidRPr="00B60946">
              <w:rPr>
                <w:rFonts w:ascii="Times New Roman" w:eastAsia="Times New Roman" w:hAnsi="Times New Roman" w:cs="Times New Roman"/>
                <w:kern w:val="0"/>
                <w:sz w:val="23"/>
                <w:szCs w:val="23"/>
                <w:lang w:val="uk-UA"/>
                <w14:ligatures w14:val="none"/>
              </w:rPr>
              <w:t>;</w:t>
            </w:r>
          </w:p>
          <w:p w14:paraId="2170AC34" w14:textId="03F68080" w:rsidR="00C515D3" w:rsidRPr="00B60946" w:rsidRDefault="00C515D3" w:rsidP="00AF7955">
            <w:pPr>
              <w:numPr>
                <w:ilvl w:val="0"/>
                <w:numId w:val="15"/>
              </w:numPr>
              <w:tabs>
                <w:tab w:val="left" w:pos="175"/>
                <w:tab w:val="left" w:pos="1134"/>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г</w:t>
            </w:r>
            <w:r w:rsidRPr="00B60946">
              <w:rPr>
                <w:rFonts w:ascii="Times New Roman" w:eastAsia="Times New Roman" w:hAnsi="Times New Roman" w:cs="Times New Roman"/>
                <w:bCs/>
                <w:kern w:val="0"/>
                <w:sz w:val="23"/>
                <w:szCs w:val="23"/>
                <w14:ligatures w14:val="none"/>
              </w:rPr>
              <w:t>ібридні автомобілі</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п</w:t>
            </w:r>
            <w:r w:rsidRPr="00B60946">
              <w:rPr>
                <w:rFonts w:ascii="Times New Roman" w:eastAsia="Times New Roman" w:hAnsi="Times New Roman" w:cs="Times New Roman"/>
                <w:kern w:val="0"/>
                <w:sz w:val="23"/>
                <w:szCs w:val="23"/>
                <w14:ligatures w14:val="none"/>
              </w:rPr>
              <w:t>ереход до гібридних моделей для зменшення впливу на навколишнє середовище.</w:t>
            </w:r>
          </w:p>
        </w:tc>
      </w:tr>
      <w:tr w:rsidR="00C515D3" w:rsidRPr="00C515D3" w14:paraId="47D1C9D5" w14:textId="77777777" w:rsidTr="00751398">
        <w:tc>
          <w:tcPr>
            <w:tcW w:w="2284" w:type="dxa"/>
            <w:vAlign w:val="center"/>
          </w:tcPr>
          <w:p w14:paraId="43EF9493" w14:textId="20289EA6"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14:ligatures w14:val="none"/>
              </w:rPr>
              <w:t>Енергоефективність</w:t>
            </w:r>
          </w:p>
        </w:tc>
        <w:tc>
          <w:tcPr>
            <w:tcW w:w="7322" w:type="dxa"/>
          </w:tcPr>
          <w:p w14:paraId="603C1F6F" w14:textId="77777777" w:rsidR="00C515D3" w:rsidRPr="00B60946" w:rsidRDefault="00C515D3" w:rsidP="00AF7955">
            <w:pPr>
              <w:numPr>
                <w:ilvl w:val="0"/>
                <w:numId w:val="15"/>
              </w:numPr>
              <w:tabs>
                <w:tab w:val="left" w:pos="175"/>
                <w:tab w:val="left" w:pos="1134"/>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е</w:t>
            </w:r>
            <w:r w:rsidRPr="00B60946">
              <w:rPr>
                <w:rFonts w:ascii="Times New Roman" w:eastAsia="Times New Roman" w:hAnsi="Times New Roman" w:cs="Times New Roman"/>
                <w:bCs/>
                <w:kern w:val="0"/>
                <w:sz w:val="23"/>
                <w:szCs w:val="23"/>
                <w14:ligatures w14:val="none"/>
              </w:rPr>
              <w:t>нергозберігаючі технології</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в</w:t>
            </w:r>
            <w:r w:rsidRPr="00B60946">
              <w:rPr>
                <w:rFonts w:ascii="Times New Roman" w:eastAsia="Times New Roman" w:hAnsi="Times New Roman" w:cs="Times New Roman"/>
                <w:kern w:val="0"/>
                <w:sz w:val="23"/>
                <w:szCs w:val="23"/>
                <w14:ligatures w14:val="none"/>
              </w:rPr>
              <w:t>провадження енергоефективних систем в офісах і на складах</w:t>
            </w:r>
            <w:r w:rsidRPr="00B60946">
              <w:rPr>
                <w:rFonts w:ascii="Times New Roman" w:eastAsia="Times New Roman" w:hAnsi="Times New Roman" w:cs="Times New Roman"/>
                <w:kern w:val="0"/>
                <w:sz w:val="23"/>
                <w:szCs w:val="23"/>
                <w:lang w:val="uk-UA"/>
                <w14:ligatures w14:val="none"/>
              </w:rPr>
              <w:t>;</w:t>
            </w:r>
          </w:p>
          <w:p w14:paraId="5923A730" w14:textId="7D8EC9BA" w:rsidR="00C515D3" w:rsidRPr="00B60946" w:rsidRDefault="00C515D3" w:rsidP="00AF7955">
            <w:pPr>
              <w:pStyle w:val="a8"/>
              <w:numPr>
                <w:ilvl w:val="0"/>
                <w:numId w:val="15"/>
              </w:numPr>
              <w:tabs>
                <w:tab w:val="left" w:pos="175"/>
              </w:tabs>
              <w:ind w:left="0" w:firstLine="0"/>
              <w:jc w:val="both"/>
              <w:rPr>
                <w:rFonts w:ascii="Times New Roman" w:eastAsia="Times New Roman" w:hAnsi="Times New Roman" w:cs="Times New Roman"/>
                <w:bCs/>
                <w:kern w:val="0"/>
                <w:sz w:val="23"/>
                <w:szCs w:val="23"/>
                <w:lang w:val="uk-UA" w:eastAsia="ru-RU"/>
                <w14:ligatures w14:val="none"/>
              </w:rPr>
            </w:pPr>
            <w:r w:rsidRPr="00B60946">
              <w:rPr>
                <w:rFonts w:ascii="Times New Roman" w:eastAsia="Times New Roman" w:hAnsi="Times New Roman" w:cs="Times New Roman"/>
                <w:bCs/>
                <w:kern w:val="0"/>
                <w:sz w:val="23"/>
                <w:szCs w:val="23"/>
                <w:lang w:val="uk-UA"/>
                <w14:ligatures w14:val="none"/>
              </w:rPr>
              <w:t>в</w:t>
            </w:r>
            <w:r w:rsidRPr="00B60946">
              <w:rPr>
                <w:rFonts w:ascii="Times New Roman" w:eastAsia="Times New Roman" w:hAnsi="Times New Roman" w:cs="Times New Roman"/>
                <w:bCs/>
                <w:kern w:val="0"/>
                <w:sz w:val="23"/>
                <w:szCs w:val="23"/>
                <w14:ligatures w14:val="none"/>
              </w:rPr>
              <w:t>икористання відновлювальних джерел енергії</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і</w:t>
            </w:r>
            <w:r w:rsidRPr="00B60946">
              <w:rPr>
                <w:rFonts w:ascii="Times New Roman" w:eastAsia="Times New Roman" w:hAnsi="Times New Roman" w:cs="Times New Roman"/>
                <w:kern w:val="0"/>
                <w:sz w:val="23"/>
                <w:szCs w:val="23"/>
                <w14:ligatures w14:val="none"/>
              </w:rPr>
              <w:t>нвестування в сонячні панелі та інші відновлювальні джерела енергії</w:t>
            </w:r>
          </w:p>
        </w:tc>
      </w:tr>
      <w:tr w:rsidR="00C515D3" w:rsidRPr="00C515D3" w14:paraId="010007EA" w14:textId="77777777" w:rsidTr="00751398">
        <w:tc>
          <w:tcPr>
            <w:tcW w:w="2284" w:type="dxa"/>
            <w:vAlign w:val="center"/>
          </w:tcPr>
          <w:p w14:paraId="5638D1B6" w14:textId="36456308"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14:ligatures w14:val="none"/>
              </w:rPr>
              <w:t>Управління відходами</w:t>
            </w:r>
          </w:p>
        </w:tc>
        <w:tc>
          <w:tcPr>
            <w:tcW w:w="7322" w:type="dxa"/>
          </w:tcPr>
          <w:p w14:paraId="205ADF41" w14:textId="77777777" w:rsidR="00C515D3" w:rsidRPr="00B60946" w:rsidRDefault="00C515D3" w:rsidP="00AF7955">
            <w:pPr>
              <w:numPr>
                <w:ilvl w:val="0"/>
                <w:numId w:val="15"/>
              </w:numPr>
              <w:tabs>
                <w:tab w:val="left" w:pos="175"/>
                <w:tab w:val="left" w:pos="1134"/>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с</w:t>
            </w:r>
            <w:r w:rsidRPr="00B60946">
              <w:rPr>
                <w:rFonts w:ascii="Times New Roman" w:eastAsia="Times New Roman" w:hAnsi="Times New Roman" w:cs="Times New Roman"/>
                <w:bCs/>
                <w:kern w:val="0"/>
                <w:sz w:val="23"/>
                <w:szCs w:val="23"/>
                <w14:ligatures w14:val="none"/>
              </w:rPr>
              <w:t>ортування відходів</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в</w:t>
            </w:r>
            <w:r w:rsidRPr="00B60946">
              <w:rPr>
                <w:rFonts w:ascii="Times New Roman" w:eastAsia="Times New Roman" w:hAnsi="Times New Roman" w:cs="Times New Roman"/>
                <w:kern w:val="0"/>
                <w:sz w:val="23"/>
                <w:szCs w:val="23"/>
                <w14:ligatures w14:val="none"/>
              </w:rPr>
              <w:t>провадження програм з роздільного збору сміття в офісах та на складах</w:t>
            </w:r>
            <w:r w:rsidRPr="00B60946">
              <w:rPr>
                <w:rFonts w:ascii="Times New Roman" w:eastAsia="Times New Roman" w:hAnsi="Times New Roman" w:cs="Times New Roman"/>
                <w:kern w:val="0"/>
                <w:sz w:val="23"/>
                <w:szCs w:val="23"/>
                <w:lang w:val="uk-UA"/>
                <w14:ligatures w14:val="none"/>
              </w:rPr>
              <w:t>;</w:t>
            </w:r>
          </w:p>
          <w:p w14:paraId="5CD20B15" w14:textId="263FAC34" w:rsidR="00C515D3" w:rsidRPr="00B60946" w:rsidRDefault="00C515D3" w:rsidP="00AF7955">
            <w:pPr>
              <w:numPr>
                <w:ilvl w:val="0"/>
                <w:numId w:val="15"/>
              </w:numPr>
              <w:tabs>
                <w:tab w:val="left" w:pos="175"/>
                <w:tab w:val="left" w:pos="1134"/>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п</w:t>
            </w:r>
            <w:r w:rsidRPr="00B60946">
              <w:rPr>
                <w:rFonts w:ascii="Times New Roman" w:eastAsia="Times New Roman" w:hAnsi="Times New Roman" w:cs="Times New Roman"/>
                <w:bCs/>
                <w:kern w:val="0"/>
                <w:sz w:val="23"/>
                <w:szCs w:val="23"/>
                <w14:ligatures w14:val="none"/>
              </w:rPr>
              <w:t>ереробка упаковки</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в</w:t>
            </w:r>
            <w:r w:rsidRPr="00B60946">
              <w:rPr>
                <w:rFonts w:ascii="Times New Roman" w:eastAsia="Times New Roman" w:hAnsi="Times New Roman" w:cs="Times New Roman"/>
                <w:kern w:val="0"/>
                <w:sz w:val="23"/>
                <w:szCs w:val="23"/>
                <w14:ligatures w14:val="none"/>
              </w:rPr>
              <w:t>икористання біорозкладних або вторинних матеріалів для упаковки товарів.</w:t>
            </w:r>
          </w:p>
        </w:tc>
      </w:tr>
      <w:tr w:rsidR="00C515D3" w:rsidRPr="00C515D3" w14:paraId="7BD3F568" w14:textId="77777777" w:rsidTr="00751398">
        <w:tc>
          <w:tcPr>
            <w:tcW w:w="2284" w:type="dxa"/>
            <w:vAlign w:val="center"/>
          </w:tcPr>
          <w:p w14:paraId="7B8EA62A" w14:textId="2463F96C"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14:ligatures w14:val="none"/>
              </w:rPr>
              <w:t>Зелені ініціативи</w:t>
            </w:r>
          </w:p>
        </w:tc>
        <w:tc>
          <w:tcPr>
            <w:tcW w:w="7322" w:type="dxa"/>
          </w:tcPr>
          <w:p w14:paraId="5CDB3CCF" w14:textId="77777777" w:rsidR="00C515D3" w:rsidRPr="00B60946" w:rsidRDefault="00C515D3" w:rsidP="00AF7955">
            <w:pPr>
              <w:pStyle w:val="a8"/>
              <w:numPr>
                <w:ilvl w:val="0"/>
                <w:numId w:val="15"/>
              </w:numPr>
              <w:tabs>
                <w:tab w:val="left" w:pos="175"/>
              </w:tabs>
              <w:ind w:left="0" w:firstLine="0"/>
              <w:jc w:val="both"/>
              <w:rPr>
                <w:rFonts w:ascii="Times New Roman" w:eastAsia="Times New Roman" w:hAnsi="Times New Roman" w:cs="Times New Roman"/>
                <w:bCs/>
                <w:kern w:val="0"/>
                <w:sz w:val="23"/>
                <w:szCs w:val="23"/>
                <w:lang w:val="uk-UA"/>
                <w14:ligatures w14:val="none"/>
              </w:rPr>
            </w:pPr>
            <w:r w:rsidRPr="00B60946">
              <w:rPr>
                <w:rFonts w:ascii="Times New Roman" w:eastAsia="Times New Roman" w:hAnsi="Times New Roman" w:cs="Times New Roman"/>
                <w:bCs/>
                <w:kern w:val="0"/>
                <w:sz w:val="23"/>
                <w:szCs w:val="23"/>
                <w:lang w:val="uk-UA"/>
                <w14:ligatures w14:val="none"/>
              </w:rPr>
              <w:t>лісозасадження</w:t>
            </w:r>
            <w:r w:rsidRPr="00B60946">
              <w:rPr>
                <w:rFonts w:ascii="Times New Roman" w:eastAsia="Times New Roman" w:hAnsi="Times New Roman" w:cs="Times New Roman"/>
                <w:kern w:val="0"/>
                <w:sz w:val="23"/>
                <w:szCs w:val="23"/>
                <w:lang w:val="uk-UA"/>
                <w14:ligatures w14:val="none"/>
              </w:rPr>
              <w:t>: організація акцій по висадці дерев у співпраці з екологічними організаціями</w:t>
            </w:r>
            <w:r w:rsidRPr="00B60946">
              <w:rPr>
                <w:rFonts w:ascii="Times New Roman" w:eastAsia="Times New Roman" w:hAnsi="Times New Roman" w:cs="Times New Roman"/>
                <w:bCs/>
                <w:kern w:val="0"/>
                <w:sz w:val="23"/>
                <w:szCs w:val="23"/>
                <w:lang w:val="uk-UA"/>
                <w14:ligatures w14:val="none"/>
              </w:rPr>
              <w:t>;</w:t>
            </w:r>
          </w:p>
          <w:p w14:paraId="2A899989" w14:textId="61B8C8DC" w:rsidR="00C515D3" w:rsidRPr="00B60946" w:rsidRDefault="00C515D3" w:rsidP="00AF7955">
            <w:pPr>
              <w:pStyle w:val="a8"/>
              <w:numPr>
                <w:ilvl w:val="0"/>
                <w:numId w:val="15"/>
              </w:numPr>
              <w:tabs>
                <w:tab w:val="left" w:pos="175"/>
              </w:tabs>
              <w:ind w:left="0" w:firstLine="0"/>
              <w:jc w:val="both"/>
              <w:rPr>
                <w:rFonts w:ascii="Times New Roman" w:eastAsia="Times New Roman" w:hAnsi="Times New Roman" w:cs="Times New Roman"/>
                <w:bCs/>
                <w:kern w:val="0"/>
                <w:sz w:val="23"/>
                <w:szCs w:val="23"/>
                <w:lang w:val="uk-UA" w:eastAsia="ru-RU"/>
                <w14:ligatures w14:val="none"/>
              </w:rPr>
            </w:pPr>
            <w:r w:rsidRPr="00B60946">
              <w:rPr>
                <w:rFonts w:ascii="Times New Roman" w:eastAsia="Times New Roman" w:hAnsi="Times New Roman" w:cs="Times New Roman"/>
                <w:bCs/>
                <w:kern w:val="0"/>
                <w:sz w:val="23"/>
                <w:szCs w:val="23"/>
                <w:lang w:val="uk-UA"/>
                <w14:ligatures w14:val="none"/>
              </w:rPr>
              <w:t>програми для клієнтів</w:t>
            </w:r>
            <w:r w:rsidRPr="00B60946">
              <w:rPr>
                <w:rFonts w:ascii="Times New Roman" w:eastAsia="Times New Roman" w:hAnsi="Times New Roman" w:cs="Times New Roman"/>
                <w:kern w:val="0"/>
                <w:sz w:val="23"/>
                <w:szCs w:val="23"/>
                <w:lang w:val="uk-UA"/>
                <w14:ligatures w14:val="none"/>
              </w:rPr>
              <w:t>: запровадження ініціатив, які заохочують клієнтів до зменшення використання пластику</w:t>
            </w:r>
          </w:p>
        </w:tc>
      </w:tr>
      <w:tr w:rsidR="00C515D3" w:rsidRPr="00C515D3" w14:paraId="567278F5" w14:textId="77777777" w:rsidTr="00751398">
        <w:tc>
          <w:tcPr>
            <w:tcW w:w="2284" w:type="dxa"/>
            <w:vAlign w:val="center"/>
          </w:tcPr>
          <w:p w14:paraId="793C42F8" w14:textId="6CAB22DD"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lang w:val="uk-UA" w:eastAsia="ru-RU"/>
                <w14:ligatures w14:val="none"/>
              </w:rPr>
              <w:t>Освіта та підвищення обізнаності</w:t>
            </w:r>
          </w:p>
        </w:tc>
        <w:tc>
          <w:tcPr>
            <w:tcW w:w="7322" w:type="dxa"/>
          </w:tcPr>
          <w:p w14:paraId="1B4AFD76" w14:textId="77777777" w:rsidR="00C515D3" w:rsidRPr="00B60946" w:rsidRDefault="00C515D3" w:rsidP="00AF7955">
            <w:pPr>
              <w:numPr>
                <w:ilvl w:val="0"/>
                <w:numId w:val="15"/>
              </w:numPr>
              <w:tabs>
                <w:tab w:val="left" w:pos="175"/>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н</w:t>
            </w:r>
            <w:r w:rsidRPr="00B60946">
              <w:rPr>
                <w:rFonts w:ascii="Times New Roman" w:eastAsia="Times New Roman" w:hAnsi="Times New Roman" w:cs="Times New Roman"/>
                <w:bCs/>
                <w:kern w:val="0"/>
                <w:sz w:val="23"/>
                <w:szCs w:val="23"/>
                <w14:ligatures w14:val="none"/>
              </w:rPr>
              <w:t>авчальні програми</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п</w:t>
            </w:r>
            <w:r w:rsidRPr="00B60946">
              <w:rPr>
                <w:rFonts w:ascii="Times New Roman" w:eastAsia="Times New Roman" w:hAnsi="Times New Roman" w:cs="Times New Roman"/>
                <w:kern w:val="0"/>
                <w:sz w:val="23"/>
                <w:szCs w:val="23"/>
                <w14:ligatures w14:val="none"/>
              </w:rPr>
              <w:t>роведення тренінгів для співробітників про екологічну відповідальність та стале управління</w:t>
            </w:r>
            <w:r w:rsidRPr="00B60946">
              <w:rPr>
                <w:rFonts w:ascii="Times New Roman" w:eastAsia="Times New Roman" w:hAnsi="Times New Roman" w:cs="Times New Roman"/>
                <w:kern w:val="0"/>
                <w:sz w:val="23"/>
                <w:szCs w:val="23"/>
                <w:lang w:val="uk-UA"/>
                <w14:ligatures w14:val="none"/>
              </w:rPr>
              <w:t>;</w:t>
            </w:r>
          </w:p>
          <w:p w14:paraId="17E20F52" w14:textId="44AA8E18" w:rsidR="00C515D3" w:rsidRPr="00B60946" w:rsidRDefault="00C515D3" w:rsidP="00AF7955">
            <w:pPr>
              <w:numPr>
                <w:ilvl w:val="0"/>
                <w:numId w:val="15"/>
              </w:numPr>
              <w:tabs>
                <w:tab w:val="left" w:pos="175"/>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і</w:t>
            </w:r>
            <w:r w:rsidRPr="00B60946">
              <w:rPr>
                <w:rFonts w:ascii="Times New Roman" w:eastAsia="Times New Roman" w:hAnsi="Times New Roman" w:cs="Times New Roman"/>
                <w:bCs/>
                <w:kern w:val="0"/>
                <w:sz w:val="23"/>
                <w:szCs w:val="23"/>
                <w14:ligatures w14:val="none"/>
              </w:rPr>
              <w:t>нформаційні кампанії</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з</w:t>
            </w:r>
            <w:r w:rsidRPr="00B60946">
              <w:rPr>
                <w:rFonts w:ascii="Times New Roman" w:eastAsia="Times New Roman" w:hAnsi="Times New Roman" w:cs="Times New Roman"/>
                <w:kern w:val="0"/>
                <w:sz w:val="23"/>
                <w:szCs w:val="23"/>
                <w14:ligatures w14:val="none"/>
              </w:rPr>
              <w:t>алучення клієнтів до екологічних ініціатив через маркетингові кампанії.</w:t>
            </w:r>
          </w:p>
        </w:tc>
      </w:tr>
      <w:tr w:rsidR="00C515D3" w:rsidRPr="00C515D3" w14:paraId="24BEE474" w14:textId="77777777" w:rsidTr="00751398">
        <w:tc>
          <w:tcPr>
            <w:tcW w:w="2284" w:type="dxa"/>
            <w:vAlign w:val="center"/>
          </w:tcPr>
          <w:p w14:paraId="00972361" w14:textId="655D28D1" w:rsidR="00C515D3" w:rsidRPr="00C515D3" w:rsidRDefault="00C515D3" w:rsidP="00C515D3">
            <w:pPr>
              <w:jc w:val="center"/>
              <w:rPr>
                <w:rFonts w:ascii="Times New Roman" w:eastAsia="Times New Roman" w:hAnsi="Times New Roman" w:cs="Times New Roman"/>
                <w:bCs/>
                <w:kern w:val="0"/>
                <w:sz w:val="24"/>
                <w:szCs w:val="24"/>
                <w:lang w:val="uk-UA" w:eastAsia="ru-RU"/>
                <w14:ligatures w14:val="none"/>
              </w:rPr>
            </w:pPr>
            <w:r w:rsidRPr="00C515D3">
              <w:rPr>
                <w:rFonts w:ascii="Times New Roman" w:eastAsia="Times New Roman" w:hAnsi="Times New Roman" w:cs="Times New Roman"/>
                <w:bCs/>
                <w:kern w:val="0"/>
                <w:sz w:val="24"/>
                <w:szCs w:val="24"/>
                <w14:ligatures w14:val="none"/>
              </w:rPr>
              <w:t>Співпраця з екологічними організаціями</w:t>
            </w:r>
          </w:p>
        </w:tc>
        <w:tc>
          <w:tcPr>
            <w:tcW w:w="7322" w:type="dxa"/>
          </w:tcPr>
          <w:p w14:paraId="611616F2" w14:textId="77777777" w:rsidR="00C515D3" w:rsidRPr="00B60946" w:rsidRDefault="00C515D3" w:rsidP="00AF7955">
            <w:pPr>
              <w:numPr>
                <w:ilvl w:val="0"/>
                <w:numId w:val="15"/>
              </w:numPr>
              <w:tabs>
                <w:tab w:val="left" w:pos="175"/>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п</w:t>
            </w:r>
            <w:r w:rsidRPr="00B60946">
              <w:rPr>
                <w:rFonts w:ascii="Times New Roman" w:eastAsia="Times New Roman" w:hAnsi="Times New Roman" w:cs="Times New Roman"/>
                <w:bCs/>
                <w:kern w:val="0"/>
                <w:sz w:val="23"/>
                <w:szCs w:val="23"/>
                <w14:ligatures w14:val="none"/>
              </w:rPr>
              <w:t>артнерство з НУО</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с</w:t>
            </w:r>
            <w:r w:rsidRPr="00B60946">
              <w:rPr>
                <w:rFonts w:ascii="Times New Roman" w:eastAsia="Times New Roman" w:hAnsi="Times New Roman" w:cs="Times New Roman"/>
                <w:kern w:val="0"/>
                <w:sz w:val="23"/>
                <w:szCs w:val="23"/>
                <w14:ligatures w14:val="none"/>
              </w:rPr>
              <w:t>півпраця з неурядовими організаціями для реалізації екологічних проектів</w:t>
            </w:r>
            <w:r w:rsidRPr="00B60946">
              <w:rPr>
                <w:rFonts w:ascii="Times New Roman" w:eastAsia="Times New Roman" w:hAnsi="Times New Roman" w:cs="Times New Roman"/>
                <w:kern w:val="0"/>
                <w:sz w:val="23"/>
                <w:szCs w:val="23"/>
                <w:lang w:val="uk-UA"/>
                <w14:ligatures w14:val="none"/>
              </w:rPr>
              <w:t>;</w:t>
            </w:r>
          </w:p>
          <w:p w14:paraId="4134E195" w14:textId="25945709" w:rsidR="00C515D3" w:rsidRPr="00B60946" w:rsidRDefault="00C515D3" w:rsidP="00AF7955">
            <w:pPr>
              <w:numPr>
                <w:ilvl w:val="0"/>
                <w:numId w:val="15"/>
              </w:numPr>
              <w:tabs>
                <w:tab w:val="left" w:pos="175"/>
              </w:tabs>
              <w:ind w:left="0" w:firstLine="0"/>
              <w:jc w:val="both"/>
              <w:rPr>
                <w:rFonts w:ascii="Times New Roman" w:eastAsia="Times New Roman" w:hAnsi="Times New Roman" w:cs="Times New Roman"/>
                <w:kern w:val="0"/>
                <w:sz w:val="23"/>
                <w:szCs w:val="23"/>
                <w14:ligatures w14:val="none"/>
              </w:rPr>
            </w:pPr>
            <w:r w:rsidRPr="00B60946">
              <w:rPr>
                <w:rFonts w:ascii="Times New Roman" w:eastAsia="Times New Roman" w:hAnsi="Times New Roman" w:cs="Times New Roman"/>
                <w:bCs/>
                <w:kern w:val="0"/>
                <w:sz w:val="23"/>
                <w:szCs w:val="23"/>
                <w:lang w:val="uk-UA"/>
                <w14:ligatures w14:val="none"/>
              </w:rPr>
              <w:t>у</w:t>
            </w:r>
            <w:r w:rsidRPr="00B60946">
              <w:rPr>
                <w:rFonts w:ascii="Times New Roman" w:eastAsia="Times New Roman" w:hAnsi="Times New Roman" w:cs="Times New Roman"/>
                <w:bCs/>
                <w:kern w:val="0"/>
                <w:sz w:val="23"/>
                <w:szCs w:val="23"/>
                <w14:ligatures w14:val="none"/>
              </w:rPr>
              <w:t>часть у громадських ініціативах</w:t>
            </w:r>
            <w:r w:rsidRPr="00B60946">
              <w:rPr>
                <w:rFonts w:ascii="Times New Roman" w:eastAsia="Times New Roman" w:hAnsi="Times New Roman" w:cs="Times New Roman"/>
                <w:kern w:val="0"/>
                <w:sz w:val="23"/>
                <w:szCs w:val="23"/>
                <w14:ligatures w14:val="none"/>
              </w:rPr>
              <w:t xml:space="preserve">: </w:t>
            </w:r>
            <w:r w:rsidRPr="00B60946">
              <w:rPr>
                <w:rFonts w:ascii="Times New Roman" w:eastAsia="Times New Roman" w:hAnsi="Times New Roman" w:cs="Times New Roman"/>
                <w:kern w:val="0"/>
                <w:sz w:val="23"/>
                <w:szCs w:val="23"/>
                <w:lang w:val="uk-UA"/>
                <w14:ligatures w14:val="none"/>
              </w:rPr>
              <w:t>а</w:t>
            </w:r>
            <w:r w:rsidRPr="00B60946">
              <w:rPr>
                <w:rFonts w:ascii="Times New Roman" w:eastAsia="Times New Roman" w:hAnsi="Times New Roman" w:cs="Times New Roman"/>
                <w:kern w:val="0"/>
                <w:sz w:val="23"/>
                <w:szCs w:val="23"/>
                <w14:ligatures w14:val="none"/>
              </w:rPr>
              <w:t>ктивна участь у заходах, що сприяють збереженню навколишнього середовища.</w:t>
            </w:r>
          </w:p>
        </w:tc>
      </w:tr>
    </w:tbl>
    <w:p w14:paraId="7A7E852F" w14:textId="7B594EC4" w:rsidR="00C515D3" w:rsidRPr="00C4001F" w:rsidRDefault="00C4001F" w:rsidP="00C515D3">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r w:rsidR="00A57DCD">
        <w:rPr>
          <w:rFonts w:ascii="Times New Roman" w:eastAsia="Times New Roman" w:hAnsi="Times New Roman" w:cs="Times New Roman"/>
          <w:bCs/>
          <w:kern w:val="0"/>
          <w:sz w:val="24"/>
          <w:szCs w:val="24"/>
          <w:lang w:val="uk-UA" w:eastAsia="ru-RU"/>
          <w14:ligatures w14:val="none"/>
        </w:rPr>
        <w:t>35</w:t>
      </w:r>
      <w:r w:rsidRPr="00C4001F">
        <w:rPr>
          <w:rFonts w:ascii="Times New Roman" w:eastAsia="Times New Roman" w:hAnsi="Times New Roman" w:cs="Times New Roman"/>
          <w:bCs/>
          <w:kern w:val="0"/>
          <w:sz w:val="24"/>
          <w:szCs w:val="24"/>
          <w:lang w:val="uk-UA" w:eastAsia="ru-RU"/>
          <w14:ligatures w14:val="none"/>
        </w:rPr>
        <w:t>]</w:t>
      </w:r>
    </w:p>
    <w:p w14:paraId="62C85ED3" w14:textId="77777777" w:rsidR="00C515D3" w:rsidRDefault="00C515D3" w:rsidP="00C515D3">
      <w:pPr>
        <w:spacing w:after="0" w:line="360" w:lineRule="auto"/>
        <w:ind w:firstLine="720"/>
        <w:jc w:val="both"/>
        <w:rPr>
          <w:rFonts w:ascii="Times New Roman" w:eastAsia="Times New Roman" w:hAnsi="Times New Roman" w:cs="Times New Roman"/>
          <w:kern w:val="0"/>
          <w:sz w:val="28"/>
          <w:szCs w:val="28"/>
          <w:lang w:val="uk-UA"/>
          <w14:ligatures w14:val="none"/>
        </w:rPr>
      </w:pPr>
    </w:p>
    <w:p w14:paraId="4E7A196E" w14:textId="169F24D5" w:rsidR="00CA7777" w:rsidRDefault="007661ED" w:rsidP="00503C12">
      <w:pPr>
        <w:spacing w:after="0" w:line="360" w:lineRule="auto"/>
        <w:ind w:firstLine="720"/>
        <w:jc w:val="both"/>
        <w:rPr>
          <w:rFonts w:ascii="Times New Roman" w:hAnsi="Times New Roman" w:cs="Times New Roman"/>
          <w:sz w:val="28"/>
          <w:szCs w:val="28"/>
        </w:rPr>
      </w:pPr>
      <w:r w:rsidRPr="00A43601">
        <w:rPr>
          <w:rFonts w:ascii="Times New Roman" w:hAnsi="Times New Roman" w:cs="Times New Roman"/>
          <w:sz w:val="28"/>
          <w:szCs w:val="28"/>
          <w:lang w:val="uk-UA"/>
        </w:rPr>
        <w:t xml:space="preserve">Отже, </w:t>
      </w:r>
      <w:r w:rsidR="00CA7777" w:rsidRPr="00A43601">
        <w:rPr>
          <w:rFonts w:ascii="Times New Roman" w:hAnsi="Times New Roman" w:cs="Times New Roman"/>
          <w:sz w:val="28"/>
          <w:szCs w:val="28"/>
          <w:lang w:val="uk-UA"/>
        </w:rPr>
        <w:t>ТОВ «</w:t>
      </w:r>
      <w:r w:rsidR="00C22943" w:rsidRPr="00A43601">
        <w:rPr>
          <w:rFonts w:ascii="Times New Roman" w:hAnsi="Times New Roman" w:cs="Times New Roman"/>
          <w:sz w:val="28"/>
          <w:szCs w:val="28"/>
          <w:lang w:val="uk-UA"/>
        </w:rPr>
        <w:t>Нова пошта</w:t>
      </w:r>
      <w:r w:rsidR="00CA7777" w:rsidRPr="00A43601">
        <w:rPr>
          <w:rFonts w:ascii="Times New Roman" w:hAnsi="Times New Roman" w:cs="Times New Roman"/>
          <w:sz w:val="28"/>
          <w:szCs w:val="28"/>
          <w:lang w:val="uk-UA"/>
        </w:rPr>
        <w:t>»</w:t>
      </w:r>
      <w:r w:rsidR="00503C12">
        <w:rPr>
          <w:rFonts w:ascii="Times New Roman" w:hAnsi="Times New Roman" w:cs="Times New Roman"/>
          <w:sz w:val="28"/>
          <w:szCs w:val="28"/>
          <w:lang w:val="uk-UA"/>
        </w:rPr>
        <w:t xml:space="preserve"> </w:t>
      </w:r>
      <w:r w:rsidR="00B12091" w:rsidRPr="004F013F">
        <w:rPr>
          <w:rFonts w:ascii="Times New Roman" w:eastAsia="Times New Roman" w:hAnsi="Times New Roman" w:cs="Times New Roman"/>
          <w:kern w:val="0"/>
          <w:sz w:val="28"/>
          <w:lang w:val="uk-UA" w:eastAsia="ru-RU"/>
          <w14:ligatures w14:val="none"/>
        </w:rPr>
        <w:t>–</w:t>
      </w:r>
      <w:r w:rsidR="00503C12">
        <w:rPr>
          <w:rFonts w:ascii="Times New Roman" w:hAnsi="Times New Roman" w:cs="Times New Roman"/>
          <w:sz w:val="28"/>
          <w:szCs w:val="28"/>
          <w:lang w:val="uk-UA"/>
        </w:rPr>
        <w:t xml:space="preserve"> </w:t>
      </w:r>
      <w:r w:rsidR="00CA7777" w:rsidRPr="00A43601">
        <w:rPr>
          <w:rFonts w:ascii="Times New Roman" w:hAnsi="Times New Roman" w:cs="Times New Roman"/>
          <w:sz w:val="28"/>
          <w:szCs w:val="28"/>
          <w:lang w:val="uk-UA"/>
        </w:rPr>
        <w:t xml:space="preserve">яка за час свого існування набула національного масштабу та стала лідером експрес-доставки </w:t>
      </w:r>
      <w:r w:rsidR="00A43601" w:rsidRPr="00A43601">
        <w:rPr>
          <w:rFonts w:ascii="Times New Roman" w:eastAsia="Times New Roman" w:hAnsi="Times New Roman" w:cs="Times New Roman"/>
          <w:bCs/>
          <w:kern w:val="0"/>
          <w:sz w:val="28"/>
          <w:szCs w:val="28"/>
          <w:lang w:val="uk-UA" w:eastAsia="ru-RU"/>
          <w14:ligatures w14:val="none"/>
        </w:rPr>
        <w:t>на внутрішньому ринку</w:t>
      </w:r>
      <w:r w:rsidR="00A43601" w:rsidRPr="00A43601">
        <w:rPr>
          <w:rFonts w:ascii="Times New Roman" w:hAnsi="Times New Roman" w:cs="Times New Roman"/>
          <w:sz w:val="28"/>
          <w:szCs w:val="28"/>
          <w:lang w:val="uk-UA"/>
        </w:rPr>
        <w:t xml:space="preserve"> Україні. </w:t>
      </w:r>
      <w:r w:rsidR="00A43601" w:rsidRPr="00A43601">
        <w:rPr>
          <w:rFonts w:ascii="Times New Roman" w:eastAsia="Times New Roman" w:hAnsi="Times New Roman" w:cs="Times New Roman"/>
          <w:kern w:val="0"/>
          <w:sz w:val="28"/>
          <w:szCs w:val="28"/>
          <w:lang w:val="uk-UA"/>
          <w14:ligatures w14:val="none"/>
        </w:rPr>
        <w:t xml:space="preserve">Проведений </w:t>
      </w:r>
      <w:r w:rsidR="00A43601" w:rsidRPr="00A43601">
        <w:rPr>
          <w:rFonts w:ascii="Times New Roman" w:eastAsia="Times New Roman" w:hAnsi="Times New Roman" w:cs="Times New Roman"/>
          <w:kern w:val="0"/>
          <w:sz w:val="28"/>
          <w:szCs w:val="28"/>
          <w14:ligatures w14:val="none"/>
        </w:rPr>
        <w:t xml:space="preserve">PESTLE-аналіз </w:t>
      </w:r>
      <w:r w:rsidR="00503C12" w:rsidRPr="00A43601">
        <w:rPr>
          <w:rFonts w:ascii="Times New Roman" w:eastAsia="Times New Roman" w:hAnsi="Times New Roman" w:cs="Times New Roman"/>
          <w:kern w:val="0"/>
          <w:sz w:val="28"/>
          <w:szCs w:val="28"/>
          <w14:ligatures w14:val="none"/>
        </w:rPr>
        <w:t xml:space="preserve">ТОВ «Нова Пошта» </w:t>
      </w:r>
      <w:r w:rsidR="00A43601" w:rsidRPr="00A43601">
        <w:rPr>
          <w:rFonts w:ascii="Times New Roman" w:eastAsia="Times New Roman" w:hAnsi="Times New Roman" w:cs="Times New Roman"/>
          <w:kern w:val="0"/>
          <w:sz w:val="28"/>
          <w:szCs w:val="28"/>
          <w14:ligatures w14:val="none"/>
        </w:rPr>
        <w:t>дозвол</w:t>
      </w:r>
      <w:r w:rsidR="00A43601" w:rsidRPr="00A43601">
        <w:rPr>
          <w:rFonts w:ascii="Times New Roman" w:eastAsia="Times New Roman" w:hAnsi="Times New Roman" w:cs="Times New Roman"/>
          <w:kern w:val="0"/>
          <w:sz w:val="28"/>
          <w:szCs w:val="28"/>
          <w:lang w:val="uk-UA"/>
          <w14:ligatures w14:val="none"/>
        </w:rPr>
        <w:t>ив</w:t>
      </w:r>
      <w:r w:rsidR="00A43601" w:rsidRPr="00A43601">
        <w:rPr>
          <w:rFonts w:ascii="Times New Roman" w:eastAsia="Times New Roman" w:hAnsi="Times New Roman" w:cs="Times New Roman"/>
          <w:kern w:val="0"/>
          <w:sz w:val="28"/>
          <w:szCs w:val="28"/>
          <w14:ligatures w14:val="none"/>
        </w:rPr>
        <w:t xml:space="preserve"> ідентифікувати вразливі місця та ключові тенденції на ринку. Компанії важливо враховувати політичні, економічні, соціальні, технологічні, екологічні та правові фактори для адаптації своїх стратегій та підвищення конкурентоспроможності в умовах швидко змінюваного середовища.</w:t>
      </w:r>
      <w:r w:rsidR="00A43601" w:rsidRPr="00A43601">
        <w:rPr>
          <w:rFonts w:ascii="Times New Roman" w:eastAsia="Times New Roman" w:hAnsi="Times New Roman" w:cs="Times New Roman"/>
          <w:kern w:val="0"/>
          <w:sz w:val="28"/>
          <w:szCs w:val="28"/>
          <w:lang w:val="uk-UA"/>
          <w14:ligatures w14:val="none"/>
        </w:rPr>
        <w:t xml:space="preserve"> Проведений </w:t>
      </w:r>
      <w:r w:rsidR="00A43601" w:rsidRPr="00A43601">
        <w:rPr>
          <w:rFonts w:ascii="Times New Roman" w:eastAsia="Times New Roman" w:hAnsi="Times New Roman" w:cs="Times New Roman"/>
          <w:kern w:val="0"/>
          <w:sz w:val="28"/>
          <w:szCs w:val="28"/>
          <w14:ligatures w14:val="none"/>
        </w:rPr>
        <w:t>SWOT-аналіз дозвол</w:t>
      </w:r>
      <w:r w:rsidR="00A43601" w:rsidRPr="00A43601">
        <w:rPr>
          <w:rFonts w:ascii="Times New Roman" w:eastAsia="Times New Roman" w:hAnsi="Times New Roman" w:cs="Times New Roman"/>
          <w:kern w:val="0"/>
          <w:sz w:val="28"/>
          <w:szCs w:val="28"/>
          <w:lang w:val="uk-UA"/>
          <w14:ligatures w14:val="none"/>
        </w:rPr>
        <w:t>ив</w:t>
      </w:r>
      <w:r w:rsidR="00A43601" w:rsidRPr="00A43601">
        <w:rPr>
          <w:rFonts w:ascii="Times New Roman" w:eastAsia="Times New Roman" w:hAnsi="Times New Roman" w:cs="Times New Roman"/>
          <w:kern w:val="0"/>
          <w:sz w:val="28"/>
          <w:szCs w:val="28"/>
          <w14:ligatures w14:val="none"/>
        </w:rPr>
        <w:t xml:space="preserve"> чітко усвідомити сильні та слабкі сторони ТОВ «Нова Пошта», а також визначити можливості та загрози на ринку. Компанія повинна акцентувати увагу на розвитку своїх сильних сторін, працювати над зменшенням слабкостей та використовувати можливості для зміцнення своїх позицій у конкурентному середовищі.</w:t>
      </w:r>
      <w:r w:rsidR="00CA7777">
        <w:rPr>
          <w:rFonts w:ascii="Times New Roman" w:hAnsi="Times New Roman" w:cs="Times New Roman"/>
          <w:sz w:val="28"/>
          <w:szCs w:val="28"/>
        </w:rPr>
        <w:br w:type="page"/>
      </w:r>
    </w:p>
    <w:p w14:paraId="79CD4802" w14:textId="23F3F7EE" w:rsidR="00B0185D" w:rsidRPr="00C82E5C" w:rsidRDefault="00CA7777" w:rsidP="00B0185D">
      <w:pPr>
        <w:spacing w:after="0" w:line="360" w:lineRule="auto"/>
        <w:ind w:firstLine="720"/>
        <w:jc w:val="both"/>
        <w:rPr>
          <w:rFonts w:ascii="Times New Roman" w:hAnsi="Times New Roman" w:cs="Times New Roman"/>
          <w:sz w:val="28"/>
          <w:szCs w:val="28"/>
          <w:lang w:val="uk-UA"/>
        </w:rPr>
      </w:pPr>
      <w:r w:rsidRPr="0014600D">
        <w:rPr>
          <w:rFonts w:ascii="Times New Roman" w:hAnsi="Times New Roman" w:cs="Times New Roman"/>
          <w:sz w:val="28"/>
          <w:szCs w:val="28"/>
        </w:rPr>
        <w:lastRenderedPageBreak/>
        <w:t>2.3</w:t>
      </w:r>
      <w:r w:rsidRPr="0014600D">
        <w:rPr>
          <w:rFonts w:ascii="Times New Roman" w:hAnsi="Times New Roman" w:cs="Times New Roman"/>
          <w:sz w:val="28"/>
          <w:szCs w:val="28"/>
        </w:rPr>
        <w:tab/>
      </w:r>
      <w:r w:rsidR="00154B70">
        <w:rPr>
          <w:rFonts w:ascii="Times New Roman" w:hAnsi="Times New Roman" w:cs="Times New Roman"/>
          <w:sz w:val="28"/>
          <w:szCs w:val="28"/>
          <w:lang w:val="uk-UA"/>
        </w:rPr>
        <w:t>Дослідження</w:t>
      </w:r>
      <w:r w:rsidRPr="0014600D">
        <w:rPr>
          <w:rFonts w:ascii="Times New Roman" w:hAnsi="Times New Roman" w:cs="Times New Roman"/>
          <w:sz w:val="28"/>
          <w:szCs w:val="28"/>
        </w:rPr>
        <w:t xml:space="preserve"> </w:t>
      </w:r>
      <w:bookmarkStart w:id="24" w:name="_Hlk178694554"/>
      <w:r w:rsidRPr="0014600D">
        <w:rPr>
          <w:rFonts w:ascii="Times New Roman" w:hAnsi="Times New Roman" w:cs="Times New Roman"/>
          <w:sz w:val="28"/>
          <w:szCs w:val="28"/>
        </w:rPr>
        <w:t xml:space="preserve">зовнішньоекономічної діяльності </w:t>
      </w:r>
      <w:bookmarkEnd w:id="24"/>
      <w:r w:rsidR="0051522F">
        <w:rPr>
          <w:rFonts w:ascii="Times New Roman" w:hAnsi="Times New Roman" w:cs="Times New Roman"/>
          <w:sz w:val="28"/>
          <w:szCs w:val="28"/>
          <w:lang w:val="uk-UA"/>
        </w:rPr>
        <w:t>компанії</w:t>
      </w:r>
      <w:r w:rsidR="00EA5D29" w:rsidRPr="00EA5D29">
        <w:rPr>
          <w:rFonts w:ascii="Times New Roman" w:hAnsi="Times New Roman" w:cs="Times New Roman"/>
          <w:sz w:val="28"/>
          <w:szCs w:val="28"/>
        </w:rPr>
        <w:t xml:space="preserve"> </w:t>
      </w:r>
      <w:bookmarkStart w:id="25" w:name="_Hlk179227428"/>
      <w:r w:rsidR="00EA5D29" w:rsidRPr="0014600D">
        <w:rPr>
          <w:rFonts w:ascii="Times New Roman" w:hAnsi="Times New Roman" w:cs="Times New Roman"/>
          <w:sz w:val="28"/>
          <w:szCs w:val="28"/>
        </w:rPr>
        <w:t xml:space="preserve">на </w:t>
      </w:r>
      <w:bookmarkStart w:id="26" w:name="_Hlk179222693"/>
      <w:r w:rsidR="00EA5D29" w:rsidRPr="0014600D">
        <w:rPr>
          <w:rFonts w:ascii="Times New Roman" w:hAnsi="Times New Roman" w:cs="Times New Roman"/>
          <w:sz w:val="28"/>
          <w:szCs w:val="28"/>
        </w:rPr>
        <w:t>європейському</w:t>
      </w:r>
      <w:bookmarkEnd w:id="26"/>
      <w:r w:rsidR="00EA5D29" w:rsidRPr="0014600D">
        <w:rPr>
          <w:rFonts w:ascii="Times New Roman" w:hAnsi="Times New Roman" w:cs="Times New Roman"/>
          <w:sz w:val="28"/>
          <w:szCs w:val="28"/>
        </w:rPr>
        <w:t xml:space="preserve"> ринку</w:t>
      </w:r>
      <w:r w:rsidR="00EA5D29" w:rsidRPr="00CA7777">
        <w:rPr>
          <w:rFonts w:ascii="Times New Roman" w:hAnsi="Times New Roman" w:cs="Times New Roman"/>
          <w:sz w:val="28"/>
          <w:szCs w:val="28"/>
        </w:rPr>
        <w:t xml:space="preserve"> </w:t>
      </w:r>
      <w:r w:rsidR="00C82E5C">
        <w:rPr>
          <w:rFonts w:ascii="Times New Roman" w:hAnsi="Times New Roman" w:cs="Times New Roman"/>
          <w:sz w:val="28"/>
          <w:szCs w:val="28"/>
          <w:lang w:val="uk-UA"/>
        </w:rPr>
        <w:t>експрес-доставки</w:t>
      </w:r>
      <w:bookmarkEnd w:id="25"/>
    </w:p>
    <w:p w14:paraId="3484AD99" w14:textId="5350741B" w:rsidR="00CA7777" w:rsidRPr="00B0185D" w:rsidRDefault="00CA7777" w:rsidP="00CA7777">
      <w:pPr>
        <w:spacing w:after="0" w:line="360" w:lineRule="auto"/>
        <w:ind w:firstLine="720"/>
        <w:jc w:val="both"/>
        <w:rPr>
          <w:rFonts w:ascii="Times New Roman" w:hAnsi="Times New Roman" w:cs="Times New Roman"/>
          <w:sz w:val="28"/>
          <w:szCs w:val="28"/>
          <w:lang w:val="uk-UA"/>
        </w:rPr>
      </w:pPr>
    </w:p>
    <w:p w14:paraId="4BCBCACB" w14:textId="6C843D4E" w:rsidR="00F1674E" w:rsidRDefault="003131C3" w:rsidP="00F1674E">
      <w:pPr>
        <w:spacing w:after="0" w:line="360" w:lineRule="auto"/>
        <w:ind w:firstLine="720"/>
        <w:jc w:val="both"/>
        <w:rPr>
          <w:rFonts w:ascii="Times New Roman" w:eastAsia="Times New Roman" w:hAnsi="Times New Roman" w:cs="Times New Roman"/>
          <w:kern w:val="0"/>
          <w:sz w:val="28"/>
          <w:szCs w:val="28"/>
          <w14:ligatures w14:val="none"/>
        </w:rPr>
      </w:pPr>
      <w:r w:rsidRPr="002E018D">
        <w:rPr>
          <w:rFonts w:ascii="Times New Roman" w:hAnsi="Times New Roman" w:cs="Times New Roman"/>
          <w:sz w:val="28"/>
          <w:szCs w:val="28"/>
          <w:lang w:val="uk-UA"/>
        </w:rPr>
        <w:t>З</w:t>
      </w:r>
      <w:r w:rsidR="006522E9" w:rsidRPr="002E018D">
        <w:rPr>
          <w:rFonts w:ascii="Times New Roman" w:hAnsi="Times New Roman" w:cs="Times New Roman"/>
          <w:sz w:val="28"/>
          <w:szCs w:val="28"/>
          <w:lang w:val="uk-UA"/>
        </w:rPr>
        <w:t>авдяки глобальній цифровізації поштові послуги стали</w:t>
      </w:r>
      <w:r w:rsidRPr="002E018D">
        <w:rPr>
          <w:rFonts w:ascii="Times New Roman" w:hAnsi="Times New Roman" w:cs="Times New Roman"/>
          <w:sz w:val="28"/>
          <w:szCs w:val="28"/>
          <w:lang w:val="uk-UA"/>
        </w:rPr>
        <w:t xml:space="preserve"> невіддільною частиною розвитку електронної торгівлі та міжнародної логістики, у результаті чого зростають обсяги відправлень, які доставляють поштові оператори. </w:t>
      </w:r>
      <w:r w:rsidR="006522E9" w:rsidRPr="002E018D">
        <w:rPr>
          <w:rFonts w:ascii="Times New Roman" w:hAnsi="Times New Roman" w:cs="Times New Roman"/>
          <w:sz w:val="28"/>
          <w:szCs w:val="28"/>
          <w:lang w:val="uk-UA"/>
        </w:rPr>
        <w:t>Сьогодні європейський ринок поштових послуг характеризується жорсткою конкуренцією та постійними інноваціями, а компанії впроваджують нові технології, такі як дрони та автономні транспортні засоби для доставки.</w:t>
      </w:r>
      <w:r w:rsidR="00084691">
        <w:rPr>
          <w:rFonts w:ascii="Times New Roman" w:hAnsi="Times New Roman" w:cs="Times New Roman"/>
          <w:sz w:val="28"/>
          <w:szCs w:val="28"/>
          <w:lang w:val="uk-UA"/>
        </w:rPr>
        <w:t xml:space="preserve"> </w:t>
      </w:r>
      <w:r w:rsidR="00E31545" w:rsidRPr="00E31545">
        <w:rPr>
          <w:rFonts w:ascii="Times New Roman" w:eastAsia="Times New Roman" w:hAnsi="Times New Roman" w:cs="Times New Roman"/>
          <w:kern w:val="0"/>
          <w:sz w:val="28"/>
          <w:szCs w:val="28"/>
          <w14:ligatures w14:val="none"/>
        </w:rPr>
        <w:t xml:space="preserve">Структура європейського ринку експрес-доставки включає кілька ключових гравців, які </w:t>
      </w:r>
      <w:r w:rsidR="00C82E5C" w:rsidRPr="00C82E5C">
        <w:rPr>
          <w:rFonts w:ascii="Times New Roman" w:eastAsia="Times New Roman" w:hAnsi="Times New Roman" w:cs="Times New Roman"/>
          <w:kern w:val="0"/>
          <w:sz w:val="28"/>
          <w:szCs w:val="28"/>
          <w14:ligatures w14:val="none"/>
        </w:rPr>
        <w:t>мають значну присутність на європейському ринку експрес-доставки, забезпечуючи швидку та надійну доставку посилок як для бізнесу, так і для споживачів</w:t>
      </w:r>
      <w:r w:rsidR="00C82E5C">
        <w:rPr>
          <w:rFonts w:ascii="Times New Roman" w:eastAsia="Times New Roman" w:hAnsi="Times New Roman" w:cs="Times New Roman"/>
          <w:kern w:val="0"/>
          <w:sz w:val="28"/>
          <w:szCs w:val="28"/>
          <w14:ligatures w14:val="none"/>
        </w:rPr>
        <w:t xml:space="preserve"> (табл. 2.7)</w:t>
      </w:r>
      <w:r w:rsidR="00C82E5C" w:rsidRPr="00C82E5C">
        <w:rPr>
          <w:rFonts w:ascii="Times New Roman" w:eastAsia="Times New Roman" w:hAnsi="Times New Roman" w:cs="Times New Roman"/>
          <w:kern w:val="0"/>
          <w:sz w:val="28"/>
          <w:szCs w:val="28"/>
          <w14:ligatures w14:val="none"/>
        </w:rPr>
        <w:t>.</w:t>
      </w:r>
      <w:r w:rsidR="00F1674E" w:rsidRPr="00F1674E">
        <w:rPr>
          <w:rFonts w:ascii="Times New Roman" w:eastAsia="Times New Roman" w:hAnsi="Times New Roman" w:cs="Times New Roman"/>
          <w:kern w:val="0"/>
          <w:sz w:val="28"/>
          <w:szCs w:val="28"/>
          <w14:ligatures w14:val="none"/>
        </w:rPr>
        <w:t xml:space="preserve"> </w:t>
      </w:r>
    </w:p>
    <w:p w14:paraId="62350997" w14:textId="77777777" w:rsidR="00C82E5C" w:rsidRDefault="00C82E5C" w:rsidP="002E018D">
      <w:pPr>
        <w:spacing w:after="0" w:line="360" w:lineRule="auto"/>
        <w:ind w:firstLine="720"/>
        <w:jc w:val="both"/>
        <w:rPr>
          <w:rFonts w:ascii="Times New Roman" w:eastAsia="Times New Roman" w:hAnsi="Times New Roman" w:cs="Times New Roman"/>
          <w:kern w:val="0"/>
          <w:sz w:val="28"/>
          <w:szCs w:val="28"/>
          <w14:ligatures w14:val="none"/>
        </w:rPr>
      </w:pPr>
    </w:p>
    <w:p w14:paraId="39EDAD9B" w14:textId="2BFD11B6" w:rsidR="00C82E5C" w:rsidRDefault="00C82E5C" w:rsidP="00C82E5C">
      <w:pPr>
        <w:spacing w:after="0" w:line="360" w:lineRule="auto"/>
        <w:ind w:firstLine="720"/>
        <w:jc w:val="righ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Таблиця 2.7</w:t>
      </w:r>
    </w:p>
    <w:p w14:paraId="7B30E996" w14:textId="2A17073F" w:rsidR="00C82E5C" w:rsidRDefault="00C82E5C" w:rsidP="00C82E5C">
      <w:pPr>
        <w:spacing w:after="0" w:line="360" w:lineRule="auto"/>
        <w:jc w:val="center"/>
        <w:rPr>
          <w:rFonts w:ascii="Times New Roman" w:eastAsia="Times New Roman" w:hAnsi="Times New Roman" w:cs="Times New Roman"/>
          <w:kern w:val="0"/>
          <w:sz w:val="28"/>
          <w:szCs w:val="28"/>
          <w14:ligatures w14:val="none"/>
        </w:rPr>
      </w:pPr>
      <w:r w:rsidRPr="00E31545">
        <w:rPr>
          <w:rFonts w:ascii="Times New Roman" w:eastAsia="Times New Roman" w:hAnsi="Times New Roman" w:cs="Times New Roman"/>
          <w:kern w:val="0"/>
          <w:sz w:val="28"/>
          <w:szCs w:val="28"/>
          <w14:ligatures w14:val="none"/>
        </w:rPr>
        <w:t xml:space="preserve">Основні гравці на </w:t>
      </w:r>
      <w:r w:rsidRPr="0014600D">
        <w:rPr>
          <w:rFonts w:ascii="Times New Roman" w:hAnsi="Times New Roman" w:cs="Times New Roman"/>
          <w:sz w:val="28"/>
          <w:szCs w:val="28"/>
        </w:rPr>
        <w:t>європейському</w:t>
      </w:r>
      <w:r w:rsidRPr="00E31545">
        <w:rPr>
          <w:rFonts w:ascii="Times New Roman" w:eastAsia="Times New Roman" w:hAnsi="Times New Roman" w:cs="Times New Roman"/>
          <w:kern w:val="0"/>
          <w:sz w:val="28"/>
          <w:szCs w:val="28"/>
          <w14:ligatures w14:val="none"/>
        </w:rPr>
        <w:t xml:space="preserve"> ринку експрес-доставки</w:t>
      </w:r>
    </w:p>
    <w:tbl>
      <w:tblPr>
        <w:tblStyle w:val="a3"/>
        <w:tblW w:w="0" w:type="auto"/>
        <w:tblLook w:val="04A0" w:firstRow="1" w:lastRow="0" w:firstColumn="1" w:lastColumn="0" w:noHBand="0" w:noVBand="1"/>
      </w:tblPr>
      <w:tblGrid>
        <w:gridCol w:w="1526"/>
        <w:gridCol w:w="1559"/>
        <w:gridCol w:w="6379"/>
      </w:tblGrid>
      <w:tr w:rsidR="004C434C" w:rsidRPr="004C434C" w14:paraId="2E15891A" w14:textId="77777777" w:rsidTr="0051522F">
        <w:trPr>
          <w:trHeight w:val="523"/>
        </w:trPr>
        <w:tc>
          <w:tcPr>
            <w:tcW w:w="1526" w:type="dxa"/>
            <w:vAlign w:val="center"/>
          </w:tcPr>
          <w:p w14:paraId="0E2F9E08" w14:textId="2E550C50" w:rsidR="004C434C" w:rsidRPr="004C434C" w:rsidRDefault="004C434C" w:rsidP="004C434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Компанія</w:t>
            </w:r>
          </w:p>
        </w:tc>
        <w:tc>
          <w:tcPr>
            <w:tcW w:w="1559" w:type="dxa"/>
            <w:vAlign w:val="center"/>
          </w:tcPr>
          <w:p w14:paraId="79A40A8C" w14:textId="04DF57ED" w:rsidR="004C434C" w:rsidRPr="004C434C" w:rsidRDefault="004C434C" w:rsidP="004C434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Чатка ринку</w:t>
            </w:r>
          </w:p>
        </w:tc>
        <w:tc>
          <w:tcPr>
            <w:tcW w:w="6379" w:type="dxa"/>
            <w:vAlign w:val="center"/>
          </w:tcPr>
          <w:p w14:paraId="53CE5812" w14:textId="45283159" w:rsidR="004C434C" w:rsidRPr="004C434C" w:rsidRDefault="004C434C" w:rsidP="004C434C">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Характеристика</w:t>
            </w:r>
          </w:p>
        </w:tc>
      </w:tr>
      <w:tr w:rsidR="004C434C" w:rsidRPr="004C434C" w14:paraId="03BF5646" w14:textId="77777777" w:rsidTr="0051522F">
        <w:tc>
          <w:tcPr>
            <w:tcW w:w="1526" w:type="dxa"/>
            <w:vAlign w:val="center"/>
          </w:tcPr>
          <w:p w14:paraId="0B3966C4" w14:textId="61C66CCF" w:rsidR="004C434C" w:rsidRPr="004C434C" w:rsidRDefault="004C434C" w:rsidP="004C434C">
            <w:pPr>
              <w:jc w:val="center"/>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DHL Express</w:t>
            </w:r>
          </w:p>
        </w:tc>
        <w:tc>
          <w:tcPr>
            <w:tcW w:w="1559" w:type="dxa"/>
            <w:vAlign w:val="center"/>
          </w:tcPr>
          <w:p w14:paraId="10EEED91" w14:textId="61128E66" w:rsidR="004C434C" w:rsidRPr="004C434C" w:rsidRDefault="004C434C" w:rsidP="004C434C">
            <w:pPr>
              <w:jc w:val="center"/>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30-35%</w:t>
            </w:r>
          </w:p>
        </w:tc>
        <w:tc>
          <w:tcPr>
            <w:tcW w:w="6379" w:type="dxa"/>
            <w:vAlign w:val="center"/>
          </w:tcPr>
          <w:p w14:paraId="34282926" w14:textId="2855E1EA" w:rsidR="004C434C" w:rsidRPr="004C434C" w:rsidRDefault="004C434C" w:rsidP="004C434C">
            <w:pPr>
              <w:jc w:val="both"/>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Один з найбільших операторів у Європі, займає значну частину ринку завдяки розвиненій мережі та швидким послугам</w:t>
            </w:r>
            <w:r w:rsidR="0020420A">
              <w:rPr>
                <w:rFonts w:ascii="Times New Roman" w:eastAsia="Times New Roman" w:hAnsi="Times New Roman" w:cs="Times New Roman"/>
                <w:kern w:val="0"/>
                <w:sz w:val="24"/>
                <w:szCs w:val="24"/>
                <w14:ligatures w14:val="none"/>
              </w:rPr>
              <w:t>.</w:t>
            </w:r>
          </w:p>
        </w:tc>
      </w:tr>
      <w:tr w:rsidR="004C434C" w:rsidRPr="004C434C" w14:paraId="03FC0F74" w14:textId="77777777" w:rsidTr="0051522F">
        <w:tc>
          <w:tcPr>
            <w:tcW w:w="1526" w:type="dxa"/>
            <w:vAlign w:val="center"/>
          </w:tcPr>
          <w:p w14:paraId="5E5D6922" w14:textId="6CB0A5F3" w:rsidR="004C434C" w:rsidRPr="004C434C" w:rsidRDefault="004C434C" w:rsidP="004C434C">
            <w:pPr>
              <w:jc w:val="center"/>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UPS</w:t>
            </w:r>
          </w:p>
        </w:tc>
        <w:tc>
          <w:tcPr>
            <w:tcW w:w="1559" w:type="dxa"/>
            <w:vAlign w:val="center"/>
          </w:tcPr>
          <w:p w14:paraId="19A7303E" w14:textId="3FA4C8E0" w:rsidR="004C434C" w:rsidRPr="004C434C" w:rsidRDefault="004C434C" w:rsidP="004C434C">
            <w:pPr>
              <w:jc w:val="center"/>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20-25%</w:t>
            </w:r>
          </w:p>
        </w:tc>
        <w:tc>
          <w:tcPr>
            <w:tcW w:w="6379" w:type="dxa"/>
            <w:vAlign w:val="center"/>
          </w:tcPr>
          <w:p w14:paraId="409735E9" w14:textId="01C8981E" w:rsidR="004C434C" w:rsidRPr="004C434C" w:rsidRDefault="004C434C" w:rsidP="004C434C">
            <w:pPr>
              <w:jc w:val="both"/>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Відомий міжнародний оператор, також має потужну присутність у Європі, пропонуючи широкий спектр експрес-доставок</w:t>
            </w:r>
            <w:r w:rsidR="0020420A">
              <w:rPr>
                <w:rFonts w:ascii="Times New Roman" w:eastAsia="Times New Roman" w:hAnsi="Times New Roman" w:cs="Times New Roman"/>
                <w:kern w:val="0"/>
                <w:sz w:val="24"/>
                <w:szCs w:val="24"/>
                <w14:ligatures w14:val="none"/>
              </w:rPr>
              <w:t>.</w:t>
            </w:r>
          </w:p>
        </w:tc>
      </w:tr>
      <w:tr w:rsidR="004C434C" w:rsidRPr="004C434C" w14:paraId="5A3BE223" w14:textId="77777777" w:rsidTr="0051522F">
        <w:tc>
          <w:tcPr>
            <w:tcW w:w="1526" w:type="dxa"/>
            <w:vAlign w:val="center"/>
          </w:tcPr>
          <w:p w14:paraId="77E98684" w14:textId="675B494D" w:rsidR="004C434C" w:rsidRPr="004C434C" w:rsidRDefault="004C434C" w:rsidP="004C434C">
            <w:pPr>
              <w:jc w:val="center"/>
              <w:rPr>
                <w:rFonts w:ascii="Times New Roman" w:eastAsia="Times New Roman" w:hAnsi="Times New Roman" w:cs="Times New Roman"/>
                <w:kern w:val="0"/>
                <w:sz w:val="24"/>
                <w:szCs w:val="24"/>
                <w14:ligatures w14:val="none"/>
              </w:rPr>
            </w:pPr>
            <w:r w:rsidRPr="004C434C">
              <w:rPr>
                <w:rFonts w:ascii="Times New Roman" w:eastAsia="Times New Roman" w:hAnsi="Times New Roman" w:cs="Times New Roman"/>
                <w:kern w:val="0"/>
                <w:sz w:val="24"/>
                <w:szCs w:val="24"/>
                <w14:ligatures w14:val="none"/>
              </w:rPr>
              <w:t>FedEx</w:t>
            </w:r>
          </w:p>
        </w:tc>
        <w:tc>
          <w:tcPr>
            <w:tcW w:w="1559" w:type="dxa"/>
            <w:vAlign w:val="center"/>
          </w:tcPr>
          <w:p w14:paraId="1BD400BF" w14:textId="206B47C6"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15-20%</w:t>
            </w:r>
          </w:p>
        </w:tc>
        <w:tc>
          <w:tcPr>
            <w:tcW w:w="6379" w:type="dxa"/>
            <w:vAlign w:val="center"/>
          </w:tcPr>
          <w:p w14:paraId="54DA6AB1" w14:textId="07805CAB" w:rsidR="004C434C" w:rsidRPr="004C434C" w:rsidRDefault="009B38D4" w:rsidP="009B38D4">
            <w:pP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Має значну частку ринку, відомий своїми швидкими міжнародними доставками</w:t>
            </w:r>
            <w:r w:rsidR="0020420A">
              <w:rPr>
                <w:rFonts w:ascii="Times New Roman" w:eastAsia="Times New Roman" w:hAnsi="Times New Roman" w:cs="Times New Roman"/>
                <w:kern w:val="0"/>
                <w:sz w:val="24"/>
                <w:szCs w:val="24"/>
                <w14:ligatures w14:val="none"/>
              </w:rPr>
              <w:t>.</w:t>
            </w:r>
          </w:p>
        </w:tc>
      </w:tr>
      <w:tr w:rsidR="004C434C" w:rsidRPr="004C434C" w14:paraId="75B0C64D" w14:textId="77777777" w:rsidTr="0051522F">
        <w:tc>
          <w:tcPr>
            <w:tcW w:w="1526" w:type="dxa"/>
            <w:vAlign w:val="center"/>
          </w:tcPr>
          <w:p w14:paraId="465F50C0" w14:textId="6769A141"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DPDgroup</w:t>
            </w:r>
          </w:p>
        </w:tc>
        <w:tc>
          <w:tcPr>
            <w:tcW w:w="1559" w:type="dxa"/>
            <w:vAlign w:val="center"/>
          </w:tcPr>
          <w:p w14:paraId="7C93AEA1" w14:textId="0EB3B8C4"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10-15%</w:t>
            </w:r>
          </w:p>
        </w:tc>
        <w:tc>
          <w:tcPr>
            <w:tcW w:w="6379" w:type="dxa"/>
            <w:vAlign w:val="center"/>
          </w:tcPr>
          <w:p w14:paraId="51A9AF24" w14:textId="626FAE37" w:rsidR="004C434C" w:rsidRPr="004C434C" w:rsidRDefault="009B38D4" w:rsidP="009B38D4">
            <w:pPr>
              <w:jc w:val="both"/>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Значний оператор у Європі, має мережу дочірніх компаній, таких як DPD, Chronopost та інші, що забезпечують експрес-доставку</w:t>
            </w:r>
            <w:r w:rsidR="0020420A">
              <w:rPr>
                <w:rFonts w:ascii="Times New Roman" w:eastAsia="Times New Roman" w:hAnsi="Times New Roman" w:cs="Times New Roman"/>
                <w:kern w:val="0"/>
                <w:sz w:val="24"/>
                <w:szCs w:val="24"/>
                <w14:ligatures w14:val="none"/>
              </w:rPr>
              <w:t>.</w:t>
            </w:r>
          </w:p>
        </w:tc>
      </w:tr>
      <w:tr w:rsidR="004C434C" w:rsidRPr="004C434C" w14:paraId="50203DA2" w14:textId="77777777" w:rsidTr="0051522F">
        <w:tc>
          <w:tcPr>
            <w:tcW w:w="1526" w:type="dxa"/>
            <w:vAlign w:val="center"/>
          </w:tcPr>
          <w:p w14:paraId="19B46A17" w14:textId="10EA1883"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GLS</w:t>
            </w:r>
          </w:p>
        </w:tc>
        <w:tc>
          <w:tcPr>
            <w:tcW w:w="1559" w:type="dxa"/>
            <w:vAlign w:val="center"/>
          </w:tcPr>
          <w:p w14:paraId="23D075D8" w14:textId="25A944BF"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5-10%</w:t>
            </w:r>
          </w:p>
        </w:tc>
        <w:tc>
          <w:tcPr>
            <w:tcW w:w="6379" w:type="dxa"/>
            <w:vAlign w:val="center"/>
          </w:tcPr>
          <w:p w14:paraId="3956C069" w14:textId="717B5740" w:rsidR="004C434C" w:rsidRPr="004C434C" w:rsidRDefault="009B38D4" w:rsidP="009B38D4">
            <w:pPr>
              <w:jc w:val="both"/>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Європейська компанія, що надає послуги експрес-доставки з акцентом на надійність</w:t>
            </w:r>
            <w:r w:rsidR="0020420A">
              <w:rPr>
                <w:rFonts w:ascii="Times New Roman" w:eastAsia="Times New Roman" w:hAnsi="Times New Roman" w:cs="Times New Roman"/>
                <w:kern w:val="0"/>
                <w:sz w:val="24"/>
                <w:szCs w:val="24"/>
                <w14:ligatures w14:val="none"/>
              </w:rPr>
              <w:t>.</w:t>
            </w:r>
          </w:p>
        </w:tc>
      </w:tr>
      <w:tr w:rsidR="004C434C" w:rsidRPr="004C434C" w14:paraId="28CDF7A0" w14:textId="77777777" w:rsidTr="0051522F">
        <w:tc>
          <w:tcPr>
            <w:tcW w:w="1526" w:type="dxa"/>
            <w:vAlign w:val="center"/>
          </w:tcPr>
          <w:p w14:paraId="7FE9403F" w14:textId="49123B9A"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Hermes</w:t>
            </w:r>
          </w:p>
        </w:tc>
        <w:tc>
          <w:tcPr>
            <w:tcW w:w="1559" w:type="dxa"/>
            <w:vAlign w:val="center"/>
          </w:tcPr>
          <w:p w14:paraId="00338544" w14:textId="3E4FA313" w:rsidR="004C434C" w:rsidRPr="004C434C" w:rsidRDefault="009B38D4" w:rsidP="004C434C">
            <w:pPr>
              <w:jc w:val="center"/>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5-10%</w:t>
            </w:r>
          </w:p>
        </w:tc>
        <w:tc>
          <w:tcPr>
            <w:tcW w:w="6379" w:type="dxa"/>
            <w:vAlign w:val="center"/>
          </w:tcPr>
          <w:p w14:paraId="3252AD45" w14:textId="23CF16A8" w:rsidR="004C434C" w:rsidRPr="004C434C" w:rsidRDefault="009B38D4" w:rsidP="009B38D4">
            <w:pPr>
              <w:jc w:val="both"/>
              <w:rPr>
                <w:rFonts w:ascii="Times New Roman" w:eastAsia="Times New Roman" w:hAnsi="Times New Roman" w:cs="Times New Roman"/>
                <w:kern w:val="0"/>
                <w:sz w:val="24"/>
                <w:szCs w:val="24"/>
                <w14:ligatures w14:val="none"/>
              </w:rPr>
            </w:pPr>
            <w:r w:rsidRPr="009B38D4">
              <w:rPr>
                <w:rFonts w:ascii="Times New Roman" w:eastAsia="Times New Roman" w:hAnsi="Times New Roman" w:cs="Times New Roman"/>
                <w:kern w:val="0"/>
                <w:sz w:val="24"/>
                <w:szCs w:val="24"/>
                <w14:ligatures w14:val="none"/>
              </w:rPr>
              <w:t>Німецька компанія, що активно працює в сегменті експрес-доставки, зокрема для e-commerce</w:t>
            </w:r>
            <w:r w:rsidR="0020420A">
              <w:rPr>
                <w:rFonts w:ascii="Times New Roman" w:eastAsia="Times New Roman" w:hAnsi="Times New Roman" w:cs="Times New Roman"/>
                <w:kern w:val="0"/>
                <w:sz w:val="24"/>
                <w:szCs w:val="24"/>
                <w14:ligatures w14:val="none"/>
              </w:rPr>
              <w:t>.</w:t>
            </w:r>
          </w:p>
        </w:tc>
      </w:tr>
    </w:tbl>
    <w:p w14:paraId="0A8A9E4A" w14:textId="5D1EE07F" w:rsidR="00E30685" w:rsidRPr="00C4001F" w:rsidRDefault="00E30685" w:rsidP="00E30685">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r w:rsidR="00A57DCD">
        <w:rPr>
          <w:rFonts w:ascii="Times New Roman" w:eastAsia="Times New Roman" w:hAnsi="Times New Roman" w:cs="Times New Roman"/>
          <w:bCs/>
          <w:kern w:val="0"/>
          <w:sz w:val="24"/>
          <w:szCs w:val="24"/>
          <w:lang w:val="uk-UA" w:eastAsia="ru-RU"/>
          <w14:ligatures w14:val="none"/>
        </w:rPr>
        <w:t>45</w:t>
      </w:r>
      <w:r w:rsidRPr="00C4001F">
        <w:rPr>
          <w:rFonts w:ascii="Times New Roman" w:eastAsia="Times New Roman" w:hAnsi="Times New Roman" w:cs="Times New Roman"/>
          <w:bCs/>
          <w:kern w:val="0"/>
          <w:sz w:val="24"/>
          <w:szCs w:val="24"/>
          <w:lang w:val="uk-UA" w:eastAsia="ru-RU"/>
          <w14:ligatures w14:val="none"/>
        </w:rPr>
        <w:t>]</w:t>
      </w:r>
    </w:p>
    <w:p w14:paraId="069BCF51" w14:textId="77777777" w:rsidR="00BA45E2" w:rsidRPr="00E30685" w:rsidRDefault="00BA45E2" w:rsidP="0031485F">
      <w:pPr>
        <w:spacing w:after="0" w:line="240" w:lineRule="auto"/>
        <w:ind w:firstLine="720"/>
        <w:jc w:val="both"/>
        <w:rPr>
          <w:rFonts w:ascii="Times New Roman" w:eastAsia="Times New Roman" w:hAnsi="Times New Roman" w:cs="Times New Roman"/>
          <w:kern w:val="0"/>
          <w:sz w:val="28"/>
          <w:szCs w:val="28"/>
          <w:lang w:val="uk-UA"/>
          <w14:ligatures w14:val="none"/>
        </w:rPr>
      </w:pPr>
    </w:p>
    <w:p w14:paraId="2830D498" w14:textId="74589D6A" w:rsidR="00BA45E2" w:rsidRDefault="00BA45E2" w:rsidP="00BA45E2">
      <w:pPr>
        <w:spacing w:after="0" w:line="36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Можна побачити, що р</w:t>
      </w:r>
      <w:r w:rsidRPr="00BA45E2">
        <w:rPr>
          <w:rFonts w:ascii="Times New Roman" w:eastAsia="Times New Roman" w:hAnsi="Times New Roman" w:cs="Times New Roman"/>
          <w:kern w:val="0"/>
          <w:sz w:val="28"/>
          <w:szCs w:val="28"/>
          <w14:ligatures w14:val="none"/>
        </w:rPr>
        <w:t>инок експрес-доставки в Європі є конкурентоспроможним, з кількома великими гравцями, які контролюють більшу частину ринку</w:t>
      </w:r>
      <w:r>
        <w:rPr>
          <w:rFonts w:ascii="Times New Roman" w:eastAsia="Times New Roman" w:hAnsi="Times New Roman" w:cs="Times New Roman"/>
          <w:kern w:val="0"/>
          <w:sz w:val="28"/>
          <w:szCs w:val="28"/>
          <w14:ligatures w14:val="none"/>
        </w:rPr>
        <w:t xml:space="preserve">, а саме </w:t>
      </w:r>
      <w:r w:rsidRPr="00FE2A92">
        <w:rPr>
          <w:rFonts w:ascii="Times New Roman" w:eastAsia="Times New Roman" w:hAnsi="Times New Roman" w:cs="Times New Roman"/>
          <w:kern w:val="0"/>
          <w:sz w:val="28"/>
          <w:szCs w:val="28"/>
          <w14:ligatures w14:val="none"/>
        </w:rPr>
        <w:t>DHL, UPS і FedEx</w:t>
      </w:r>
      <w:r>
        <w:rPr>
          <w:rFonts w:ascii="Times New Roman" w:eastAsia="Times New Roman" w:hAnsi="Times New Roman" w:cs="Times New Roman"/>
          <w:kern w:val="0"/>
          <w:sz w:val="28"/>
          <w:szCs w:val="28"/>
          <w14:ligatures w14:val="none"/>
        </w:rPr>
        <w:t xml:space="preserve">. Вони </w:t>
      </w:r>
      <w:r w:rsidRPr="00FE2A92">
        <w:rPr>
          <w:rFonts w:ascii="Times New Roman" w:eastAsia="Times New Roman" w:hAnsi="Times New Roman" w:cs="Times New Roman"/>
          <w:kern w:val="0"/>
          <w:sz w:val="28"/>
          <w:szCs w:val="28"/>
          <w14:ligatures w14:val="none"/>
        </w:rPr>
        <w:t xml:space="preserve">займають лідируючі </w:t>
      </w:r>
      <w:r w:rsidRPr="00FE2A92">
        <w:rPr>
          <w:rFonts w:ascii="Times New Roman" w:eastAsia="Times New Roman" w:hAnsi="Times New Roman" w:cs="Times New Roman"/>
          <w:kern w:val="0"/>
          <w:sz w:val="28"/>
          <w:szCs w:val="28"/>
          <w14:ligatures w14:val="none"/>
        </w:rPr>
        <w:lastRenderedPageBreak/>
        <w:t xml:space="preserve">позиції на європейському ринку завдяки своїм масштабам, інноваціям і широкій мережі. </w:t>
      </w:r>
    </w:p>
    <w:p w14:paraId="05F70B02" w14:textId="00062F0C" w:rsidR="005F69AC" w:rsidRPr="005E1235" w:rsidRDefault="00577C99" w:rsidP="005F69A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w:t>
      </w:r>
      <w:r w:rsidR="005F69AC" w:rsidRPr="005E1235">
        <w:rPr>
          <w:rFonts w:ascii="Times New Roman" w:hAnsi="Times New Roman" w:cs="Times New Roman"/>
          <w:bCs/>
          <w:sz w:val="28"/>
          <w:szCs w:val="28"/>
          <w:lang w:val="uk-UA"/>
        </w:rPr>
        <w:t xml:space="preserve"> проведеного вище дослідження </w:t>
      </w:r>
      <w:r w:rsidR="006522E9" w:rsidRPr="005E1235">
        <w:rPr>
          <w:rFonts w:ascii="Times New Roman" w:hAnsi="Times New Roman" w:cs="Times New Roman"/>
          <w:bCs/>
          <w:sz w:val="28"/>
          <w:szCs w:val="28"/>
          <w:lang w:val="uk-UA"/>
        </w:rPr>
        <w:t>ми побачили</w:t>
      </w:r>
      <w:r w:rsidR="005F69AC" w:rsidRPr="005E1235">
        <w:rPr>
          <w:rFonts w:ascii="Times New Roman" w:hAnsi="Times New Roman" w:cs="Times New Roman"/>
          <w:bCs/>
          <w:sz w:val="28"/>
          <w:szCs w:val="28"/>
          <w:lang w:val="uk-UA"/>
        </w:rPr>
        <w:t>, що ТОВ «Нова Пошта» є лідером у сфері логістичних послуг на внутрішньому ринку</w:t>
      </w:r>
      <w:r w:rsidR="00397155" w:rsidRPr="005E1235">
        <w:rPr>
          <w:rFonts w:ascii="Times New Roman" w:hAnsi="Times New Roman" w:cs="Times New Roman"/>
          <w:bCs/>
          <w:sz w:val="28"/>
          <w:szCs w:val="28"/>
          <w:lang w:val="uk-UA"/>
        </w:rPr>
        <w:t xml:space="preserve"> України</w:t>
      </w:r>
      <w:r w:rsidR="005F69AC" w:rsidRPr="005E1235">
        <w:rPr>
          <w:rFonts w:ascii="Times New Roman" w:hAnsi="Times New Roman" w:cs="Times New Roman"/>
          <w:bCs/>
          <w:sz w:val="28"/>
          <w:szCs w:val="28"/>
          <w:lang w:val="uk-UA"/>
        </w:rPr>
        <w:t>. Це, в свою чергу, доводить, що розвиненою та інноваційної компанії стає тісно на внутрішньому ринку. Щоб максимально використати свої ресурси</w:t>
      </w:r>
      <w:r w:rsidR="00243FBB" w:rsidRPr="005E1235">
        <w:rPr>
          <w:rFonts w:ascii="Times New Roman" w:hAnsi="Times New Roman" w:cs="Times New Roman"/>
          <w:bCs/>
          <w:sz w:val="28"/>
          <w:szCs w:val="28"/>
          <w:lang w:val="uk-UA"/>
        </w:rPr>
        <w:t xml:space="preserve"> та збільшити прибуток, </w:t>
      </w:r>
      <w:r w:rsidR="00397155" w:rsidRPr="005E1235">
        <w:rPr>
          <w:rFonts w:ascii="Times New Roman" w:hAnsi="Times New Roman" w:cs="Times New Roman"/>
          <w:bCs/>
          <w:sz w:val="28"/>
          <w:szCs w:val="28"/>
          <w:lang w:val="uk-UA"/>
        </w:rPr>
        <w:t>у</w:t>
      </w:r>
      <w:r w:rsidR="005F69AC" w:rsidRPr="005E1235">
        <w:rPr>
          <w:rFonts w:ascii="Times New Roman" w:hAnsi="Times New Roman" w:cs="Times New Roman"/>
          <w:bCs/>
          <w:sz w:val="28"/>
          <w:szCs w:val="28"/>
          <w:lang w:val="uk-UA"/>
        </w:rPr>
        <w:t xml:space="preserve"> 2014 році лідер українського ринку експрес-доставки ТОВ «Нова Пошта» розпочала зовнішньоекономічну діяльність та вийшла на ринок Молдови. Сьогодні вона входить у ТОП-3 найпопулярніших логістичних компаній у цій країні. Компанія має 20 відділень, 260 поштоматів та 34 точки сервісу на отримання відправлень. Доставляє посилки та вантажі по всій території країни на наступний день. За 2023 рік було доставлено </w:t>
      </w:r>
      <w:r w:rsidR="00C15D3D" w:rsidRPr="005E1235">
        <w:rPr>
          <w:rFonts w:ascii="Times New Roman" w:hAnsi="Times New Roman" w:cs="Times New Roman"/>
          <w:bCs/>
          <w:sz w:val="28"/>
          <w:szCs w:val="28"/>
          <w:lang w:val="uk-UA"/>
        </w:rPr>
        <w:br/>
      </w:r>
      <w:r w:rsidR="005F69AC" w:rsidRPr="005E1235">
        <w:rPr>
          <w:rFonts w:ascii="Times New Roman" w:hAnsi="Times New Roman" w:cs="Times New Roman"/>
          <w:bCs/>
          <w:sz w:val="28"/>
          <w:szCs w:val="28"/>
          <w:lang w:val="uk-UA"/>
        </w:rPr>
        <w:t>1,3 млн посилок та вантажів, що вдвічі більше, ніж у 2022 році</w:t>
      </w:r>
      <w:r w:rsidR="007A16E8" w:rsidRPr="007A16E8">
        <w:rPr>
          <w:rFonts w:ascii="Times New Roman" w:hAnsi="Times New Roman" w:cs="Times New Roman"/>
          <w:bCs/>
          <w:sz w:val="28"/>
          <w:szCs w:val="28"/>
        </w:rPr>
        <w:t xml:space="preserve"> [</w:t>
      </w:r>
      <w:r w:rsidR="009F39C1">
        <w:rPr>
          <w:rFonts w:ascii="Times New Roman" w:hAnsi="Times New Roman" w:cs="Times New Roman"/>
          <w:bCs/>
          <w:sz w:val="28"/>
          <w:szCs w:val="28"/>
        </w:rPr>
        <w:t>32</w:t>
      </w:r>
      <w:r w:rsidR="007A16E8" w:rsidRPr="007A16E8">
        <w:rPr>
          <w:rFonts w:ascii="Times New Roman" w:hAnsi="Times New Roman" w:cs="Times New Roman"/>
          <w:bCs/>
          <w:sz w:val="28"/>
          <w:szCs w:val="28"/>
        </w:rPr>
        <w:t>]</w:t>
      </w:r>
      <w:r w:rsidR="005F69AC" w:rsidRPr="005E1235">
        <w:rPr>
          <w:rFonts w:ascii="Times New Roman" w:hAnsi="Times New Roman" w:cs="Times New Roman"/>
          <w:bCs/>
          <w:sz w:val="28"/>
          <w:szCs w:val="28"/>
          <w:lang w:val="uk-UA"/>
        </w:rPr>
        <w:t>.</w:t>
      </w:r>
    </w:p>
    <w:p w14:paraId="2320C85C" w14:textId="03367EA7" w:rsidR="005F69AC" w:rsidRPr="005E1235" w:rsidRDefault="005F69AC" w:rsidP="00C15D3D">
      <w:pPr>
        <w:spacing w:after="0" w:line="360"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 xml:space="preserve">До 2022 року керівництво ТОВ «Нова Пошта» мало довгострокові стратегічні плани щодо масштабування діяльності та виходу на ринки Європи. </w:t>
      </w:r>
      <w:r w:rsidR="00C15D3D" w:rsidRPr="005E1235">
        <w:rPr>
          <w:rFonts w:ascii="Times New Roman" w:hAnsi="Times New Roman" w:cs="Times New Roman"/>
          <w:bCs/>
          <w:sz w:val="28"/>
          <w:szCs w:val="28"/>
          <w:lang w:val="uk-UA"/>
        </w:rPr>
        <w:t>Але в</w:t>
      </w:r>
      <w:r w:rsidRPr="005E1235">
        <w:rPr>
          <w:rFonts w:ascii="Times New Roman" w:hAnsi="Times New Roman" w:cs="Times New Roman"/>
          <w:bCs/>
          <w:sz w:val="28"/>
          <w:szCs w:val="28"/>
          <w:lang w:val="uk-UA"/>
        </w:rPr>
        <w:t>ійна, незалежно від її форми та характеру, накладає серйозні виклики на бізнес та господарські структури. Прискорення прийняття рішення про відкриття європейських відділень ТОВ «Нова Пошта» було прийняте вже на початку повномасштабної війни – у квітні 2022 року. Серед причин такого рішення були:</w:t>
      </w:r>
    </w:p>
    <w:p w14:paraId="3BB33023" w14:textId="3713F322"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t>значні міграційні процеси в європейські країни великої кількості українців;</w:t>
      </w:r>
    </w:p>
    <w:p w14:paraId="644A89D3" w14:textId="16996046"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t>потреба у послугах швидкої та якісної доставки вантажів різної габаритності та спрямованості між Україною та країнами Європи;</w:t>
      </w:r>
    </w:p>
    <w:p w14:paraId="1A965F10" w14:textId="5050D8AD"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t>широко розвинена логістична мережа компанії;</w:t>
      </w:r>
    </w:p>
    <w:p w14:paraId="15C9A283" w14:textId="241957FF"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t>адаптивність та розробленість бізнес-процесів компанії, що дозволили у короткі терміни налагодити роботу закордонних відділень;</w:t>
      </w:r>
    </w:p>
    <w:p w14:paraId="736C29D1" w14:textId="2D3E1B60"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t>стрімко зростаючий процес релокації українського бізнесу закордон;</w:t>
      </w:r>
    </w:p>
    <w:p w14:paraId="178D39E7" w14:textId="1AFE3D89" w:rsidR="005F69AC" w:rsidRPr="00A218D8" w:rsidRDefault="005F69AC" w:rsidP="00A218D8">
      <w:pPr>
        <w:pStyle w:val="a8"/>
        <w:numPr>
          <w:ilvl w:val="0"/>
          <w:numId w:val="26"/>
        </w:numPr>
        <w:tabs>
          <w:tab w:val="left" w:pos="1134"/>
        </w:tabs>
        <w:spacing w:after="0" w:line="360" w:lineRule="auto"/>
        <w:ind w:left="0" w:firstLine="709"/>
        <w:jc w:val="both"/>
        <w:rPr>
          <w:rFonts w:ascii="Times New Roman" w:hAnsi="Times New Roman" w:cs="Times New Roman"/>
          <w:bCs/>
          <w:sz w:val="28"/>
          <w:szCs w:val="28"/>
          <w:lang w:val="uk-UA"/>
        </w:rPr>
      </w:pPr>
      <w:r w:rsidRPr="00A218D8">
        <w:rPr>
          <w:rFonts w:ascii="Times New Roman" w:hAnsi="Times New Roman" w:cs="Times New Roman"/>
          <w:bCs/>
          <w:sz w:val="28"/>
          <w:szCs w:val="28"/>
          <w:lang w:val="uk-UA"/>
        </w:rPr>
        <w:lastRenderedPageBreak/>
        <w:t>потреба підтримки доставки волонтерської допомоги в найвіддаленіші та найнебезпечніші куточки України</w:t>
      </w:r>
      <w:r w:rsidR="00E30685" w:rsidRPr="00A218D8">
        <w:rPr>
          <w:rFonts w:ascii="Times New Roman" w:hAnsi="Times New Roman" w:cs="Times New Roman"/>
          <w:bCs/>
          <w:sz w:val="28"/>
          <w:szCs w:val="28"/>
          <w:lang w:val="uk-UA"/>
        </w:rPr>
        <w:t xml:space="preserve"> </w:t>
      </w:r>
      <w:r w:rsidR="00E30685" w:rsidRPr="00A218D8">
        <w:rPr>
          <w:rFonts w:ascii="Times New Roman" w:hAnsi="Times New Roman" w:cs="Times New Roman"/>
          <w:bCs/>
          <w:sz w:val="28"/>
          <w:szCs w:val="28"/>
        </w:rPr>
        <w:t>[</w:t>
      </w:r>
      <w:r w:rsidR="009F39C1" w:rsidRPr="00A218D8">
        <w:rPr>
          <w:rFonts w:ascii="Times New Roman" w:hAnsi="Times New Roman" w:cs="Times New Roman"/>
          <w:bCs/>
          <w:sz w:val="28"/>
          <w:szCs w:val="28"/>
        </w:rPr>
        <w:t>18</w:t>
      </w:r>
      <w:r w:rsidR="00E30685" w:rsidRPr="00A218D8">
        <w:rPr>
          <w:rFonts w:ascii="Times New Roman" w:hAnsi="Times New Roman" w:cs="Times New Roman"/>
          <w:bCs/>
          <w:sz w:val="28"/>
          <w:szCs w:val="28"/>
        </w:rPr>
        <w:t>]</w:t>
      </w:r>
      <w:r w:rsidRPr="00A218D8">
        <w:rPr>
          <w:rFonts w:ascii="Times New Roman" w:hAnsi="Times New Roman" w:cs="Times New Roman"/>
          <w:bCs/>
          <w:sz w:val="28"/>
          <w:szCs w:val="28"/>
          <w:lang w:val="uk-UA"/>
        </w:rPr>
        <w:t>.</w:t>
      </w:r>
    </w:p>
    <w:p w14:paraId="1FF319E1" w14:textId="1C4A4C68" w:rsidR="005F69AC" w:rsidRPr="005E1235" w:rsidRDefault="005F69AC" w:rsidP="005F69AC">
      <w:pPr>
        <w:spacing w:after="0" w:line="360"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 xml:space="preserve">У травні 2022 року приймається рішення щодо виходу на ринок найбільших європейських країн під брендом Nova Post і у жовтні 2022 року компанія відкрила перше відділення у Польщі. Нова пошта стала першою українською компанією, яка вийшла на ринок Європи під час повномасштабної війни. Наразі у Польщі працюють 39 відділень Nova Post у 25 польських містах, а також два сортувальні термінали у Варшаві та біля Жешува. </w:t>
      </w:r>
      <w:r w:rsidR="0051522F">
        <w:rPr>
          <w:rFonts w:ascii="Times New Roman" w:hAnsi="Times New Roman" w:cs="Times New Roman"/>
          <w:bCs/>
          <w:sz w:val="28"/>
          <w:szCs w:val="28"/>
          <w:lang w:val="uk-UA"/>
        </w:rPr>
        <w:t>К</w:t>
      </w:r>
      <w:r w:rsidRPr="005E1235">
        <w:rPr>
          <w:rFonts w:ascii="Times New Roman" w:hAnsi="Times New Roman" w:cs="Times New Roman"/>
          <w:bCs/>
          <w:sz w:val="28"/>
          <w:szCs w:val="28"/>
          <w:lang w:val="uk-UA"/>
        </w:rPr>
        <w:t>лієнти Nova Post мають можливість відправляти та отримувати посилки через 20 000 поштоматів компанії InPost по всій території країни</w:t>
      </w:r>
      <w:r w:rsidR="007A16E8">
        <w:rPr>
          <w:rFonts w:ascii="Times New Roman" w:hAnsi="Times New Roman" w:cs="Times New Roman"/>
          <w:bCs/>
          <w:sz w:val="28"/>
          <w:szCs w:val="28"/>
          <w:lang w:val="uk-UA"/>
        </w:rPr>
        <w:t xml:space="preserve"> </w:t>
      </w:r>
      <w:r w:rsidR="007A16E8" w:rsidRPr="007A16E8">
        <w:rPr>
          <w:rFonts w:ascii="Times New Roman" w:hAnsi="Times New Roman" w:cs="Times New Roman"/>
          <w:bCs/>
          <w:sz w:val="28"/>
          <w:szCs w:val="28"/>
          <w:lang w:val="uk-UA"/>
        </w:rPr>
        <w:t>[</w:t>
      </w:r>
      <w:r w:rsidR="009F39C1">
        <w:rPr>
          <w:rFonts w:ascii="Times New Roman" w:hAnsi="Times New Roman" w:cs="Times New Roman"/>
          <w:bCs/>
          <w:sz w:val="28"/>
          <w:szCs w:val="28"/>
          <w:lang w:val="uk-UA"/>
        </w:rPr>
        <w:t>48</w:t>
      </w:r>
      <w:r w:rsidR="007A16E8" w:rsidRPr="007A16E8">
        <w:rPr>
          <w:rFonts w:ascii="Times New Roman" w:hAnsi="Times New Roman" w:cs="Times New Roman"/>
          <w:bCs/>
          <w:sz w:val="28"/>
          <w:szCs w:val="28"/>
          <w:lang w:val="uk-UA"/>
        </w:rPr>
        <w:t>]</w:t>
      </w:r>
      <w:r w:rsidRPr="005E1235">
        <w:rPr>
          <w:rFonts w:ascii="Times New Roman" w:hAnsi="Times New Roman" w:cs="Times New Roman"/>
          <w:bCs/>
          <w:sz w:val="28"/>
          <w:szCs w:val="28"/>
          <w:lang w:val="uk-UA"/>
        </w:rPr>
        <w:t>.</w:t>
      </w:r>
    </w:p>
    <w:p w14:paraId="4C3480BD" w14:textId="2373A518" w:rsidR="005F69AC" w:rsidRPr="005E1235" w:rsidRDefault="005F69AC" w:rsidP="005F69AC">
      <w:pPr>
        <w:spacing w:after="0" w:line="360"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 xml:space="preserve">У 2023 була створена компанія Nova Post Europe, яка забезпечує швидку та надійну доставку документів, посилок і вантажів між європейськими країнами та Україною. </w:t>
      </w:r>
      <w:r w:rsidR="00C74879" w:rsidRPr="00C74879">
        <w:rPr>
          <w:rFonts w:ascii="Times New Roman" w:hAnsi="Times New Roman" w:cs="Times New Roman"/>
          <w:bCs/>
          <w:sz w:val="28"/>
          <w:szCs w:val="28"/>
          <w:lang w:val="uk-UA"/>
        </w:rPr>
        <w:t xml:space="preserve">На серпень 2024 року український </w:t>
      </w:r>
      <w:r w:rsidR="00C74879">
        <w:rPr>
          <w:rFonts w:ascii="Times New Roman" w:hAnsi="Times New Roman" w:cs="Times New Roman"/>
          <w:bCs/>
          <w:sz w:val="28"/>
          <w:szCs w:val="28"/>
          <w:lang w:val="uk-UA"/>
        </w:rPr>
        <w:t>ТОВ «Нова пошта» присутнє</w:t>
      </w:r>
      <w:r w:rsidR="00C74879" w:rsidRPr="00C74879">
        <w:rPr>
          <w:rFonts w:ascii="Times New Roman" w:hAnsi="Times New Roman" w:cs="Times New Roman"/>
          <w:bCs/>
          <w:sz w:val="28"/>
          <w:szCs w:val="28"/>
          <w:lang w:val="uk-UA"/>
        </w:rPr>
        <w:t xml:space="preserve"> на ринках </w:t>
      </w:r>
      <w:r w:rsidR="00C74879">
        <w:rPr>
          <w:rFonts w:ascii="Times New Roman" w:hAnsi="Times New Roman" w:cs="Times New Roman"/>
          <w:bCs/>
          <w:sz w:val="28"/>
          <w:szCs w:val="28"/>
          <w:lang w:val="uk-UA"/>
        </w:rPr>
        <w:t xml:space="preserve">таких європейських </w:t>
      </w:r>
      <w:r w:rsidR="00C74879" w:rsidRPr="00C74879">
        <w:rPr>
          <w:rFonts w:ascii="Times New Roman" w:hAnsi="Times New Roman" w:cs="Times New Roman"/>
          <w:bCs/>
          <w:sz w:val="28"/>
          <w:szCs w:val="28"/>
          <w:lang w:val="uk-UA"/>
        </w:rPr>
        <w:t xml:space="preserve">країн: </w:t>
      </w:r>
      <w:r w:rsidR="00C74879">
        <w:rPr>
          <w:rFonts w:ascii="Times New Roman" w:hAnsi="Times New Roman" w:cs="Times New Roman"/>
          <w:bCs/>
          <w:sz w:val="28"/>
          <w:szCs w:val="28"/>
          <w:lang w:val="uk-UA"/>
        </w:rPr>
        <w:t>Молдова, Польща, Литва, Чехія, Румунія, Німеччина, Словаччина, Естонія, Латвія, Угорщина, Італія</w:t>
      </w:r>
      <w:r w:rsidR="00C74879" w:rsidRPr="00C74879">
        <w:rPr>
          <w:rFonts w:ascii="Times New Roman" w:hAnsi="Times New Roman" w:cs="Times New Roman"/>
          <w:bCs/>
          <w:sz w:val="28"/>
          <w:szCs w:val="28"/>
          <w:lang w:val="uk-UA"/>
        </w:rPr>
        <w:t>, Іспані</w:t>
      </w:r>
      <w:r w:rsidR="00C74879">
        <w:rPr>
          <w:rFonts w:ascii="Times New Roman" w:hAnsi="Times New Roman" w:cs="Times New Roman"/>
          <w:bCs/>
          <w:sz w:val="28"/>
          <w:szCs w:val="28"/>
          <w:lang w:val="uk-UA"/>
        </w:rPr>
        <w:t>я, Франція та Велика Британія</w:t>
      </w:r>
      <w:r w:rsidRPr="005E1235">
        <w:rPr>
          <w:rFonts w:ascii="Times New Roman" w:hAnsi="Times New Roman" w:cs="Times New Roman"/>
          <w:bCs/>
          <w:sz w:val="28"/>
          <w:szCs w:val="28"/>
          <w:lang w:val="uk-UA"/>
        </w:rPr>
        <w:t xml:space="preserve"> (рис. 2.</w:t>
      </w:r>
      <w:r w:rsidR="00243FBB" w:rsidRPr="005E1235">
        <w:rPr>
          <w:rFonts w:ascii="Times New Roman" w:hAnsi="Times New Roman" w:cs="Times New Roman"/>
          <w:bCs/>
          <w:sz w:val="28"/>
          <w:szCs w:val="28"/>
          <w:lang w:val="uk-UA"/>
        </w:rPr>
        <w:t>9</w:t>
      </w:r>
      <w:r w:rsidRPr="005E1235">
        <w:rPr>
          <w:rFonts w:ascii="Times New Roman" w:hAnsi="Times New Roman" w:cs="Times New Roman"/>
          <w:bCs/>
          <w:sz w:val="28"/>
          <w:szCs w:val="28"/>
          <w:lang w:val="uk-UA"/>
        </w:rPr>
        <w:t xml:space="preserve">). </w:t>
      </w:r>
      <w:r w:rsidR="008157EC" w:rsidRPr="008157EC">
        <w:rPr>
          <w:rFonts w:ascii="Times New Roman" w:hAnsi="Times New Roman" w:cs="Times New Roman"/>
          <w:bCs/>
          <w:sz w:val="28"/>
          <w:szCs w:val="28"/>
          <w:lang w:val="uk-UA"/>
        </w:rPr>
        <w:t xml:space="preserve">Аналіз структури закордонних відділень «Нової Пошти» демонструє, що компанія активно розвиває свої міжнародні операції, спираючись на ефективну логістику, технології та адаптацію до місцевих ринків. Це дозволяє їй закріпитися на нових </w:t>
      </w:r>
      <w:r w:rsidR="008157EC" w:rsidRPr="009F39C1">
        <w:rPr>
          <w:rFonts w:ascii="Times New Roman" w:hAnsi="Times New Roman" w:cs="Times New Roman"/>
          <w:bCs/>
          <w:sz w:val="28"/>
          <w:szCs w:val="28"/>
          <w:lang w:val="uk-UA"/>
        </w:rPr>
        <w:t>ринках і забезпечити високий рівень сервісу для клієнтів за межами України</w:t>
      </w:r>
      <w:r w:rsidR="00307743" w:rsidRPr="009F39C1">
        <w:rPr>
          <w:rFonts w:ascii="Times New Roman" w:hAnsi="Times New Roman" w:cs="Times New Roman"/>
          <w:bCs/>
          <w:sz w:val="28"/>
          <w:szCs w:val="28"/>
          <w:lang w:val="uk-UA"/>
        </w:rPr>
        <w:t xml:space="preserve"> [</w:t>
      </w:r>
      <w:r w:rsidR="009F39C1" w:rsidRPr="009F39C1">
        <w:rPr>
          <w:rFonts w:ascii="Times New Roman" w:hAnsi="Times New Roman" w:cs="Times New Roman"/>
          <w:bCs/>
          <w:sz w:val="28"/>
          <w:szCs w:val="28"/>
          <w:lang w:val="uk-UA"/>
        </w:rPr>
        <w:t>24</w:t>
      </w:r>
      <w:r w:rsidR="00307743" w:rsidRPr="009F39C1">
        <w:rPr>
          <w:rFonts w:ascii="Times New Roman" w:hAnsi="Times New Roman" w:cs="Times New Roman"/>
          <w:bCs/>
          <w:sz w:val="28"/>
          <w:szCs w:val="28"/>
          <w:lang w:val="uk-UA"/>
        </w:rPr>
        <w:t>]</w:t>
      </w:r>
      <w:r w:rsidR="008157EC" w:rsidRPr="009F39C1">
        <w:rPr>
          <w:rFonts w:ascii="Times New Roman" w:hAnsi="Times New Roman" w:cs="Times New Roman"/>
          <w:bCs/>
          <w:sz w:val="28"/>
          <w:szCs w:val="28"/>
          <w:lang w:val="uk-UA"/>
        </w:rPr>
        <w:t>.</w:t>
      </w:r>
    </w:p>
    <w:p w14:paraId="7EB01149" w14:textId="77777777" w:rsidR="00243FBB" w:rsidRPr="005E1235" w:rsidRDefault="00243FBB" w:rsidP="00BA45E2">
      <w:pPr>
        <w:spacing w:after="0" w:line="240" w:lineRule="auto"/>
        <w:ind w:firstLine="709"/>
        <w:jc w:val="both"/>
        <w:rPr>
          <w:rFonts w:ascii="Times New Roman" w:hAnsi="Times New Roman" w:cs="Times New Roman"/>
          <w:bCs/>
          <w:sz w:val="28"/>
          <w:szCs w:val="28"/>
          <w:lang w:val="uk-UA"/>
        </w:rPr>
      </w:pPr>
    </w:p>
    <w:p w14:paraId="153BAEC0" w14:textId="77777777" w:rsidR="005F69AC" w:rsidRPr="005E1235" w:rsidRDefault="005F69AC" w:rsidP="005F69AC">
      <w:pPr>
        <w:spacing w:after="0" w:line="360" w:lineRule="auto"/>
        <w:jc w:val="center"/>
        <w:rPr>
          <w:rFonts w:ascii="Times New Roman" w:hAnsi="Times New Roman" w:cs="Times New Roman"/>
          <w:bCs/>
          <w:sz w:val="28"/>
          <w:szCs w:val="28"/>
          <w:lang w:val="uk-UA"/>
        </w:rPr>
      </w:pPr>
      <w:r w:rsidRPr="005E1235">
        <w:rPr>
          <w:rFonts w:ascii="Times New Roman" w:hAnsi="Times New Roman" w:cs="Times New Roman"/>
          <w:bCs/>
          <w:noProof/>
          <w:sz w:val="28"/>
          <w:szCs w:val="28"/>
          <w:lang w:eastAsia="ru-RU"/>
        </w:rPr>
        <w:drawing>
          <wp:inline distT="0" distB="0" distL="0" distR="0" wp14:anchorId="48D73C5A" wp14:editId="5564F788">
            <wp:extent cx="5486400" cy="1952625"/>
            <wp:effectExtent l="0" t="0" r="0" b="9525"/>
            <wp:docPr id="19243220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ABB84B" w14:textId="3611492B" w:rsidR="005F69AC" w:rsidRPr="005E1235" w:rsidRDefault="001901B5" w:rsidP="005F69AC">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5F69AC" w:rsidRPr="005E1235">
        <w:rPr>
          <w:rFonts w:ascii="Times New Roman" w:hAnsi="Times New Roman" w:cs="Times New Roman"/>
          <w:bCs/>
          <w:sz w:val="28"/>
          <w:szCs w:val="28"/>
          <w:lang w:val="uk-UA"/>
        </w:rPr>
        <w:t xml:space="preserve"> </w:t>
      </w:r>
      <w:r w:rsidR="00243FBB" w:rsidRPr="005E1235">
        <w:rPr>
          <w:rFonts w:ascii="Times New Roman" w:hAnsi="Times New Roman" w:cs="Times New Roman"/>
          <w:bCs/>
          <w:sz w:val="28"/>
          <w:szCs w:val="28"/>
          <w:lang w:val="uk-UA"/>
        </w:rPr>
        <w:t>2.9</w:t>
      </w:r>
      <w:r w:rsidR="005F69AC" w:rsidRPr="005E1235">
        <w:rPr>
          <w:rFonts w:ascii="Times New Roman" w:hAnsi="Times New Roman" w:cs="Times New Roman"/>
          <w:bCs/>
          <w:sz w:val="28"/>
          <w:szCs w:val="28"/>
          <w:lang w:val="uk-UA"/>
        </w:rPr>
        <w:t xml:space="preserve"> Аналіз </w:t>
      </w:r>
      <w:r w:rsidR="005F69AC" w:rsidRPr="009F39C1">
        <w:rPr>
          <w:rFonts w:ascii="Times New Roman" w:hAnsi="Times New Roman" w:cs="Times New Roman"/>
          <w:bCs/>
          <w:sz w:val="28"/>
          <w:szCs w:val="28"/>
          <w:lang w:val="uk-UA"/>
        </w:rPr>
        <w:t xml:space="preserve">структури закордонних відділень </w:t>
      </w:r>
      <w:r w:rsidR="005F69AC" w:rsidRPr="009F39C1">
        <w:rPr>
          <w:rFonts w:ascii="Times New Roman" w:hAnsi="Times New Roman" w:cs="Times New Roman"/>
          <w:bCs/>
          <w:sz w:val="28"/>
          <w:szCs w:val="28"/>
        </w:rPr>
        <w:t>Nova</w:t>
      </w:r>
      <w:r w:rsidR="005F69AC" w:rsidRPr="009F39C1">
        <w:rPr>
          <w:rFonts w:ascii="Times New Roman" w:hAnsi="Times New Roman" w:cs="Times New Roman"/>
          <w:bCs/>
          <w:sz w:val="28"/>
          <w:szCs w:val="28"/>
          <w:lang w:val="uk-UA"/>
        </w:rPr>
        <w:t xml:space="preserve"> </w:t>
      </w:r>
      <w:r w:rsidR="005F69AC" w:rsidRPr="009F39C1">
        <w:rPr>
          <w:rFonts w:ascii="Times New Roman" w:hAnsi="Times New Roman" w:cs="Times New Roman"/>
          <w:bCs/>
          <w:sz w:val="28"/>
          <w:szCs w:val="28"/>
        </w:rPr>
        <w:t>Post</w:t>
      </w:r>
      <w:r w:rsidR="00F1674E" w:rsidRPr="009F39C1">
        <w:rPr>
          <w:rFonts w:ascii="Times New Roman" w:hAnsi="Times New Roman" w:cs="Times New Roman"/>
          <w:bCs/>
          <w:sz w:val="28"/>
          <w:szCs w:val="28"/>
          <w:lang w:val="uk-UA"/>
        </w:rPr>
        <w:t>, одиниць</w:t>
      </w:r>
      <w:r w:rsidR="005F69AC" w:rsidRPr="009F39C1">
        <w:rPr>
          <w:rFonts w:ascii="Times New Roman" w:hAnsi="Times New Roman" w:cs="Times New Roman"/>
          <w:bCs/>
          <w:sz w:val="28"/>
          <w:szCs w:val="28"/>
          <w:lang w:val="uk-UA"/>
        </w:rPr>
        <w:t xml:space="preserve"> (складено автором за [</w:t>
      </w:r>
      <w:r w:rsidR="009F39C1" w:rsidRPr="009F39C1">
        <w:rPr>
          <w:rFonts w:ascii="Times New Roman" w:hAnsi="Times New Roman" w:cs="Times New Roman"/>
          <w:bCs/>
          <w:sz w:val="28"/>
          <w:szCs w:val="28"/>
          <w:lang w:val="uk-UA"/>
        </w:rPr>
        <w:t>24</w:t>
      </w:r>
      <w:r w:rsidR="005F69AC" w:rsidRPr="009F39C1">
        <w:rPr>
          <w:rFonts w:ascii="Times New Roman" w:hAnsi="Times New Roman" w:cs="Times New Roman"/>
          <w:bCs/>
          <w:sz w:val="28"/>
          <w:szCs w:val="28"/>
          <w:lang w:val="uk-UA"/>
        </w:rPr>
        <w:t>])</w:t>
      </w:r>
    </w:p>
    <w:p w14:paraId="3290DFF4" w14:textId="37BCFD74" w:rsidR="008157EC" w:rsidRPr="005E1235" w:rsidRDefault="008157EC" w:rsidP="00F1674E">
      <w:pPr>
        <w:spacing w:after="0" w:line="353"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lastRenderedPageBreak/>
        <w:t xml:space="preserve">На початку 2024 року в Європі працює 86 відділень Nova Post, кур'єрська доставка та забір відправлень із будь-якої адреси у цих країнах, а також 35000 точок сервісу </w:t>
      </w:r>
      <w:r w:rsidR="00B12091" w:rsidRPr="004F013F">
        <w:rPr>
          <w:rFonts w:ascii="Times New Roman" w:eastAsia="Times New Roman" w:hAnsi="Times New Roman" w:cs="Times New Roman"/>
          <w:kern w:val="0"/>
          <w:sz w:val="28"/>
          <w:lang w:val="uk-UA" w:eastAsia="ru-RU"/>
          <w14:ligatures w14:val="none"/>
        </w:rPr>
        <w:t>–</w:t>
      </w:r>
      <w:r w:rsidRPr="005E1235">
        <w:rPr>
          <w:rFonts w:ascii="Times New Roman" w:hAnsi="Times New Roman" w:cs="Times New Roman"/>
          <w:bCs/>
          <w:sz w:val="28"/>
          <w:szCs w:val="28"/>
          <w:lang w:val="uk-UA"/>
        </w:rPr>
        <w:t xml:space="preserve"> це партнерських поштоматів та PUDO, у яких можна отримати та відправити посилки Nova Post.</w:t>
      </w:r>
    </w:p>
    <w:p w14:paraId="0F4CE045" w14:textId="44A82553" w:rsidR="005F69AC" w:rsidRPr="005E1235" w:rsidRDefault="005F69AC" w:rsidP="00F1674E">
      <w:pPr>
        <w:spacing w:after="0" w:line="353"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Конкретизуючи особливості діяльності польських закордонних відділень Nova Post варто зазначити запропонований широкий спектр послуг, яким можуть скористатися клієнти з-за кордону. На початку створення та відкриття закордонних відділень було зроблено орієнтацію на групу клієнтів з числа українських мігрантів та біженців. Запропонована була можливість отримання та відправлення одягу, харчових продуктів у заводському пакуванні, техніки тощо; послуги пакування; оплата за послуги готівкою, карткою або через безконтактний розрахунок ApplePay чи GooglePay. Під час блекаутів 2022 року з закордонних, в основному з польських відділень, відправляли нові генератори, акумулятори, зарядні станції до 30 кг без мита та податку на розмитнення з доставкою на адресу або до будь-</w:t>
      </w:r>
      <w:r w:rsidRPr="009F39C1">
        <w:rPr>
          <w:rFonts w:ascii="Times New Roman" w:hAnsi="Times New Roman" w:cs="Times New Roman"/>
          <w:bCs/>
          <w:sz w:val="28"/>
          <w:szCs w:val="28"/>
          <w:lang w:val="uk-UA"/>
        </w:rPr>
        <w:t>якого відділення Нової пошти в Україні, термін доставки становив до 5 днів</w:t>
      </w:r>
      <w:r w:rsidR="00307743" w:rsidRPr="009F39C1">
        <w:rPr>
          <w:rFonts w:ascii="Times New Roman" w:hAnsi="Times New Roman" w:cs="Times New Roman"/>
          <w:bCs/>
          <w:sz w:val="28"/>
          <w:szCs w:val="28"/>
          <w:lang w:val="uk-UA"/>
        </w:rPr>
        <w:t xml:space="preserve"> [</w:t>
      </w:r>
      <w:r w:rsidR="009F39C1" w:rsidRPr="009F39C1">
        <w:rPr>
          <w:rFonts w:ascii="Times New Roman" w:hAnsi="Times New Roman" w:cs="Times New Roman"/>
          <w:bCs/>
          <w:sz w:val="28"/>
          <w:szCs w:val="28"/>
          <w:lang w:val="uk-UA"/>
        </w:rPr>
        <w:t>24</w:t>
      </w:r>
      <w:r w:rsidR="00307743" w:rsidRPr="009F39C1">
        <w:rPr>
          <w:rFonts w:ascii="Times New Roman" w:hAnsi="Times New Roman" w:cs="Times New Roman"/>
          <w:bCs/>
          <w:sz w:val="28"/>
          <w:szCs w:val="28"/>
          <w:lang w:val="uk-UA"/>
        </w:rPr>
        <w:t>]</w:t>
      </w:r>
      <w:r w:rsidRPr="009F39C1">
        <w:rPr>
          <w:rFonts w:ascii="Times New Roman" w:hAnsi="Times New Roman" w:cs="Times New Roman"/>
          <w:bCs/>
          <w:sz w:val="28"/>
          <w:szCs w:val="28"/>
          <w:lang w:val="uk-UA"/>
        </w:rPr>
        <w:t>.</w:t>
      </w:r>
    </w:p>
    <w:p w14:paraId="13447EC7" w14:textId="77777777" w:rsidR="005F69AC" w:rsidRPr="005E1235" w:rsidRDefault="005F69AC" w:rsidP="00F1674E">
      <w:pPr>
        <w:spacing w:after="0" w:line="353"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Важливим етапом масштабування було те, що у Польщі розпочали свою роботу два сортувальні термінали – у Варшаві та під Жешувом. Вони не лише обробляють відправлення для всієї Польщі, а є ще й логістичним хабом, де відбувається сортування посилок для інших європейських країн, у яких присутні відділення Nova Post.</w:t>
      </w:r>
    </w:p>
    <w:p w14:paraId="45C04540" w14:textId="15B4406A" w:rsidR="005F69AC" w:rsidRPr="005E1235" w:rsidRDefault="005F69AC" w:rsidP="00F1674E">
      <w:pPr>
        <w:spacing w:after="0" w:line="353"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 xml:space="preserve">Також у групу входить компанія Nova Global, яка пропонує фізичним особам та бізнесу логістичні рішення у сфері глобальної доставки. Її мета </w:t>
      </w:r>
      <w:r w:rsidR="00B12091" w:rsidRPr="004F013F">
        <w:rPr>
          <w:rFonts w:ascii="Times New Roman" w:eastAsia="Times New Roman" w:hAnsi="Times New Roman" w:cs="Times New Roman"/>
          <w:kern w:val="0"/>
          <w:sz w:val="28"/>
          <w:lang w:val="uk-UA" w:eastAsia="ru-RU"/>
          <w14:ligatures w14:val="none"/>
        </w:rPr>
        <w:t>–</w:t>
      </w:r>
      <w:r w:rsidRPr="005E1235">
        <w:rPr>
          <w:rFonts w:ascii="Times New Roman" w:hAnsi="Times New Roman" w:cs="Times New Roman"/>
          <w:bCs/>
          <w:sz w:val="28"/>
          <w:szCs w:val="28"/>
          <w:lang w:val="uk-UA"/>
        </w:rPr>
        <w:t xml:space="preserve"> допомагати бізнесу та українцям продавати та купувати товари по всьому світу. Один з найпопулярніших продуктів Nova Global </w:t>
      </w:r>
      <w:r w:rsidR="00B12091" w:rsidRPr="004F013F">
        <w:rPr>
          <w:rFonts w:ascii="Times New Roman" w:eastAsia="Times New Roman" w:hAnsi="Times New Roman" w:cs="Times New Roman"/>
          <w:kern w:val="0"/>
          <w:sz w:val="28"/>
          <w:lang w:val="uk-UA" w:eastAsia="ru-RU"/>
          <w14:ligatures w14:val="none"/>
        </w:rPr>
        <w:t>–</w:t>
      </w:r>
      <w:r w:rsidRPr="005E1235">
        <w:rPr>
          <w:rFonts w:ascii="Times New Roman" w:hAnsi="Times New Roman" w:cs="Times New Roman"/>
          <w:bCs/>
          <w:sz w:val="28"/>
          <w:szCs w:val="28"/>
          <w:lang w:val="uk-UA"/>
        </w:rPr>
        <w:t xml:space="preserve"> сервіс NP Shopping. Він дозволяє українцям купувати речі, косметику, засоби догляду та будь-які інші товари в інтернет-магазинах Європи та США, де немає прямої доставки в Україну, з </w:t>
      </w:r>
      <w:r w:rsidRPr="009F39C1">
        <w:rPr>
          <w:rFonts w:ascii="Times New Roman" w:hAnsi="Times New Roman" w:cs="Times New Roman"/>
          <w:bCs/>
          <w:sz w:val="28"/>
          <w:szCs w:val="28"/>
          <w:lang w:val="uk-UA"/>
        </w:rPr>
        <w:t xml:space="preserve">доставкою у відділення, поштомат Нової пошти або на свою адресу </w:t>
      </w:r>
      <w:r w:rsidR="00307743" w:rsidRPr="009F39C1">
        <w:rPr>
          <w:rFonts w:ascii="Times New Roman" w:hAnsi="Times New Roman" w:cs="Times New Roman"/>
          <w:bCs/>
          <w:sz w:val="28"/>
          <w:szCs w:val="28"/>
          <w:lang w:val="uk-UA"/>
        </w:rPr>
        <w:t>[</w:t>
      </w:r>
      <w:r w:rsidR="009F39C1" w:rsidRPr="009F39C1">
        <w:rPr>
          <w:rFonts w:ascii="Times New Roman" w:hAnsi="Times New Roman" w:cs="Times New Roman"/>
          <w:bCs/>
          <w:sz w:val="28"/>
          <w:szCs w:val="28"/>
          <w:lang w:val="uk-UA"/>
        </w:rPr>
        <w:t>35</w:t>
      </w:r>
      <w:r w:rsidRPr="009F39C1">
        <w:rPr>
          <w:rFonts w:ascii="Times New Roman" w:hAnsi="Times New Roman" w:cs="Times New Roman"/>
          <w:bCs/>
          <w:sz w:val="28"/>
          <w:szCs w:val="28"/>
          <w:lang w:val="uk-UA"/>
        </w:rPr>
        <w:t>].</w:t>
      </w:r>
    </w:p>
    <w:p w14:paraId="7C2D817C" w14:textId="77777777" w:rsidR="005F69AC" w:rsidRPr="005E1235" w:rsidRDefault="005F69AC" w:rsidP="00F1674E">
      <w:pPr>
        <w:spacing w:after="0" w:line="353" w:lineRule="auto"/>
        <w:ind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Наступним кроком масштабування вже в Digital сфері стала розробка та запуск командою Nova Digital мобільного застосунку Nova Post:</w:t>
      </w:r>
    </w:p>
    <w:p w14:paraId="78CD7F0F" w14:textId="77777777" w:rsidR="005F69AC" w:rsidRPr="005E1235" w:rsidRDefault="005F69AC" w:rsidP="00F1674E">
      <w:pPr>
        <w:pStyle w:val="a8"/>
        <w:numPr>
          <w:ilvl w:val="0"/>
          <w:numId w:val="16"/>
        </w:numPr>
        <w:tabs>
          <w:tab w:val="left" w:pos="1134"/>
        </w:tabs>
        <w:spacing w:after="0" w:line="353" w:lineRule="auto"/>
        <w:ind w:left="0"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lastRenderedPageBreak/>
        <w:t>за аналогією з відповідним застосунком в Україні, він має подібний інтерфейс та функції,</w:t>
      </w:r>
    </w:p>
    <w:p w14:paraId="7E905CCE" w14:textId="77777777" w:rsidR="005F69AC" w:rsidRPr="005E1235" w:rsidRDefault="005F69AC" w:rsidP="00F1674E">
      <w:pPr>
        <w:pStyle w:val="a8"/>
        <w:numPr>
          <w:ilvl w:val="0"/>
          <w:numId w:val="16"/>
        </w:numPr>
        <w:tabs>
          <w:tab w:val="left" w:pos="1134"/>
        </w:tabs>
        <w:spacing w:after="0" w:line="353" w:lineRule="auto"/>
        <w:ind w:left="0"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працює 13 мовами та з валютами країн присутності компанії;</w:t>
      </w:r>
    </w:p>
    <w:p w14:paraId="6A7ED1A5" w14:textId="09CF2745" w:rsidR="00307743" w:rsidRDefault="005F69AC" w:rsidP="00307743">
      <w:pPr>
        <w:pStyle w:val="a8"/>
        <w:numPr>
          <w:ilvl w:val="0"/>
          <w:numId w:val="16"/>
        </w:numPr>
        <w:tabs>
          <w:tab w:val="left" w:pos="1134"/>
        </w:tabs>
        <w:spacing w:after="0" w:line="353" w:lineRule="auto"/>
        <w:ind w:left="0" w:firstLine="709"/>
        <w:jc w:val="both"/>
        <w:rPr>
          <w:rFonts w:ascii="Times New Roman" w:hAnsi="Times New Roman" w:cs="Times New Roman"/>
          <w:bCs/>
          <w:sz w:val="28"/>
          <w:szCs w:val="28"/>
          <w:lang w:val="uk-UA"/>
        </w:rPr>
      </w:pPr>
      <w:r w:rsidRPr="005E1235">
        <w:rPr>
          <w:rFonts w:ascii="Times New Roman" w:hAnsi="Times New Roman" w:cs="Times New Roman"/>
          <w:bCs/>
          <w:sz w:val="28"/>
          <w:szCs w:val="28"/>
          <w:lang w:val="uk-UA"/>
        </w:rPr>
        <w:t>додано багато можливостей для взаємодії з кур’єрами адресної доставки, управління налаштуванням п</w:t>
      </w:r>
      <w:r w:rsidR="00307743">
        <w:rPr>
          <w:rFonts w:ascii="Times New Roman" w:hAnsi="Times New Roman" w:cs="Times New Roman"/>
          <w:bCs/>
          <w:sz w:val="28"/>
          <w:szCs w:val="28"/>
          <w:lang w:val="uk-UA"/>
        </w:rPr>
        <w:t>ереадресації і зміни отримувача;</w:t>
      </w:r>
    </w:p>
    <w:p w14:paraId="122EE979" w14:textId="30A7B4FF" w:rsidR="005F69AC" w:rsidRPr="009F39C1" w:rsidRDefault="005F69AC" w:rsidP="00307743">
      <w:pPr>
        <w:pStyle w:val="a8"/>
        <w:numPr>
          <w:ilvl w:val="0"/>
          <w:numId w:val="16"/>
        </w:numPr>
        <w:tabs>
          <w:tab w:val="left" w:pos="1134"/>
        </w:tabs>
        <w:spacing w:after="0" w:line="353" w:lineRule="auto"/>
        <w:ind w:left="0" w:firstLine="709"/>
        <w:jc w:val="both"/>
        <w:rPr>
          <w:rFonts w:ascii="Times New Roman" w:hAnsi="Times New Roman" w:cs="Times New Roman"/>
          <w:bCs/>
          <w:sz w:val="28"/>
          <w:szCs w:val="28"/>
          <w:lang w:val="uk-UA"/>
        </w:rPr>
      </w:pPr>
      <w:r w:rsidRPr="00307743">
        <w:rPr>
          <w:rFonts w:ascii="Times New Roman" w:hAnsi="Times New Roman" w:cs="Times New Roman"/>
          <w:bCs/>
          <w:sz w:val="28"/>
          <w:szCs w:val="28"/>
          <w:lang w:val="uk-UA"/>
        </w:rPr>
        <w:t>існує можливість знаходити магазини по всьому світу</w:t>
      </w:r>
      <w:r w:rsidRPr="009F39C1">
        <w:rPr>
          <w:rFonts w:ascii="Times New Roman" w:hAnsi="Times New Roman" w:cs="Times New Roman"/>
          <w:bCs/>
          <w:sz w:val="28"/>
          <w:szCs w:val="28"/>
          <w:lang w:val="uk-UA"/>
        </w:rPr>
        <w:t xml:space="preserve">, замовляти і оплачувати товари, купувати в кредит і повертати в один клік </w:t>
      </w:r>
      <w:r w:rsidRPr="009F39C1">
        <w:rPr>
          <w:rFonts w:ascii="Times New Roman" w:hAnsi="Times New Roman" w:cs="Times New Roman"/>
          <w:bCs/>
          <w:sz w:val="28"/>
          <w:szCs w:val="28"/>
        </w:rPr>
        <w:t>[</w:t>
      </w:r>
      <w:r w:rsidR="009F39C1" w:rsidRPr="009F39C1">
        <w:rPr>
          <w:rFonts w:ascii="Times New Roman" w:hAnsi="Times New Roman" w:cs="Times New Roman"/>
          <w:bCs/>
          <w:sz w:val="28"/>
          <w:szCs w:val="28"/>
          <w:lang w:val="uk-UA"/>
        </w:rPr>
        <w:t>34</w:t>
      </w:r>
      <w:r w:rsidRPr="009F39C1">
        <w:rPr>
          <w:rFonts w:ascii="Times New Roman" w:hAnsi="Times New Roman" w:cs="Times New Roman"/>
          <w:bCs/>
          <w:sz w:val="28"/>
          <w:szCs w:val="28"/>
        </w:rPr>
        <w:t>]</w:t>
      </w:r>
      <w:r w:rsidRPr="009F39C1">
        <w:rPr>
          <w:rFonts w:ascii="Times New Roman" w:hAnsi="Times New Roman" w:cs="Times New Roman"/>
          <w:bCs/>
          <w:sz w:val="28"/>
          <w:szCs w:val="28"/>
          <w:lang w:val="uk-UA"/>
        </w:rPr>
        <w:t>.</w:t>
      </w:r>
    </w:p>
    <w:p w14:paraId="65712E0F" w14:textId="62155BCC" w:rsidR="00FE2A92" w:rsidRDefault="00AF7955" w:rsidP="00F1674E">
      <w:pPr>
        <w:spacing w:after="0" w:line="353" w:lineRule="auto"/>
        <w:ind w:firstLine="720"/>
        <w:jc w:val="both"/>
        <w:rPr>
          <w:rFonts w:ascii="Times New Roman" w:eastAsia="Times New Roman" w:hAnsi="Times New Roman" w:cs="Times New Roman"/>
          <w:kern w:val="0"/>
          <w:sz w:val="28"/>
          <w:szCs w:val="28"/>
          <w14:ligatures w14:val="none"/>
        </w:rPr>
      </w:pPr>
      <w:r w:rsidRPr="008157EC">
        <w:rPr>
          <w:rFonts w:ascii="Times New Roman" w:hAnsi="Times New Roman" w:cs="Times New Roman"/>
          <w:sz w:val="28"/>
          <w:szCs w:val="28"/>
          <w:lang w:val="uk-UA"/>
        </w:rPr>
        <w:t xml:space="preserve">Проведемо порівняльний аналіз ТОВ «Нова Пошта» з </w:t>
      </w:r>
      <w:r w:rsidRPr="00AF7955">
        <w:rPr>
          <w:rFonts w:ascii="Times New Roman" w:eastAsia="Times New Roman" w:hAnsi="Times New Roman" w:cs="Times New Roman"/>
          <w:kern w:val="0"/>
          <w:sz w:val="28"/>
          <w:szCs w:val="28"/>
          <w14:ligatures w14:val="none"/>
        </w:rPr>
        <w:t>деякими міжнародними конкурентами, такими як DHL, UPS і FedEx</w:t>
      </w:r>
      <w:r w:rsidR="00FE2A92">
        <w:rPr>
          <w:rFonts w:ascii="Times New Roman" w:eastAsia="Times New Roman" w:hAnsi="Times New Roman" w:cs="Times New Roman"/>
          <w:kern w:val="0"/>
          <w:sz w:val="28"/>
          <w:szCs w:val="28"/>
          <w14:ligatures w14:val="none"/>
        </w:rPr>
        <w:t xml:space="preserve"> (табл 2.8)</w:t>
      </w:r>
      <w:r w:rsidRPr="00AF7955">
        <w:rPr>
          <w:rFonts w:ascii="Times New Roman" w:eastAsia="Times New Roman" w:hAnsi="Times New Roman" w:cs="Times New Roman"/>
          <w:kern w:val="0"/>
          <w:sz w:val="28"/>
          <w:szCs w:val="28"/>
          <w14:ligatures w14:val="none"/>
        </w:rPr>
        <w:t xml:space="preserve">. </w:t>
      </w:r>
    </w:p>
    <w:p w14:paraId="35DD8761" w14:textId="77777777" w:rsidR="00FE2A92" w:rsidRDefault="00FE2A92" w:rsidP="007A16E8">
      <w:pPr>
        <w:spacing w:after="0" w:line="240" w:lineRule="auto"/>
        <w:ind w:firstLine="720"/>
        <w:jc w:val="both"/>
        <w:rPr>
          <w:rFonts w:ascii="Times New Roman" w:eastAsia="Times New Roman" w:hAnsi="Times New Roman" w:cs="Times New Roman"/>
          <w:kern w:val="0"/>
          <w:sz w:val="28"/>
          <w:szCs w:val="28"/>
          <w14:ligatures w14:val="none"/>
        </w:rPr>
      </w:pPr>
    </w:p>
    <w:p w14:paraId="2E58879C" w14:textId="1822CA12" w:rsidR="00FE2A92" w:rsidRDefault="00FE2A92" w:rsidP="00FE2A92">
      <w:pPr>
        <w:spacing w:after="0" w:line="360" w:lineRule="auto"/>
        <w:ind w:firstLine="720"/>
        <w:jc w:val="righ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Таблиця 2.8</w:t>
      </w:r>
    </w:p>
    <w:p w14:paraId="19D00EF2" w14:textId="4A521343" w:rsidR="00FE2A92" w:rsidRDefault="00FE2A92" w:rsidP="00FE2A92">
      <w:pPr>
        <w:spacing w:after="0" w:line="360" w:lineRule="auto"/>
        <w:jc w:val="center"/>
        <w:rPr>
          <w:rFonts w:ascii="Times New Roman" w:hAnsi="Times New Roman" w:cs="Times New Roman"/>
          <w:bCs/>
          <w:sz w:val="28"/>
          <w:szCs w:val="28"/>
          <w:lang w:val="uk-UA"/>
        </w:rPr>
      </w:pPr>
      <w:r w:rsidRPr="00FE2A92">
        <w:rPr>
          <w:rFonts w:ascii="Times New Roman" w:hAnsi="Times New Roman" w:cs="Times New Roman"/>
          <w:bCs/>
          <w:sz w:val="28"/>
          <w:szCs w:val="28"/>
          <w:lang w:val="uk-UA"/>
        </w:rPr>
        <w:t>Порівня</w:t>
      </w:r>
      <w:r>
        <w:rPr>
          <w:rFonts w:ascii="Times New Roman" w:hAnsi="Times New Roman" w:cs="Times New Roman"/>
          <w:bCs/>
          <w:sz w:val="28"/>
          <w:szCs w:val="28"/>
          <w:lang w:val="uk-UA"/>
        </w:rPr>
        <w:t>льна характеристика</w:t>
      </w:r>
      <w:r w:rsidRPr="00FE2A92">
        <w:rPr>
          <w:rFonts w:ascii="Times New Roman" w:hAnsi="Times New Roman" w:cs="Times New Roman"/>
          <w:bCs/>
          <w:sz w:val="28"/>
          <w:szCs w:val="28"/>
          <w:lang w:val="uk-UA"/>
        </w:rPr>
        <w:t xml:space="preserve"> </w:t>
      </w:r>
      <w:r w:rsidRPr="00FE2A92">
        <w:rPr>
          <w:rFonts w:ascii="Times New Roman" w:eastAsia="Times New Roman" w:hAnsi="Times New Roman" w:cs="Times New Roman"/>
          <w:kern w:val="0"/>
          <w:sz w:val="28"/>
          <w:szCs w:val="28"/>
          <w14:ligatures w14:val="none"/>
        </w:rPr>
        <w:t>о</w:t>
      </w:r>
      <w:r w:rsidRPr="00E31545">
        <w:rPr>
          <w:rFonts w:ascii="Times New Roman" w:eastAsia="Times New Roman" w:hAnsi="Times New Roman" w:cs="Times New Roman"/>
          <w:kern w:val="0"/>
          <w:sz w:val="28"/>
          <w:szCs w:val="28"/>
          <w14:ligatures w14:val="none"/>
        </w:rPr>
        <w:t>сновн</w:t>
      </w:r>
      <w:r w:rsidRPr="00FE2A92">
        <w:rPr>
          <w:rFonts w:ascii="Times New Roman" w:eastAsia="Times New Roman" w:hAnsi="Times New Roman" w:cs="Times New Roman"/>
          <w:kern w:val="0"/>
          <w:sz w:val="28"/>
          <w:szCs w:val="28"/>
          <w14:ligatures w14:val="none"/>
        </w:rPr>
        <w:t>их</w:t>
      </w:r>
      <w:r w:rsidRPr="00E31545">
        <w:rPr>
          <w:rFonts w:ascii="Times New Roman" w:eastAsia="Times New Roman" w:hAnsi="Times New Roman" w:cs="Times New Roman"/>
          <w:kern w:val="0"/>
          <w:sz w:val="28"/>
          <w:szCs w:val="28"/>
          <w14:ligatures w14:val="none"/>
        </w:rPr>
        <w:t xml:space="preserve"> </w:t>
      </w:r>
      <w:r w:rsidRPr="00FE2A92">
        <w:rPr>
          <w:rFonts w:ascii="Times New Roman" w:eastAsia="Times New Roman" w:hAnsi="Times New Roman" w:cs="Times New Roman"/>
          <w:kern w:val="0"/>
          <w:sz w:val="28"/>
          <w:szCs w:val="28"/>
          <w14:ligatures w14:val="none"/>
        </w:rPr>
        <w:t xml:space="preserve">європейських </w:t>
      </w:r>
      <w:r w:rsidRPr="00E31545">
        <w:rPr>
          <w:rFonts w:ascii="Times New Roman" w:eastAsia="Times New Roman" w:hAnsi="Times New Roman" w:cs="Times New Roman"/>
          <w:kern w:val="0"/>
          <w:sz w:val="28"/>
          <w:szCs w:val="28"/>
          <w14:ligatures w14:val="none"/>
        </w:rPr>
        <w:t>гравці</w:t>
      </w:r>
      <w:r w:rsidRPr="00FE2A92">
        <w:rPr>
          <w:rFonts w:ascii="Times New Roman" w:eastAsia="Times New Roman" w:hAnsi="Times New Roman" w:cs="Times New Roman"/>
          <w:kern w:val="0"/>
          <w:sz w:val="28"/>
          <w:szCs w:val="28"/>
          <w14:ligatures w14:val="none"/>
        </w:rPr>
        <w:t xml:space="preserve">в </w:t>
      </w:r>
      <w:r w:rsidRPr="00E31545">
        <w:rPr>
          <w:rFonts w:ascii="Times New Roman" w:eastAsia="Times New Roman" w:hAnsi="Times New Roman" w:cs="Times New Roman"/>
          <w:kern w:val="0"/>
          <w:sz w:val="28"/>
          <w:szCs w:val="28"/>
          <w14:ligatures w14:val="none"/>
        </w:rPr>
        <w:t xml:space="preserve">експрес-доставки </w:t>
      </w:r>
      <w:r w:rsidRPr="00FE2A92">
        <w:rPr>
          <w:rFonts w:ascii="Times New Roman" w:hAnsi="Times New Roman" w:cs="Times New Roman"/>
          <w:bCs/>
          <w:sz w:val="28"/>
          <w:szCs w:val="28"/>
          <w:lang w:val="uk-UA"/>
        </w:rPr>
        <w:t>та ТОВ «Нова Пошта»</w:t>
      </w:r>
    </w:p>
    <w:tbl>
      <w:tblPr>
        <w:tblStyle w:val="a3"/>
        <w:tblW w:w="9464" w:type="dxa"/>
        <w:tblLook w:val="04A0" w:firstRow="1" w:lastRow="0" w:firstColumn="1" w:lastColumn="0" w:noHBand="0" w:noVBand="1"/>
      </w:tblPr>
      <w:tblGrid>
        <w:gridCol w:w="1474"/>
        <w:gridCol w:w="1936"/>
        <w:gridCol w:w="1773"/>
        <w:gridCol w:w="1926"/>
        <w:gridCol w:w="2355"/>
      </w:tblGrid>
      <w:tr w:rsidR="00F1674E" w:rsidRPr="0049652E" w14:paraId="5D0FAE78" w14:textId="77777777" w:rsidTr="00CC47DD">
        <w:trPr>
          <w:trHeight w:val="443"/>
        </w:trPr>
        <w:tc>
          <w:tcPr>
            <w:tcW w:w="1474" w:type="dxa"/>
            <w:vAlign w:val="center"/>
          </w:tcPr>
          <w:p w14:paraId="7023EC71" w14:textId="0E738AB3" w:rsidR="00FE2A92" w:rsidRPr="0049652E" w:rsidRDefault="00FE2A92" w:rsidP="00FE2A92">
            <w:pPr>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Параметри</w:t>
            </w:r>
          </w:p>
        </w:tc>
        <w:tc>
          <w:tcPr>
            <w:tcW w:w="1936" w:type="dxa"/>
            <w:vAlign w:val="center"/>
          </w:tcPr>
          <w:p w14:paraId="2D32AC27" w14:textId="019CA3F0" w:rsidR="00FE2A92" w:rsidRPr="0049652E" w:rsidRDefault="00FE2A92" w:rsidP="00FE2A92">
            <w:pPr>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DHL</w:t>
            </w:r>
          </w:p>
        </w:tc>
        <w:tc>
          <w:tcPr>
            <w:tcW w:w="1773" w:type="dxa"/>
            <w:vAlign w:val="center"/>
          </w:tcPr>
          <w:p w14:paraId="0C032CD0" w14:textId="7149D66C" w:rsidR="00FE2A92" w:rsidRPr="0049652E" w:rsidRDefault="00FE2A92" w:rsidP="00FE2A92">
            <w:pPr>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UPS</w:t>
            </w:r>
          </w:p>
        </w:tc>
        <w:tc>
          <w:tcPr>
            <w:tcW w:w="1926" w:type="dxa"/>
            <w:vAlign w:val="center"/>
          </w:tcPr>
          <w:p w14:paraId="70DAD677" w14:textId="38B3DBD5" w:rsidR="00FE2A92" w:rsidRPr="0049652E" w:rsidRDefault="00FE2A92" w:rsidP="00FE2A92">
            <w:pPr>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FedEx</w:t>
            </w:r>
          </w:p>
        </w:tc>
        <w:tc>
          <w:tcPr>
            <w:tcW w:w="2355" w:type="dxa"/>
            <w:vAlign w:val="center"/>
          </w:tcPr>
          <w:p w14:paraId="16628832" w14:textId="67053D4A" w:rsidR="00FE2A92" w:rsidRPr="0049652E" w:rsidRDefault="00FE2A92" w:rsidP="00FE2A92">
            <w:pPr>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ТОВ «Нова Пошта»</w:t>
            </w:r>
          </w:p>
        </w:tc>
      </w:tr>
      <w:tr w:rsidR="00F1674E" w:rsidRPr="0049652E" w14:paraId="1BA2C07E" w14:textId="77777777" w:rsidTr="00CC47DD">
        <w:tc>
          <w:tcPr>
            <w:tcW w:w="1474" w:type="dxa"/>
            <w:vAlign w:val="center"/>
          </w:tcPr>
          <w:p w14:paraId="3DA5164C" w14:textId="4F0D2197" w:rsidR="00FE2A92" w:rsidRPr="0049652E" w:rsidRDefault="00FE2A92" w:rsidP="007A16E8">
            <w:pPr>
              <w:spacing w:line="216" w:lineRule="auto"/>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Географічне охоплення</w:t>
            </w:r>
          </w:p>
        </w:tc>
        <w:tc>
          <w:tcPr>
            <w:tcW w:w="1936" w:type="dxa"/>
            <w:vAlign w:val="center"/>
          </w:tcPr>
          <w:p w14:paraId="0155403F" w14:textId="45CE724D"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Глобальне, з сильною присутністю в Європі</w:t>
            </w:r>
          </w:p>
        </w:tc>
        <w:tc>
          <w:tcPr>
            <w:tcW w:w="1773" w:type="dxa"/>
            <w:vAlign w:val="center"/>
          </w:tcPr>
          <w:p w14:paraId="3E8E742C" w14:textId="1C03C2A6"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Глобальне, з акцентом на Північну Америку та Європу</w:t>
            </w:r>
          </w:p>
        </w:tc>
        <w:tc>
          <w:tcPr>
            <w:tcW w:w="1926" w:type="dxa"/>
            <w:vAlign w:val="center"/>
          </w:tcPr>
          <w:p w14:paraId="7A0B9A2B" w14:textId="574F2981"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Глобальне, особливо в Північній Америці</w:t>
            </w:r>
          </w:p>
        </w:tc>
        <w:tc>
          <w:tcPr>
            <w:tcW w:w="2355" w:type="dxa"/>
            <w:vAlign w:val="center"/>
          </w:tcPr>
          <w:p w14:paraId="2A26554A" w14:textId="12F8137B"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Основна діяльність в Україні, вихід на ринки Європи</w:t>
            </w:r>
          </w:p>
        </w:tc>
      </w:tr>
      <w:tr w:rsidR="00F1674E" w:rsidRPr="0049652E" w14:paraId="75982FC9" w14:textId="77777777" w:rsidTr="00CC47DD">
        <w:tc>
          <w:tcPr>
            <w:tcW w:w="1474" w:type="dxa"/>
            <w:vAlign w:val="center"/>
          </w:tcPr>
          <w:p w14:paraId="4DBF55A0" w14:textId="52101273" w:rsidR="00FE2A92" w:rsidRPr="0049652E" w:rsidRDefault="00FE2A92" w:rsidP="007A16E8">
            <w:pPr>
              <w:spacing w:line="216" w:lineRule="auto"/>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Типи послуг</w:t>
            </w:r>
          </w:p>
        </w:tc>
        <w:tc>
          <w:tcPr>
            <w:tcW w:w="1936" w:type="dxa"/>
            <w:vAlign w:val="center"/>
          </w:tcPr>
          <w:p w14:paraId="4044A947" w14:textId="4DA0AB88"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Експрес-доставка, логістика, міжнародні перевезення</w:t>
            </w:r>
          </w:p>
        </w:tc>
        <w:tc>
          <w:tcPr>
            <w:tcW w:w="1773" w:type="dxa"/>
            <w:vAlign w:val="center"/>
          </w:tcPr>
          <w:p w14:paraId="251ECD94" w14:textId="27E14D82"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Експрес-доставка, перевезення, логістика</w:t>
            </w:r>
          </w:p>
        </w:tc>
        <w:tc>
          <w:tcPr>
            <w:tcW w:w="1926" w:type="dxa"/>
            <w:vAlign w:val="center"/>
          </w:tcPr>
          <w:p w14:paraId="29C176DE" w14:textId="09674A8C"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Експрес-доставка, міжнародні перевезення, фулфілмент</w:t>
            </w:r>
          </w:p>
        </w:tc>
        <w:tc>
          <w:tcPr>
            <w:tcW w:w="2355" w:type="dxa"/>
            <w:vAlign w:val="center"/>
          </w:tcPr>
          <w:p w14:paraId="7DF9DCCA" w14:textId="5AA399ED"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Експрес-доставка, міжнародні перевезення, складування</w:t>
            </w:r>
          </w:p>
        </w:tc>
      </w:tr>
      <w:tr w:rsidR="00F1674E" w:rsidRPr="0049652E" w14:paraId="5FFCD676" w14:textId="77777777" w:rsidTr="00CC47DD">
        <w:tc>
          <w:tcPr>
            <w:tcW w:w="1474" w:type="dxa"/>
            <w:vAlign w:val="center"/>
          </w:tcPr>
          <w:p w14:paraId="6A6E1C57" w14:textId="5154F45C" w:rsidR="00FE2A92" w:rsidRPr="0049652E" w:rsidRDefault="00FE2A92" w:rsidP="007A16E8">
            <w:pPr>
              <w:spacing w:line="216" w:lineRule="auto"/>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Технології</w:t>
            </w:r>
          </w:p>
        </w:tc>
        <w:tc>
          <w:tcPr>
            <w:tcW w:w="1936" w:type="dxa"/>
            <w:vAlign w:val="center"/>
          </w:tcPr>
          <w:p w14:paraId="1D422C38" w14:textId="432F5067"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Високий рівень автоматизації, трекінг</w:t>
            </w:r>
          </w:p>
        </w:tc>
        <w:tc>
          <w:tcPr>
            <w:tcW w:w="1773" w:type="dxa"/>
            <w:vAlign w:val="center"/>
          </w:tcPr>
          <w:p w14:paraId="0EA7286E" w14:textId="092C573D"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Розвинені системи трекінгу, автоматизація</w:t>
            </w:r>
          </w:p>
        </w:tc>
        <w:tc>
          <w:tcPr>
            <w:tcW w:w="1926" w:type="dxa"/>
            <w:vAlign w:val="center"/>
          </w:tcPr>
          <w:p w14:paraId="3DC6AD66" w14:textId="051B6E25"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Інноваційні технології для управління доставкою</w:t>
            </w:r>
          </w:p>
        </w:tc>
        <w:tc>
          <w:tcPr>
            <w:tcW w:w="2355" w:type="dxa"/>
            <w:vAlign w:val="center"/>
          </w:tcPr>
          <w:p w14:paraId="09F6E6B1" w14:textId="085D30A6"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Сучасні технології трекінгу та управління замовленнями</w:t>
            </w:r>
          </w:p>
        </w:tc>
      </w:tr>
      <w:tr w:rsidR="00F1674E" w:rsidRPr="0049652E" w14:paraId="468B5563" w14:textId="77777777" w:rsidTr="00CC47DD">
        <w:tc>
          <w:tcPr>
            <w:tcW w:w="1474" w:type="dxa"/>
            <w:vAlign w:val="center"/>
          </w:tcPr>
          <w:p w14:paraId="01BC559F" w14:textId="7A201469" w:rsidR="00FE2A92" w:rsidRPr="0049652E" w:rsidRDefault="00FE2A92" w:rsidP="007A16E8">
            <w:pPr>
              <w:spacing w:line="216" w:lineRule="auto"/>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Швидкість доставки</w:t>
            </w:r>
          </w:p>
        </w:tc>
        <w:tc>
          <w:tcPr>
            <w:tcW w:w="1936" w:type="dxa"/>
            <w:vAlign w:val="center"/>
          </w:tcPr>
          <w:p w14:paraId="312D65B1" w14:textId="36E2262B"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 xml:space="preserve">1-3 дні </w:t>
            </w:r>
            <w:r w:rsidRPr="0049652E">
              <w:rPr>
                <w:rFonts w:ascii="Times New Roman" w:eastAsia="Times New Roman" w:hAnsi="Times New Roman" w:cs="Times New Roman"/>
                <w:kern w:val="0"/>
                <w14:ligatures w14:val="none"/>
              </w:rPr>
              <w:br/>
            </w:r>
            <w:r w:rsidRPr="00FE2A92">
              <w:rPr>
                <w:rFonts w:ascii="Times New Roman" w:eastAsia="Times New Roman" w:hAnsi="Times New Roman" w:cs="Times New Roman"/>
                <w:kern w:val="0"/>
                <w14:ligatures w14:val="none"/>
              </w:rPr>
              <w:t>(в залежності від маршруту)</w:t>
            </w:r>
          </w:p>
        </w:tc>
        <w:tc>
          <w:tcPr>
            <w:tcW w:w="1773" w:type="dxa"/>
            <w:vAlign w:val="center"/>
          </w:tcPr>
          <w:p w14:paraId="35A3023B" w14:textId="5F5ABBC4"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 xml:space="preserve">1-3 дні </w:t>
            </w:r>
            <w:r w:rsidRPr="0049652E">
              <w:rPr>
                <w:rFonts w:ascii="Times New Roman" w:eastAsia="Times New Roman" w:hAnsi="Times New Roman" w:cs="Times New Roman"/>
                <w:kern w:val="0"/>
                <w14:ligatures w14:val="none"/>
              </w:rPr>
              <w:br/>
            </w:r>
            <w:r w:rsidRPr="00FE2A92">
              <w:rPr>
                <w:rFonts w:ascii="Times New Roman" w:eastAsia="Times New Roman" w:hAnsi="Times New Roman" w:cs="Times New Roman"/>
                <w:kern w:val="0"/>
                <w14:ligatures w14:val="none"/>
              </w:rPr>
              <w:t>(в залежності від послуги)</w:t>
            </w:r>
          </w:p>
        </w:tc>
        <w:tc>
          <w:tcPr>
            <w:tcW w:w="1926" w:type="dxa"/>
            <w:vAlign w:val="center"/>
          </w:tcPr>
          <w:p w14:paraId="4999747D" w14:textId="0CA2DF3C"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 xml:space="preserve">1-3 дні </w:t>
            </w:r>
            <w:r w:rsidRPr="0049652E">
              <w:rPr>
                <w:rFonts w:ascii="Times New Roman" w:eastAsia="Times New Roman" w:hAnsi="Times New Roman" w:cs="Times New Roman"/>
                <w:kern w:val="0"/>
                <w14:ligatures w14:val="none"/>
              </w:rPr>
              <w:br/>
            </w:r>
            <w:r w:rsidRPr="00FE2A92">
              <w:rPr>
                <w:rFonts w:ascii="Times New Roman" w:eastAsia="Times New Roman" w:hAnsi="Times New Roman" w:cs="Times New Roman"/>
                <w:kern w:val="0"/>
                <w14:ligatures w14:val="none"/>
              </w:rPr>
              <w:t>(в залежності від послуги)</w:t>
            </w:r>
          </w:p>
        </w:tc>
        <w:tc>
          <w:tcPr>
            <w:tcW w:w="2355" w:type="dxa"/>
            <w:vAlign w:val="center"/>
          </w:tcPr>
          <w:p w14:paraId="1F16BE32" w14:textId="1277A0E6"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1-3 дні в Україні, зростаюча швидкість міжнародних доставок</w:t>
            </w:r>
          </w:p>
        </w:tc>
      </w:tr>
      <w:tr w:rsidR="00F1674E" w:rsidRPr="0049652E" w14:paraId="2402B495" w14:textId="77777777" w:rsidTr="00CC47DD">
        <w:tc>
          <w:tcPr>
            <w:tcW w:w="1474" w:type="dxa"/>
            <w:vAlign w:val="center"/>
          </w:tcPr>
          <w:p w14:paraId="6A578CE8" w14:textId="12645A65" w:rsidR="00FE2A92" w:rsidRPr="0049652E" w:rsidRDefault="00FE2A92" w:rsidP="007A16E8">
            <w:pPr>
              <w:spacing w:line="216" w:lineRule="auto"/>
              <w:jc w:val="center"/>
              <w:rPr>
                <w:rFonts w:ascii="Times New Roman" w:hAnsi="Times New Roman" w:cs="Times New Roman"/>
                <w:sz w:val="23"/>
                <w:szCs w:val="23"/>
                <w:lang w:val="uk-UA"/>
              </w:rPr>
            </w:pPr>
            <w:r w:rsidRPr="00FE2A92">
              <w:rPr>
                <w:rFonts w:ascii="Times New Roman" w:eastAsia="Times New Roman" w:hAnsi="Times New Roman" w:cs="Times New Roman"/>
                <w:kern w:val="0"/>
                <w:sz w:val="23"/>
                <w:szCs w:val="23"/>
                <w14:ligatures w14:val="none"/>
              </w:rPr>
              <w:t>Цінова політика</w:t>
            </w:r>
          </w:p>
        </w:tc>
        <w:tc>
          <w:tcPr>
            <w:tcW w:w="1936" w:type="dxa"/>
            <w:vAlign w:val="center"/>
          </w:tcPr>
          <w:p w14:paraId="3BC5873C" w14:textId="2EEC8911"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Вища цінова категорія</w:t>
            </w:r>
          </w:p>
        </w:tc>
        <w:tc>
          <w:tcPr>
            <w:tcW w:w="1773" w:type="dxa"/>
            <w:vAlign w:val="center"/>
          </w:tcPr>
          <w:p w14:paraId="23E1D24E" w14:textId="435329BE"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Вища цінова категорія</w:t>
            </w:r>
          </w:p>
        </w:tc>
        <w:tc>
          <w:tcPr>
            <w:tcW w:w="1926" w:type="dxa"/>
            <w:vAlign w:val="center"/>
          </w:tcPr>
          <w:p w14:paraId="294DB515" w14:textId="68752C52"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Вища цінова категорія</w:t>
            </w:r>
          </w:p>
        </w:tc>
        <w:tc>
          <w:tcPr>
            <w:tcW w:w="2355" w:type="dxa"/>
            <w:vAlign w:val="center"/>
          </w:tcPr>
          <w:p w14:paraId="2528A9B1" w14:textId="72323EDF" w:rsidR="00FE2A92" w:rsidRPr="0049652E" w:rsidRDefault="00FE2A92" w:rsidP="007A16E8">
            <w:pPr>
              <w:spacing w:line="216" w:lineRule="auto"/>
              <w:jc w:val="center"/>
              <w:rPr>
                <w:rFonts w:ascii="Times New Roman" w:hAnsi="Times New Roman" w:cs="Times New Roman"/>
                <w:lang w:val="uk-UA"/>
              </w:rPr>
            </w:pPr>
            <w:r w:rsidRPr="00FE2A92">
              <w:rPr>
                <w:rFonts w:ascii="Times New Roman" w:eastAsia="Times New Roman" w:hAnsi="Times New Roman" w:cs="Times New Roman"/>
                <w:kern w:val="0"/>
                <w14:ligatures w14:val="none"/>
              </w:rPr>
              <w:t xml:space="preserve">Конкурентоспроможні ціни </w:t>
            </w:r>
            <w:proofErr w:type="gramStart"/>
            <w:r w:rsidRPr="00FE2A92">
              <w:rPr>
                <w:rFonts w:ascii="Times New Roman" w:eastAsia="Times New Roman" w:hAnsi="Times New Roman" w:cs="Times New Roman"/>
                <w:kern w:val="0"/>
                <w14:ligatures w14:val="none"/>
              </w:rPr>
              <w:t>на</w:t>
            </w:r>
            <w:proofErr w:type="gramEnd"/>
            <w:r w:rsidRPr="00FE2A92">
              <w:rPr>
                <w:rFonts w:ascii="Times New Roman" w:eastAsia="Times New Roman" w:hAnsi="Times New Roman" w:cs="Times New Roman"/>
                <w:kern w:val="0"/>
                <w14:ligatures w14:val="none"/>
              </w:rPr>
              <w:t xml:space="preserve"> локальному ринку</w:t>
            </w:r>
          </w:p>
        </w:tc>
      </w:tr>
      <w:tr w:rsidR="00FE2A92" w:rsidRPr="0049652E" w14:paraId="791F9FB0" w14:textId="77777777" w:rsidTr="00CC47DD">
        <w:tc>
          <w:tcPr>
            <w:tcW w:w="1474" w:type="dxa"/>
            <w:vAlign w:val="center"/>
          </w:tcPr>
          <w:p w14:paraId="39A78EC6" w14:textId="716F2655" w:rsidR="00FE2A92" w:rsidRPr="0049652E" w:rsidRDefault="00FE2A92" w:rsidP="007A16E8">
            <w:pPr>
              <w:spacing w:line="216" w:lineRule="auto"/>
              <w:jc w:val="center"/>
              <w:rPr>
                <w:rFonts w:ascii="Times New Roman" w:eastAsia="Times New Roman" w:hAnsi="Times New Roman" w:cs="Times New Roman"/>
                <w:kern w:val="0"/>
                <w:sz w:val="23"/>
                <w:szCs w:val="23"/>
                <w14:ligatures w14:val="none"/>
              </w:rPr>
            </w:pPr>
            <w:r w:rsidRPr="0049652E">
              <w:rPr>
                <w:rFonts w:ascii="Times New Roman" w:eastAsia="Times New Roman" w:hAnsi="Times New Roman" w:cs="Times New Roman"/>
                <w:kern w:val="0"/>
                <w:sz w:val="23"/>
                <w:szCs w:val="23"/>
                <w14:ligatures w14:val="none"/>
              </w:rPr>
              <w:t>Цільова аудиторія</w:t>
            </w:r>
          </w:p>
        </w:tc>
        <w:tc>
          <w:tcPr>
            <w:tcW w:w="1936" w:type="dxa"/>
            <w:vAlign w:val="center"/>
          </w:tcPr>
          <w:p w14:paraId="6C1D2356" w14:textId="5B99F621" w:rsidR="00FE2A92" w:rsidRPr="0049652E" w:rsidRDefault="00FE2A92"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Великі підприємства, малий і середній бізнес, приватні клієнти</w:t>
            </w:r>
          </w:p>
        </w:tc>
        <w:tc>
          <w:tcPr>
            <w:tcW w:w="1773" w:type="dxa"/>
            <w:vAlign w:val="center"/>
          </w:tcPr>
          <w:p w14:paraId="34E1792D" w14:textId="7C48AD4D" w:rsidR="00FE2A92" w:rsidRPr="0049652E" w:rsidRDefault="00FE2A92"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Основна увага на великих корпоративних клієнтах та підприємствах</w:t>
            </w:r>
          </w:p>
        </w:tc>
        <w:tc>
          <w:tcPr>
            <w:tcW w:w="1926" w:type="dxa"/>
            <w:vAlign w:val="center"/>
          </w:tcPr>
          <w:p w14:paraId="48F29295" w14:textId="7B3BE3C9" w:rsidR="00FE2A92" w:rsidRPr="0049652E" w:rsidRDefault="00FE2A92"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Корпоративні клієнти, особливо в сегментах швидких міжнародних доставок</w:t>
            </w:r>
          </w:p>
        </w:tc>
        <w:tc>
          <w:tcPr>
            <w:tcW w:w="2355" w:type="dxa"/>
            <w:vAlign w:val="center"/>
          </w:tcPr>
          <w:p w14:paraId="1CEE32CD" w14:textId="1AC2003E" w:rsidR="00FE2A92" w:rsidRPr="0049652E" w:rsidRDefault="00FE2A92"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Малий і середній бізнес, фізичні особи, акцент на локальних та міжнародних доставках</w:t>
            </w:r>
          </w:p>
        </w:tc>
      </w:tr>
      <w:tr w:rsidR="00FE2A92" w:rsidRPr="0049652E" w14:paraId="236326B5" w14:textId="77777777" w:rsidTr="00CC47DD">
        <w:tc>
          <w:tcPr>
            <w:tcW w:w="1474" w:type="dxa"/>
            <w:vAlign w:val="center"/>
          </w:tcPr>
          <w:p w14:paraId="21087FF6" w14:textId="56685395" w:rsidR="00FE2A92" w:rsidRPr="0049652E" w:rsidRDefault="00FE2A92" w:rsidP="007A16E8">
            <w:pPr>
              <w:spacing w:line="216" w:lineRule="auto"/>
              <w:jc w:val="center"/>
              <w:rPr>
                <w:rFonts w:ascii="Times New Roman" w:eastAsia="Times New Roman" w:hAnsi="Times New Roman" w:cs="Times New Roman"/>
                <w:kern w:val="0"/>
                <w:sz w:val="23"/>
                <w:szCs w:val="23"/>
                <w14:ligatures w14:val="none"/>
              </w:rPr>
            </w:pPr>
            <w:r w:rsidRPr="0049652E">
              <w:rPr>
                <w:rFonts w:ascii="Times New Roman" w:eastAsia="Times New Roman" w:hAnsi="Times New Roman" w:cs="Times New Roman"/>
                <w:kern w:val="0"/>
                <w:sz w:val="23"/>
                <w:szCs w:val="23"/>
                <w14:ligatures w14:val="none"/>
              </w:rPr>
              <w:t>Тенденції та виклики</w:t>
            </w:r>
          </w:p>
        </w:tc>
        <w:tc>
          <w:tcPr>
            <w:tcW w:w="1936" w:type="dxa"/>
            <w:vAlign w:val="center"/>
          </w:tcPr>
          <w:p w14:paraId="5E21B80A" w14:textId="3B73FAFE" w:rsidR="00FE2A92" w:rsidRPr="0049652E" w:rsidRDefault="004B5D39"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Підвищення ефективності, впровадження нових технологій, конкурентна боротьба</w:t>
            </w:r>
          </w:p>
        </w:tc>
        <w:tc>
          <w:tcPr>
            <w:tcW w:w="1773" w:type="dxa"/>
            <w:vAlign w:val="center"/>
          </w:tcPr>
          <w:p w14:paraId="4E9E2FE6" w14:textId="167E6265" w:rsidR="00FE2A92" w:rsidRPr="0049652E" w:rsidRDefault="004B5D39"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 xml:space="preserve">Конкуренція з локальними операторами, адаптація до змін </w:t>
            </w:r>
            <w:proofErr w:type="gramStart"/>
            <w:r w:rsidRPr="0049652E">
              <w:rPr>
                <w:rFonts w:ascii="Times New Roman" w:eastAsia="Times New Roman" w:hAnsi="Times New Roman" w:cs="Times New Roman"/>
                <w:kern w:val="0"/>
                <w14:ligatures w14:val="none"/>
              </w:rPr>
              <w:t>на</w:t>
            </w:r>
            <w:proofErr w:type="gramEnd"/>
            <w:r w:rsidRPr="0049652E">
              <w:rPr>
                <w:rFonts w:ascii="Times New Roman" w:eastAsia="Times New Roman" w:hAnsi="Times New Roman" w:cs="Times New Roman"/>
                <w:kern w:val="0"/>
                <w14:ligatures w14:val="none"/>
              </w:rPr>
              <w:t xml:space="preserve"> ринку</w:t>
            </w:r>
          </w:p>
        </w:tc>
        <w:tc>
          <w:tcPr>
            <w:tcW w:w="1926" w:type="dxa"/>
            <w:vAlign w:val="center"/>
          </w:tcPr>
          <w:p w14:paraId="25A06359" w14:textId="75290118" w:rsidR="00FE2A92" w:rsidRPr="0049652E" w:rsidRDefault="004B5D39"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Зростання e-commerce, потреба в швидшій доставці</w:t>
            </w:r>
          </w:p>
        </w:tc>
        <w:tc>
          <w:tcPr>
            <w:tcW w:w="2355" w:type="dxa"/>
            <w:vAlign w:val="center"/>
          </w:tcPr>
          <w:p w14:paraId="15100A2D" w14:textId="5F7E512A" w:rsidR="00FE2A92" w:rsidRPr="0049652E" w:rsidRDefault="004B5D39" w:rsidP="007A16E8">
            <w:pPr>
              <w:spacing w:line="216" w:lineRule="auto"/>
              <w:jc w:val="center"/>
              <w:rPr>
                <w:rFonts w:ascii="Times New Roman" w:eastAsia="Times New Roman" w:hAnsi="Times New Roman" w:cs="Times New Roman"/>
                <w:kern w:val="0"/>
                <w14:ligatures w14:val="none"/>
              </w:rPr>
            </w:pPr>
            <w:r w:rsidRPr="0049652E">
              <w:rPr>
                <w:rFonts w:ascii="Times New Roman" w:eastAsia="Times New Roman" w:hAnsi="Times New Roman" w:cs="Times New Roman"/>
                <w:kern w:val="0"/>
                <w14:ligatures w14:val="none"/>
              </w:rPr>
              <w:t>Розширення міжнародної присутності, адаптація до європейських стандартів</w:t>
            </w:r>
          </w:p>
        </w:tc>
      </w:tr>
    </w:tbl>
    <w:p w14:paraId="07B0CFAA" w14:textId="729D9F65" w:rsidR="00CC47DD" w:rsidRPr="00C4001F" w:rsidRDefault="00CC47DD" w:rsidP="00CC47DD">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bookmarkStart w:id="27" w:name="_Hlk186656742"/>
      <w:r w:rsidR="009F39C1">
        <w:rPr>
          <w:rFonts w:ascii="Times New Roman" w:eastAsia="Times New Roman" w:hAnsi="Times New Roman" w:cs="Times New Roman"/>
          <w:bCs/>
          <w:kern w:val="0"/>
          <w:sz w:val="24"/>
          <w:szCs w:val="24"/>
          <w:lang w:val="uk-UA" w:eastAsia="ru-RU"/>
          <w14:ligatures w14:val="none"/>
        </w:rPr>
        <w:t>35, 53, 54, 57</w:t>
      </w:r>
      <w:bookmarkEnd w:id="27"/>
      <w:r w:rsidRPr="00C4001F">
        <w:rPr>
          <w:rFonts w:ascii="Times New Roman" w:eastAsia="Times New Roman" w:hAnsi="Times New Roman" w:cs="Times New Roman"/>
          <w:bCs/>
          <w:kern w:val="0"/>
          <w:sz w:val="24"/>
          <w:szCs w:val="24"/>
          <w:lang w:val="uk-UA" w:eastAsia="ru-RU"/>
          <w14:ligatures w14:val="none"/>
        </w:rPr>
        <w:t>]</w:t>
      </w:r>
    </w:p>
    <w:p w14:paraId="12B0BD98" w14:textId="69DEE7B7" w:rsidR="00F1674E" w:rsidRDefault="00F1674E" w:rsidP="00F1674E">
      <w:pPr>
        <w:spacing w:after="0" w:line="360" w:lineRule="auto"/>
        <w:ind w:firstLine="720"/>
        <w:jc w:val="both"/>
        <w:rPr>
          <w:rFonts w:ascii="Times New Roman" w:eastAsia="Times New Roman" w:hAnsi="Times New Roman" w:cs="Times New Roman"/>
          <w:kern w:val="0"/>
          <w:sz w:val="28"/>
          <w:szCs w:val="28"/>
          <w14:ligatures w14:val="none"/>
        </w:rPr>
      </w:pPr>
      <w:r w:rsidRPr="00FE2A92">
        <w:rPr>
          <w:rFonts w:ascii="Times New Roman" w:eastAsia="Times New Roman" w:hAnsi="Times New Roman" w:cs="Times New Roman"/>
          <w:kern w:val="0"/>
          <w:sz w:val="28"/>
          <w:szCs w:val="28"/>
          <w14:ligatures w14:val="none"/>
        </w:rPr>
        <w:lastRenderedPageBreak/>
        <w:t xml:space="preserve">Кожен з </w:t>
      </w:r>
      <w:r w:rsidR="0031485F">
        <w:rPr>
          <w:rFonts w:ascii="Times New Roman" w:eastAsia="Times New Roman" w:hAnsi="Times New Roman" w:cs="Times New Roman"/>
          <w:kern w:val="0"/>
          <w:sz w:val="28"/>
          <w:szCs w:val="28"/>
          <w14:ligatures w14:val="none"/>
        </w:rPr>
        <w:t xml:space="preserve">розглянутих </w:t>
      </w:r>
      <w:r>
        <w:rPr>
          <w:rFonts w:ascii="Times New Roman" w:eastAsia="Times New Roman" w:hAnsi="Times New Roman" w:cs="Times New Roman"/>
          <w:kern w:val="0"/>
          <w:sz w:val="28"/>
          <w:szCs w:val="28"/>
          <w14:ligatures w14:val="none"/>
        </w:rPr>
        <w:t xml:space="preserve">європейських </w:t>
      </w:r>
      <w:r w:rsidRPr="00FE2A92">
        <w:rPr>
          <w:rFonts w:ascii="Times New Roman" w:eastAsia="Times New Roman" w:hAnsi="Times New Roman" w:cs="Times New Roman"/>
          <w:kern w:val="0"/>
          <w:sz w:val="28"/>
          <w:szCs w:val="28"/>
          <w14:ligatures w14:val="none"/>
        </w:rPr>
        <w:t>операторів має свої сильні та слабкі сторони</w:t>
      </w:r>
      <w:r w:rsidR="00BA45E2">
        <w:rPr>
          <w:rFonts w:ascii="Times New Roman" w:eastAsia="Times New Roman" w:hAnsi="Times New Roman" w:cs="Times New Roman"/>
          <w:kern w:val="0"/>
          <w:sz w:val="28"/>
          <w:szCs w:val="28"/>
          <w14:ligatures w14:val="none"/>
        </w:rPr>
        <w:t xml:space="preserve"> (рис.</w:t>
      </w:r>
      <w:r w:rsidR="00451A30">
        <w:rPr>
          <w:rFonts w:ascii="Times New Roman" w:eastAsia="Times New Roman" w:hAnsi="Times New Roman" w:cs="Times New Roman"/>
          <w:kern w:val="0"/>
          <w:sz w:val="28"/>
          <w:szCs w:val="28"/>
          <w14:ligatures w14:val="none"/>
        </w:rPr>
        <w:t xml:space="preserve"> 2.10</w:t>
      </w:r>
      <w:r w:rsidR="00BA45E2">
        <w:rPr>
          <w:rFonts w:ascii="Times New Roman" w:eastAsia="Times New Roman" w:hAnsi="Times New Roman" w:cs="Times New Roman"/>
          <w:kern w:val="0"/>
          <w:sz w:val="28"/>
          <w:szCs w:val="28"/>
          <w14:ligatures w14:val="none"/>
        </w:rPr>
        <w:t>)</w:t>
      </w:r>
      <w:r w:rsidRPr="00FE2A92">
        <w:rPr>
          <w:rFonts w:ascii="Times New Roman" w:eastAsia="Times New Roman" w:hAnsi="Times New Roman" w:cs="Times New Roman"/>
          <w:kern w:val="0"/>
          <w:sz w:val="28"/>
          <w:szCs w:val="28"/>
          <w14:ligatures w14:val="none"/>
        </w:rPr>
        <w:t xml:space="preserve">. </w:t>
      </w:r>
      <w:bookmarkStart w:id="28" w:name="_Hlk179225596"/>
    </w:p>
    <w:p w14:paraId="7E451618" w14:textId="77777777" w:rsidR="0031485F" w:rsidRDefault="0031485F" w:rsidP="00746A27">
      <w:pPr>
        <w:spacing w:after="0" w:line="240" w:lineRule="auto"/>
        <w:ind w:firstLine="720"/>
        <w:jc w:val="both"/>
        <w:rPr>
          <w:rFonts w:ascii="Times New Roman" w:eastAsia="Times New Roman" w:hAnsi="Times New Roman" w:cs="Times New Roman"/>
          <w:kern w:val="0"/>
          <w:sz w:val="28"/>
          <w:szCs w:val="28"/>
          <w14:ligatures w14:val="none"/>
        </w:rPr>
      </w:pPr>
    </w:p>
    <w:p w14:paraId="7F22EB82" w14:textId="192934CE" w:rsidR="0031485F" w:rsidRDefault="0031485F" w:rsidP="0031485F">
      <w:pPr>
        <w:spacing w:after="0" w:line="360"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noProof/>
          <w:kern w:val="0"/>
          <w:sz w:val="28"/>
          <w:szCs w:val="28"/>
          <w:lang w:eastAsia="ru-RU"/>
        </w:rPr>
        <w:drawing>
          <wp:inline distT="0" distB="0" distL="0" distR="0" wp14:anchorId="5CDB933C" wp14:editId="0BDDC5C3">
            <wp:extent cx="6007100" cy="2679700"/>
            <wp:effectExtent l="19050" t="0" r="12700" b="25400"/>
            <wp:docPr id="148360337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bookmarkEnd w:id="28"/>
    <w:p w14:paraId="761F0153" w14:textId="0C81426D" w:rsidR="001B4D86" w:rsidRPr="005E1235" w:rsidRDefault="001901B5" w:rsidP="001B4D86">
      <w:pPr>
        <w:spacing w:after="0" w:line="360" w:lineRule="auto"/>
        <w:ind w:firstLine="709"/>
        <w:jc w:val="both"/>
        <w:rPr>
          <w:rFonts w:ascii="Times New Roman" w:hAnsi="Times New Roman" w:cs="Times New Roman"/>
          <w:bCs/>
          <w:sz w:val="28"/>
          <w:szCs w:val="28"/>
          <w:lang w:val="uk-UA"/>
        </w:rPr>
      </w:pPr>
      <w:r>
        <w:rPr>
          <w:rFonts w:ascii="Times New Roman" w:eastAsia="Times New Roman" w:hAnsi="Times New Roman" w:cs="Times New Roman"/>
          <w:kern w:val="0"/>
          <w:sz w:val="28"/>
          <w:szCs w:val="28"/>
          <w14:ligatures w14:val="none"/>
        </w:rPr>
        <w:t>Рис.</w:t>
      </w:r>
      <w:r w:rsidR="00451A30">
        <w:rPr>
          <w:rFonts w:ascii="Times New Roman" w:eastAsia="Times New Roman" w:hAnsi="Times New Roman" w:cs="Times New Roman"/>
          <w:kern w:val="0"/>
          <w:sz w:val="28"/>
          <w:szCs w:val="28"/>
          <w14:ligatures w14:val="none"/>
        </w:rPr>
        <w:t xml:space="preserve"> 2.10 Сильні та слабкі сторони </w:t>
      </w:r>
      <w:r w:rsidR="00451A30" w:rsidRPr="00FE2A92">
        <w:rPr>
          <w:rFonts w:ascii="Times New Roman" w:eastAsia="Times New Roman" w:hAnsi="Times New Roman" w:cs="Times New Roman"/>
          <w:kern w:val="0"/>
          <w:sz w:val="28"/>
          <w:szCs w:val="28"/>
          <w14:ligatures w14:val="none"/>
        </w:rPr>
        <w:t>о</w:t>
      </w:r>
      <w:r w:rsidR="00451A30" w:rsidRPr="00E31545">
        <w:rPr>
          <w:rFonts w:ascii="Times New Roman" w:eastAsia="Times New Roman" w:hAnsi="Times New Roman" w:cs="Times New Roman"/>
          <w:kern w:val="0"/>
          <w:sz w:val="28"/>
          <w:szCs w:val="28"/>
          <w14:ligatures w14:val="none"/>
        </w:rPr>
        <w:t>сновн</w:t>
      </w:r>
      <w:r w:rsidR="00451A30" w:rsidRPr="00FE2A92">
        <w:rPr>
          <w:rFonts w:ascii="Times New Roman" w:eastAsia="Times New Roman" w:hAnsi="Times New Roman" w:cs="Times New Roman"/>
          <w:kern w:val="0"/>
          <w:sz w:val="28"/>
          <w:szCs w:val="28"/>
          <w14:ligatures w14:val="none"/>
        </w:rPr>
        <w:t>их</w:t>
      </w:r>
      <w:r w:rsidR="00451A30" w:rsidRPr="00E31545">
        <w:rPr>
          <w:rFonts w:ascii="Times New Roman" w:eastAsia="Times New Roman" w:hAnsi="Times New Roman" w:cs="Times New Roman"/>
          <w:kern w:val="0"/>
          <w:sz w:val="28"/>
          <w:szCs w:val="28"/>
          <w14:ligatures w14:val="none"/>
        </w:rPr>
        <w:t xml:space="preserve"> </w:t>
      </w:r>
      <w:r w:rsidR="00451A30" w:rsidRPr="00FE2A92">
        <w:rPr>
          <w:rFonts w:ascii="Times New Roman" w:eastAsia="Times New Roman" w:hAnsi="Times New Roman" w:cs="Times New Roman"/>
          <w:kern w:val="0"/>
          <w:sz w:val="28"/>
          <w:szCs w:val="28"/>
          <w14:ligatures w14:val="none"/>
        </w:rPr>
        <w:t xml:space="preserve">європейських </w:t>
      </w:r>
      <w:r w:rsidR="00451A30" w:rsidRPr="00E31545">
        <w:rPr>
          <w:rFonts w:ascii="Times New Roman" w:eastAsia="Times New Roman" w:hAnsi="Times New Roman" w:cs="Times New Roman"/>
          <w:kern w:val="0"/>
          <w:sz w:val="28"/>
          <w:szCs w:val="28"/>
          <w14:ligatures w14:val="none"/>
        </w:rPr>
        <w:t>гравці</w:t>
      </w:r>
      <w:r w:rsidR="00451A30" w:rsidRPr="00FE2A92">
        <w:rPr>
          <w:rFonts w:ascii="Times New Roman" w:eastAsia="Times New Roman" w:hAnsi="Times New Roman" w:cs="Times New Roman"/>
          <w:kern w:val="0"/>
          <w:sz w:val="28"/>
          <w:szCs w:val="28"/>
          <w14:ligatures w14:val="none"/>
        </w:rPr>
        <w:t xml:space="preserve">в </w:t>
      </w:r>
      <w:r w:rsidR="00451A30" w:rsidRPr="00E31545">
        <w:rPr>
          <w:rFonts w:ascii="Times New Roman" w:eastAsia="Times New Roman" w:hAnsi="Times New Roman" w:cs="Times New Roman"/>
          <w:kern w:val="0"/>
          <w:sz w:val="28"/>
          <w:szCs w:val="28"/>
          <w14:ligatures w14:val="none"/>
        </w:rPr>
        <w:t>експрес-доставки</w:t>
      </w:r>
      <w:r w:rsidR="001B4D86">
        <w:rPr>
          <w:rFonts w:ascii="Times New Roman" w:eastAsia="Times New Roman" w:hAnsi="Times New Roman" w:cs="Times New Roman"/>
          <w:kern w:val="0"/>
          <w:sz w:val="28"/>
          <w:szCs w:val="28"/>
          <w:lang w:val="uk-UA"/>
          <w14:ligatures w14:val="none"/>
        </w:rPr>
        <w:t xml:space="preserve"> </w:t>
      </w:r>
      <w:r w:rsidR="001B4D86">
        <w:rPr>
          <w:rFonts w:ascii="Times New Roman" w:hAnsi="Times New Roman" w:cs="Times New Roman"/>
          <w:bCs/>
          <w:sz w:val="28"/>
          <w:szCs w:val="28"/>
          <w:lang w:val="uk-UA"/>
        </w:rPr>
        <w:t xml:space="preserve">(складено </w:t>
      </w:r>
      <w:r w:rsidR="001B4D86" w:rsidRPr="001B4D86">
        <w:rPr>
          <w:rFonts w:ascii="Times New Roman" w:hAnsi="Times New Roman" w:cs="Times New Roman"/>
          <w:bCs/>
          <w:sz w:val="28"/>
          <w:szCs w:val="28"/>
          <w:lang w:val="uk-UA"/>
        </w:rPr>
        <w:t>автором)</w:t>
      </w:r>
    </w:p>
    <w:p w14:paraId="35FD23CF" w14:textId="6D631807" w:rsidR="00F1674E" w:rsidRPr="001B4D86" w:rsidRDefault="00F1674E" w:rsidP="00F1674E">
      <w:pPr>
        <w:spacing w:after="0" w:line="360" w:lineRule="auto"/>
        <w:ind w:firstLine="720"/>
        <w:jc w:val="both"/>
        <w:rPr>
          <w:rFonts w:ascii="Times New Roman" w:eastAsia="Times New Roman" w:hAnsi="Times New Roman" w:cs="Times New Roman"/>
          <w:kern w:val="0"/>
          <w:sz w:val="28"/>
          <w:szCs w:val="28"/>
          <w:lang w:val="uk-UA"/>
          <w14:ligatures w14:val="none"/>
        </w:rPr>
      </w:pPr>
    </w:p>
    <w:p w14:paraId="39EAE4EA" w14:textId="18E679CC" w:rsidR="005F6154" w:rsidRPr="00AF7955" w:rsidRDefault="00F1674E" w:rsidP="0031485F">
      <w:pPr>
        <w:spacing w:after="0" w:line="360" w:lineRule="auto"/>
        <w:ind w:firstLine="720"/>
        <w:jc w:val="both"/>
        <w:rPr>
          <w:rFonts w:ascii="Times New Roman" w:eastAsia="Times New Roman" w:hAnsi="Times New Roman" w:cs="Times New Roman"/>
          <w:kern w:val="0"/>
          <w:sz w:val="28"/>
          <w:szCs w:val="28"/>
          <w14:ligatures w14:val="none"/>
        </w:rPr>
      </w:pPr>
      <w:r w:rsidRPr="00FE2A92">
        <w:rPr>
          <w:rFonts w:ascii="Times New Roman" w:eastAsia="Times New Roman" w:hAnsi="Times New Roman" w:cs="Times New Roman"/>
          <w:kern w:val="0"/>
          <w:sz w:val="28"/>
          <w:szCs w:val="28"/>
          <w14:ligatures w14:val="none"/>
        </w:rPr>
        <w:t>ТОВ «Нова Пошта» активно розвивається, використовуючи свою гнучкість і конкурентоспроможні ціни для завоювання нових ринків. Успіх на європейському ринку вимагатиме від компанії адаптації та інвестування в технології та інфраструктуру.</w:t>
      </w:r>
      <w:r w:rsidR="00451A30" w:rsidRPr="0031485F">
        <w:rPr>
          <w:rFonts w:ascii="Times New Roman" w:eastAsia="Times New Roman" w:hAnsi="Times New Roman" w:cs="Times New Roman"/>
          <w:kern w:val="0"/>
          <w:sz w:val="28"/>
          <w:szCs w:val="28"/>
          <w14:ligatures w14:val="none"/>
        </w:rPr>
        <w:t xml:space="preserve"> </w:t>
      </w:r>
      <w:r w:rsidR="0031485F" w:rsidRPr="0031485F">
        <w:rPr>
          <w:rFonts w:ascii="Times New Roman" w:eastAsia="Times New Roman" w:hAnsi="Times New Roman" w:cs="Times New Roman"/>
          <w:kern w:val="0"/>
          <w:sz w:val="28"/>
          <w:szCs w:val="28"/>
          <w14:ligatures w14:val="none"/>
        </w:rPr>
        <w:t>Д</w:t>
      </w:r>
      <w:r w:rsidR="005F6154" w:rsidRPr="00AF7955">
        <w:rPr>
          <w:rFonts w:ascii="Times New Roman" w:eastAsia="Times New Roman" w:hAnsi="Times New Roman" w:cs="Times New Roman"/>
          <w:kern w:val="0"/>
          <w:sz w:val="28"/>
          <w:szCs w:val="28"/>
          <w14:ligatures w14:val="none"/>
        </w:rPr>
        <w:t xml:space="preserve">ля успішної конкуренції з міжнародними гігантами, такими як DHL, UPS та FedEx, компанії потрібно розвивати міжнародну присутність, покращувати технології та клієнтський сервіс. </w:t>
      </w:r>
      <w:r w:rsidR="0031485F" w:rsidRPr="0031485F">
        <w:rPr>
          <w:rFonts w:ascii="Times New Roman" w:eastAsia="Times New Roman" w:hAnsi="Times New Roman" w:cs="Times New Roman"/>
          <w:kern w:val="0"/>
          <w:sz w:val="28"/>
          <w:szCs w:val="28"/>
          <w14:ligatures w14:val="none"/>
        </w:rPr>
        <w:t>і</w:t>
      </w:r>
      <w:r w:rsidR="005F6154" w:rsidRPr="00AF7955">
        <w:rPr>
          <w:rFonts w:ascii="Times New Roman" w:eastAsia="Times New Roman" w:hAnsi="Times New Roman" w:cs="Times New Roman"/>
          <w:kern w:val="0"/>
          <w:sz w:val="28"/>
          <w:szCs w:val="28"/>
          <w14:ligatures w14:val="none"/>
        </w:rPr>
        <w:t>нвестиції в інфраструктуру та адаптація до специфіки європейського ринку стануть ключовими факторами для досягнення успіху.</w:t>
      </w:r>
    </w:p>
    <w:p w14:paraId="39E0B31B" w14:textId="7D95F94D" w:rsidR="00FB091D" w:rsidRDefault="00D85257" w:rsidP="00FB091D">
      <w:pPr>
        <w:spacing w:after="0" w:line="360" w:lineRule="auto"/>
        <w:ind w:firstLine="720"/>
        <w:jc w:val="both"/>
        <w:rPr>
          <w:rFonts w:ascii="Times New Roman" w:hAnsi="Times New Roman" w:cs="Times New Roman"/>
          <w:sz w:val="28"/>
          <w:szCs w:val="28"/>
          <w:lang w:val="uk-UA"/>
        </w:rPr>
      </w:pPr>
      <w:r w:rsidRPr="00D85257">
        <w:rPr>
          <w:rFonts w:ascii="Times New Roman" w:hAnsi="Times New Roman" w:cs="Times New Roman"/>
          <w:bCs/>
          <w:sz w:val="28"/>
          <w:szCs w:val="28"/>
        </w:rPr>
        <w:t xml:space="preserve">Для здійснення </w:t>
      </w:r>
      <w:r>
        <w:rPr>
          <w:rFonts w:ascii="Times New Roman" w:hAnsi="Times New Roman" w:cs="Times New Roman"/>
          <w:bCs/>
          <w:sz w:val="28"/>
          <w:szCs w:val="28"/>
        </w:rPr>
        <w:t>о</w:t>
      </w:r>
      <w:r w:rsidRPr="00D85257">
        <w:rPr>
          <w:rFonts w:ascii="Times New Roman" w:hAnsi="Times New Roman" w:cs="Times New Roman"/>
          <w:bCs/>
          <w:sz w:val="28"/>
          <w:szCs w:val="28"/>
        </w:rPr>
        <w:t>цінка рівня конкурентоспроможності</w:t>
      </w:r>
      <w:r>
        <w:rPr>
          <w:rFonts w:ascii="Times New Roman" w:hAnsi="Times New Roman" w:cs="Times New Roman"/>
          <w:bCs/>
          <w:sz w:val="28"/>
          <w:szCs w:val="28"/>
        </w:rPr>
        <w:t xml:space="preserve"> </w:t>
      </w:r>
      <w:r w:rsidRPr="00D85257">
        <w:rPr>
          <w:rFonts w:ascii="Times New Roman" w:hAnsi="Times New Roman" w:cs="Times New Roman"/>
          <w:bCs/>
          <w:sz w:val="28"/>
          <w:szCs w:val="28"/>
        </w:rPr>
        <w:t>проведемо</w:t>
      </w:r>
      <w:r>
        <w:rPr>
          <w:rFonts w:ascii="Times New Roman" w:hAnsi="Times New Roman" w:cs="Times New Roman"/>
          <w:bCs/>
          <w:sz w:val="28"/>
          <w:szCs w:val="28"/>
        </w:rPr>
        <w:t xml:space="preserve"> </w:t>
      </w:r>
      <w:r w:rsidRPr="00D85257">
        <w:rPr>
          <w:rFonts w:ascii="Times New Roman" w:hAnsi="Times New Roman" w:cs="Times New Roman"/>
          <w:bCs/>
          <w:sz w:val="28"/>
          <w:szCs w:val="28"/>
        </w:rPr>
        <w:t>SWOT-аналіз ТОВ «Нова Пошта»</w:t>
      </w:r>
      <w:r w:rsidR="00096281">
        <w:rPr>
          <w:rFonts w:ascii="Times New Roman" w:hAnsi="Times New Roman" w:cs="Times New Roman"/>
          <w:bCs/>
          <w:sz w:val="28"/>
          <w:szCs w:val="28"/>
        </w:rPr>
        <w:t xml:space="preserve"> (табл. 2.9)</w:t>
      </w:r>
      <w:r w:rsidRPr="00D85257">
        <w:rPr>
          <w:rFonts w:ascii="Times New Roman" w:hAnsi="Times New Roman" w:cs="Times New Roman"/>
          <w:bCs/>
          <w:sz w:val="28"/>
          <w:szCs w:val="28"/>
        </w:rPr>
        <w:t>, який відображає основні сильні та слабкі</w:t>
      </w:r>
      <w:r>
        <w:rPr>
          <w:rFonts w:ascii="Times New Roman" w:hAnsi="Times New Roman" w:cs="Times New Roman"/>
          <w:bCs/>
          <w:sz w:val="28"/>
          <w:szCs w:val="28"/>
        </w:rPr>
        <w:t xml:space="preserve"> </w:t>
      </w:r>
      <w:r w:rsidRPr="00D85257">
        <w:rPr>
          <w:rFonts w:ascii="Times New Roman" w:hAnsi="Times New Roman" w:cs="Times New Roman"/>
          <w:bCs/>
          <w:sz w:val="28"/>
          <w:szCs w:val="28"/>
        </w:rPr>
        <w:t>сторони ТОВ «Нова Пошта» на європейському ринку експрес-доставки, а також можливості та</w:t>
      </w:r>
      <w:r>
        <w:rPr>
          <w:rFonts w:ascii="Times New Roman" w:hAnsi="Times New Roman" w:cs="Times New Roman"/>
          <w:bCs/>
          <w:sz w:val="28"/>
          <w:szCs w:val="28"/>
        </w:rPr>
        <w:t xml:space="preserve"> </w:t>
      </w:r>
      <w:r w:rsidRPr="00D85257">
        <w:rPr>
          <w:rFonts w:ascii="Times New Roman" w:hAnsi="Times New Roman" w:cs="Times New Roman"/>
          <w:bCs/>
          <w:sz w:val="28"/>
          <w:szCs w:val="28"/>
        </w:rPr>
        <w:t>загрози, з якими стика</w:t>
      </w:r>
      <w:r>
        <w:rPr>
          <w:rFonts w:ascii="Times New Roman" w:hAnsi="Times New Roman" w:cs="Times New Roman"/>
          <w:bCs/>
          <w:sz w:val="28"/>
          <w:szCs w:val="28"/>
        </w:rPr>
        <w:t>є</w:t>
      </w:r>
      <w:r w:rsidRPr="00D85257">
        <w:rPr>
          <w:rFonts w:ascii="Times New Roman" w:hAnsi="Times New Roman" w:cs="Times New Roman"/>
          <w:bCs/>
          <w:sz w:val="28"/>
          <w:szCs w:val="28"/>
        </w:rPr>
        <w:t>ться</w:t>
      </w:r>
      <w:r>
        <w:rPr>
          <w:rFonts w:ascii="Times New Roman" w:hAnsi="Times New Roman" w:cs="Times New Roman"/>
          <w:bCs/>
          <w:sz w:val="28"/>
          <w:szCs w:val="28"/>
        </w:rPr>
        <w:t xml:space="preserve"> компанія під час зовнішньоекономічної діяльності</w:t>
      </w:r>
      <w:r w:rsidRPr="00D85257">
        <w:rPr>
          <w:rFonts w:ascii="Times New Roman" w:hAnsi="Times New Roman" w:cs="Times New Roman"/>
          <w:bCs/>
          <w:sz w:val="28"/>
          <w:szCs w:val="28"/>
        </w:rPr>
        <w:t>.</w:t>
      </w:r>
      <w:r w:rsidR="00096281">
        <w:rPr>
          <w:rFonts w:ascii="Times New Roman" w:hAnsi="Times New Roman" w:cs="Times New Roman"/>
          <w:bCs/>
          <w:sz w:val="28"/>
          <w:szCs w:val="28"/>
        </w:rPr>
        <w:t xml:space="preserve"> </w:t>
      </w:r>
      <w:r w:rsidR="00FB091D" w:rsidRPr="00FB091D">
        <w:rPr>
          <w:rFonts w:ascii="Times New Roman" w:eastAsia="Times New Roman" w:hAnsi="Times New Roman" w:cs="Times New Roman"/>
          <w:kern w:val="0"/>
          <w:sz w:val="28"/>
          <w:szCs w:val="28"/>
          <w14:ligatures w14:val="none"/>
        </w:rPr>
        <w:t>Перетворення слабкостей ТОВ «Нова Пошта» у сили та загроз у можливості може стати важливим кроком для успішного виходу на європейський ринок</w:t>
      </w:r>
      <w:r w:rsidR="00774CBB">
        <w:rPr>
          <w:rFonts w:ascii="Times New Roman" w:eastAsia="Times New Roman" w:hAnsi="Times New Roman" w:cs="Times New Roman"/>
          <w:kern w:val="0"/>
          <w:sz w:val="28"/>
          <w:szCs w:val="28"/>
          <w:lang w:val="uk-UA"/>
          <w14:ligatures w14:val="none"/>
        </w:rPr>
        <w:t xml:space="preserve"> </w:t>
      </w:r>
      <w:r w:rsidR="00BB15A0">
        <w:rPr>
          <w:rFonts w:ascii="Times New Roman" w:hAnsi="Times New Roman" w:cs="Times New Roman"/>
          <w:sz w:val="28"/>
          <w:szCs w:val="28"/>
          <w:lang w:val="uk-UA"/>
        </w:rPr>
        <w:t>(рис. 2.11, рис. 2.12</w:t>
      </w:r>
      <w:r w:rsidR="00774CBB">
        <w:rPr>
          <w:rFonts w:ascii="Times New Roman" w:hAnsi="Times New Roman" w:cs="Times New Roman"/>
          <w:sz w:val="28"/>
          <w:szCs w:val="28"/>
          <w:lang w:val="uk-UA"/>
        </w:rPr>
        <w:t>)</w:t>
      </w:r>
      <w:r w:rsidR="00FB091D" w:rsidRPr="00FB091D">
        <w:rPr>
          <w:rFonts w:ascii="Times New Roman" w:eastAsia="Times New Roman" w:hAnsi="Times New Roman" w:cs="Times New Roman"/>
          <w:kern w:val="0"/>
          <w:sz w:val="28"/>
          <w:szCs w:val="28"/>
          <w14:ligatures w14:val="none"/>
        </w:rPr>
        <w:t xml:space="preserve">. </w:t>
      </w:r>
    </w:p>
    <w:p w14:paraId="0096E2B8" w14:textId="2F7ABBCE" w:rsidR="00096281" w:rsidRDefault="00096281" w:rsidP="00096281">
      <w:pPr>
        <w:spacing w:after="0" w:line="360" w:lineRule="auto"/>
        <w:ind w:firstLine="720"/>
        <w:jc w:val="right"/>
        <w:rPr>
          <w:rFonts w:ascii="Times New Roman" w:hAnsi="Times New Roman" w:cs="Times New Roman"/>
          <w:sz w:val="28"/>
          <w:szCs w:val="28"/>
          <w:lang w:val="uk-UA"/>
        </w:rPr>
      </w:pPr>
      <w:r w:rsidRPr="009F39C1">
        <w:rPr>
          <w:rFonts w:ascii="Times New Roman" w:hAnsi="Times New Roman" w:cs="Times New Roman"/>
          <w:sz w:val="28"/>
          <w:szCs w:val="28"/>
          <w:lang w:val="uk-UA"/>
        </w:rPr>
        <w:lastRenderedPageBreak/>
        <w:t>Таблиця 2.</w:t>
      </w:r>
      <w:r w:rsidR="00A05F65" w:rsidRPr="009F39C1">
        <w:rPr>
          <w:rFonts w:ascii="Times New Roman" w:hAnsi="Times New Roman" w:cs="Times New Roman"/>
          <w:sz w:val="28"/>
          <w:szCs w:val="28"/>
          <w:lang w:val="uk-UA"/>
        </w:rPr>
        <w:t>9</w:t>
      </w:r>
      <w:r w:rsidRPr="001977AD">
        <w:rPr>
          <w:rFonts w:ascii="Times New Roman" w:hAnsi="Times New Roman" w:cs="Times New Roman"/>
          <w:sz w:val="28"/>
          <w:szCs w:val="28"/>
          <w:lang w:val="uk-UA"/>
        </w:rPr>
        <w:t xml:space="preserve"> </w:t>
      </w:r>
    </w:p>
    <w:p w14:paraId="37845F6C" w14:textId="78F77CF6" w:rsidR="00096281" w:rsidRDefault="00096281" w:rsidP="00096281">
      <w:pPr>
        <w:spacing w:after="0" w:line="360" w:lineRule="auto"/>
        <w:jc w:val="center"/>
        <w:rPr>
          <w:rFonts w:ascii="Times New Roman" w:hAnsi="Times New Roman" w:cs="Times New Roman"/>
          <w:sz w:val="28"/>
          <w:szCs w:val="28"/>
          <w:lang w:val="uk-UA"/>
        </w:rPr>
      </w:pPr>
      <w:r w:rsidRPr="00DA4910">
        <w:rPr>
          <w:rFonts w:ascii="Times New Roman" w:hAnsi="Times New Roman" w:cs="Times New Roman"/>
          <w:sz w:val="28"/>
          <w:szCs w:val="28"/>
          <w:lang w:val="uk-UA"/>
        </w:rPr>
        <w:t>SWOT-аналіз</w:t>
      </w:r>
      <w:r>
        <w:rPr>
          <w:rFonts w:ascii="Times New Roman" w:hAnsi="Times New Roman" w:cs="Times New Roman"/>
          <w:sz w:val="28"/>
          <w:szCs w:val="28"/>
          <w:lang w:val="uk-UA"/>
        </w:rPr>
        <w:t xml:space="preserve"> діяльності </w:t>
      </w:r>
      <w:r w:rsidRPr="003217A5">
        <w:rPr>
          <w:rFonts w:ascii="Times New Roman" w:hAnsi="Times New Roman" w:cs="Times New Roman"/>
          <w:sz w:val="28"/>
          <w:szCs w:val="28"/>
          <w:lang w:val="uk-UA"/>
        </w:rPr>
        <w:t>ТОВ «Нова Пошта»</w:t>
      </w:r>
      <w:r>
        <w:rPr>
          <w:rFonts w:ascii="Times New Roman" w:hAnsi="Times New Roman" w:cs="Times New Roman"/>
          <w:sz w:val="28"/>
          <w:szCs w:val="28"/>
          <w:lang w:val="uk-UA"/>
        </w:rPr>
        <w:t xml:space="preserve"> на європейському ринку</w:t>
      </w:r>
    </w:p>
    <w:tbl>
      <w:tblPr>
        <w:tblStyle w:val="a3"/>
        <w:tblW w:w="0" w:type="auto"/>
        <w:tblLook w:val="04A0" w:firstRow="1" w:lastRow="0" w:firstColumn="1" w:lastColumn="0" w:noHBand="0" w:noVBand="1"/>
      </w:tblPr>
      <w:tblGrid>
        <w:gridCol w:w="4785"/>
        <w:gridCol w:w="4786"/>
      </w:tblGrid>
      <w:tr w:rsidR="00096281" w:rsidRPr="000B632F" w14:paraId="6CBD3721" w14:textId="77777777" w:rsidTr="00746A27">
        <w:trPr>
          <w:trHeight w:val="442"/>
        </w:trPr>
        <w:tc>
          <w:tcPr>
            <w:tcW w:w="4785" w:type="dxa"/>
            <w:vAlign w:val="center"/>
          </w:tcPr>
          <w:p w14:paraId="6C4D7D03" w14:textId="77777777" w:rsidR="00096281" w:rsidRPr="000B632F" w:rsidRDefault="00096281" w:rsidP="00746A27">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Сильні сторони</w:t>
            </w:r>
          </w:p>
        </w:tc>
        <w:tc>
          <w:tcPr>
            <w:tcW w:w="4786" w:type="dxa"/>
            <w:vAlign w:val="center"/>
          </w:tcPr>
          <w:p w14:paraId="73C1CC08" w14:textId="77777777" w:rsidR="00096281" w:rsidRPr="000B632F" w:rsidRDefault="00096281" w:rsidP="00746A27">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Слабкі сторони</w:t>
            </w:r>
          </w:p>
        </w:tc>
      </w:tr>
      <w:tr w:rsidR="00096281" w:rsidRPr="000B632F" w14:paraId="429D32C0" w14:textId="77777777" w:rsidTr="00746A27">
        <w:tc>
          <w:tcPr>
            <w:tcW w:w="4785" w:type="dxa"/>
          </w:tcPr>
          <w:p w14:paraId="2C83525B" w14:textId="77777777"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1.</w:t>
            </w:r>
            <w:r w:rsidRPr="00BB15A0">
              <w:rPr>
                <w:rFonts w:ascii="Times New Roman" w:eastAsia="Times New Roman" w:hAnsi="Times New Roman" w:cs="Times New Roman"/>
                <w:kern w:val="0"/>
                <w:sz w:val="23"/>
                <w:szCs w:val="23"/>
                <w14:ligatures w14:val="none"/>
              </w:rPr>
              <w:tab/>
              <w:t>Визнаний бренд: «Нова Пошта» вже зарекомендувала себе в Україні як надійний логістичний оператор.</w:t>
            </w:r>
          </w:p>
          <w:p w14:paraId="44FB2BEC" w14:textId="6D1AEE03"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2.</w:t>
            </w:r>
            <w:r w:rsidRPr="00BB15A0">
              <w:rPr>
                <w:rFonts w:ascii="Times New Roman" w:eastAsia="Times New Roman" w:hAnsi="Times New Roman" w:cs="Times New Roman"/>
                <w:kern w:val="0"/>
                <w:sz w:val="23"/>
                <w:szCs w:val="23"/>
                <w14:ligatures w14:val="none"/>
              </w:rPr>
              <w:tab/>
              <w:t xml:space="preserve">Розвинута інфраструктура: </w:t>
            </w:r>
            <w:r w:rsidRPr="00BB15A0">
              <w:rPr>
                <w:rFonts w:ascii="Times New Roman" w:eastAsia="Times New Roman" w:hAnsi="Times New Roman" w:cs="Times New Roman"/>
                <w:kern w:val="0"/>
                <w:sz w:val="23"/>
                <w:szCs w:val="23"/>
                <w:lang w:val="uk-UA"/>
                <w14:ligatures w14:val="none"/>
              </w:rPr>
              <w:t>н</w:t>
            </w:r>
            <w:r w:rsidRPr="00BB15A0">
              <w:rPr>
                <w:rFonts w:ascii="Times New Roman" w:eastAsia="Times New Roman" w:hAnsi="Times New Roman" w:cs="Times New Roman"/>
                <w:kern w:val="0"/>
                <w:sz w:val="23"/>
                <w:szCs w:val="23"/>
                <w14:ligatures w14:val="none"/>
              </w:rPr>
              <w:t>аявність розгалуженої мережі відділень і складів, що забезпечує швидку доставку.</w:t>
            </w:r>
          </w:p>
          <w:p w14:paraId="72D0E5C8" w14:textId="08867B00"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3.</w:t>
            </w:r>
            <w:r w:rsidRPr="00BB15A0">
              <w:rPr>
                <w:rFonts w:ascii="Times New Roman" w:eastAsia="Times New Roman" w:hAnsi="Times New Roman" w:cs="Times New Roman"/>
                <w:kern w:val="0"/>
                <w:sz w:val="23"/>
                <w:szCs w:val="23"/>
                <w14:ligatures w14:val="none"/>
              </w:rPr>
              <w:tab/>
              <w:t xml:space="preserve">Інноваційні технології: </w:t>
            </w:r>
            <w:r w:rsidRPr="00BB15A0">
              <w:rPr>
                <w:rFonts w:ascii="Times New Roman" w:eastAsia="Times New Roman" w:hAnsi="Times New Roman" w:cs="Times New Roman"/>
                <w:kern w:val="0"/>
                <w:sz w:val="23"/>
                <w:szCs w:val="23"/>
                <w:lang w:val="uk-UA"/>
                <w14:ligatures w14:val="none"/>
              </w:rPr>
              <w:t>в</w:t>
            </w:r>
            <w:r w:rsidRPr="00BB15A0">
              <w:rPr>
                <w:rFonts w:ascii="Times New Roman" w:eastAsia="Times New Roman" w:hAnsi="Times New Roman" w:cs="Times New Roman"/>
                <w:kern w:val="0"/>
                <w:sz w:val="23"/>
                <w:szCs w:val="23"/>
                <w14:ligatures w14:val="none"/>
              </w:rPr>
              <w:t>икористання сучасних IT-рішень для трекінгу посилок та автоматизації процесів.</w:t>
            </w:r>
          </w:p>
          <w:p w14:paraId="4BBBAC92" w14:textId="0EE4E8D1"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4.</w:t>
            </w:r>
            <w:r w:rsidRPr="00BB15A0">
              <w:rPr>
                <w:rFonts w:ascii="Times New Roman" w:eastAsia="Times New Roman" w:hAnsi="Times New Roman" w:cs="Times New Roman"/>
                <w:kern w:val="0"/>
                <w:sz w:val="23"/>
                <w:szCs w:val="23"/>
                <w14:ligatures w14:val="none"/>
              </w:rPr>
              <w:tab/>
              <w:t xml:space="preserve">Гнучкість в послугах: </w:t>
            </w:r>
            <w:r w:rsidRPr="00BB15A0">
              <w:rPr>
                <w:rFonts w:ascii="Times New Roman" w:eastAsia="Times New Roman" w:hAnsi="Times New Roman" w:cs="Times New Roman"/>
                <w:kern w:val="0"/>
                <w:sz w:val="23"/>
                <w:szCs w:val="23"/>
                <w:lang w:val="uk-UA"/>
                <w14:ligatures w14:val="none"/>
              </w:rPr>
              <w:t>ш</w:t>
            </w:r>
            <w:r w:rsidRPr="00BB15A0">
              <w:rPr>
                <w:rFonts w:ascii="Times New Roman" w:eastAsia="Times New Roman" w:hAnsi="Times New Roman" w:cs="Times New Roman"/>
                <w:kern w:val="0"/>
                <w:sz w:val="23"/>
                <w:szCs w:val="23"/>
                <w14:ligatures w14:val="none"/>
              </w:rPr>
              <w:t>ирокий спектр логістичних послуг, включаючи експрес-доставку, міжнародні перевезення та складування.</w:t>
            </w:r>
          </w:p>
        </w:tc>
        <w:tc>
          <w:tcPr>
            <w:tcW w:w="4786" w:type="dxa"/>
          </w:tcPr>
          <w:p w14:paraId="5670EE5D" w14:textId="0C28C5D4"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1.</w:t>
            </w:r>
            <w:r w:rsidRPr="00BB15A0">
              <w:rPr>
                <w:rFonts w:ascii="Times New Roman" w:eastAsia="Times New Roman" w:hAnsi="Times New Roman" w:cs="Times New Roman"/>
                <w:kern w:val="0"/>
                <w:sz w:val="23"/>
                <w:szCs w:val="23"/>
                <w14:ligatures w14:val="none"/>
              </w:rPr>
              <w:tab/>
              <w:t xml:space="preserve">Обмежений досвід на європейському ринку: </w:t>
            </w:r>
            <w:r w:rsidRPr="00BB15A0">
              <w:rPr>
                <w:rFonts w:ascii="Times New Roman" w:eastAsia="Times New Roman" w:hAnsi="Times New Roman" w:cs="Times New Roman"/>
                <w:kern w:val="0"/>
                <w:sz w:val="23"/>
                <w:szCs w:val="23"/>
                <w:lang w:val="uk-UA"/>
                <w14:ligatures w14:val="none"/>
              </w:rPr>
              <w:t>н</w:t>
            </w:r>
            <w:r w:rsidRPr="00BB15A0">
              <w:rPr>
                <w:rFonts w:ascii="Times New Roman" w:eastAsia="Times New Roman" w:hAnsi="Times New Roman" w:cs="Times New Roman"/>
                <w:kern w:val="0"/>
                <w:sz w:val="23"/>
                <w:szCs w:val="23"/>
                <w14:ligatures w14:val="none"/>
              </w:rPr>
              <w:t>овий гравець, який може стикатися з труднощами в адаптації до місцевих умов.</w:t>
            </w:r>
          </w:p>
          <w:p w14:paraId="45754817" w14:textId="37BB53B8"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2.</w:t>
            </w:r>
            <w:r w:rsidRPr="00BB15A0">
              <w:rPr>
                <w:rFonts w:ascii="Times New Roman" w:eastAsia="Times New Roman" w:hAnsi="Times New Roman" w:cs="Times New Roman"/>
                <w:kern w:val="0"/>
                <w:sz w:val="23"/>
                <w:szCs w:val="23"/>
                <w14:ligatures w14:val="none"/>
              </w:rPr>
              <w:tab/>
              <w:t xml:space="preserve">Конкуренція з місцевими компаніями: </w:t>
            </w:r>
            <w:r w:rsidRPr="00BB15A0">
              <w:rPr>
                <w:rFonts w:ascii="Times New Roman" w:eastAsia="Times New Roman" w:hAnsi="Times New Roman" w:cs="Times New Roman"/>
                <w:kern w:val="0"/>
                <w:sz w:val="23"/>
                <w:szCs w:val="23"/>
                <w:lang w:val="uk-UA"/>
                <w14:ligatures w14:val="none"/>
              </w:rPr>
              <w:t>і</w:t>
            </w:r>
            <w:r w:rsidRPr="00BB15A0">
              <w:rPr>
                <w:rFonts w:ascii="Times New Roman" w:eastAsia="Times New Roman" w:hAnsi="Times New Roman" w:cs="Times New Roman"/>
                <w:kern w:val="0"/>
                <w:sz w:val="23"/>
                <w:szCs w:val="23"/>
                <w14:ligatures w14:val="none"/>
              </w:rPr>
              <w:t>снуючі гравці з усталеною репутацією можуть мати перевагу.</w:t>
            </w:r>
          </w:p>
          <w:p w14:paraId="2AC42A72" w14:textId="713CD4A5"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3.</w:t>
            </w:r>
            <w:r w:rsidRPr="00BB15A0">
              <w:rPr>
                <w:rFonts w:ascii="Times New Roman" w:eastAsia="Times New Roman" w:hAnsi="Times New Roman" w:cs="Times New Roman"/>
                <w:kern w:val="0"/>
                <w:sz w:val="23"/>
                <w:szCs w:val="23"/>
                <w14:ligatures w14:val="none"/>
              </w:rPr>
              <w:tab/>
              <w:t xml:space="preserve">Високі витрати на вихід на нові ринки: </w:t>
            </w:r>
            <w:r w:rsidRPr="00BB15A0">
              <w:rPr>
                <w:rFonts w:ascii="Times New Roman" w:eastAsia="Times New Roman" w:hAnsi="Times New Roman" w:cs="Times New Roman"/>
                <w:kern w:val="0"/>
                <w:sz w:val="23"/>
                <w:szCs w:val="23"/>
                <w:lang w:val="uk-UA"/>
                <w14:ligatures w14:val="none"/>
              </w:rPr>
              <w:t>н</w:t>
            </w:r>
            <w:r w:rsidRPr="00BB15A0">
              <w:rPr>
                <w:rFonts w:ascii="Times New Roman" w:eastAsia="Times New Roman" w:hAnsi="Times New Roman" w:cs="Times New Roman"/>
                <w:kern w:val="0"/>
                <w:sz w:val="23"/>
                <w:szCs w:val="23"/>
                <w14:ligatures w14:val="none"/>
              </w:rPr>
              <w:t>еобхідність інвестувати в нову інфраструктуру і маркетинг.</w:t>
            </w:r>
          </w:p>
        </w:tc>
      </w:tr>
      <w:tr w:rsidR="00096281" w:rsidRPr="000B632F" w14:paraId="58433DED" w14:textId="77777777" w:rsidTr="00746A27">
        <w:trPr>
          <w:trHeight w:val="379"/>
        </w:trPr>
        <w:tc>
          <w:tcPr>
            <w:tcW w:w="4785" w:type="dxa"/>
            <w:vAlign w:val="center"/>
          </w:tcPr>
          <w:p w14:paraId="23B0D9B3" w14:textId="77777777" w:rsidR="00096281" w:rsidRPr="000B632F" w:rsidRDefault="00096281" w:rsidP="00746A27">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Можливості</w:t>
            </w:r>
          </w:p>
        </w:tc>
        <w:tc>
          <w:tcPr>
            <w:tcW w:w="4786" w:type="dxa"/>
            <w:vAlign w:val="center"/>
          </w:tcPr>
          <w:p w14:paraId="529C7BB9" w14:textId="77777777" w:rsidR="00096281" w:rsidRPr="000B632F" w:rsidRDefault="00096281" w:rsidP="00746A27">
            <w:pPr>
              <w:jc w:val="center"/>
              <w:rPr>
                <w:rFonts w:ascii="Times New Roman" w:hAnsi="Times New Roman" w:cs="Times New Roman"/>
                <w:sz w:val="24"/>
                <w:szCs w:val="24"/>
                <w:lang w:val="uk-UA"/>
              </w:rPr>
            </w:pPr>
            <w:r w:rsidRPr="000B632F">
              <w:rPr>
                <w:rFonts w:ascii="Times New Roman" w:eastAsia="Times New Roman" w:hAnsi="Times New Roman" w:cs="Times New Roman"/>
                <w:bCs/>
                <w:kern w:val="0"/>
                <w:sz w:val="24"/>
                <w:szCs w:val="24"/>
                <w14:ligatures w14:val="none"/>
              </w:rPr>
              <w:t>Загрози</w:t>
            </w:r>
          </w:p>
        </w:tc>
      </w:tr>
      <w:tr w:rsidR="00096281" w:rsidRPr="000B632F" w14:paraId="2A78259F" w14:textId="77777777" w:rsidTr="00746A27">
        <w:tc>
          <w:tcPr>
            <w:tcW w:w="4785" w:type="dxa"/>
          </w:tcPr>
          <w:p w14:paraId="123EF3A4" w14:textId="4D7B0756"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1.</w:t>
            </w:r>
            <w:r w:rsidRPr="00BB15A0">
              <w:rPr>
                <w:rFonts w:ascii="Times New Roman" w:eastAsia="Times New Roman" w:hAnsi="Times New Roman" w:cs="Times New Roman"/>
                <w:kern w:val="0"/>
                <w:sz w:val="23"/>
                <w:szCs w:val="23"/>
                <w14:ligatures w14:val="none"/>
              </w:rPr>
              <w:tab/>
              <w:t xml:space="preserve">Зростання e-commerce: </w:t>
            </w:r>
            <w:r w:rsidRPr="00BB15A0">
              <w:rPr>
                <w:rFonts w:ascii="Times New Roman" w:eastAsia="Times New Roman" w:hAnsi="Times New Roman" w:cs="Times New Roman"/>
                <w:kern w:val="0"/>
                <w:sz w:val="23"/>
                <w:szCs w:val="23"/>
                <w:lang w:val="uk-UA"/>
                <w14:ligatures w14:val="none"/>
              </w:rPr>
              <w:t>п</w:t>
            </w:r>
            <w:r w:rsidRPr="00BB15A0">
              <w:rPr>
                <w:rFonts w:ascii="Times New Roman" w:eastAsia="Times New Roman" w:hAnsi="Times New Roman" w:cs="Times New Roman"/>
                <w:kern w:val="0"/>
                <w:sz w:val="23"/>
                <w:szCs w:val="23"/>
                <w14:ligatures w14:val="none"/>
              </w:rPr>
              <w:t>ідвищений попит на послуги доставки через збільшення онлайн-торгівлі.</w:t>
            </w:r>
          </w:p>
          <w:p w14:paraId="141588F6" w14:textId="2A9C83E3"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2.</w:t>
            </w:r>
            <w:r w:rsidRPr="00BB15A0">
              <w:rPr>
                <w:rFonts w:ascii="Times New Roman" w:eastAsia="Times New Roman" w:hAnsi="Times New Roman" w:cs="Times New Roman"/>
                <w:kern w:val="0"/>
                <w:sz w:val="23"/>
                <w:szCs w:val="23"/>
                <w14:ligatures w14:val="none"/>
              </w:rPr>
              <w:tab/>
              <w:t xml:space="preserve">Партнерства з місцевими компаніями: </w:t>
            </w:r>
            <w:r w:rsidRPr="00BB15A0">
              <w:rPr>
                <w:rFonts w:ascii="Times New Roman" w:eastAsia="Times New Roman" w:hAnsi="Times New Roman" w:cs="Times New Roman"/>
                <w:kern w:val="0"/>
                <w:sz w:val="23"/>
                <w:szCs w:val="23"/>
                <w:lang w:val="uk-UA"/>
                <w14:ligatures w14:val="none"/>
              </w:rPr>
              <w:t>с</w:t>
            </w:r>
            <w:r w:rsidRPr="00BB15A0">
              <w:rPr>
                <w:rFonts w:ascii="Times New Roman" w:eastAsia="Times New Roman" w:hAnsi="Times New Roman" w:cs="Times New Roman"/>
                <w:kern w:val="0"/>
                <w:sz w:val="23"/>
                <w:szCs w:val="23"/>
                <w14:ligatures w14:val="none"/>
              </w:rPr>
              <w:t>півпраця з європейськими рітейлерами для розширення ринку.</w:t>
            </w:r>
          </w:p>
          <w:p w14:paraId="1934098E" w14:textId="2A297700"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3.</w:t>
            </w:r>
            <w:r w:rsidRPr="00BB15A0">
              <w:rPr>
                <w:rFonts w:ascii="Times New Roman" w:eastAsia="Times New Roman" w:hAnsi="Times New Roman" w:cs="Times New Roman"/>
                <w:kern w:val="0"/>
                <w:sz w:val="23"/>
                <w:szCs w:val="23"/>
                <w14:ligatures w14:val="none"/>
              </w:rPr>
              <w:tab/>
              <w:t xml:space="preserve">Розвиток нових технологій: </w:t>
            </w:r>
            <w:r w:rsidRPr="00BB15A0">
              <w:rPr>
                <w:rFonts w:ascii="Times New Roman" w:eastAsia="Times New Roman" w:hAnsi="Times New Roman" w:cs="Times New Roman"/>
                <w:kern w:val="0"/>
                <w:sz w:val="23"/>
                <w:szCs w:val="23"/>
                <w:lang w:val="uk-UA"/>
                <w14:ligatures w14:val="none"/>
              </w:rPr>
              <w:t>в</w:t>
            </w:r>
            <w:r w:rsidRPr="00BB15A0">
              <w:rPr>
                <w:rFonts w:ascii="Times New Roman" w:eastAsia="Times New Roman" w:hAnsi="Times New Roman" w:cs="Times New Roman"/>
                <w:kern w:val="0"/>
                <w:sz w:val="23"/>
                <w:szCs w:val="23"/>
                <w14:ligatures w14:val="none"/>
              </w:rPr>
              <w:t>икористання дронів, автоматизації та AI для покращення логістики.</w:t>
            </w:r>
          </w:p>
          <w:p w14:paraId="6595AAAE" w14:textId="52B4849C" w:rsidR="00096281" w:rsidRPr="00BB15A0" w:rsidRDefault="00096281" w:rsidP="00096281">
            <w:pPr>
              <w:tabs>
                <w:tab w:val="left" w:pos="284"/>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4.</w:t>
            </w:r>
            <w:r w:rsidRPr="00BB15A0">
              <w:rPr>
                <w:rFonts w:ascii="Times New Roman" w:eastAsia="Times New Roman" w:hAnsi="Times New Roman" w:cs="Times New Roman"/>
                <w:kern w:val="0"/>
                <w:sz w:val="23"/>
                <w:szCs w:val="23"/>
                <w14:ligatures w14:val="none"/>
              </w:rPr>
              <w:tab/>
              <w:t xml:space="preserve">Екологічні ініціативи: </w:t>
            </w:r>
            <w:r w:rsidRPr="00BB15A0">
              <w:rPr>
                <w:rFonts w:ascii="Times New Roman" w:eastAsia="Times New Roman" w:hAnsi="Times New Roman" w:cs="Times New Roman"/>
                <w:kern w:val="0"/>
                <w:sz w:val="23"/>
                <w:szCs w:val="23"/>
                <w:lang w:val="uk-UA"/>
                <w14:ligatures w14:val="none"/>
              </w:rPr>
              <w:t>і</w:t>
            </w:r>
            <w:r w:rsidRPr="00BB15A0">
              <w:rPr>
                <w:rFonts w:ascii="Times New Roman" w:eastAsia="Times New Roman" w:hAnsi="Times New Roman" w:cs="Times New Roman"/>
                <w:kern w:val="0"/>
                <w:sz w:val="23"/>
                <w:szCs w:val="23"/>
                <w14:ligatures w14:val="none"/>
              </w:rPr>
              <w:t>нвестування в екологічні рішення, що можуть привернути увагу споживачів.</w:t>
            </w:r>
          </w:p>
        </w:tc>
        <w:tc>
          <w:tcPr>
            <w:tcW w:w="4786" w:type="dxa"/>
          </w:tcPr>
          <w:p w14:paraId="1714E78A" w14:textId="0C258029"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1.</w:t>
            </w:r>
            <w:r w:rsidRPr="00BB15A0">
              <w:rPr>
                <w:rFonts w:ascii="Times New Roman" w:eastAsia="Times New Roman" w:hAnsi="Times New Roman" w:cs="Times New Roman"/>
                <w:kern w:val="0"/>
                <w:sz w:val="23"/>
                <w:szCs w:val="23"/>
                <w14:ligatures w14:val="none"/>
              </w:rPr>
              <w:tab/>
              <w:t xml:space="preserve">Сильна конкуренція: </w:t>
            </w:r>
            <w:r w:rsidRPr="00BB15A0">
              <w:rPr>
                <w:rFonts w:ascii="Times New Roman" w:eastAsia="Times New Roman" w:hAnsi="Times New Roman" w:cs="Times New Roman"/>
                <w:kern w:val="0"/>
                <w:sz w:val="23"/>
                <w:szCs w:val="23"/>
                <w:lang w:val="uk-UA"/>
                <w14:ligatures w14:val="none"/>
              </w:rPr>
              <w:t>п</w:t>
            </w:r>
            <w:r w:rsidRPr="00BB15A0">
              <w:rPr>
                <w:rFonts w:ascii="Times New Roman" w:eastAsia="Times New Roman" w:hAnsi="Times New Roman" w:cs="Times New Roman"/>
                <w:kern w:val="0"/>
                <w:sz w:val="23"/>
                <w:szCs w:val="23"/>
                <w14:ligatures w14:val="none"/>
              </w:rPr>
              <w:t>рисутність великих міжнародних компаній (як DHL, UPS) з великими ресурсами.</w:t>
            </w:r>
          </w:p>
          <w:p w14:paraId="18035DC5" w14:textId="774B16CA"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2.</w:t>
            </w:r>
            <w:r w:rsidRPr="00BB15A0">
              <w:rPr>
                <w:rFonts w:ascii="Times New Roman" w:eastAsia="Times New Roman" w:hAnsi="Times New Roman" w:cs="Times New Roman"/>
                <w:kern w:val="0"/>
                <w:sz w:val="23"/>
                <w:szCs w:val="23"/>
                <w14:ligatures w14:val="none"/>
              </w:rPr>
              <w:tab/>
              <w:t xml:space="preserve">Економічні коливання: </w:t>
            </w:r>
            <w:r w:rsidRPr="00BB15A0">
              <w:rPr>
                <w:rFonts w:ascii="Times New Roman" w:eastAsia="Times New Roman" w:hAnsi="Times New Roman" w:cs="Times New Roman"/>
                <w:kern w:val="0"/>
                <w:sz w:val="23"/>
                <w:szCs w:val="23"/>
                <w:lang w:val="uk-UA"/>
                <w14:ligatures w14:val="none"/>
              </w:rPr>
              <w:t>в</w:t>
            </w:r>
            <w:r w:rsidRPr="00BB15A0">
              <w:rPr>
                <w:rFonts w:ascii="Times New Roman" w:eastAsia="Times New Roman" w:hAnsi="Times New Roman" w:cs="Times New Roman"/>
                <w:kern w:val="0"/>
                <w:sz w:val="23"/>
                <w:szCs w:val="23"/>
                <w14:ligatures w14:val="none"/>
              </w:rPr>
              <w:t>плив на бізнес через економічну нестабільність в Європі.</w:t>
            </w:r>
          </w:p>
          <w:p w14:paraId="543110BA" w14:textId="6A797595"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3.</w:t>
            </w:r>
            <w:r w:rsidRPr="00BB15A0">
              <w:rPr>
                <w:rFonts w:ascii="Times New Roman" w:eastAsia="Times New Roman" w:hAnsi="Times New Roman" w:cs="Times New Roman"/>
                <w:kern w:val="0"/>
                <w:sz w:val="23"/>
                <w:szCs w:val="23"/>
                <w14:ligatures w14:val="none"/>
              </w:rPr>
              <w:tab/>
              <w:t xml:space="preserve">Зміни в регуляціях: </w:t>
            </w:r>
            <w:r w:rsidRPr="00BB15A0">
              <w:rPr>
                <w:rFonts w:ascii="Times New Roman" w:eastAsia="Times New Roman" w:hAnsi="Times New Roman" w:cs="Times New Roman"/>
                <w:kern w:val="0"/>
                <w:sz w:val="23"/>
                <w:szCs w:val="23"/>
                <w:lang w:val="uk-UA"/>
                <w14:ligatures w14:val="none"/>
              </w:rPr>
              <w:t>м</w:t>
            </w:r>
            <w:r w:rsidRPr="00BB15A0">
              <w:rPr>
                <w:rFonts w:ascii="Times New Roman" w:eastAsia="Times New Roman" w:hAnsi="Times New Roman" w:cs="Times New Roman"/>
                <w:kern w:val="0"/>
                <w:sz w:val="23"/>
                <w:szCs w:val="23"/>
                <w14:ligatures w14:val="none"/>
              </w:rPr>
              <w:t>ожливі нові закони або зміни в митному регулюванні, які можуть ускладнити вихід на ринок.</w:t>
            </w:r>
          </w:p>
          <w:p w14:paraId="5ED4F2EC" w14:textId="4378A2D2" w:rsidR="00096281" w:rsidRPr="00BB15A0" w:rsidRDefault="00096281" w:rsidP="00096281">
            <w:pPr>
              <w:tabs>
                <w:tab w:val="left" w:pos="323"/>
              </w:tabs>
              <w:jc w:val="both"/>
              <w:rPr>
                <w:rFonts w:ascii="Times New Roman" w:eastAsia="Times New Roman" w:hAnsi="Times New Roman" w:cs="Times New Roman"/>
                <w:kern w:val="0"/>
                <w:sz w:val="23"/>
                <w:szCs w:val="23"/>
                <w14:ligatures w14:val="none"/>
              </w:rPr>
            </w:pPr>
            <w:r w:rsidRPr="00BB15A0">
              <w:rPr>
                <w:rFonts w:ascii="Times New Roman" w:eastAsia="Times New Roman" w:hAnsi="Times New Roman" w:cs="Times New Roman"/>
                <w:kern w:val="0"/>
                <w:sz w:val="23"/>
                <w:szCs w:val="23"/>
                <w14:ligatures w14:val="none"/>
              </w:rPr>
              <w:t>4.</w:t>
            </w:r>
            <w:r w:rsidRPr="00BB15A0">
              <w:rPr>
                <w:rFonts w:ascii="Times New Roman" w:eastAsia="Times New Roman" w:hAnsi="Times New Roman" w:cs="Times New Roman"/>
                <w:kern w:val="0"/>
                <w:sz w:val="23"/>
                <w:szCs w:val="23"/>
                <w14:ligatures w14:val="none"/>
              </w:rPr>
              <w:tab/>
              <w:t xml:space="preserve">Кліматичні зміни: </w:t>
            </w:r>
            <w:r w:rsidRPr="00BB15A0">
              <w:rPr>
                <w:rFonts w:ascii="Times New Roman" w:eastAsia="Times New Roman" w:hAnsi="Times New Roman" w:cs="Times New Roman"/>
                <w:kern w:val="0"/>
                <w:sz w:val="23"/>
                <w:szCs w:val="23"/>
                <w:lang w:val="uk-UA"/>
                <w14:ligatures w14:val="none"/>
              </w:rPr>
              <w:t>в</w:t>
            </w:r>
            <w:r w:rsidRPr="00BB15A0">
              <w:rPr>
                <w:rFonts w:ascii="Times New Roman" w:eastAsia="Times New Roman" w:hAnsi="Times New Roman" w:cs="Times New Roman"/>
                <w:kern w:val="0"/>
                <w:sz w:val="23"/>
                <w:szCs w:val="23"/>
                <w14:ligatures w14:val="none"/>
              </w:rPr>
              <w:t>плив природних катаклізмів на логістичні маршрути.</w:t>
            </w:r>
          </w:p>
        </w:tc>
      </w:tr>
    </w:tbl>
    <w:p w14:paraId="5E480F17" w14:textId="77777777" w:rsidR="00096281" w:rsidRDefault="00096281" w:rsidP="00096281">
      <w:pPr>
        <w:spacing w:after="0" w:line="360" w:lineRule="auto"/>
        <w:ind w:firstLine="720"/>
        <w:jc w:val="both"/>
        <w:rPr>
          <w:rFonts w:ascii="Times New Roman" w:hAnsi="Times New Roman" w:cs="Times New Roman"/>
          <w:sz w:val="24"/>
          <w:szCs w:val="24"/>
          <w:lang w:val="uk-UA"/>
        </w:rPr>
      </w:pPr>
      <w:r w:rsidRPr="003F2F31">
        <w:rPr>
          <w:rFonts w:ascii="Times New Roman" w:hAnsi="Times New Roman" w:cs="Times New Roman"/>
          <w:sz w:val="24"/>
          <w:szCs w:val="24"/>
          <w:lang w:val="uk-UA"/>
        </w:rPr>
        <w:t>Складено автором</w:t>
      </w:r>
    </w:p>
    <w:p w14:paraId="051B1FF7" w14:textId="77777777" w:rsidR="00BB15A0" w:rsidRDefault="00BB15A0" w:rsidP="00096281">
      <w:pPr>
        <w:spacing w:after="0" w:line="360" w:lineRule="auto"/>
        <w:ind w:firstLine="720"/>
        <w:jc w:val="both"/>
        <w:rPr>
          <w:lang w:val="uk-UA"/>
        </w:rPr>
      </w:pPr>
    </w:p>
    <w:p w14:paraId="61B862CD" w14:textId="7E551F4F" w:rsidR="000F5AF0" w:rsidRDefault="000F5AF0" w:rsidP="00BB15A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9F2059" wp14:editId="52FD38F7">
            <wp:extent cx="5981700" cy="2565400"/>
            <wp:effectExtent l="57150" t="38100" r="76200" b="825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6F9ED8C" w14:textId="436A8794" w:rsidR="00FB091D" w:rsidRDefault="001901B5" w:rsidP="00FB09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B15A0">
        <w:rPr>
          <w:rFonts w:ascii="Times New Roman" w:hAnsi="Times New Roman" w:cs="Times New Roman"/>
          <w:sz w:val="28"/>
          <w:szCs w:val="28"/>
          <w:lang w:val="uk-UA"/>
        </w:rPr>
        <w:t xml:space="preserve"> 2.11 </w:t>
      </w:r>
      <w:r w:rsidR="00FB091D">
        <w:rPr>
          <w:rFonts w:ascii="Times New Roman" w:hAnsi="Times New Roman" w:cs="Times New Roman"/>
          <w:sz w:val="28"/>
          <w:szCs w:val="28"/>
          <w:lang w:val="uk-UA"/>
        </w:rPr>
        <w:t>Стратегія дій, заснована</w:t>
      </w:r>
      <w:r w:rsidR="00FB091D" w:rsidRPr="00FB091D">
        <w:rPr>
          <w:rFonts w:ascii="Times New Roman" w:hAnsi="Times New Roman" w:cs="Times New Roman"/>
          <w:sz w:val="28"/>
          <w:szCs w:val="28"/>
          <w:lang w:val="uk-UA"/>
        </w:rPr>
        <w:t xml:space="preserve"> на сильних</w:t>
      </w:r>
      <w:r w:rsidR="00BB15A0">
        <w:rPr>
          <w:rFonts w:ascii="Times New Roman" w:hAnsi="Times New Roman" w:cs="Times New Roman"/>
          <w:sz w:val="28"/>
          <w:szCs w:val="28"/>
          <w:lang w:val="uk-UA"/>
        </w:rPr>
        <w:t xml:space="preserve"> і слабких сторонах компанії (складено автором)</w:t>
      </w:r>
    </w:p>
    <w:p w14:paraId="35155EA2" w14:textId="1E223623" w:rsidR="00BB15A0" w:rsidRDefault="003004D3" w:rsidP="003004D3">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183AE77" wp14:editId="4D00A2AA">
            <wp:extent cx="5918200" cy="3187700"/>
            <wp:effectExtent l="76200" t="19050" r="63500" b="127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4091C56" w14:textId="797E1BB9" w:rsidR="00BB15A0" w:rsidRDefault="001901B5" w:rsidP="00BB15A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B15A0">
        <w:rPr>
          <w:rFonts w:ascii="Times New Roman" w:hAnsi="Times New Roman" w:cs="Times New Roman"/>
          <w:sz w:val="28"/>
          <w:szCs w:val="28"/>
          <w:lang w:val="uk-UA"/>
        </w:rPr>
        <w:t xml:space="preserve"> 2.12 Стратегія дій, заснована</w:t>
      </w:r>
      <w:r w:rsidR="00BB15A0" w:rsidRPr="00FB091D">
        <w:rPr>
          <w:rFonts w:ascii="Times New Roman" w:hAnsi="Times New Roman" w:cs="Times New Roman"/>
          <w:sz w:val="28"/>
          <w:szCs w:val="28"/>
          <w:lang w:val="uk-UA"/>
        </w:rPr>
        <w:t xml:space="preserve"> на </w:t>
      </w:r>
      <w:r w:rsidR="00BB15A0">
        <w:rPr>
          <w:rFonts w:ascii="Times New Roman" w:hAnsi="Times New Roman" w:cs="Times New Roman"/>
          <w:sz w:val="28"/>
          <w:szCs w:val="28"/>
          <w:lang w:val="uk-UA"/>
        </w:rPr>
        <w:t>перетворенні</w:t>
      </w:r>
      <w:r w:rsidR="00BB15A0" w:rsidRPr="00BB15A0">
        <w:rPr>
          <w:rFonts w:ascii="Times New Roman" w:hAnsi="Times New Roman" w:cs="Times New Roman"/>
          <w:sz w:val="28"/>
          <w:szCs w:val="28"/>
          <w:lang w:val="uk-UA"/>
        </w:rPr>
        <w:t xml:space="preserve"> загроз у можливості</w:t>
      </w:r>
      <w:r w:rsidR="00BB15A0">
        <w:rPr>
          <w:rFonts w:ascii="Times New Roman" w:hAnsi="Times New Roman" w:cs="Times New Roman"/>
          <w:sz w:val="28"/>
          <w:szCs w:val="28"/>
          <w:lang w:val="uk-UA"/>
        </w:rPr>
        <w:t xml:space="preserve"> компанії (складено автором)</w:t>
      </w:r>
    </w:p>
    <w:p w14:paraId="7A8C7FB5" w14:textId="77777777" w:rsidR="00FB091D" w:rsidRDefault="00FB091D" w:rsidP="00FB091D">
      <w:pPr>
        <w:spacing w:after="0" w:line="360" w:lineRule="auto"/>
        <w:ind w:firstLine="720"/>
        <w:jc w:val="both"/>
        <w:rPr>
          <w:rFonts w:ascii="Times New Roman" w:hAnsi="Times New Roman" w:cs="Times New Roman"/>
          <w:sz w:val="28"/>
          <w:szCs w:val="28"/>
          <w:lang w:val="uk-UA"/>
        </w:rPr>
      </w:pPr>
    </w:p>
    <w:p w14:paraId="687CFFCC" w14:textId="1E2D7665" w:rsidR="00FB091D" w:rsidRPr="0098266F" w:rsidRDefault="000F497B" w:rsidP="0098266F">
      <w:pPr>
        <w:spacing w:after="0" w:line="360" w:lineRule="auto"/>
        <w:ind w:firstLine="720"/>
        <w:jc w:val="both"/>
        <w:rPr>
          <w:rFonts w:ascii="Times New Roman" w:eastAsia="Times New Roman" w:hAnsi="Times New Roman" w:cs="Times New Roman"/>
          <w:kern w:val="0"/>
          <w:sz w:val="28"/>
          <w:szCs w:val="28"/>
          <w14:ligatures w14:val="none"/>
        </w:rPr>
      </w:pPr>
      <w:bookmarkStart w:id="29" w:name="_Hlk179226174"/>
      <w:r w:rsidRPr="000F497B">
        <w:rPr>
          <w:rFonts w:ascii="Times New Roman" w:hAnsi="Times New Roman" w:cs="Times New Roman"/>
          <w:bCs/>
          <w:sz w:val="28"/>
          <w:szCs w:val="28"/>
          <w:lang w:val="uk-UA"/>
        </w:rPr>
        <w:t xml:space="preserve">Отже, </w:t>
      </w:r>
      <w:bookmarkEnd w:id="29"/>
      <w:r w:rsidR="008B1E86" w:rsidRPr="000F497B">
        <w:rPr>
          <w:rFonts w:ascii="Times New Roman" w:eastAsia="Times New Roman" w:hAnsi="Times New Roman" w:cs="Times New Roman"/>
          <w:kern w:val="0"/>
          <w:sz w:val="28"/>
          <w:szCs w:val="28"/>
          <w:lang w:val="uk-UA"/>
          <w14:ligatures w14:val="none"/>
        </w:rPr>
        <w:t xml:space="preserve">ТОВ «Нова пошта» активно розвивається і, шукаючи нові можливості для </w:t>
      </w:r>
      <w:r w:rsidR="008B1E86" w:rsidRPr="008B1E86">
        <w:rPr>
          <w:rFonts w:ascii="Times New Roman" w:eastAsia="Times New Roman" w:hAnsi="Times New Roman" w:cs="Times New Roman"/>
          <w:kern w:val="0"/>
          <w:sz w:val="28"/>
          <w:szCs w:val="28"/>
          <w:lang w:val="uk-UA"/>
          <w14:ligatures w14:val="none"/>
        </w:rPr>
        <w:t>зростання, розпочала зовнішньоекономічну діяльність на європейському ринку</w:t>
      </w:r>
      <w:r w:rsidR="008B1E86">
        <w:rPr>
          <w:rFonts w:ascii="Times New Roman" w:eastAsia="Times New Roman" w:hAnsi="Times New Roman" w:cs="Times New Roman"/>
          <w:kern w:val="0"/>
          <w:sz w:val="28"/>
          <w:szCs w:val="28"/>
          <w:lang w:val="uk-UA"/>
          <w14:ligatures w14:val="none"/>
        </w:rPr>
        <w:t>, що</w:t>
      </w:r>
      <w:r w:rsidR="008B1E86" w:rsidRPr="008B1E86">
        <w:rPr>
          <w:rFonts w:ascii="Times New Roman" w:eastAsia="Times New Roman" w:hAnsi="Times New Roman" w:cs="Times New Roman"/>
          <w:bCs/>
          <w:kern w:val="0"/>
          <w:sz w:val="28"/>
          <w:szCs w:val="28"/>
          <w:lang w:val="uk-UA"/>
          <w14:ligatures w14:val="none"/>
        </w:rPr>
        <w:t xml:space="preserve"> є логічним кроком у розвитку компанії.</w:t>
      </w:r>
      <w:r w:rsidR="008B1E86" w:rsidRPr="008B1E86">
        <w:rPr>
          <w:rFonts w:ascii="Times New Roman" w:eastAsia="Times New Roman" w:hAnsi="Times New Roman" w:cs="Times New Roman"/>
          <w:kern w:val="0"/>
          <w:sz w:val="28"/>
          <w:szCs w:val="28"/>
          <w:lang w:val="uk-UA"/>
          <w14:ligatures w14:val="none"/>
        </w:rPr>
        <w:t xml:space="preserve"> </w:t>
      </w:r>
      <w:r w:rsidR="008B1E86" w:rsidRPr="008B1E86">
        <w:rPr>
          <w:rFonts w:ascii="Times New Roman" w:eastAsia="Times New Roman" w:hAnsi="Times New Roman" w:cs="Times New Roman"/>
          <w:kern w:val="0"/>
          <w:sz w:val="28"/>
          <w:szCs w:val="28"/>
          <w14:ligatures w14:val="none"/>
        </w:rPr>
        <w:t>Це відкриває нові горизонти для бізнесу та дозволяє максимально використати потенціал компанії.</w:t>
      </w:r>
      <w:r w:rsidR="008B1E86" w:rsidRPr="008B1E86">
        <w:rPr>
          <w:rFonts w:ascii="Times New Roman" w:eastAsia="Times New Roman" w:hAnsi="Times New Roman" w:cs="Times New Roman"/>
          <w:kern w:val="0"/>
          <w:sz w:val="28"/>
          <w:szCs w:val="28"/>
          <w:lang w:val="uk-UA"/>
          <w14:ligatures w14:val="none"/>
        </w:rPr>
        <w:t xml:space="preserve"> </w:t>
      </w:r>
      <w:r w:rsidR="008B1E86">
        <w:rPr>
          <w:rFonts w:ascii="Times New Roman" w:eastAsia="Times New Roman" w:hAnsi="Times New Roman" w:cs="Times New Roman"/>
          <w:kern w:val="0"/>
          <w:sz w:val="28"/>
          <w:szCs w:val="28"/>
          <w:lang w:val="uk-UA"/>
          <w14:ligatures w14:val="none"/>
        </w:rPr>
        <w:t>В той же час р</w:t>
      </w:r>
      <w:r w:rsidR="008B1E86" w:rsidRPr="00E31545">
        <w:rPr>
          <w:rFonts w:ascii="Times New Roman" w:eastAsia="Times New Roman" w:hAnsi="Times New Roman" w:cs="Times New Roman"/>
          <w:kern w:val="0"/>
          <w:sz w:val="28"/>
          <w:szCs w:val="28"/>
          <w14:ligatures w14:val="none"/>
        </w:rPr>
        <w:t xml:space="preserve">инок експрес-доставки в Європі є конкурентоспроможним, з кількома великими гравцями, які контролюють більшу частину ринку. </w:t>
      </w:r>
      <w:r w:rsidR="008B1E86" w:rsidRPr="008B1E86">
        <w:rPr>
          <w:rFonts w:ascii="Times New Roman" w:eastAsia="Times New Roman" w:hAnsi="Times New Roman" w:cs="Times New Roman"/>
          <w:bCs/>
          <w:kern w:val="0"/>
          <w:sz w:val="28"/>
          <w:szCs w:val="28"/>
          <w14:ligatures w14:val="none"/>
        </w:rPr>
        <w:t>Використання наявного досвіду, адаптація до нових умов та</w:t>
      </w:r>
      <w:r w:rsidR="008B1E86" w:rsidRPr="008B1E86">
        <w:rPr>
          <w:rFonts w:ascii="Times New Roman" w:eastAsia="Times New Roman" w:hAnsi="Times New Roman" w:cs="Times New Roman"/>
          <w:kern w:val="0"/>
          <w:sz w:val="28"/>
          <w:szCs w:val="28"/>
          <w14:ligatures w14:val="none"/>
        </w:rPr>
        <w:t xml:space="preserve"> потреб клієнтів</w:t>
      </w:r>
      <w:r w:rsidR="008B1E86" w:rsidRPr="008B1E86">
        <w:rPr>
          <w:rFonts w:ascii="Times New Roman" w:eastAsia="Times New Roman" w:hAnsi="Times New Roman" w:cs="Times New Roman"/>
          <w:kern w:val="0"/>
          <w:sz w:val="28"/>
          <w:szCs w:val="28"/>
          <w:lang w:val="uk-UA"/>
          <w14:ligatures w14:val="none"/>
        </w:rPr>
        <w:t>,</w:t>
      </w:r>
      <w:r w:rsidR="008B1E86" w:rsidRPr="008B1E86">
        <w:rPr>
          <w:rFonts w:ascii="Times New Roman" w:eastAsia="Times New Roman" w:hAnsi="Times New Roman" w:cs="Times New Roman"/>
          <w:bCs/>
          <w:kern w:val="0"/>
          <w:sz w:val="28"/>
          <w:szCs w:val="28"/>
          <w14:ligatures w14:val="none"/>
        </w:rPr>
        <w:t xml:space="preserve"> впровадження інноваційних рішень залишаються важливими факторами для збереження </w:t>
      </w:r>
      <w:r w:rsidR="008B1E86" w:rsidRPr="008B1E86">
        <w:rPr>
          <w:rFonts w:ascii="Times New Roman" w:eastAsia="Times New Roman" w:hAnsi="Times New Roman" w:cs="Times New Roman"/>
          <w:bCs/>
          <w:kern w:val="0"/>
          <w:sz w:val="28"/>
          <w:szCs w:val="28"/>
          <w:lang w:val="uk-UA"/>
          <w14:ligatures w14:val="none"/>
        </w:rPr>
        <w:t xml:space="preserve">міжнародних </w:t>
      </w:r>
      <w:r w:rsidR="008B1E86" w:rsidRPr="008B1E86">
        <w:rPr>
          <w:rFonts w:ascii="Times New Roman" w:eastAsia="Times New Roman" w:hAnsi="Times New Roman" w:cs="Times New Roman"/>
          <w:bCs/>
          <w:kern w:val="0"/>
          <w:sz w:val="28"/>
          <w:szCs w:val="28"/>
          <w14:ligatures w14:val="none"/>
        </w:rPr>
        <w:t>конкурентних переваг</w:t>
      </w:r>
      <w:r w:rsidR="008B1E86" w:rsidRPr="008B1E86">
        <w:rPr>
          <w:rFonts w:ascii="Times New Roman" w:eastAsia="Times New Roman" w:hAnsi="Times New Roman" w:cs="Times New Roman"/>
          <w:bCs/>
          <w:kern w:val="0"/>
          <w:sz w:val="28"/>
          <w:szCs w:val="28"/>
          <w:lang w:val="uk-UA"/>
          <w14:ligatures w14:val="none"/>
        </w:rPr>
        <w:t xml:space="preserve"> та </w:t>
      </w:r>
      <w:r w:rsidR="008B1E86" w:rsidRPr="008B1E86">
        <w:rPr>
          <w:rFonts w:ascii="Times New Roman" w:eastAsia="Times New Roman" w:hAnsi="Times New Roman" w:cs="Times New Roman"/>
          <w:bCs/>
          <w:kern w:val="0"/>
          <w:sz w:val="28"/>
          <w:szCs w:val="28"/>
          <w14:ligatures w14:val="none"/>
        </w:rPr>
        <w:t>стануть основою успіху на нових ринках.</w:t>
      </w:r>
    </w:p>
    <w:p w14:paraId="08889697" w14:textId="77777777" w:rsidR="003E2E7A" w:rsidRDefault="003E2E7A">
      <w:pPr>
        <w:rPr>
          <w:rFonts w:ascii="Times New Roman" w:hAnsi="Times New Roman" w:cs="Times New Roman"/>
          <w:bCs/>
          <w:color w:val="4472C4" w:themeColor="accent1"/>
          <w:sz w:val="28"/>
          <w:szCs w:val="28"/>
          <w:lang w:val="uk-UA"/>
        </w:rPr>
      </w:pPr>
      <w:r>
        <w:rPr>
          <w:rFonts w:ascii="Times New Roman" w:hAnsi="Times New Roman" w:cs="Times New Roman"/>
          <w:bCs/>
          <w:color w:val="4472C4" w:themeColor="accent1"/>
          <w:sz w:val="28"/>
          <w:szCs w:val="28"/>
          <w:lang w:val="uk-UA"/>
        </w:rPr>
        <w:br w:type="page"/>
      </w:r>
    </w:p>
    <w:p w14:paraId="6B946070" w14:textId="77777777" w:rsidR="00A05F65" w:rsidRPr="00D24E64" w:rsidRDefault="00A05F65" w:rsidP="00A05F65">
      <w:pPr>
        <w:spacing w:after="0" w:line="360" w:lineRule="auto"/>
        <w:jc w:val="center"/>
        <w:rPr>
          <w:rFonts w:ascii="Times New Roman" w:hAnsi="Times New Roman" w:cs="Times New Roman"/>
          <w:bCs/>
          <w:sz w:val="28"/>
          <w:szCs w:val="28"/>
          <w:lang w:val="uk-UA"/>
        </w:rPr>
      </w:pPr>
      <w:r w:rsidRPr="00D24E64">
        <w:rPr>
          <w:rFonts w:ascii="Times New Roman" w:hAnsi="Times New Roman" w:cs="Times New Roman"/>
          <w:bCs/>
          <w:sz w:val="28"/>
          <w:szCs w:val="28"/>
          <w:lang w:val="uk-UA"/>
        </w:rPr>
        <w:lastRenderedPageBreak/>
        <w:t>РОЗДІЛ 3</w:t>
      </w:r>
      <w:r w:rsidRPr="00D24E64">
        <w:rPr>
          <w:rFonts w:ascii="Times New Roman" w:hAnsi="Times New Roman" w:cs="Times New Roman"/>
          <w:bCs/>
          <w:sz w:val="28"/>
          <w:szCs w:val="28"/>
          <w:lang w:val="uk-UA"/>
        </w:rPr>
        <w:tab/>
      </w:r>
    </w:p>
    <w:p w14:paraId="364499E8" w14:textId="3D63C58F" w:rsidR="00A05F65" w:rsidRPr="00D24E64" w:rsidRDefault="003D57CC" w:rsidP="00A05F65">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ШЛЯХИ ПІДВИЩЕННЯ МІЖНАРОДНОЇ </w:t>
      </w:r>
      <w:r w:rsidR="00A05F65" w:rsidRPr="00D24E64">
        <w:rPr>
          <w:rFonts w:ascii="Times New Roman" w:hAnsi="Times New Roman" w:cs="Times New Roman"/>
          <w:bCs/>
          <w:sz w:val="28"/>
          <w:szCs w:val="28"/>
          <w:lang w:val="uk-UA"/>
        </w:rPr>
        <w:t xml:space="preserve">КОНКУРЕНТОСПРОМОЖНОСТІ КОМПАНІЇ НА РИНКУ </w:t>
      </w:r>
      <w:r w:rsidR="00A05F65" w:rsidRPr="00D24E64">
        <w:rPr>
          <w:rFonts w:ascii="Times New Roman" w:hAnsi="Times New Roman" w:cs="Times New Roman"/>
          <w:bCs/>
          <w:sz w:val="28"/>
          <w:szCs w:val="28"/>
          <w:lang w:val="uk-UA"/>
        </w:rPr>
        <w:br/>
        <w:t>ЕКСПРЕС-ДОСТАВКИ</w:t>
      </w:r>
    </w:p>
    <w:p w14:paraId="00D11E72" w14:textId="77777777" w:rsidR="00A05F65" w:rsidRPr="00D24E64" w:rsidRDefault="00A05F65" w:rsidP="00A05F65">
      <w:pPr>
        <w:spacing w:after="0" w:line="360" w:lineRule="auto"/>
        <w:ind w:firstLine="709"/>
        <w:jc w:val="both"/>
        <w:rPr>
          <w:rFonts w:ascii="Times New Roman" w:hAnsi="Times New Roman" w:cs="Times New Roman"/>
          <w:bCs/>
          <w:sz w:val="28"/>
          <w:szCs w:val="28"/>
          <w:lang w:val="uk-UA"/>
        </w:rPr>
      </w:pPr>
    </w:p>
    <w:p w14:paraId="7189A1A0" w14:textId="77777777" w:rsidR="00A05F65" w:rsidRPr="00D24E64" w:rsidRDefault="00A05F65" w:rsidP="00A05F65">
      <w:pPr>
        <w:spacing w:after="0" w:line="360" w:lineRule="auto"/>
        <w:ind w:firstLine="709"/>
        <w:jc w:val="both"/>
        <w:rPr>
          <w:rFonts w:ascii="Times New Roman" w:hAnsi="Times New Roman" w:cs="Times New Roman"/>
          <w:bCs/>
          <w:sz w:val="28"/>
          <w:szCs w:val="28"/>
          <w:lang w:val="uk-UA"/>
        </w:rPr>
      </w:pPr>
    </w:p>
    <w:p w14:paraId="480A6964" w14:textId="77777777" w:rsidR="00A05F65" w:rsidRPr="00D24E64" w:rsidRDefault="00A05F65" w:rsidP="00A05F65">
      <w:pPr>
        <w:spacing w:after="0" w:line="360" w:lineRule="auto"/>
        <w:ind w:firstLine="709"/>
        <w:jc w:val="both"/>
        <w:rPr>
          <w:rFonts w:ascii="Times New Roman" w:hAnsi="Times New Roman" w:cs="Times New Roman"/>
          <w:bCs/>
          <w:sz w:val="28"/>
          <w:szCs w:val="28"/>
          <w:lang w:val="uk-UA"/>
        </w:rPr>
      </w:pPr>
      <w:r w:rsidRPr="00D24E64">
        <w:rPr>
          <w:rFonts w:ascii="Times New Roman" w:hAnsi="Times New Roman" w:cs="Times New Roman"/>
          <w:bCs/>
          <w:sz w:val="28"/>
          <w:szCs w:val="28"/>
        </w:rPr>
        <w:t>3</w:t>
      </w:r>
      <w:r w:rsidRPr="00D24E64">
        <w:rPr>
          <w:rFonts w:ascii="Times New Roman" w:hAnsi="Times New Roman" w:cs="Times New Roman"/>
          <w:bCs/>
          <w:sz w:val="28"/>
          <w:szCs w:val="28"/>
          <w:lang w:val="uk-UA"/>
        </w:rPr>
        <w:t>.1</w:t>
      </w:r>
      <w:r w:rsidRPr="00D24E64">
        <w:rPr>
          <w:rFonts w:ascii="Times New Roman" w:hAnsi="Times New Roman" w:cs="Times New Roman"/>
          <w:bCs/>
          <w:sz w:val="28"/>
          <w:szCs w:val="28"/>
          <w:lang w:val="uk-UA"/>
        </w:rPr>
        <w:tab/>
        <w:t>Проблеми та перспективи розвитку міжнародної експрес-доставки</w:t>
      </w:r>
    </w:p>
    <w:p w14:paraId="527A06DB" w14:textId="77777777" w:rsidR="00A05F65" w:rsidRDefault="00A05F65" w:rsidP="00A05F65">
      <w:pPr>
        <w:spacing w:after="0" w:line="360" w:lineRule="auto"/>
        <w:ind w:firstLine="709"/>
        <w:jc w:val="both"/>
        <w:rPr>
          <w:rFonts w:ascii="Times New Roman" w:hAnsi="Times New Roman" w:cs="Times New Roman"/>
          <w:sz w:val="28"/>
          <w:szCs w:val="28"/>
        </w:rPr>
      </w:pPr>
    </w:p>
    <w:p w14:paraId="2E65DE1F" w14:textId="3C51E274" w:rsidR="00A05F65"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с</w:t>
      </w:r>
      <w:r w:rsidRPr="00EF4AFA">
        <w:rPr>
          <w:rFonts w:ascii="Times New Roman" w:hAnsi="Times New Roman" w:cs="Times New Roman"/>
          <w:sz w:val="28"/>
          <w:szCs w:val="28"/>
        </w:rPr>
        <w:t>учасний світ</w:t>
      </w:r>
      <w:r w:rsidRPr="00FD5B2A">
        <w:rPr>
          <w:rFonts w:ascii="Times New Roman" w:hAnsi="Times New Roman" w:cs="Times New Roman"/>
          <w:sz w:val="28"/>
          <w:szCs w:val="28"/>
        </w:rPr>
        <w:t xml:space="preserve"> стрімко розвивається, і разом з ним </w:t>
      </w:r>
      <w:r>
        <w:rPr>
          <w:rFonts w:ascii="Times New Roman" w:hAnsi="Times New Roman" w:cs="Times New Roman"/>
          <w:sz w:val="28"/>
          <w:szCs w:val="28"/>
          <w:lang w:val="uk-UA"/>
        </w:rPr>
        <w:t xml:space="preserve">з кожним роком </w:t>
      </w:r>
      <w:r w:rsidRPr="00FD5B2A">
        <w:rPr>
          <w:rFonts w:ascii="Times New Roman" w:hAnsi="Times New Roman" w:cs="Times New Roman"/>
          <w:sz w:val="28"/>
          <w:szCs w:val="28"/>
        </w:rPr>
        <w:t xml:space="preserve">зростає попит на швидку і ефективну доставку товарів. </w:t>
      </w:r>
      <w:r w:rsidRPr="00EF4AFA">
        <w:rPr>
          <w:rFonts w:ascii="Times New Roman" w:hAnsi="Times New Roman" w:cs="Times New Roman"/>
          <w:sz w:val="28"/>
          <w:szCs w:val="28"/>
          <w:lang w:val="uk-UA"/>
        </w:rPr>
        <w:t xml:space="preserve">Зі зростанням глобальних платформ електронної комерції </w:t>
      </w:r>
      <w:r>
        <w:rPr>
          <w:rFonts w:ascii="Times New Roman" w:hAnsi="Times New Roman" w:cs="Times New Roman"/>
          <w:sz w:val="28"/>
          <w:szCs w:val="28"/>
          <w:lang w:val="uk-UA"/>
        </w:rPr>
        <w:t xml:space="preserve">міжнародні </w:t>
      </w:r>
      <w:r w:rsidRPr="00EF4AFA">
        <w:rPr>
          <w:rFonts w:ascii="Times New Roman" w:hAnsi="Times New Roman" w:cs="Times New Roman"/>
          <w:sz w:val="28"/>
          <w:szCs w:val="28"/>
          <w:lang w:val="uk-UA"/>
        </w:rPr>
        <w:t>послуги експрес-доставки відіг</w:t>
      </w:r>
      <w:r w:rsidR="00B2048D">
        <w:rPr>
          <w:rFonts w:ascii="Times New Roman" w:hAnsi="Times New Roman" w:cs="Times New Roman"/>
          <w:sz w:val="28"/>
          <w:szCs w:val="28"/>
          <w:lang w:val="uk-UA"/>
        </w:rPr>
        <w:t>рають життєво важливу роль в об’</w:t>
      </w:r>
      <w:r w:rsidRPr="00EF4AFA">
        <w:rPr>
          <w:rFonts w:ascii="Times New Roman" w:hAnsi="Times New Roman" w:cs="Times New Roman"/>
          <w:sz w:val="28"/>
          <w:szCs w:val="28"/>
          <w:lang w:val="uk-UA"/>
        </w:rPr>
        <w:t>єднанні підприємств і споживачів в різних країнах і континентах.</w:t>
      </w:r>
      <w:r w:rsidRPr="00623634">
        <w:rPr>
          <w:rFonts w:ascii="Times New Roman" w:hAnsi="Times New Roman" w:cs="Times New Roman"/>
          <w:sz w:val="28"/>
          <w:szCs w:val="28"/>
          <w:lang w:val="uk-UA"/>
        </w:rPr>
        <w:t xml:space="preserve"> </w:t>
      </w:r>
      <w:r w:rsidRPr="00EF4AFA">
        <w:rPr>
          <w:rFonts w:ascii="Times New Roman" w:hAnsi="Times New Roman" w:cs="Times New Roman"/>
          <w:sz w:val="28"/>
          <w:szCs w:val="28"/>
          <w:lang w:val="uk-UA"/>
        </w:rPr>
        <w:t xml:space="preserve">У міру того, як компанії розширюють своє охоплення на міжнародному рівні, потреба в ефективних рішеннях для доставки стає першорядною. Постачальники експрес-доставки пропонують </w:t>
      </w:r>
      <w:r>
        <w:rPr>
          <w:rFonts w:ascii="Times New Roman" w:hAnsi="Times New Roman" w:cs="Times New Roman"/>
          <w:sz w:val="28"/>
          <w:szCs w:val="28"/>
          <w:lang w:val="uk-UA"/>
        </w:rPr>
        <w:t>різні</w:t>
      </w:r>
      <w:r w:rsidRPr="00EF4AFA">
        <w:rPr>
          <w:rFonts w:ascii="Times New Roman" w:hAnsi="Times New Roman" w:cs="Times New Roman"/>
          <w:sz w:val="28"/>
          <w:szCs w:val="28"/>
          <w:lang w:val="uk-UA"/>
        </w:rPr>
        <w:t xml:space="preserve"> варіанти міжнародної доставки, що дозволяє підприємствам швидко доставляти товари клієнтам по всьому світу. </w:t>
      </w:r>
    </w:p>
    <w:p w14:paraId="15070795" w14:textId="4BD91B1C" w:rsidR="00A05F65"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наслідок, м</w:t>
      </w:r>
      <w:r w:rsidRPr="00623634">
        <w:rPr>
          <w:rFonts w:ascii="Times New Roman" w:hAnsi="Times New Roman" w:cs="Times New Roman"/>
          <w:sz w:val="28"/>
          <w:szCs w:val="28"/>
          <w:lang w:val="uk-UA"/>
        </w:rPr>
        <w:t xml:space="preserve">іжнародні послуги експрес-доставки </w:t>
      </w:r>
      <w:r>
        <w:rPr>
          <w:rFonts w:ascii="Times New Roman" w:hAnsi="Times New Roman" w:cs="Times New Roman"/>
          <w:sz w:val="28"/>
          <w:szCs w:val="28"/>
          <w:lang w:val="uk-UA"/>
        </w:rPr>
        <w:t xml:space="preserve">починають </w:t>
      </w:r>
      <w:r w:rsidRPr="00623634">
        <w:rPr>
          <w:rFonts w:ascii="Times New Roman" w:hAnsi="Times New Roman" w:cs="Times New Roman"/>
          <w:sz w:val="28"/>
          <w:szCs w:val="28"/>
          <w:lang w:val="uk-UA"/>
        </w:rPr>
        <w:t>відігра</w:t>
      </w:r>
      <w:r>
        <w:rPr>
          <w:rFonts w:ascii="Times New Roman" w:hAnsi="Times New Roman" w:cs="Times New Roman"/>
          <w:sz w:val="28"/>
          <w:szCs w:val="28"/>
          <w:lang w:val="uk-UA"/>
        </w:rPr>
        <w:t>вати</w:t>
      </w:r>
      <w:r w:rsidRPr="00623634">
        <w:rPr>
          <w:rFonts w:ascii="Times New Roman" w:hAnsi="Times New Roman" w:cs="Times New Roman"/>
          <w:sz w:val="28"/>
          <w:szCs w:val="28"/>
          <w:lang w:val="uk-UA"/>
        </w:rPr>
        <w:t xml:space="preserve"> важливу роль у підтримці бізнесу, адже вони дозволяють компаніям швидко реагувати на запити клієнтів, зменшують терміни доставки та покращують загальний сервіс</w:t>
      </w:r>
      <w:r>
        <w:rPr>
          <w:rFonts w:ascii="Times New Roman" w:hAnsi="Times New Roman" w:cs="Times New Roman"/>
          <w:sz w:val="28"/>
          <w:szCs w:val="28"/>
          <w:lang w:val="uk-UA"/>
        </w:rPr>
        <w:t>, а з</w:t>
      </w:r>
      <w:r w:rsidRPr="00EF4AFA">
        <w:rPr>
          <w:rFonts w:ascii="Times New Roman" w:hAnsi="Times New Roman" w:cs="Times New Roman"/>
          <w:sz w:val="28"/>
          <w:szCs w:val="28"/>
          <w:lang w:val="uk-UA"/>
        </w:rPr>
        <w:t xml:space="preserve">ростаюча глобалізація торгівлі стимулює попит на </w:t>
      </w:r>
      <w:r>
        <w:rPr>
          <w:rFonts w:ascii="Times New Roman" w:hAnsi="Times New Roman" w:cs="Times New Roman"/>
          <w:sz w:val="28"/>
          <w:szCs w:val="28"/>
          <w:lang w:val="uk-UA"/>
        </w:rPr>
        <w:t xml:space="preserve">міжнародні </w:t>
      </w:r>
      <w:r w:rsidRPr="00EF4AFA">
        <w:rPr>
          <w:rFonts w:ascii="Times New Roman" w:hAnsi="Times New Roman" w:cs="Times New Roman"/>
          <w:sz w:val="28"/>
          <w:szCs w:val="28"/>
          <w:lang w:val="uk-UA"/>
        </w:rPr>
        <w:t>послуги експрес-доставки</w:t>
      </w:r>
      <w:r w:rsidR="00300E51">
        <w:rPr>
          <w:rFonts w:ascii="Times New Roman" w:hAnsi="Times New Roman" w:cs="Times New Roman"/>
          <w:sz w:val="28"/>
          <w:szCs w:val="28"/>
          <w:lang w:val="uk-UA"/>
        </w:rPr>
        <w:t xml:space="preserve"> </w:t>
      </w:r>
      <w:r w:rsidR="00300E51" w:rsidRPr="00300E51">
        <w:rPr>
          <w:rFonts w:ascii="Times New Roman" w:hAnsi="Times New Roman" w:cs="Times New Roman"/>
          <w:sz w:val="28"/>
          <w:szCs w:val="28"/>
          <w:lang w:val="uk-UA"/>
        </w:rPr>
        <w:t>[</w:t>
      </w:r>
      <w:r w:rsidR="009F39C1">
        <w:rPr>
          <w:rFonts w:ascii="Times New Roman" w:hAnsi="Times New Roman" w:cs="Times New Roman"/>
          <w:sz w:val="28"/>
          <w:szCs w:val="28"/>
          <w:lang w:val="uk-UA"/>
        </w:rPr>
        <w:t>43</w:t>
      </w:r>
      <w:r w:rsidR="00300E51" w:rsidRPr="00300E51">
        <w:rPr>
          <w:rFonts w:ascii="Times New Roman" w:hAnsi="Times New Roman" w:cs="Times New Roman"/>
          <w:sz w:val="28"/>
          <w:szCs w:val="28"/>
          <w:lang w:val="uk-UA"/>
        </w:rPr>
        <w:t>]</w:t>
      </w:r>
      <w:r w:rsidRPr="00EF4AFA">
        <w:rPr>
          <w:rFonts w:ascii="Times New Roman" w:hAnsi="Times New Roman" w:cs="Times New Roman"/>
          <w:sz w:val="28"/>
          <w:szCs w:val="28"/>
          <w:lang w:val="uk-UA"/>
        </w:rPr>
        <w:t>.</w:t>
      </w:r>
    </w:p>
    <w:p w14:paraId="49BA9B12" w14:textId="5CCB9F3A" w:rsidR="00A05F65" w:rsidRDefault="00A05F65" w:rsidP="00A05F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Експрес-доставка – </w:t>
      </w:r>
      <w:r w:rsidRPr="00067DF7">
        <w:rPr>
          <w:rFonts w:ascii="Times New Roman" w:hAnsi="Times New Roman" w:cs="Times New Roman"/>
          <w:sz w:val="28"/>
          <w:szCs w:val="28"/>
        </w:rPr>
        <w:t>транспортна послуга</w:t>
      </w:r>
      <w:r>
        <w:rPr>
          <w:rFonts w:ascii="Times New Roman" w:hAnsi="Times New Roman" w:cs="Times New Roman"/>
          <w:sz w:val="28"/>
          <w:szCs w:val="28"/>
          <w:lang w:val="uk-UA"/>
        </w:rPr>
        <w:t>, яка</w:t>
      </w:r>
      <w:r>
        <w:rPr>
          <w:rFonts w:ascii="Times New Roman" w:hAnsi="Times New Roman" w:cs="Times New Roman"/>
          <w:sz w:val="28"/>
          <w:szCs w:val="28"/>
        </w:rPr>
        <w:t xml:space="preserve"> </w:t>
      </w:r>
      <w:r w:rsidRPr="00067DF7">
        <w:rPr>
          <w:rFonts w:ascii="Times New Roman" w:hAnsi="Times New Roman" w:cs="Times New Roman"/>
          <w:sz w:val="28"/>
          <w:szCs w:val="28"/>
        </w:rPr>
        <w:t xml:space="preserve">дозволяє в стислі терміни доставити вантажі різних категорій до будь-якого місця призначення до кінцевого споживача. Терміни доставки вимірюються годинами, а перевищення термінів доставки тягне за собою зниження або навіть повну втрату цінності даної послуги. </w:t>
      </w:r>
      <w:proofErr w:type="gramStart"/>
      <w:r w:rsidRPr="00067DF7">
        <w:rPr>
          <w:rFonts w:ascii="Times New Roman" w:hAnsi="Times New Roman" w:cs="Times New Roman"/>
          <w:sz w:val="28"/>
          <w:szCs w:val="28"/>
        </w:rPr>
        <w:t xml:space="preserve">При цьому вантажовласник звільняється від усіх завдань з організації перевезення, вибору виду транспорту і схеми доставки вантажу, а </w:t>
      </w:r>
      <w:r>
        <w:rPr>
          <w:rFonts w:ascii="Times New Roman" w:hAnsi="Times New Roman" w:cs="Times New Roman"/>
          <w:sz w:val="28"/>
          <w:szCs w:val="28"/>
        </w:rPr>
        <w:t>е</w:t>
      </w:r>
      <w:r w:rsidRPr="00067DF7">
        <w:rPr>
          <w:rFonts w:ascii="Times New Roman" w:hAnsi="Times New Roman" w:cs="Times New Roman"/>
          <w:sz w:val="28"/>
          <w:szCs w:val="28"/>
        </w:rPr>
        <w:t xml:space="preserve">кспрес-перевізник несе перед ним відповідальність за </w:t>
      </w:r>
      <w:r w:rsidRPr="00067DF7">
        <w:rPr>
          <w:rFonts w:ascii="Times New Roman" w:hAnsi="Times New Roman" w:cs="Times New Roman"/>
          <w:sz w:val="28"/>
          <w:szCs w:val="28"/>
        </w:rPr>
        <w:lastRenderedPageBreak/>
        <w:t>виконання перевезення в цілому, а також за збереження вантажу з моменту його прийняття в своє</w:t>
      </w:r>
      <w:r>
        <w:rPr>
          <w:rFonts w:ascii="Times New Roman" w:hAnsi="Times New Roman" w:cs="Times New Roman"/>
          <w:sz w:val="28"/>
          <w:szCs w:val="28"/>
        </w:rPr>
        <w:t xml:space="preserve"> </w:t>
      </w:r>
      <w:r w:rsidRPr="00067DF7">
        <w:rPr>
          <w:rFonts w:ascii="Times New Roman" w:hAnsi="Times New Roman" w:cs="Times New Roman"/>
          <w:sz w:val="28"/>
          <w:szCs w:val="28"/>
        </w:rPr>
        <w:t>розпорядження і до моменту видачі кінцевому одержувачу</w:t>
      </w:r>
      <w:r w:rsidR="00300E51">
        <w:rPr>
          <w:rFonts w:ascii="Times New Roman" w:hAnsi="Times New Roman" w:cs="Times New Roman"/>
          <w:sz w:val="28"/>
          <w:szCs w:val="28"/>
          <w:lang w:val="uk-UA"/>
        </w:rPr>
        <w:t xml:space="preserve"> </w:t>
      </w:r>
      <w:r w:rsidR="00300E51" w:rsidRPr="00300E51">
        <w:rPr>
          <w:rFonts w:ascii="Times New Roman" w:hAnsi="Times New Roman" w:cs="Times New Roman"/>
          <w:sz w:val="28"/>
          <w:szCs w:val="28"/>
          <w:lang w:val="uk-UA"/>
        </w:rPr>
        <w:t>[</w:t>
      </w:r>
      <w:r w:rsidR="009F39C1">
        <w:rPr>
          <w:rFonts w:ascii="Times New Roman" w:hAnsi="Times New Roman" w:cs="Times New Roman"/>
          <w:sz w:val="28"/>
          <w:szCs w:val="28"/>
          <w:lang w:val="uk-UA"/>
        </w:rPr>
        <w:t>43</w:t>
      </w:r>
      <w:r w:rsidR="00300E51" w:rsidRPr="00300E51">
        <w:rPr>
          <w:rFonts w:ascii="Times New Roman" w:hAnsi="Times New Roman" w:cs="Times New Roman"/>
          <w:sz w:val="28"/>
          <w:szCs w:val="28"/>
          <w:lang w:val="uk-UA"/>
        </w:rPr>
        <w:t>]</w:t>
      </w:r>
      <w:r w:rsidRPr="00067DF7">
        <w:rPr>
          <w:rFonts w:ascii="Times New Roman" w:hAnsi="Times New Roman" w:cs="Times New Roman"/>
          <w:sz w:val="28"/>
          <w:szCs w:val="28"/>
        </w:rPr>
        <w:t>.</w:t>
      </w:r>
      <w:proofErr w:type="gramEnd"/>
    </w:p>
    <w:p w14:paraId="16DBE75F" w14:textId="77777777" w:rsidR="00A05F65" w:rsidRPr="00DF240E" w:rsidRDefault="00A05F65" w:rsidP="00A05F65">
      <w:pPr>
        <w:spacing w:after="0" w:line="360" w:lineRule="auto"/>
        <w:ind w:firstLine="709"/>
        <w:jc w:val="both"/>
        <w:rPr>
          <w:rFonts w:ascii="Times New Roman" w:hAnsi="Times New Roman" w:cs="Times New Roman"/>
          <w:sz w:val="28"/>
          <w:szCs w:val="28"/>
        </w:rPr>
      </w:pPr>
      <w:r w:rsidRPr="00DF240E">
        <w:rPr>
          <w:rFonts w:ascii="Times New Roman" w:hAnsi="Times New Roman" w:cs="Times New Roman"/>
          <w:sz w:val="28"/>
          <w:szCs w:val="28"/>
        </w:rPr>
        <w:t>Зростання глобального ринку експрес-доставки свідчить про підвищення попиту на швидкі та надійні логістичні рішення. Прогнози на 2024 рік, що передбачають ще більш значне зростання, вказують на те, що підприємства та споживачі все частіше обирають експрес-доставку для отримання товарів. Відновлення обсягів доставки на 6,4% у 2023 році також вказує на відновлення економічної активності після викликів попередніх років. Це позитивна тенденція для індустрії логістики та електронної комерції.</w:t>
      </w:r>
    </w:p>
    <w:p w14:paraId="0D47D539" w14:textId="23B30EFF" w:rsidR="00A05F65" w:rsidRPr="00DF240E" w:rsidRDefault="00A05F65" w:rsidP="00A05F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той же час, м</w:t>
      </w:r>
      <w:r w:rsidRPr="00DF240E">
        <w:rPr>
          <w:rFonts w:ascii="Times New Roman" w:hAnsi="Times New Roman" w:cs="Times New Roman"/>
          <w:sz w:val="28"/>
          <w:szCs w:val="28"/>
        </w:rPr>
        <w:t>іжнародна експрес-доставка є складним процесом, який вимагає глибоких знань у галузі митного регулювання, міжнародних норм і безпеки. Ефективне управління цими аспектами є критично важливим для безперебійного та швидкого переміщення товарів через кордони</w:t>
      </w:r>
      <w:r w:rsidR="00300E51">
        <w:rPr>
          <w:rFonts w:ascii="Times New Roman" w:hAnsi="Times New Roman" w:cs="Times New Roman"/>
          <w:sz w:val="28"/>
          <w:szCs w:val="28"/>
          <w:lang w:val="uk-UA"/>
        </w:rPr>
        <w:t xml:space="preserve"> </w:t>
      </w:r>
      <w:r w:rsidR="00300E51" w:rsidRPr="00300E51">
        <w:rPr>
          <w:rFonts w:ascii="Times New Roman" w:hAnsi="Times New Roman" w:cs="Times New Roman"/>
          <w:sz w:val="28"/>
          <w:szCs w:val="28"/>
        </w:rPr>
        <w:t>[</w:t>
      </w:r>
      <w:r w:rsidR="009F39C1">
        <w:rPr>
          <w:rFonts w:ascii="Times New Roman" w:hAnsi="Times New Roman" w:cs="Times New Roman"/>
          <w:sz w:val="28"/>
          <w:szCs w:val="28"/>
          <w:lang w:val="uk-UA"/>
        </w:rPr>
        <w:t>39</w:t>
      </w:r>
      <w:r w:rsidR="00300E51" w:rsidRPr="00300E51">
        <w:rPr>
          <w:rFonts w:ascii="Times New Roman" w:hAnsi="Times New Roman" w:cs="Times New Roman"/>
          <w:sz w:val="28"/>
          <w:szCs w:val="28"/>
        </w:rPr>
        <w:t>]</w:t>
      </w:r>
      <w:r w:rsidRPr="00DF240E">
        <w:rPr>
          <w:rFonts w:ascii="Times New Roman" w:hAnsi="Times New Roman" w:cs="Times New Roman"/>
          <w:sz w:val="28"/>
          <w:szCs w:val="28"/>
        </w:rPr>
        <w:t>.</w:t>
      </w:r>
    </w:p>
    <w:p w14:paraId="17CB978B" w14:textId="77777777" w:rsidR="00A05F65" w:rsidRPr="00DF240E" w:rsidRDefault="00A05F65" w:rsidP="00A05F65">
      <w:pPr>
        <w:spacing w:after="0" w:line="360" w:lineRule="auto"/>
        <w:ind w:firstLine="709"/>
        <w:jc w:val="both"/>
        <w:rPr>
          <w:rFonts w:ascii="Times New Roman" w:hAnsi="Times New Roman" w:cs="Times New Roman"/>
          <w:sz w:val="28"/>
          <w:szCs w:val="28"/>
        </w:rPr>
      </w:pPr>
      <w:r w:rsidRPr="00FD5B2A">
        <w:rPr>
          <w:rFonts w:ascii="Times New Roman" w:hAnsi="Times New Roman" w:cs="Times New Roman"/>
          <w:sz w:val="28"/>
          <w:szCs w:val="28"/>
        </w:rPr>
        <w:t>Розвиток експрес-доставки представляє величезні можливості, але також тягне за собою виклики. Компанії повинні бути готові адаптуватися до швидко мінливого ринку, інвестувати в технологічні інновації, розвивати глобальні мережі доставки та прагнути до стійкості та ефективності. Тільки так вони зможуть успішно конкурувати і забезпечити високий рівень задоволення потреб клієнтів у швидкій і надійній доставці товарів.</w:t>
      </w:r>
    </w:p>
    <w:p w14:paraId="78816CEF" w14:textId="77777777" w:rsidR="00A05F65" w:rsidRPr="00DF240E" w:rsidRDefault="00A05F65" w:rsidP="00A05F65">
      <w:pPr>
        <w:pStyle w:val="a6"/>
        <w:spacing w:before="0" w:beforeAutospacing="0" w:after="0" w:afterAutospacing="0" w:line="360" w:lineRule="auto"/>
        <w:ind w:firstLine="709"/>
        <w:jc w:val="both"/>
        <w:rPr>
          <w:sz w:val="28"/>
          <w:szCs w:val="28"/>
        </w:rPr>
      </w:pPr>
      <w:r w:rsidRPr="00DF240E">
        <w:rPr>
          <w:sz w:val="28"/>
          <w:szCs w:val="28"/>
        </w:rPr>
        <w:t>Технології, такі як автоматизовані перевезення та логістика на основі штучного інтелекту, можуть значно оптимізувати процеси, зменшуючи витрати та покращуючи швидкість обробки замовлень. Наприклад, дрони та автономні транспортні засоби вже активно тестуються для доставки товарів, а аналітика даних може допомогти у прогнозуванні попиту та оптимізації маршрутів.</w:t>
      </w:r>
    </w:p>
    <w:p w14:paraId="183D0AEE" w14:textId="77777777" w:rsidR="00A05F65" w:rsidRPr="00DF240E" w:rsidRDefault="00A05F65" w:rsidP="00A05F65">
      <w:pPr>
        <w:pStyle w:val="a6"/>
        <w:spacing w:before="0" w:beforeAutospacing="0" w:after="0" w:afterAutospacing="0" w:line="360" w:lineRule="auto"/>
        <w:ind w:firstLine="709"/>
        <w:jc w:val="both"/>
        <w:rPr>
          <w:sz w:val="28"/>
          <w:szCs w:val="28"/>
        </w:rPr>
      </w:pPr>
      <w:r w:rsidRPr="00DF240E">
        <w:rPr>
          <w:sz w:val="28"/>
          <w:szCs w:val="28"/>
        </w:rPr>
        <w:t xml:space="preserve">Крім того, інтеграція технологій для забезпечення прозорості та безпеки, таких як блокчейн, також стане важливим аспектом у міжнародній експрес-доставці. Це не лише покращить довіру клієнтів, але й дозволить </w:t>
      </w:r>
      <w:r w:rsidRPr="00DF240E">
        <w:rPr>
          <w:sz w:val="28"/>
          <w:szCs w:val="28"/>
        </w:rPr>
        <w:lastRenderedPageBreak/>
        <w:t>ефективніше контролювати ланцюги постачання. Усе це створює захоплююче майбутнє для галузі.</w:t>
      </w:r>
    </w:p>
    <w:p w14:paraId="78D91AE8" w14:textId="77777777" w:rsidR="00A05F65" w:rsidRPr="002121D0" w:rsidRDefault="00A05F65" w:rsidP="00A05F65">
      <w:pPr>
        <w:spacing w:after="0" w:line="360" w:lineRule="auto"/>
        <w:ind w:firstLine="709"/>
        <w:jc w:val="both"/>
        <w:rPr>
          <w:rFonts w:ascii="Times New Roman" w:eastAsia="Times New Roman" w:hAnsi="Times New Roman" w:cs="Times New Roman"/>
          <w:sz w:val="28"/>
          <w:szCs w:val="28"/>
          <w:lang w:eastAsia="ru-RU"/>
        </w:rPr>
      </w:pPr>
      <w:r w:rsidRPr="002121D0">
        <w:rPr>
          <w:rFonts w:ascii="Times New Roman" w:eastAsia="Times New Roman" w:hAnsi="Times New Roman" w:cs="Times New Roman"/>
          <w:sz w:val="28"/>
          <w:szCs w:val="28"/>
          <w:lang w:eastAsia="ru-RU"/>
        </w:rPr>
        <w:t>Хоча міжнародна експрес-доставка дійсно забезпечує швидкий і зручний спосіб для транскордонної торгівлі, питання безпеки та контролю залишаються критично важливими. Зі зростанням обсягів торгівлі та ускладненням логістичних ланцюгів, забезпечення безпеки товарів і інформації стає ще більш актуальним.</w:t>
      </w:r>
    </w:p>
    <w:p w14:paraId="3BEA3D4D" w14:textId="77777777" w:rsidR="00A05F65" w:rsidRPr="002121D0" w:rsidRDefault="00A05F65" w:rsidP="00A05F65">
      <w:pPr>
        <w:spacing w:after="0" w:line="360" w:lineRule="auto"/>
        <w:ind w:firstLine="709"/>
        <w:jc w:val="both"/>
        <w:rPr>
          <w:rFonts w:ascii="Times New Roman" w:eastAsia="Times New Roman" w:hAnsi="Times New Roman" w:cs="Times New Roman"/>
          <w:sz w:val="28"/>
          <w:szCs w:val="28"/>
          <w:lang w:eastAsia="ru-RU"/>
        </w:rPr>
      </w:pPr>
      <w:r w:rsidRPr="002121D0">
        <w:rPr>
          <w:rFonts w:ascii="Times New Roman" w:eastAsia="Times New Roman" w:hAnsi="Times New Roman" w:cs="Times New Roman"/>
          <w:sz w:val="28"/>
          <w:szCs w:val="28"/>
          <w:lang w:eastAsia="ru-RU"/>
        </w:rPr>
        <w:t>Галузь повинна реагувати на нові виклики, такі як кіберзагрози, тероризм, а також зміни в законодавстві та митних процедурах. Це вимагатиме постійного вдосконалення регуляторних систем і технологічних рішень.</w:t>
      </w:r>
    </w:p>
    <w:p w14:paraId="243E991A" w14:textId="77777777" w:rsidR="00A05F65" w:rsidRPr="002121D0" w:rsidRDefault="00A05F65" w:rsidP="00A05F65">
      <w:pPr>
        <w:spacing w:after="0" w:line="360" w:lineRule="auto"/>
        <w:ind w:firstLine="709"/>
        <w:jc w:val="both"/>
        <w:rPr>
          <w:rFonts w:ascii="Times New Roman" w:eastAsia="Times New Roman" w:hAnsi="Times New Roman" w:cs="Times New Roman"/>
          <w:sz w:val="28"/>
          <w:szCs w:val="28"/>
          <w:lang w:eastAsia="ru-RU"/>
        </w:rPr>
      </w:pPr>
      <w:r w:rsidRPr="002121D0">
        <w:rPr>
          <w:rFonts w:ascii="Times New Roman" w:eastAsia="Times New Roman" w:hAnsi="Times New Roman" w:cs="Times New Roman"/>
          <w:sz w:val="28"/>
          <w:szCs w:val="28"/>
          <w:lang w:eastAsia="ru-RU"/>
        </w:rPr>
        <w:t>Розширення можливостей забезпечення безпеки, включаючи впровадження нових технологій для моніторингу і відстеження вантажів, а також покращення співпраці між державними установами та приватним сектором, стане необхідністю для підтримки ефективності міжнародної експрес-доставки.</w:t>
      </w:r>
    </w:p>
    <w:p w14:paraId="10844407" w14:textId="5AE5B60C" w:rsidR="00A05F65" w:rsidRDefault="00A05F65" w:rsidP="00A05F65">
      <w:pPr>
        <w:spacing w:after="0" w:line="360" w:lineRule="auto"/>
        <w:ind w:firstLine="709"/>
        <w:jc w:val="both"/>
        <w:rPr>
          <w:rFonts w:ascii="Times New Roman" w:eastAsia="Times New Roman" w:hAnsi="Times New Roman" w:cs="Times New Roman"/>
          <w:sz w:val="28"/>
          <w:szCs w:val="28"/>
          <w:lang w:eastAsia="ru-RU"/>
        </w:rPr>
      </w:pPr>
      <w:r w:rsidRPr="002121D0">
        <w:rPr>
          <w:rFonts w:ascii="Times New Roman" w:eastAsia="Times New Roman" w:hAnsi="Times New Roman" w:cs="Times New Roman"/>
          <w:sz w:val="28"/>
          <w:szCs w:val="28"/>
          <w:lang w:eastAsia="ru-RU"/>
        </w:rPr>
        <w:t>В цілому, адаптація до змін і проактивне вирішення цих викликів не лише забезпечить безперебійну роботу індустрії, але й зробить значний внесок у глобальний економічний розвиток, підтримуючи довіру між бізнесами і споживачами</w:t>
      </w:r>
      <w:r w:rsidR="00300E51">
        <w:rPr>
          <w:rFonts w:ascii="Times New Roman" w:eastAsia="Times New Roman" w:hAnsi="Times New Roman" w:cs="Times New Roman"/>
          <w:sz w:val="28"/>
          <w:szCs w:val="28"/>
          <w:lang w:val="uk-UA" w:eastAsia="ru-RU"/>
        </w:rPr>
        <w:t xml:space="preserve"> </w:t>
      </w:r>
      <w:r w:rsidR="00300E51" w:rsidRPr="00300E51">
        <w:rPr>
          <w:rFonts w:ascii="Times New Roman" w:eastAsia="Times New Roman" w:hAnsi="Times New Roman" w:cs="Times New Roman"/>
          <w:sz w:val="28"/>
          <w:szCs w:val="28"/>
          <w:lang w:eastAsia="ru-RU"/>
        </w:rPr>
        <w:t>[</w:t>
      </w:r>
      <w:r w:rsidR="009F39C1">
        <w:rPr>
          <w:rFonts w:ascii="Times New Roman" w:eastAsia="Times New Roman" w:hAnsi="Times New Roman" w:cs="Times New Roman"/>
          <w:sz w:val="28"/>
          <w:szCs w:val="28"/>
          <w:lang w:eastAsia="ru-RU"/>
        </w:rPr>
        <w:t>50</w:t>
      </w:r>
      <w:r w:rsidR="00300E51" w:rsidRPr="00300E51">
        <w:rPr>
          <w:rFonts w:ascii="Times New Roman" w:eastAsia="Times New Roman" w:hAnsi="Times New Roman" w:cs="Times New Roman"/>
          <w:sz w:val="28"/>
          <w:szCs w:val="28"/>
          <w:lang w:eastAsia="ru-RU"/>
        </w:rPr>
        <w:t>]</w:t>
      </w:r>
      <w:r w:rsidRPr="002121D0">
        <w:rPr>
          <w:rFonts w:ascii="Times New Roman" w:eastAsia="Times New Roman" w:hAnsi="Times New Roman" w:cs="Times New Roman"/>
          <w:sz w:val="28"/>
          <w:szCs w:val="28"/>
          <w:lang w:eastAsia="ru-RU"/>
        </w:rPr>
        <w:t>.</w:t>
      </w:r>
    </w:p>
    <w:p w14:paraId="3D328241" w14:textId="77777777" w:rsidR="00A05F65" w:rsidRPr="002D34A3"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окреслимо</w:t>
      </w:r>
      <w:r>
        <w:rPr>
          <w:rFonts w:ascii="Times New Roman" w:hAnsi="Times New Roman" w:cs="Times New Roman"/>
          <w:sz w:val="28"/>
          <w:szCs w:val="28"/>
        </w:rPr>
        <w:t xml:space="preserve"> основн</w:t>
      </w:r>
      <w:r>
        <w:rPr>
          <w:rFonts w:ascii="Times New Roman" w:hAnsi="Times New Roman" w:cs="Times New Roman"/>
          <w:sz w:val="28"/>
          <w:szCs w:val="28"/>
          <w:lang w:val="uk-UA"/>
        </w:rPr>
        <w:t>і проблеми</w:t>
      </w:r>
      <w:r w:rsidRPr="00FD5B2A">
        <w:rPr>
          <w:rFonts w:ascii="Times New Roman" w:hAnsi="Times New Roman" w:cs="Times New Roman"/>
          <w:sz w:val="28"/>
          <w:szCs w:val="28"/>
        </w:rPr>
        <w:t>, з якими стикається експрес-доставка</w:t>
      </w:r>
      <w:r>
        <w:rPr>
          <w:rFonts w:ascii="Times New Roman" w:hAnsi="Times New Roman" w:cs="Times New Roman"/>
          <w:sz w:val="28"/>
          <w:szCs w:val="28"/>
          <w:lang w:val="uk-UA"/>
        </w:rPr>
        <w:t xml:space="preserve"> на міжнародному ринку.</w:t>
      </w:r>
    </w:p>
    <w:p w14:paraId="55BBDCEA" w14:textId="77777777" w:rsidR="00A05F65" w:rsidRPr="002D34A3"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С</w:t>
      </w:r>
      <w:r w:rsidRPr="002D34A3">
        <w:rPr>
          <w:rFonts w:ascii="Times New Roman" w:hAnsi="Times New Roman" w:cs="Times New Roman"/>
          <w:sz w:val="28"/>
          <w:szCs w:val="28"/>
          <w:lang w:val="uk-UA"/>
        </w:rPr>
        <w:t>кладність міжнародної експрес-доставки</w:t>
      </w:r>
      <w:r>
        <w:rPr>
          <w:rFonts w:ascii="Times New Roman" w:hAnsi="Times New Roman" w:cs="Times New Roman"/>
          <w:sz w:val="28"/>
          <w:szCs w:val="28"/>
          <w:lang w:val="uk-UA"/>
        </w:rPr>
        <w:t>.</w:t>
      </w:r>
    </w:p>
    <w:p w14:paraId="2316ED07" w14:textId="41817525" w:rsidR="00A05F65" w:rsidRPr="002D34A3"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2D34A3">
        <w:rPr>
          <w:rFonts w:ascii="Times New Roman" w:hAnsi="Times New Roman" w:cs="Times New Roman"/>
          <w:sz w:val="28"/>
          <w:szCs w:val="28"/>
          <w:lang w:val="uk-UA"/>
        </w:rPr>
        <w:t>іжнародна експрес-доставк</w:t>
      </w:r>
      <w:r w:rsidR="00B2048D">
        <w:rPr>
          <w:rFonts w:ascii="Times New Roman" w:hAnsi="Times New Roman" w:cs="Times New Roman"/>
          <w:sz w:val="28"/>
          <w:szCs w:val="28"/>
          <w:lang w:val="uk-UA"/>
        </w:rPr>
        <w:t>а включає складні процеси та зв’</w:t>
      </w:r>
      <w:r w:rsidRPr="002D34A3">
        <w:rPr>
          <w:rFonts w:ascii="Times New Roman" w:hAnsi="Times New Roman" w:cs="Times New Roman"/>
          <w:sz w:val="28"/>
          <w:szCs w:val="28"/>
          <w:lang w:val="uk-UA"/>
        </w:rPr>
        <w:t>язки, включаючи митні процедури, закони та правила, а також заходи безпеки. ці зв'язки невіддільні від професійних транспортних компаній та досвідченого логістичного персоналу. міжнародна експрес-доставка, яка є наріжним каменем сучасної торгівлі, вимагає подолання численних проблем для успішного перевезення товарів з однієї країни або регіону в іншу.</w:t>
      </w:r>
    </w:p>
    <w:p w14:paraId="418FEE39" w14:textId="77777777" w:rsidR="00A05F65" w:rsidRPr="002D34A3" w:rsidRDefault="00A05F65" w:rsidP="00A05F65">
      <w:pPr>
        <w:spacing w:after="0" w:line="360" w:lineRule="auto"/>
        <w:ind w:firstLine="709"/>
        <w:jc w:val="both"/>
        <w:rPr>
          <w:rFonts w:ascii="Times New Roman" w:hAnsi="Times New Roman" w:cs="Times New Roman"/>
          <w:sz w:val="28"/>
          <w:szCs w:val="28"/>
          <w:lang w:val="uk-UA"/>
        </w:rPr>
      </w:pPr>
    </w:p>
    <w:p w14:paraId="49B2E1E4" w14:textId="77777777" w:rsidR="00A05F65" w:rsidRPr="00FA1310"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w:t>
      </w:r>
      <w:r w:rsidRPr="002D34A3">
        <w:rPr>
          <w:rFonts w:ascii="Times New Roman" w:hAnsi="Times New Roman" w:cs="Times New Roman"/>
          <w:sz w:val="28"/>
          <w:szCs w:val="28"/>
          <w:lang w:val="uk-UA"/>
        </w:rPr>
        <w:t>. Екологічні вимоги та стійкість</w:t>
      </w:r>
      <w:r>
        <w:rPr>
          <w:rFonts w:ascii="Times New Roman" w:hAnsi="Times New Roman" w:cs="Times New Roman"/>
          <w:sz w:val="28"/>
          <w:szCs w:val="28"/>
          <w:lang w:val="uk-UA"/>
        </w:rPr>
        <w:t>.</w:t>
      </w:r>
    </w:p>
    <w:p w14:paraId="6E90B1DB" w14:textId="77777777" w:rsidR="00A05F65" w:rsidRPr="002D34A3" w:rsidRDefault="00A05F65" w:rsidP="00A05F65">
      <w:pPr>
        <w:spacing w:after="0" w:line="360" w:lineRule="auto"/>
        <w:ind w:firstLine="709"/>
        <w:jc w:val="both"/>
        <w:rPr>
          <w:rFonts w:ascii="Times New Roman" w:hAnsi="Times New Roman" w:cs="Times New Roman"/>
          <w:sz w:val="28"/>
          <w:szCs w:val="28"/>
          <w:lang w:val="uk-UA"/>
        </w:rPr>
      </w:pPr>
      <w:r w:rsidRPr="002D34A3">
        <w:rPr>
          <w:rFonts w:ascii="Times New Roman" w:hAnsi="Times New Roman" w:cs="Times New Roman"/>
          <w:sz w:val="28"/>
          <w:szCs w:val="28"/>
          <w:lang w:val="uk-UA"/>
        </w:rPr>
        <w:t xml:space="preserve">Зі зростанням суспільної свідомості щодо екологічних проблем, компанії експрес-доставки стикаються з вимогами до зниження шкідливого впливу на навколишнє середовище. </w:t>
      </w:r>
      <w:r w:rsidRPr="00FD5B2A">
        <w:rPr>
          <w:rFonts w:ascii="Times New Roman" w:hAnsi="Times New Roman" w:cs="Times New Roman"/>
          <w:sz w:val="28"/>
          <w:szCs w:val="28"/>
        </w:rPr>
        <w:t>Виникає потреба у розробці екологічно чистих та енергоефективних рішень, таких як використання електромобілів та альтернативних джерел енергії.</w:t>
      </w:r>
    </w:p>
    <w:p w14:paraId="40040A15" w14:textId="77777777" w:rsidR="00A05F65" w:rsidRPr="00FA1310"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FD5B2A">
        <w:rPr>
          <w:rFonts w:ascii="Times New Roman" w:hAnsi="Times New Roman" w:cs="Times New Roman"/>
          <w:sz w:val="28"/>
          <w:szCs w:val="28"/>
        </w:rPr>
        <w:t>. Конкуренція та ціноутворення</w:t>
      </w:r>
      <w:r>
        <w:rPr>
          <w:rFonts w:ascii="Times New Roman" w:hAnsi="Times New Roman" w:cs="Times New Roman"/>
          <w:sz w:val="28"/>
          <w:szCs w:val="28"/>
          <w:lang w:val="uk-UA"/>
        </w:rPr>
        <w:t>.</w:t>
      </w:r>
    </w:p>
    <w:p w14:paraId="76039447" w14:textId="77777777" w:rsidR="00A05F65" w:rsidRPr="00FD5B2A" w:rsidRDefault="00A05F65" w:rsidP="00A05F65">
      <w:pPr>
        <w:spacing w:after="0" w:line="360" w:lineRule="auto"/>
        <w:ind w:firstLine="709"/>
        <w:jc w:val="both"/>
        <w:rPr>
          <w:rFonts w:ascii="Times New Roman" w:hAnsi="Times New Roman" w:cs="Times New Roman"/>
          <w:sz w:val="28"/>
          <w:szCs w:val="28"/>
        </w:rPr>
      </w:pPr>
      <w:r w:rsidRPr="00FD5B2A">
        <w:rPr>
          <w:rFonts w:ascii="Times New Roman" w:hAnsi="Times New Roman" w:cs="Times New Roman"/>
          <w:sz w:val="28"/>
          <w:szCs w:val="28"/>
        </w:rPr>
        <w:t>Конкуренція у сфері експрес-доставки стає все більш жорсткою, і компанії повинні знаходити способи утримувати клієнтів і залишатися конкурентоспроможними. Одним з ключових аспектів є ціноутворення, при якому необхідно врахувати вартість операцій, якість обслуговування і вимоги клієнтів до доставки.</w:t>
      </w:r>
    </w:p>
    <w:p w14:paraId="025C6108" w14:textId="77777777" w:rsidR="00A05F65" w:rsidRPr="00FA1310"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FD5B2A">
        <w:rPr>
          <w:rFonts w:ascii="Times New Roman" w:hAnsi="Times New Roman" w:cs="Times New Roman"/>
          <w:sz w:val="28"/>
          <w:szCs w:val="28"/>
        </w:rPr>
        <w:t>. Персонал та навчання</w:t>
      </w:r>
      <w:r>
        <w:rPr>
          <w:rFonts w:ascii="Times New Roman" w:hAnsi="Times New Roman" w:cs="Times New Roman"/>
          <w:sz w:val="28"/>
          <w:szCs w:val="28"/>
          <w:lang w:val="uk-UA"/>
        </w:rPr>
        <w:t>.</w:t>
      </w:r>
    </w:p>
    <w:p w14:paraId="2D031F7D" w14:textId="77777777" w:rsidR="00A05F65" w:rsidRPr="00FD5B2A" w:rsidRDefault="00A05F65" w:rsidP="00A05F65">
      <w:pPr>
        <w:spacing w:after="0" w:line="360" w:lineRule="auto"/>
        <w:ind w:firstLine="709"/>
        <w:jc w:val="both"/>
        <w:rPr>
          <w:rFonts w:ascii="Times New Roman" w:hAnsi="Times New Roman" w:cs="Times New Roman"/>
          <w:sz w:val="28"/>
          <w:szCs w:val="28"/>
        </w:rPr>
      </w:pPr>
      <w:r w:rsidRPr="00FD5B2A">
        <w:rPr>
          <w:rFonts w:ascii="Times New Roman" w:hAnsi="Times New Roman" w:cs="Times New Roman"/>
          <w:sz w:val="28"/>
          <w:szCs w:val="28"/>
        </w:rPr>
        <w:t>Розвиток експрес-доставки вимагає кваліфікованого персоналу, здатного оперативно і ефективно працювати в умовах високого навантаження. Компанії повинні інвестувати в навчання та розвиток своїх співробітників, щоб забезпечити високий рівень обслуговування та задоволення клієнтів.</w:t>
      </w:r>
    </w:p>
    <w:p w14:paraId="6BDBBF00" w14:textId="77777777" w:rsidR="00A05F65" w:rsidRDefault="00A05F65" w:rsidP="00A05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основних переваг міжнародної експрес-доставки можна віднести наступне.</w:t>
      </w:r>
    </w:p>
    <w:p w14:paraId="683B4381" w14:textId="77777777" w:rsidR="00A05F65" w:rsidRPr="00FD5B2A" w:rsidRDefault="00A05F65" w:rsidP="00A05F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 В</w:t>
      </w:r>
      <w:r w:rsidRPr="002D34A3">
        <w:rPr>
          <w:rFonts w:ascii="Times New Roman" w:hAnsi="Times New Roman" w:cs="Times New Roman"/>
          <w:sz w:val="28"/>
          <w:szCs w:val="28"/>
          <w:lang w:val="uk-UA"/>
        </w:rPr>
        <w:t>плив міжнародної експрес-доставки на світовий економічний розвиток</w:t>
      </w:r>
      <w:r>
        <w:rPr>
          <w:rFonts w:ascii="Times New Roman" w:hAnsi="Times New Roman" w:cs="Times New Roman"/>
          <w:sz w:val="28"/>
          <w:szCs w:val="28"/>
          <w:lang w:val="uk-UA"/>
        </w:rPr>
        <w:t xml:space="preserve">. </w:t>
      </w:r>
      <w:r w:rsidRPr="00FD5B2A">
        <w:rPr>
          <w:rFonts w:ascii="Times New Roman" w:hAnsi="Times New Roman" w:cs="Times New Roman"/>
          <w:sz w:val="28"/>
          <w:szCs w:val="28"/>
        </w:rPr>
        <w:t>Одним з головних факторів, що стимулюють розвиток експрес-доставки, є вибухове зростання електронної комерції. Покупці все більше вважають за краще здійснювати покупки онлайн, що вимагає оперативної і надійної доставки товарів. Компанії експрес-доставки повинні задовольняти зростаючий попит, забезпечуючи швидку доставку і високий рівень обслуговування.</w:t>
      </w:r>
    </w:p>
    <w:p w14:paraId="4499AA44" w14:textId="77777777" w:rsidR="00A05F65" w:rsidRPr="002D34A3" w:rsidRDefault="00A05F65" w:rsidP="00A05F65">
      <w:pPr>
        <w:spacing w:after="0" w:line="360" w:lineRule="auto"/>
        <w:ind w:firstLine="709"/>
        <w:jc w:val="both"/>
        <w:rPr>
          <w:rFonts w:ascii="Times New Roman" w:hAnsi="Times New Roman" w:cs="Times New Roman"/>
          <w:sz w:val="28"/>
          <w:szCs w:val="28"/>
          <w:lang w:val="uk-UA"/>
        </w:rPr>
      </w:pPr>
      <w:r w:rsidRPr="00FD5B2A">
        <w:rPr>
          <w:rFonts w:ascii="Times New Roman" w:hAnsi="Times New Roman" w:cs="Times New Roman"/>
          <w:sz w:val="28"/>
          <w:szCs w:val="28"/>
        </w:rPr>
        <w:t>2. Збільшення глобалізації торгівлі</w:t>
      </w:r>
      <w:r>
        <w:rPr>
          <w:rFonts w:ascii="Times New Roman" w:hAnsi="Times New Roman" w:cs="Times New Roman"/>
          <w:sz w:val="28"/>
          <w:szCs w:val="28"/>
          <w:lang w:val="uk-UA"/>
        </w:rPr>
        <w:t>. З</w:t>
      </w:r>
      <w:r w:rsidRPr="002D34A3">
        <w:rPr>
          <w:rFonts w:ascii="Times New Roman" w:hAnsi="Times New Roman" w:cs="Times New Roman"/>
          <w:sz w:val="28"/>
          <w:szCs w:val="28"/>
          <w:lang w:val="uk-UA"/>
        </w:rPr>
        <w:t xml:space="preserve"> точки зору вантажоперевезень всередині країни і за кордоном, міжнародна експрес-доставка є ключовою інфраструктурою для розвитку сучасної міжнародної торгівлі і глобалізованої економіки. він надає підприємствам зручні та ефективні логістичні рішення, </w:t>
      </w:r>
      <w:r w:rsidRPr="002D34A3">
        <w:rPr>
          <w:rFonts w:ascii="Times New Roman" w:hAnsi="Times New Roman" w:cs="Times New Roman"/>
          <w:sz w:val="28"/>
          <w:szCs w:val="28"/>
          <w:lang w:val="uk-UA"/>
        </w:rPr>
        <w:lastRenderedPageBreak/>
        <w:t xml:space="preserve">які допомагають їм здійснювати транскордонну торгівлю та глобальне розширення бізнесу. </w:t>
      </w:r>
      <w:r>
        <w:rPr>
          <w:rFonts w:ascii="Times New Roman" w:hAnsi="Times New Roman" w:cs="Times New Roman"/>
          <w:sz w:val="28"/>
          <w:szCs w:val="28"/>
          <w:lang w:val="uk-UA"/>
        </w:rPr>
        <w:t>З</w:t>
      </w:r>
      <w:r w:rsidRPr="002D34A3">
        <w:rPr>
          <w:rFonts w:ascii="Times New Roman" w:hAnsi="Times New Roman" w:cs="Times New Roman"/>
          <w:sz w:val="28"/>
          <w:szCs w:val="28"/>
          <w:lang w:val="uk-UA"/>
        </w:rPr>
        <w:t>авдяки міжнародній експрес-доставці компанії можуть вести міжнародну торгівлю більш ефективно і розширювати ринковий простір.</w:t>
      </w:r>
      <w:r w:rsidRPr="00E41575">
        <w:rPr>
          <w:rFonts w:ascii="Times New Roman" w:hAnsi="Times New Roman" w:cs="Times New Roman"/>
          <w:sz w:val="28"/>
          <w:szCs w:val="28"/>
          <w:lang w:val="uk-UA"/>
        </w:rPr>
        <w:t xml:space="preserve"> Глобалізація торгівлі призводить до збільшення міжнародних вантажоперевезень і вимагає розвитку глобальних мереж експрес-доставки.</w:t>
      </w:r>
    </w:p>
    <w:p w14:paraId="5625DCF3" w14:textId="3FC28451" w:rsidR="00A05F65" w:rsidRPr="00FD5B2A" w:rsidRDefault="00A05F65" w:rsidP="00A05F65">
      <w:pPr>
        <w:spacing w:after="0" w:line="360" w:lineRule="auto"/>
        <w:ind w:firstLine="709"/>
        <w:jc w:val="both"/>
        <w:rPr>
          <w:rFonts w:ascii="Times New Roman" w:hAnsi="Times New Roman" w:cs="Times New Roman"/>
          <w:sz w:val="28"/>
          <w:szCs w:val="28"/>
        </w:rPr>
      </w:pPr>
      <w:r w:rsidRPr="00A05F65">
        <w:rPr>
          <w:rFonts w:ascii="Times New Roman" w:hAnsi="Times New Roman" w:cs="Times New Roman"/>
          <w:sz w:val="28"/>
          <w:szCs w:val="28"/>
          <w:lang w:val="uk-UA"/>
        </w:rPr>
        <w:t xml:space="preserve">3. Технологічні інновації. </w:t>
      </w:r>
      <w:r>
        <w:rPr>
          <w:rFonts w:ascii="Times New Roman" w:hAnsi="Times New Roman" w:cs="Times New Roman"/>
          <w:sz w:val="28"/>
          <w:szCs w:val="28"/>
          <w:lang w:val="uk-UA"/>
        </w:rPr>
        <w:t>З</w:t>
      </w:r>
      <w:r w:rsidRPr="002D34A3">
        <w:rPr>
          <w:rFonts w:ascii="Times New Roman" w:hAnsi="Times New Roman" w:cs="Times New Roman"/>
          <w:sz w:val="28"/>
          <w:szCs w:val="28"/>
          <w:lang w:val="uk-UA"/>
        </w:rPr>
        <w:t>авдяки постійному розвитку глобалізації міжнародна індустрія експрес-доставки відкриє нові можливості для розвитку. у майбутньому міжнародна експрес-доставка приділятиме більше уваги ефективності, швидкості та безпеці, а також активно вивчатиме нові технології та моделі, такі як автоматизовані перевезення, логістика зі штучним інтелектом тощо.</w:t>
      </w:r>
      <w:r>
        <w:rPr>
          <w:rFonts w:ascii="Times New Roman" w:hAnsi="Times New Roman" w:cs="Times New Roman"/>
          <w:sz w:val="28"/>
          <w:szCs w:val="28"/>
          <w:lang w:val="uk-UA"/>
        </w:rPr>
        <w:t xml:space="preserve"> </w:t>
      </w:r>
      <w:r w:rsidRPr="00E41575">
        <w:rPr>
          <w:rFonts w:ascii="Times New Roman" w:hAnsi="Times New Roman" w:cs="Times New Roman"/>
          <w:sz w:val="28"/>
          <w:szCs w:val="28"/>
          <w:lang w:val="uk-UA"/>
        </w:rPr>
        <w:t xml:space="preserve">Автоматизація процесів, використання дронів і безпілотних транспортних засобів, розвиток систем трасування і відстеження вантажів </w:t>
      </w:r>
      <w:r w:rsidR="00B2048D">
        <w:rPr>
          <w:rFonts w:ascii="Times New Roman" w:hAnsi="Times New Roman" w:cs="Times New Roman"/>
          <w:sz w:val="28"/>
          <w:szCs w:val="28"/>
          <w:lang w:val="uk-UA"/>
        </w:rPr>
        <w:t>–</w:t>
      </w:r>
      <w:r w:rsidRPr="00E41575">
        <w:rPr>
          <w:rFonts w:ascii="Times New Roman" w:hAnsi="Times New Roman" w:cs="Times New Roman"/>
          <w:sz w:val="28"/>
          <w:szCs w:val="28"/>
          <w:lang w:val="uk-UA"/>
        </w:rPr>
        <w:t xml:space="preserve"> все це сприяє підвищенню ефективності і швидкості доставки. </w:t>
      </w:r>
      <w:r w:rsidRPr="00FD5B2A">
        <w:rPr>
          <w:rFonts w:ascii="Times New Roman" w:hAnsi="Times New Roman" w:cs="Times New Roman"/>
          <w:sz w:val="28"/>
          <w:szCs w:val="28"/>
        </w:rPr>
        <w:t>Однак з розвитком технологі</w:t>
      </w:r>
      <w:r w:rsidR="00B2048D">
        <w:rPr>
          <w:rFonts w:ascii="Times New Roman" w:hAnsi="Times New Roman" w:cs="Times New Roman"/>
          <w:sz w:val="28"/>
          <w:szCs w:val="28"/>
        </w:rPr>
        <w:t xml:space="preserve">й виникають і нові виклики, </w:t>
      </w:r>
      <w:proofErr w:type="gramStart"/>
      <w:r w:rsidR="00B2048D">
        <w:rPr>
          <w:rFonts w:ascii="Times New Roman" w:hAnsi="Times New Roman" w:cs="Times New Roman"/>
          <w:sz w:val="28"/>
          <w:szCs w:val="28"/>
        </w:rPr>
        <w:t>пов</w:t>
      </w:r>
      <w:r w:rsidR="00B2048D">
        <w:rPr>
          <w:rFonts w:ascii="Times New Roman" w:hAnsi="Times New Roman" w:cs="Times New Roman"/>
          <w:sz w:val="28"/>
          <w:szCs w:val="28"/>
          <w:lang w:val="uk-UA"/>
        </w:rPr>
        <w:t>’</w:t>
      </w:r>
      <w:r w:rsidRPr="00FD5B2A">
        <w:rPr>
          <w:rFonts w:ascii="Times New Roman" w:hAnsi="Times New Roman" w:cs="Times New Roman"/>
          <w:sz w:val="28"/>
          <w:szCs w:val="28"/>
        </w:rPr>
        <w:t>язан</w:t>
      </w:r>
      <w:proofErr w:type="gramEnd"/>
      <w:r w:rsidRPr="00FD5B2A">
        <w:rPr>
          <w:rFonts w:ascii="Times New Roman" w:hAnsi="Times New Roman" w:cs="Times New Roman"/>
          <w:sz w:val="28"/>
          <w:szCs w:val="28"/>
        </w:rPr>
        <w:t>і з кібербезпекою і захистом даних.</w:t>
      </w:r>
    </w:p>
    <w:p w14:paraId="059A45D9" w14:textId="77777777" w:rsidR="00A05F65" w:rsidRDefault="00A05F65" w:rsidP="00A05F65">
      <w:pPr>
        <w:spacing w:after="0" w:line="360" w:lineRule="auto"/>
        <w:ind w:firstLine="709"/>
        <w:jc w:val="both"/>
        <w:rPr>
          <w:rFonts w:ascii="Times New Roman" w:hAnsi="Times New Roman" w:cs="Times New Roman"/>
          <w:sz w:val="28"/>
          <w:szCs w:val="28"/>
          <w:lang w:val="uk-UA"/>
        </w:rPr>
      </w:pPr>
      <w:r w:rsidRPr="00930AB1">
        <w:rPr>
          <w:rFonts w:ascii="Times New Roman" w:hAnsi="Times New Roman" w:cs="Times New Roman"/>
          <w:sz w:val="28"/>
          <w:szCs w:val="28"/>
          <w:lang w:val="uk-UA"/>
        </w:rPr>
        <w:t>Таким чином</w:t>
      </w:r>
      <w:r w:rsidRPr="00930AB1">
        <w:rPr>
          <w:rFonts w:ascii="Times New Roman" w:hAnsi="Times New Roman" w:cs="Times New Roman"/>
          <w:sz w:val="28"/>
          <w:szCs w:val="28"/>
        </w:rPr>
        <w:t xml:space="preserve">, </w:t>
      </w:r>
      <w:bookmarkStart w:id="30" w:name="_Hlk185963239"/>
      <w:r w:rsidRPr="00930AB1">
        <w:rPr>
          <w:rFonts w:ascii="Times New Roman" w:hAnsi="Times New Roman" w:cs="Times New Roman"/>
          <w:sz w:val="28"/>
          <w:szCs w:val="28"/>
        </w:rPr>
        <w:t xml:space="preserve">постійний розвиток глобалізації створює нові можливості для міжнародної індустрії експрес-доставки. </w:t>
      </w:r>
      <w:r>
        <w:rPr>
          <w:rFonts w:ascii="Times New Roman" w:hAnsi="Times New Roman" w:cs="Times New Roman"/>
          <w:sz w:val="28"/>
          <w:szCs w:val="28"/>
          <w:lang w:val="uk-UA"/>
        </w:rPr>
        <w:t>Але</w:t>
      </w:r>
      <w:r w:rsidRPr="00930AB1">
        <w:rPr>
          <w:rFonts w:ascii="Times New Roman" w:hAnsi="Times New Roman" w:cs="Times New Roman"/>
          <w:sz w:val="28"/>
          <w:szCs w:val="28"/>
          <w:lang w:val="uk-UA"/>
        </w:rPr>
        <w:t xml:space="preserve"> необхідно також усвідомлювати, що безпека і контроль є ключовими факторами для забезпечення безперебійної роботи міжнародної експрес-доставки. </w:t>
      </w:r>
      <w:r>
        <w:rPr>
          <w:rFonts w:ascii="Times New Roman" w:hAnsi="Times New Roman" w:cs="Times New Roman"/>
          <w:sz w:val="28"/>
          <w:szCs w:val="28"/>
          <w:lang w:val="uk-UA"/>
        </w:rPr>
        <w:t>По мірі</w:t>
      </w:r>
      <w:r w:rsidRPr="00930AB1">
        <w:rPr>
          <w:rFonts w:ascii="Times New Roman" w:hAnsi="Times New Roman" w:cs="Times New Roman"/>
          <w:sz w:val="28"/>
          <w:szCs w:val="28"/>
          <w:lang w:val="uk-UA"/>
        </w:rPr>
        <w:t xml:space="preserve"> подальшого розвитку світової економіки індустрія міжнародної експрес-доставки </w:t>
      </w:r>
      <w:r>
        <w:rPr>
          <w:rFonts w:ascii="Times New Roman" w:hAnsi="Times New Roman" w:cs="Times New Roman"/>
          <w:sz w:val="28"/>
          <w:szCs w:val="28"/>
          <w:lang w:val="uk-UA"/>
        </w:rPr>
        <w:t xml:space="preserve">буде </w:t>
      </w:r>
      <w:r w:rsidRPr="00930AB1">
        <w:rPr>
          <w:rFonts w:ascii="Times New Roman" w:hAnsi="Times New Roman" w:cs="Times New Roman"/>
          <w:sz w:val="28"/>
          <w:szCs w:val="28"/>
          <w:lang w:val="uk-UA"/>
        </w:rPr>
        <w:t>стика</w:t>
      </w:r>
      <w:r>
        <w:rPr>
          <w:rFonts w:ascii="Times New Roman" w:hAnsi="Times New Roman" w:cs="Times New Roman"/>
          <w:sz w:val="28"/>
          <w:szCs w:val="28"/>
          <w:lang w:val="uk-UA"/>
        </w:rPr>
        <w:t>тися</w:t>
      </w:r>
      <w:r w:rsidRPr="00930AB1">
        <w:rPr>
          <w:rFonts w:ascii="Times New Roman" w:hAnsi="Times New Roman" w:cs="Times New Roman"/>
          <w:sz w:val="28"/>
          <w:szCs w:val="28"/>
          <w:lang w:val="uk-UA"/>
        </w:rPr>
        <w:t xml:space="preserve"> з новими проблемами. </w:t>
      </w:r>
      <w:r>
        <w:rPr>
          <w:rFonts w:ascii="Times New Roman" w:hAnsi="Times New Roman" w:cs="Times New Roman"/>
          <w:sz w:val="28"/>
          <w:szCs w:val="28"/>
          <w:lang w:val="uk-UA"/>
        </w:rPr>
        <w:t>Необхідно</w:t>
      </w:r>
      <w:r w:rsidRPr="00930AB1">
        <w:rPr>
          <w:rFonts w:ascii="Times New Roman" w:hAnsi="Times New Roman" w:cs="Times New Roman"/>
          <w:sz w:val="28"/>
          <w:szCs w:val="28"/>
          <w:lang w:val="uk-UA"/>
        </w:rPr>
        <w:t xml:space="preserve"> постійно вдосконалювати систему регулювання і розширювати можливості забезпечення безпеки, щоб забезпечити безперебійну роботу міжнародної експрес-доставки і </w:t>
      </w:r>
      <w:r>
        <w:rPr>
          <w:rFonts w:ascii="Times New Roman" w:hAnsi="Times New Roman" w:cs="Times New Roman"/>
          <w:sz w:val="28"/>
          <w:szCs w:val="28"/>
          <w:lang w:val="uk-UA"/>
        </w:rPr>
        <w:t>вкласти</w:t>
      </w:r>
      <w:r w:rsidRPr="00930AB1">
        <w:rPr>
          <w:rFonts w:ascii="Times New Roman" w:hAnsi="Times New Roman" w:cs="Times New Roman"/>
          <w:sz w:val="28"/>
          <w:szCs w:val="28"/>
          <w:lang w:val="uk-UA"/>
        </w:rPr>
        <w:t xml:space="preserve"> більший внесок у глобальний економічний розвиток.</w:t>
      </w:r>
    </w:p>
    <w:bookmarkEnd w:id="30"/>
    <w:p w14:paraId="244AD0F8" w14:textId="77777777" w:rsidR="00730AB0" w:rsidRDefault="00730AB0" w:rsidP="00DD6252">
      <w:pPr>
        <w:spacing w:after="0" w:line="360" w:lineRule="auto"/>
        <w:ind w:firstLine="709"/>
        <w:jc w:val="both"/>
        <w:rPr>
          <w:rFonts w:ascii="Times New Roman" w:hAnsi="Times New Roman" w:cs="Times New Roman"/>
          <w:bCs/>
          <w:color w:val="4472C4" w:themeColor="accent1"/>
          <w:sz w:val="28"/>
          <w:szCs w:val="28"/>
          <w:lang w:val="uk-UA"/>
        </w:rPr>
      </w:pPr>
    </w:p>
    <w:p w14:paraId="653F9069" w14:textId="77777777" w:rsidR="00730AB0" w:rsidRDefault="00730AB0" w:rsidP="00DD6252">
      <w:pPr>
        <w:spacing w:after="0" w:line="360" w:lineRule="auto"/>
        <w:ind w:firstLine="709"/>
        <w:jc w:val="both"/>
        <w:rPr>
          <w:rFonts w:ascii="Times New Roman" w:hAnsi="Times New Roman" w:cs="Times New Roman"/>
          <w:bCs/>
          <w:color w:val="4472C4" w:themeColor="accent1"/>
          <w:sz w:val="28"/>
          <w:szCs w:val="28"/>
          <w:lang w:val="uk-UA"/>
        </w:rPr>
      </w:pPr>
    </w:p>
    <w:p w14:paraId="5293EF93" w14:textId="77777777" w:rsidR="00730AB0" w:rsidRDefault="00730AB0" w:rsidP="00DD6252">
      <w:pPr>
        <w:spacing w:after="0" w:line="360" w:lineRule="auto"/>
        <w:ind w:firstLine="709"/>
        <w:jc w:val="both"/>
        <w:rPr>
          <w:rFonts w:ascii="Times New Roman" w:hAnsi="Times New Roman" w:cs="Times New Roman"/>
          <w:bCs/>
          <w:color w:val="4472C4" w:themeColor="accent1"/>
          <w:sz w:val="28"/>
          <w:szCs w:val="28"/>
          <w:lang w:val="uk-UA"/>
        </w:rPr>
      </w:pPr>
    </w:p>
    <w:p w14:paraId="105AB5AB" w14:textId="77777777" w:rsidR="00730AB0" w:rsidRDefault="00730AB0" w:rsidP="00DD6252">
      <w:pPr>
        <w:spacing w:after="0" w:line="360" w:lineRule="auto"/>
        <w:ind w:firstLine="709"/>
        <w:jc w:val="both"/>
        <w:rPr>
          <w:rFonts w:ascii="Times New Roman" w:hAnsi="Times New Roman" w:cs="Times New Roman"/>
          <w:bCs/>
          <w:color w:val="4472C4" w:themeColor="accent1"/>
          <w:sz w:val="28"/>
          <w:szCs w:val="28"/>
          <w:lang w:val="uk-UA"/>
        </w:rPr>
      </w:pPr>
    </w:p>
    <w:p w14:paraId="074F0C06" w14:textId="77777777" w:rsidR="00455379" w:rsidRDefault="00455379">
      <w:pPr>
        <w:rPr>
          <w:rFonts w:ascii="Times New Roman" w:hAnsi="Times New Roman" w:cs="Times New Roman"/>
          <w:bCs/>
          <w:color w:val="4472C4" w:themeColor="accent1"/>
          <w:sz w:val="28"/>
          <w:szCs w:val="28"/>
          <w:lang w:val="uk-UA"/>
        </w:rPr>
      </w:pPr>
      <w:r>
        <w:rPr>
          <w:rFonts w:ascii="Times New Roman" w:hAnsi="Times New Roman" w:cs="Times New Roman"/>
          <w:bCs/>
          <w:color w:val="4472C4" w:themeColor="accent1"/>
          <w:sz w:val="28"/>
          <w:szCs w:val="28"/>
          <w:lang w:val="uk-UA"/>
        </w:rPr>
        <w:br w:type="page"/>
      </w:r>
    </w:p>
    <w:p w14:paraId="2FBAD07A" w14:textId="1AFB1BDC" w:rsidR="009D056C" w:rsidRPr="00A05F65" w:rsidRDefault="00AB60A6" w:rsidP="00DD625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3</w:t>
      </w:r>
      <w:r w:rsidR="00DD6252" w:rsidRPr="00A05F65">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r w:rsidR="00DD6252" w:rsidRPr="00A05F65">
        <w:rPr>
          <w:rFonts w:ascii="Times New Roman" w:hAnsi="Times New Roman" w:cs="Times New Roman"/>
          <w:bCs/>
          <w:sz w:val="28"/>
          <w:szCs w:val="28"/>
          <w:lang w:val="uk-UA"/>
        </w:rPr>
        <w:t xml:space="preserve">Розробка рекомендацій щодо вдосконалення </w:t>
      </w:r>
      <w:r w:rsidR="00BD2210">
        <w:rPr>
          <w:rFonts w:ascii="Times New Roman" w:hAnsi="Times New Roman" w:cs="Times New Roman"/>
          <w:bCs/>
          <w:sz w:val="28"/>
          <w:szCs w:val="28"/>
          <w:lang w:val="uk-UA"/>
        </w:rPr>
        <w:t xml:space="preserve">управління та </w:t>
      </w:r>
      <w:r w:rsidR="00DD6252" w:rsidRPr="00A05F65">
        <w:rPr>
          <w:rFonts w:ascii="Times New Roman" w:hAnsi="Times New Roman" w:cs="Times New Roman"/>
          <w:bCs/>
          <w:sz w:val="28"/>
          <w:szCs w:val="28"/>
          <w:lang w:val="uk-UA"/>
        </w:rPr>
        <w:t>експортної стратегії ТОВ «Нова Пошта»</w:t>
      </w:r>
    </w:p>
    <w:p w14:paraId="6746914A" w14:textId="77777777" w:rsidR="0098266F" w:rsidRPr="00A05F65" w:rsidRDefault="0098266F" w:rsidP="005F69AC">
      <w:pPr>
        <w:spacing w:after="0" w:line="360" w:lineRule="auto"/>
        <w:ind w:firstLine="709"/>
        <w:jc w:val="both"/>
        <w:rPr>
          <w:rFonts w:ascii="Times New Roman" w:hAnsi="Times New Roman" w:cs="Times New Roman"/>
          <w:bCs/>
          <w:sz w:val="28"/>
          <w:szCs w:val="28"/>
          <w:lang w:val="uk-UA"/>
        </w:rPr>
      </w:pPr>
      <w:bookmarkStart w:id="31" w:name="_Hlk168832856"/>
    </w:p>
    <w:p w14:paraId="3CAF272F" w14:textId="141825AB" w:rsidR="00497FFC" w:rsidRPr="00A05F65" w:rsidRDefault="00D56CAA" w:rsidP="005F69AC">
      <w:pPr>
        <w:spacing w:after="0" w:line="360" w:lineRule="auto"/>
        <w:ind w:firstLine="709"/>
        <w:jc w:val="both"/>
        <w:rPr>
          <w:rFonts w:ascii="Times New Roman" w:hAnsi="Times New Roman" w:cs="Times New Roman"/>
          <w:bCs/>
          <w:sz w:val="28"/>
          <w:szCs w:val="28"/>
          <w:lang w:val="uk-UA"/>
        </w:rPr>
      </w:pPr>
      <w:r w:rsidRPr="00A05F65">
        <w:rPr>
          <w:rFonts w:ascii="Times New Roman" w:hAnsi="Times New Roman" w:cs="Times New Roman"/>
          <w:bCs/>
          <w:sz w:val="28"/>
          <w:szCs w:val="28"/>
          <w:lang w:val="uk-UA"/>
        </w:rPr>
        <w:t xml:space="preserve">Вихід на міжнародний ринок дозволяє не лише збільшити обсяги продажів і прибутків, але  й  знизити  залежність  від  внутрішнього ринку, що сприяє стійкості та гнучкості компанії у швидко змінних економічних умовах. </w:t>
      </w:r>
      <w:r w:rsidR="00455379" w:rsidRPr="00A05F65">
        <w:rPr>
          <w:rFonts w:ascii="Times New Roman" w:hAnsi="Times New Roman" w:cs="Times New Roman"/>
          <w:bCs/>
          <w:sz w:val="28"/>
          <w:szCs w:val="28"/>
          <w:lang w:val="uk-UA"/>
        </w:rPr>
        <w:t>О</w:t>
      </w:r>
      <w:r w:rsidR="003E2E7A" w:rsidRPr="00A05F65">
        <w:rPr>
          <w:rFonts w:ascii="Times New Roman" w:hAnsi="Times New Roman" w:cs="Times New Roman"/>
          <w:bCs/>
          <w:sz w:val="28"/>
          <w:szCs w:val="28"/>
          <w:lang w:val="uk-UA"/>
        </w:rPr>
        <w:t xml:space="preserve">сновною метою формування структури управління </w:t>
      </w:r>
      <w:r w:rsidR="00455379" w:rsidRPr="00A05F65">
        <w:rPr>
          <w:rFonts w:ascii="Times New Roman" w:hAnsi="Times New Roman" w:cs="Times New Roman"/>
          <w:bCs/>
          <w:sz w:val="28"/>
          <w:szCs w:val="28"/>
          <w:lang w:val="uk-UA"/>
        </w:rPr>
        <w:t>зовнішньоекономічною діяльністю</w:t>
      </w:r>
      <w:r w:rsidR="003E2E7A" w:rsidRPr="00A05F65">
        <w:rPr>
          <w:rFonts w:ascii="Times New Roman" w:hAnsi="Times New Roman" w:cs="Times New Roman"/>
          <w:bCs/>
          <w:sz w:val="28"/>
          <w:szCs w:val="28"/>
          <w:lang w:val="uk-UA"/>
        </w:rPr>
        <w:t xml:space="preserve"> в ТОВ «Нова Пошта» є отримання максимального прибутку в довгостроковій перспективі від участі в міжнародному бізнесі. Ця структура на підприємстві вимагає постійного розвитку та вдосконалення, адаптації до постійних змін зовнішнього середовища і управління.</w:t>
      </w:r>
      <w:r w:rsidR="00455379" w:rsidRPr="00A05F65">
        <w:rPr>
          <w:rFonts w:ascii="Times New Roman" w:hAnsi="Times New Roman" w:cs="Times New Roman"/>
          <w:bCs/>
          <w:sz w:val="28"/>
          <w:szCs w:val="28"/>
          <w:lang w:val="uk-UA"/>
        </w:rPr>
        <w:t xml:space="preserve"> </w:t>
      </w:r>
    </w:p>
    <w:bookmarkEnd w:id="31"/>
    <w:p w14:paraId="1E14DB82" w14:textId="5768232E" w:rsidR="00A61B99" w:rsidRDefault="00A61B99" w:rsidP="00A61B99">
      <w:pPr>
        <w:spacing w:after="0" w:line="360" w:lineRule="auto"/>
        <w:ind w:firstLine="709"/>
        <w:jc w:val="both"/>
        <w:rPr>
          <w:rFonts w:ascii="Times New Roman" w:hAnsi="Times New Roman" w:cs="Times New Roman"/>
          <w:bCs/>
          <w:sz w:val="28"/>
          <w:szCs w:val="28"/>
          <w:lang w:val="uk-UA"/>
        </w:rPr>
      </w:pPr>
      <w:r w:rsidRPr="00A05F65">
        <w:rPr>
          <w:rFonts w:ascii="Times New Roman" w:hAnsi="Times New Roman" w:cs="Times New Roman"/>
          <w:bCs/>
          <w:sz w:val="28"/>
          <w:szCs w:val="28"/>
          <w:lang w:val="uk-UA"/>
        </w:rPr>
        <w:t xml:space="preserve">Як показав успішний досвід </w:t>
      </w:r>
      <w:r w:rsidRPr="00B70816">
        <w:rPr>
          <w:rFonts w:ascii="Times New Roman" w:hAnsi="Times New Roman" w:cs="Times New Roman"/>
          <w:bCs/>
          <w:sz w:val="28"/>
          <w:szCs w:val="28"/>
          <w:lang w:val="uk-UA"/>
        </w:rPr>
        <w:t>відкриття власного представництва в Молдові, вдалий вибір часу, ретельно продумана рекламна кампанія і адекватне фінансування допомо</w:t>
      </w:r>
      <w:r>
        <w:rPr>
          <w:rFonts w:ascii="Times New Roman" w:hAnsi="Times New Roman" w:cs="Times New Roman"/>
          <w:bCs/>
          <w:sz w:val="28"/>
          <w:szCs w:val="28"/>
          <w:lang w:val="uk-UA"/>
        </w:rPr>
        <w:t>гли ТОВ «Нова Пошта»</w:t>
      </w:r>
      <w:r w:rsidRPr="00B70816">
        <w:rPr>
          <w:rFonts w:ascii="Times New Roman" w:hAnsi="Times New Roman" w:cs="Times New Roman"/>
          <w:bCs/>
          <w:sz w:val="28"/>
          <w:szCs w:val="28"/>
          <w:lang w:val="uk-UA"/>
        </w:rPr>
        <w:t xml:space="preserve"> зайняти вигідні позиції на європейському ринку. Тобто</w:t>
      </w:r>
      <w:r>
        <w:rPr>
          <w:rFonts w:ascii="Times New Roman" w:hAnsi="Times New Roman" w:cs="Times New Roman"/>
          <w:bCs/>
          <w:sz w:val="28"/>
          <w:szCs w:val="28"/>
          <w:lang w:val="uk-UA"/>
        </w:rPr>
        <w:t>,</w:t>
      </w:r>
      <w:r w:rsidRPr="00B7081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керівництву </w:t>
      </w:r>
      <w:r w:rsidRPr="00B70816">
        <w:rPr>
          <w:rFonts w:ascii="Times New Roman" w:hAnsi="Times New Roman" w:cs="Times New Roman"/>
          <w:bCs/>
          <w:sz w:val="28"/>
          <w:szCs w:val="28"/>
          <w:lang w:val="uk-UA"/>
        </w:rPr>
        <w:t xml:space="preserve">компанії </w:t>
      </w:r>
      <w:r>
        <w:rPr>
          <w:rFonts w:ascii="Times New Roman" w:hAnsi="Times New Roman" w:cs="Times New Roman"/>
          <w:bCs/>
          <w:sz w:val="28"/>
          <w:szCs w:val="28"/>
          <w:lang w:val="uk-UA"/>
        </w:rPr>
        <w:t xml:space="preserve">і в подальшому </w:t>
      </w:r>
      <w:r w:rsidRPr="00B70816">
        <w:rPr>
          <w:rFonts w:ascii="Times New Roman" w:hAnsi="Times New Roman" w:cs="Times New Roman"/>
          <w:bCs/>
          <w:sz w:val="28"/>
          <w:szCs w:val="28"/>
          <w:lang w:val="uk-UA"/>
        </w:rPr>
        <w:t>доцільно продовжувати виходити на ринки нових країн, використовуючи стратегію прямого експорту: відкриваючи власні представництва і розвиваючи власну філіальну мережу в країні-імпортері. На наш погляд, така стратегія успішна, оскільки дає компанії повний і незаперечний контроль над діяльністю свого представництва, можливість вільно передавати досвід ефективного управління компанією і обмежить репутаційні ризики, оскільки кожна рекламна кампанія і канал розповсюдження будуть чітко визначені, контролюватися і прогнозуватися</w:t>
      </w:r>
      <w:r w:rsidR="00300E51">
        <w:rPr>
          <w:rFonts w:ascii="Times New Roman" w:hAnsi="Times New Roman" w:cs="Times New Roman"/>
          <w:bCs/>
          <w:sz w:val="28"/>
          <w:szCs w:val="28"/>
          <w:lang w:val="uk-UA"/>
        </w:rPr>
        <w:t xml:space="preserve"> </w:t>
      </w:r>
      <w:r w:rsidR="00300E51" w:rsidRPr="00300E51">
        <w:rPr>
          <w:rFonts w:ascii="Times New Roman" w:hAnsi="Times New Roman" w:cs="Times New Roman"/>
          <w:bCs/>
          <w:sz w:val="28"/>
          <w:szCs w:val="28"/>
          <w:lang w:val="uk-UA"/>
        </w:rPr>
        <w:t>[</w:t>
      </w:r>
      <w:r w:rsidR="009F39C1">
        <w:rPr>
          <w:rFonts w:ascii="Times New Roman" w:hAnsi="Times New Roman" w:cs="Times New Roman"/>
          <w:bCs/>
          <w:sz w:val="28"/>
          <w:szCs w:val="28"/>
          <w:lang w:val="uk-UA"/>
        </w:rPr>
        <w:t>7</w:t>
      </w:r>
      <w:r w:rsidR="00300E51" w:rsidRPr="00300E51">
        <w:rPr>
          <w:rFonts w:ascii="Times New Roman" w:hAnsi="Times New Roman" w:cs="Times New Roman"/>
          <w:bCs/>
          <w:sz w:val="28"/>
          <w:szCs w:val="28"/>
          <w:lang w:val="uk-UA"/>
        </w:rPr>
        <w:t>]</w:t>
      </w:r>
      <w:r w:rsidRPr="00B70816">
        <w:rPr>
          <w:rFonts w:ascii="Times New Roman" w:hAnsi="Times New Roman" w:cs="Times New Roman"/>
          <w:bCs/>
          <w:sz w:val="28"/>
          <w:szCs w:val="28"/>
          <w:lang w:val="uk-UA"/>
        </w:rPr>
        <w:t>.</w:t>
      </w:r>
    </w:p>
    <w:p w14:paraId="2135DB4D" w14:textId="2FEDC44C" w:rsidR="00A61B99" w:rsidRPr="000B5B1C" w:rsidRDefault="00A61B99" w:rsidP="00A61B99">
      <w:pPr>
        <w:spacing w:after="0" w:line="360" w:lineRule="auto"/>
        <w:ind w:firstLine="709"/>
        <w:jc w:val="both"/>
        <w:rPr>
          <w:rFonts w:ascii="Times New Roman" w:hAnsi="Times New Roman" w:cs="Times New Roman"/>
          <w:bCs/>
          <w:sz w:val="28"/>
          <w:szCs w:val="28"/>
          <w:lang w:val="uk-UA"/>
        </w:rPr>
      </w:pPr>
      <w:r w:rsidRPr="000B5B1C">
        <w:rPr>
          <w:rFonts w:ascii="Times New Roman" w:hAnsi="Times New Roman" w:cs="Times New Roman"/>
          <w:bCs/>
          <w:sz w:val="28"/>
          <w:szCs w:val="28"/>
          <w:lang w:val="uk-UA"/>
        </w:rPr>
        <w:t>Для реалізації своєї стратегії компанія повинна чітко розуміти і формулювати свою місію з надання послуг на європейському ринку для споживача. Проаналізувавши позиціонування компаній на європейському ринку логістики (</w:t>
      </w:r>
      <w:r>
        <w:rPr>
          <w:rFonts w:ascii="Times New Roman" w:hAnsi="Times New Roman" w:cs="Times New Roman"/>
          <w:bCs/>
          <w:sz w:val="28"/>
          <w:szCs w:val="28"/>
          <w:lang w:val="uk-UA"/>
        </w:rPr>
        <w:t>т</w:t>
      </w:r>
      <w:r w:rsidRPr="000B5B1C">
        <w:rPr>
          <w:rFonts w:ascii="Times New Roman" w:hAnsi="Times New Roman" w:cs="Times New Roman"/>
          <w:bCs/>
          <w:sz w:val="28"/>
          <w:szCs w:val="28"/>
          <w:lang w:val="uk-UA"/>
        </w:rPr>
        <w:t>абл</w:t>
      </w:r>
      <w:r>
        <w:rPr>
          <w:rFonts w:ascii="Times New Roman" w:hAnsi="Times New Roman" w:cs="Times New Roman"/>
          <w:bCs/>
          <w:sz w:val="28"/>
          <w:szCs w:val="28"/>
          <w:lang w:val="uk-UA"/>
        </w:rPr>
        <w:t>.</w:t>
      </w:r>
      <w:r w:rsidRPr="000B5B1C">
        <w:rPr>
          <w:rFonts w:ascii="Times New Roman" w:hAnsi="Times New Roman" w:cs="Times New Roman"/>
          <w:bCs/>
          <w:sz w:val="28"/>
          <w:szCs w:val="28"/>
          <w:lang w:val="uk-UA"/>
        </w:rPr>
        <w:t xml:space="preserve"> </w:t>
      </w:r>
      <w:r w:rsidR="00285662">
        <w:rPr>
          <w:rFonts w:ascii="Times New Roman" w:hAnsi="Times New Roman" w:cs="Times New Roman"/>
          <w:bCs/>
          <w:sz w:val="28"/>
          <w:szCs w:val="28"/>
          <w:lang w:val="uk-UA"/>
        </w:rPr>
        <w:t>3.1</w:t>
      </w:r>
      <w:r w:rsidRPr="000B5B1C">
        <w:rPr>
          <w:rFonts w:ascii="Times New Roman" w:hAnsi="Times New Roman" w:cs="Times New Roman"/>
          <w:bCs/>
          <w:sz w:val="28"/>
          <w:szCs w:val="28"/>
          <w:lang w:val="uk-UA"/>
        </w:rPr>
        <w:t xml:space="preserve">), можна зробити наступні рекомендації для </w:t>
      </w:r>
      <w:r>
        <w:rPr>
          <w:rFonts w:ascii="Times New Roman" w:hAnsi="Times New Roman" w:cs="Times New Roman"/>
          <w:bCs/>
          <w:sz w:val="28"/>
          <w:szCs w:val="28"/>
          <w:lang w:val="uk-UA"/>
        </w:rPr>
        <w:br/>
      </w:r>
      <w:r w:rsidRPr="000B5B1C">
        <w:rPr>
          <w:rFonts w:ascii="Times New Roman" w:hAnsi="Times New Roman" w:cs="Times New Roman"/>
          <w:bCs/>
          <w:sz w:val="28"/>
          <w:szCs w:val="28"/>
          <w:lang w:val="uk-UA"/>
        </w:rPr>
        <w:t xml:space="preserve">ТОВ </w:t>
      </w:r>
      <w:r>
        <w:rPr>
          <w:rFonts w:ascii="Times New Roman" w:hAnsi="Times New Roman" w:cs="Times New Roman"/>
          <w:bCs/>
          <w:sz w:val="28"/>
          <w:szCs w:val="28"/>
          <w:lang w:val="uk-UA"/>
        </w:rPr>
        <w:t>«</w:t>
      </w:r>
      <w:r w:rsidRPr="000B5B1C">
        <w:rPr>
          <w:rFonts w:ascii="Times New Roman" w:hAnsi="Times New Roman" w:cs="Times New Roman"/>
          <w:bCs/>
          <w:sz w:val="28"/>
          <w:szCs w:val="28"/>
          <w:lang w:val="uk-UA"/>
        </w:rPr>
        <w:t>Нова Пошта</w:t>
      </w:r>
      <w:r>
        <w:rPr>
          <w:rFonts w:ascii="Times New Roman" w:hAnsi="Times New Roman" w:cs="Times New Roman"/>
          <w:bCs/>
          <w:sz w:val="28"/>
          <w:szCs w:val="28"/>
          <w:lang w:val="uk-UA"/>
        </w:rPr>
        <w:t>»</w:t>
      </w:r>
      <w:r w:rsidRPr="000B5B1C">
        <w:rPr>
          <w:rFonts w:ascii="Times New Roman" w:hAnsi="Times New Roman" w:cs="Times New Roman"/>
          <w:bCs/>
          <w:sz w:val="28"/>
          <w:szCs w:val="28"/>
          <w:lang w:val="uk-UA"/>
        </w:rPr>
        <w:t>, зокрема:</w:t>
      </w:r>
    </w:p>
    <w:p w14:paraId="2A2AE0FB" w14:textId="77777777" w:rsidR="00A61B99" w:rsidRPr="00F929C8" w:rsidRDefault="00A61B99"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аналіз конкурентів на цільових ринках і наданих ними послуг;</w:t>
      </w:r>
    </w:p>
    <w:p w14:paraId="47101698" w14:textId="34849104" w:rsidR="00A05F65" w:rsidRDefault="00285662" w:rsidP="00A05F65">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Таблиця 3.1</w:t>
      </w:r>
      <w:r w:rsidR="00A61B99">
        <w:rPr>
          <w:rFonts w:ascii="Times New Roman" w:hAnsi="Times New Roman" w:cs="Times New Roman"/>
          <w:bCs/>
          <w:sz w:val="28"/>
          <w:szCs w:val="28"/>
          <w:lang w:val="uk-UA"/>
        </w:rPr>
        <w:t xml:space="preserve"> </w:t>
      </w:r>
    </w:p>
    <w:p w14:paraId="3820B4FB" w14:textId="419EC0E8" w:rsidR="00A61B99" w:rsidRDefault="00A61B99" w:rsidP="00A05F65">
      <w:pPr>
        <w:spacing w:after="0" w:line="360" w:lineRule="auto"/>
        <w:jc w:val="center"/>
        <w:rPr>
          <w:rFonts w:ascii="Times New Roman" w:hAnsi="Times New Roman" w:cs="Times New Roman"/>
          <w:bCs/>
          <w:sz w:val="28"/>
          <w:szCs w:val="28"/>
          <w:lang w:val="uk-UA"/>
        </w:rPr>
      </w:pPr>
      <w:r w:rsidRPr="00F929C8">
        <w:rPr>
          <w:rFonts w:ascii="Times New Roman" w:hAnsi="Times New Roman" w:cs="Times New Roman"/>
          <w:bCs/>
          <w:sz w:val="28"/>
          <w:szCs w:val="28"/>
          <w:lang w:val="uk-UA"/>
        </w:rPr>
        <w:t xml:space="preserve">Порівняння позиціонування найбільших логістичних операторів </w:t>
      </w:r>
      <w:r w:rsidR="00A05F65">
        <w:rPr>
          <w:rFonts w:ascii="Times New Roman" w:hAnsi="Times New Roman" w:cs="Times New Roman"/>
          <w:bCs/>
          <w:sz w:val="28"/>
          <w:szCs w:val="28"/>
          <w:lang w:val="uk-UA"/>
        </w:rPr>
        <w:br/>
      </w:r>
      <w:r w:rsidRPr="00F929C8">
        <w:rPr>
          <w:rFonts w:ascii="Times New Roman" w:hAnsi="Times New Roman" w:cs="Times New Roman"/>
          <w:bCs/>
          <w:sz w:val="28"/>
          <w:szCs w:val="28"/>
          <w:lang w:val="uk-UA"/>
        </w:rPr>
        <w:t xml:space="preserve">Європи та ТОВ </w:t>
      </w:r>
      <w:r>
        <w:rPr>
          <w:rFonts w:ascii="Times New Roman" w:hAnsi="Times New Roman" w:cs="Times New Roman"/>
          <w:bCs/>
          <w:sz w:val="28"/>
          <w:szCs w:val="28"/>
          <w:lang w:val="uk-UA"/>
        </w:rPr>
        <w:t>«</w:t>
      </w:r>
      <w:r w:rsidRPr="00F929C8">
        <w:rPr>
          <w:rFonts w:ascii="Times New Roman" w:hAnsi="Times New Roman" w:cs="Times New Roman"/>
          <w:bCs/>
          <w:sz w:val="28"/>
          <w:szCs w:val="28"/>
          <w:lang w:val="uk-UA"/>
        </w:rPr>
        <w:t xml:space="preserve">Нова </w:t>
      </w:r>
      <w:r>
        <w:rPr>
          <w:rFonts w:ascii="Times New Roman" w:hAnsi="Times New Roman" w:cs="Times New Roman"/>
          <w:bCs/>
          <w:sz w:val="28"/>
          <w:szCs w:val="28"/>
          <w:lang w:val="uk-UA"/>
        </w:rPr>
        <w:t>П</w:t>
      </w:r>
      <w:r w:rsidRPr="00F929C8">
        <w:rPr>
          <w:rFonts w:ascii="Times New Roman" w:hAnsi="Times New Roman" w:cs="Times New Roman"/>
          <w:bCs/>
          <w:sz w:val="28"/>
          <w:szCs w:val="28"/>
          <w:lang w:val="uk-UA"/>
        </w:rPr>
        <w:t>ошта</w:t>
      </w:r>
      <w:r>
        <w:rPr>
          <w:rFonts w:ascii="Times New Roman" w:hAnsi="Times New Roman" w:cs="Times New Roman"/>
          <w:bCs/>
          <w:sz w:val="28"/>
          <w:szCs w:val="28"/>
          <w:lang w:val="uk-UA"/>
        </w:rPr>
        <w:t>»</w:t>
      </w:r>
    </w:p>
    <w:tbl>
      <w:tblPr>
        <w:tblStyle w:val="a3"/>
        <w:tblW w:w="0" w:type="auto"/>
        <w:tblLook w:val="04A0" w:firstRow="1" w:lastRow="0" w:firstColumn="1" w:lastColumn="0" w:noHBand="0" w:noVBand="1"/>
      </w:tblPr>
      <w:tblGrid>
        <w:gridCol w:w="1847"/>
        <w:gridCol w:w="1819"/>
        <w:gridCol w:w="1601"/>
        <w:gridCol w:w="1456"/>
        <w:gridCol w:w="1349"/>
        <w:gridCol w:w="1499"/>
      </w:tblGrid>
      <w:tr w:rsidR="00A61B99" w:rsidRPr="00781367" w14:paraId="2051330E" w14:textId="77777777" w:rsidTr="00300E51">
        <w:tc>
          <w:tcPr>
            <w:tcW w:w="1847" w:type="dxa"/>
            <w:vAlign w:val="center"/>
          </w:tcPr>
          <w:p w14:paraId="59CBE2E4" w14:textId="77777777"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Критерії</w:t>
            </w:r>
          </w:p>
        </w:tc>
        <w:tc>
          <w:tcPr>
            <w:tcW w:w="1819" w:type="dxa"/>
            <w:vAlign w:val="center"/>
          </w:tcPr>
          <w:p w14:paraId="7DCC1945" w14:textId="77777777"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DHL</w:t>
            </w:r>
          </w:p>
        </w:tc>
        <w:tc>
          <w:tcPr>
            <w:tcW w:w="1601" w:type="dxa"/>
            <w:vAlign w:val="center"/>
          </w:tcPr>
          <w:p w14:paraId="19F2611B" w14:textId="77777777"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Kuehne + Nagel</w:t>
            </w:r>
          </w:p>
        </w:tc>
        <w:tc>
          <w:tcPr>
            <w:tcW w:w="1456" w:type="dxa"/>
            <w:vAlign w:val="center"/>
          </w:tcPr>
          <w:p w14:paraId="02841803" w14:textId="77777777"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DB Schenker</w:t>
            </w:r>
          </w:p>
        </w:tc>
        <w:tc>
          <w:tcPr>
            <w:tcW w:w="1349" w:type="dxa"/>
            <w:vAlign w:val="center"/>
          </w:tcPr>
          <w:p w14:paraId="2099DE58" w14:textId="77777777"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UPS</w:t>
            </w:r>
          </w:p>
        </w:tc>
        <w:tc>
          <w:tcPr>
            <w:tcW w:w="1499" w:type="dxa"/>
            <w:vAlign w:val="center"/>
          </w:tcPr>
          <w:p w14:paraId="49F392BD" w14:textId="41973415" w:rsidR="00A61B99" w:rsidRPr="00781367" w:rsidRDefault="00A61B99" w:rsidP="00531261">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Нова Пошт</w:t>
            </w:r>
            <w:r w:rsidR="00E85E96">
              <w:rPr>
                <w:rFonts w:ascii="Times New Roman" w:hAnsi="Times New Roman" w:cs="Times New Roman"/>
                <w:bCs/>
                <w:sz w:val="23"/>
                <w:szCs w:val="23"/>
                <w:lang w:val="uk-UA"/>
              </w:rPr>
              <w:t>а</w:t>
            </w:r>
          </w:p>
        </w:tc>
      </w:tr>
      <w:tr w:rsidR="00A61B99" w:rsidRPr="003C51FC" w14:paraId="539A1384" w14:textId="77777777" w:rsidTr="00300E51">
        <w:tc>
          <w:tcPr>
            <w:tcW w:w="1847" w:type="dxa"/>
          </w:tcPr>
          <w:p w14:paraId="6620641E" w14:textId="77777777" w:rsidR="00A61B99" w:rsidRPr="00781367" w:rsidRDefault="00A61B99" w:rsidP="00E85E96">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USP</w:t>
            </w:r>
          </w:p>
        </w:tc>
        <w:tc>
          <w:tcPr>
            <w:tcW w:w="1819" w:type="dxa"/>
          </w:tcPr>
          <w:p w14:paraId="03ADD068"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Транспортуємо будь-які вантажі, від негабаритних літаками до життєвоважливих малих вантажів за допомогою дронів.</w:t>
            </w:r>
          </w:p>
        </w:tc>
        <w:tc>
          <w:tcPr>
            <w:tcW w:w="1601" w:type="dxa"/>
          </w:tcPr>
          <w:p w14:paraId="3E20E2C6"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Kuehne</w:t>
            </w:r>
            <w:r w:rsidRPr="00781367">
              <w:rPr>
                <w:rFonts w:ascii="Times New Roman" w:hAnsi="Times New Roman" w:cs="Times New Roman"/>
                <w:sz w:val="21"/>
                <w:szCs w:val="21"/>
                <w:lang w:val="uk-UA"/>
              </w:rPr>
              <w:t xml:space="preserve"> + </w:t>
            </w:r>
            <w:r w:rsidRPr="00781367">
              <w:rPr>
                <w:rFonts w:ascii="Times New Roman" w:hAnsi="Times New Roman" w:cs="Times New Roman"/>
                <w:sz w:val="21"/>
                <w:szCs w:val="21"/>
              </w:rPr>
              <w:t>Nagel</w:t>
            </w:r>
            <w:r w:rsidRPr="00781367">
              <w:rPr>
                <w:rFonts w:ascii="Times New Roman" w:hAnsi="Times New Roman" w:cs="Times New Roman"/>
                <w:sz w:val="21"/>
                <w:szCs w:val="21"/>
                <w:lang w:val="uk-UA"/>
              </w:rPr>
              <w:t xml:space="preserve"> пишається тим, що його визнали лідером у світовій логістиці.</w:t>
            </w:r>
          </w:p>
        </w:tc>
        <w:tc>
          <w:tcPr>
            <w:tcW w:w="1456" w:type="dxa"/>
          </w:tcPr>
          <w:p w14:paraId="0EA89A3A"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Ефективність і високі стандарти є ключем до нашого спільного успіху.</w:t>
            </w:r>
          </w:p>
        </w:tc>
        <w:tc>
          <w:tcPr>
            <w:tcW w:w="1349" w:type="dxa"/>
          </w:tcPr>
          <w:p w14:paraId="753163CE"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Розширюйте свій бізнес з партнером, який надає дещо більше, ніж просто послуги з доставки.</w:t>
            </w:r>
          </w:p>
        </w:tc>
        <w:tc>
          <w:tcPr>
            <w:tcW w:w="1499" w:type="dxa"/>
          </w:tcPr>
          <w:p w14:paraId="02CED3A5" w14:textId="77777777" w:rsidR="00A61B99" w:rsidRPr="00781367" w:rsidRDefault="00A61B99" w:rsidP="00531261">
            <w:pPr>
              <w:jc w:val="center"/>
              <w:rPr>
                <w:rFonts w:ascii="Times New Roman" w:hAnsi="Times New Roman" w:cs="Times New Roman"/>
                <w:bCs/>
                <w:sz w:val="21"/>
                <w:szCs w:val="21"/>
                <w:lang w:val="uk-UA"/>
              </w:rPr>
            </w:pPr>
            <w:r w:rsidRPr="00781367">
              <w:rPr>
                <w:rFonts w:ascii="Times New Roman" w:hAnsi="Times New Roman" w:cs="Times New Roman"/>
                <w:sz w:val="21"/>
                <w:szCs w:val="21"/>
                <w:lang w:val="uk-UA"/>
              </w:rPr>
              <w:t>Компанія не лише змінює свій вигляд, а запроваджує найпрогресив ніші інновації у сфері логістичних послуг, задає новий рівень якості.</w:t>
            </w:r>
          </w:p>
        </w:tc>
      </w:tr>
      <w:tr w:rsidR="00A61B99" w:rsidRPr="00781367" w14:paraId="68470062" w14:textId="77777777" w:rsidTr="00300E51">
        <w:tc>
          <w:tcPr>
            <w:tcW w:w="1847" w:type="dxa"/>
          </w:tcPr>
          <w:p w14:paraId="58EBA019" w14:textId="77777777" w:rsidR="00A61B99" w:rsidRPr="00781367" w:rsidRDefault="00A61B99" w:rsidP="00531261">
            <w:pPr>
              <w:jc w:val="both"/>
              <w:rPr>
                <w:rFonts w:ascii="Times New Roman" w:hAnsi="Times New Roman" w:cs="Times New Roman"/>
                <w:bCs/>
                <w:sz w:val="23"/>
                <w:szCs w:val="23"/>
                <w:lang w:val="uk-UA"/>
              </w:rPr>
            </w:pPr>
            <w:r w:rsidRPr="00781367">
              <w:rPr>
                <w:rFonts w:ascii="Times New Roman" w:hAnsi="Times New Roman" w:cs="Times New Roman"/>
                <w:bCs/>
                <w:sz w:val="23"/>
                <w:szCs w:val="23"/>
                <w:lang w:val="uk-UA"/>
              </w:rPr>
              <w:t>Позиціонування</w:t>
            </w:r>
          </w:p>
        </w:tc>
        <w:tc>
          <w:tcPr>
            <w:tcW w:w="1819" w:type="dxa"/>
          </w:tcPr>
          <w:p w14:paraId="6269B433"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Досконалість. Легкість доставки. Наші продукти та рішення для вас.</w:t>
            </w:r>
          </w:p>
        </w:tc>
        <w:tc>
          <w:tcPr>
            <w:tcW w:w="1601" w:type="dxa"/>
          </w:tcPr>
          <w:p w14:paraId="0C32EF8F" w14:textId="77777777" w:rsidR="00A61B99" w:rsidRPr="00781367" w:rsidRDefault="00A61B99" w:rsidP="00531261">
            <w:pPr>
              <w:jc w:val="center"/>
              <w:rPr>
                <w:rFonts w:ascii="Times New Roman" w:hAnsi="Times New Roman" w:cs="Times New Roman"/>
                <w:bCs/>
                <w:sz w:val="21"/>
                <w:szCs w:val="21"/>
                <w:lang w:val="uk-UA"/>
              </w:rPr>
            </w:pPr>
            <w:r w:rsidRPr="00781367">
              <w:rPr>
                <w:rFonts w:ascii="Times New Roman" w:hAnsi="Times New Roman" w:cs="Times New Roman"/>
                <w:sz w:val="21"/>
                <w:szCs w:val="21"/>
              </w:rPr>
              <w:t>Надійна доставка від дверей до дверей.</w:t>
            </w:r>
          </w:p>
        </w:tc>
        <w:tc>
          <w:tcPr>
            <w:tcW w:w="1456" w:type="dxa"/>
          </w:tcPr>
          <w:p w14:paraId="191CEB10"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Створення логістики майбутнього</w:t>
            </w:r>
          </w:p>
        </w:tc>
        <w:tc>
          <w:tcPr>
            <w:tcW w:w="1349" w:type="dxa"/>
          </w:tcPr>
          <w:p w14:paraId="05727B70" w14:textId="77777777" w:rsidR="00A61B99" w:rsidRPr="00781367" w:rsidRDefault="00A61B99" w:rsidP="00531261">
            <w:pPr>
              <w:jc w:val="center"/>
              <w:rPr>
                <w:rFonts w:ascii="Times New Roman" w:hAnsi="Times New Roman" w:cs="Times New Roman"/>
                <w:bCs/>
                <w:sz w:val="21"/>
                <w:szCs w:val="21"/>
                <w:lang w:val="uk-UA"/>
              </w:rPr>
            </w:pPr>
            <w:r w:rsidRPr="00781367">
              <w:rPr>
                <w:rFonts w:ascii="Times New Roman" w:hAnsi="Times New Roman" w:cs="Times New Roman"/>
                <w:sz w:val="21"/>
                <w:szCs w:val="21"/>
              </w:rPr>
              <w:t>Надаємо можливост</w:t>
            </w:r>
            <w:r w:rsidRPr="00781367">
              <w:rPr>
                <w:rFonts w:ascii="Times New Roman" w:hAnsi="Times New Roman" w:cs="Times New Roman"/>
                <w:sz w:val="21"/>
                <w:szCs w:val="21"/>
                <w:lang w:val="uk-UA"/>
              </w:rPr>
              <w:t>і</w:t>
            </w:r>
          </w:p>
        </w:tc>
        <w:tc>
          <w:tcPr>
            <w:tcW w:w="1499" w:type="dxa"/>
          </w:tcPr>
          <w:p w14:paraId="13F63B20"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Доставка майбутнього</w:t>
            </w:r>
          </w:p>
        </w:tc>
      </w:tr>
      <w:tr w:rsidR="00A61B99" w:rsidRPr="00781367" w14:paraId="0D2C8CDB" w14:textId="77777777" w:rsidTr="00300E51">
        <w:tc>
          <w:tcPr>
            <w:tcW w:w="1847" w:type="dxa"/>
          </w:tcPr>
          <w:p w14:paraId="06E68D91" w14:textId="77777777" w:rsidR="00A61B99" w:rsidRPr="00781367" w:rsidRDefault="00A61B99" w:rsidP="00E85E96">
            <w:pPr>
              <w:jc w:val="center"/>
              <w:rPr>
                <w:rFonts w:ascii="Times New Roman" w:hAnsi="Times New Roman" w:cs="Times New Roman"/>
                <w:bCs/>
                <w:sz w:val="23"/>
                <w:szCs w:val="23"/>
                <w:lang w:val="uk-UA"/>
              </w:rPr>
            </w:pPr>
            <w:r w:rsidRPr="00781367">
              <w:rPr>
                <w:rFonts w:ascii="Times New Roman" w:hAnsi="Times New Roman" w:cs="Times New Roman"/>
                <w:bCs/>
                <w:sz w:val="23"/>
                <w:szCs w:val="23"/>
                <w:lang w:val="uk-UA"/>
              </w:rPr>
              <w:t>Місія</w:t>
            </w:r>
          </w:p>
        </w:tc>
        <w:tc>
          <w:tcPr>
            <w:tcW w:w="1819" w:type="dxa"/>
          </w:tcPr>
          <w:p w14:paraId="55D19E9C"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Наша мета – принести радість і процвітання людям, яким ми служимо. Всюди. Кожного дня.</w:t>
            </w:r>
          </w:p>
        </w:tc>
        <w:tc>
          <w:tcPr>
            <w:tcW w:w="1601" w:type="dxa"/>
          </w:tcPr>
          <w:p w14:paraId="65BEA395"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lang w:val="uk-UA"/>
              </w:rPr>
              <w:t>Ми формуємо світ логістики з твердою рішучістю пов’язати людей та товари за допомогою інноваційних та стійких логістичних рішень.</w:t>
            </w:r>
          </w:p>
        </w:tc>
        <w:tc>
          <w:tcPr>
            <w:tcW w:w="1456" w:type="dxa"/>
          </w:tcPr>
          <w:p w14:paraId="5D966DF5"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lang w:val="uk-UA"/>
              </w:rPr>
              <w:t xml:space="preserve">Компанія </w:t>
            </w:r>
            <w:r w:rsidRPr="00781367">
              <w:rPr>
                <w:rFonts w:ascii="Times New Roman" w:hAnsi="Times New Roman" w:cs="Times New Roman"/>
                <w:sz w:val="21"/>
                <w:szCs w:val="21"/>
              </w:rPr>
              <w:t>DB</w:t>
            </w:r>
            <w:r w:rsidRPr="00781367">
              <w:rPr>
                <w:rFonts w:ascii="Times New Roman" w:hAnsi="Times New Roman" w:cs="Times New Roman"/>
                <w:sz w:val="21"/>
                <w:szCs w:val="21"/>
                <w:lang w:val="uk-UA"/>
              </w:rPr>
              <w:t xml:space="preserve"> </w:t>
            </w:r>
            <w:r w:rsidRPr="00781367">
              <w:rPr>
                <w:rFonts w:ascii="Times New Roman" w:hAnsi="Times New Roman" w:cs="Times New Roman"/>
                <w:sz w:val="21"/>
                <w:szCs w:val="21"/>
              </w:rPr>
              <w:t>Schenker</w:t>
            </w:r>
            <w:r w:rsidRPr="00781367">
              <w:rPr>
                <w:rFonts w:ascii="Times New Roman" w:hAnsi="Times New Roman" w:cs="Times New Roman"/>
                <w:sz w:val="21"/>
                <w:szCs w:val="21"/>
                <w:lang w:val="uk-UA"/>
              </w:rPr>
              <w:t xml:space="preserve"> прагне ламати стереотипи та приймати інноваційні рішення в області організації ланцюжків поставок.</w:t>
            </w:r>
          </w:p>
        </w:tc>
        <w:tc>
          <w:tcPr>
            <w:tcW w:w="1349" w:type="dxa"/>
          </w:tcPr>
          <w:p w14:paraId="6F05403E" w14:textId="77777777" w:rsidR="00A61B99" w:rsidRPr="00781367" w:rsidRDefault="00A61B99" w:rsidP="00531261">
            <w:pPr>
              <w:jc w:val="center"/>
              <w:rPr>
                <w:rFonts w:ascii="Times New Roman" w:hAnsi="Times New Roman" w:cs="Times New Roman"/>
                <w:sz w:val="21"/>
                <w:szCs w:val="21"/>
                <w:lang w:val="uk-UA"/>
              </w:rPr>
            </w:pPr>
            <w:r w:rsidRPr="00781367">
              <w:rPr>
                <w:rFonts w:ascii="Times New Roman" w:hAnsi="Times New Roman" w:cs="Times New Roman"/>
                <w:sz w:val="21"/>
                <w:szCs w:val="21"/>
              </w:rPr>
              <w:t>Клієнт – наша цінність, працівники – наша сила, інновації – наше натхнення.</w:t>
            </w:r>
          </w:p>
        </w:tc>
        <w:tc>
          <w:tcPr>
            <w:tcW w:w="1499" w:type="dxa"/>
          </w:tcPr>
          <w:p w14:paraId="377E8E79" w14:textId="77777777" w:rsidR="00A61B99" w:rsidRPr="00781367" w:rsidRDefault="00A61B99" w:rsidP="00531261">
            <w:pPr>
              <w:jc w:val="center"/>
              <w:rPr>
                <w:rFonts w:ascii="Times New Roman" w:hAnsi="Times New Roman" w:cs="Times New Roman"/>
                <w:bCs/>
                <w:sz w:val="21"/>
                <w:szCs w:val="21"/>
                <w:lang w:val="uk-UA"/>
              </w:rPr>
            </w:pPr>
            <w:r w:rsidRPr="00781367">
              <w:rPr>
                <w:rFonts w:ascii="Times New Roman" w:hAnsi="Times New Roman" w:cs="Times New Roman"/>
                <w:sz w:val="21"/>
                <w:szCs w:val="21"/>
              </w:rPr>
              <w:t>Легкість доставки для людей та бізнесу.</w:t>
            </w:r>
          </w:p>
        </w:tc>
      </w:tr>
    </w:tbl>
    <w:p w14:paraId="550D4AE7" w14:textId="05A0A4A2" w:rsidR="00300E51" w:rsidRPr="00C4001F" w:rsidRDefault="00300E51" w:rsidP="00300E51">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r w:rsidR="009F39C1">
        <w:rPr>
          <w:rFonts w:ascii="Times New Roman" w:eastAsia="Times New Roman" w:hAnsi="Times New Roman" w:cs="Times New Roman"/>
          <w:bCs/>
          <w:kern w:val="0"/>
          <w:sz w:val="24"/>
          <w:szCs w:val="24"/>
          <w:lang w:val="uk-UA" w:eastAsia="ru-RU"/>
          <w14:ligatures w14:val="none"/>
        </w:rPr>
        <w:t xml:space="preserve">17, </w:t>
      </w:r>
      <w:r w:rsidR="009F39C1" w:rsidRPr="009F39C1">
        <w:rPr>
          <w:rFonts w:ascii="Times New Roman" w:eastAsia="Times New Roman" w:hAnsi="Times New Roman" w:cs="Times New Roman"/>
          <w:bCs/>
          <w:kern w:val="0"/>
          <w:sz w:val="24"/>
          <w:szCs w:val="24"/>
          <w:lang w:val="uk-UA" w:eastAsia="ru-RU"/>
          <w14:ligatures w14:val="none"/>
        </w:rPr>
        <w:t>35, 53, 54, 57</w:t>
      </w:r>
      <w:r w:rsidRPr="00C4001F">
        <w:rPr>
          <w:rFonts w:ascii="Times New Roman" w:eastAsia="Times New Roman" w:hAnsi="Times New Roman" w:cs="Times New Roman"/>
          <w:bCs/>
          <w:kern w:val="0"/>
          <w:sz w:val="24"/>
          <w:szCs w:val="24"/>
          <w:lang w:val="uk-UA" w:eastAsia="ru-RU"/>
          <w14:ligatures w14:val="none"/>
        </w:rPr>
        <w:t>]</w:t>
      </w:r>
    </w:p>
    <w:p w14:paraId="6A835542"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4414C126"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формування цінової політики на послуги на основі середньоринкових цін і з урахуванням необхідних витрат на європейському ринку;</w:t>
      </w:r>
    </w:p>
    <w:p w14:paraId="6B429DDA"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використання стратегії глобального бренду для виходу на європейський ринок;</w:t>
      </w:r>
    </w:p>
    <w:p w14:paraId="75AEA63C"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постійний моніторинг і своєчасне оновлення стратегії для гнучкого реагування на зміни зовнішнього середовища;</w:t>
      </w:r>
    </w:p>
    <w:p w14:paraId="482C3752"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акцент на соціальній відповідальності та екологічності виробництва послуг при описі місії та цілей компанії;</w:t>
      </w:r>
    </w:p>
    <w:p w14:paraId="63531170"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залучення нових клієнтів через соціальні проекти;</w:t>
      </w:r>
    </w:p>
    <w:p w14:paraId="04D0EEED"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lastRenderedPageBreak/>
        <w:t>розробка та управління мобільним додатком для європейського споживача;</w:t>
      </w:r>
    </w:p>
    <w:p w14:paraId="5E6AA987" w14:textId="77777777" w:rsidR="00E85E96" w:rsidRPr="00F929C8" w:rsidRDefault="00E85E96" w:rsidP="00D95E1B">
      <w:pPr>
        <w:pStyle w:val="a8"/>
        <w:numPr>
          <w:ilvl w:val="0"/>
          <w:numId w:val="18"/>
        </w:numPr>
        <w:tabs>
          <w:tab w:val="left" w:pos="1134"/>
        </w:tabs>
        <w:spacing w:after="0" w:line="360" w:lineRule="auto"/>
        <w:ind w:left="0" w:firstLine="709"/>
        <w:jc w:val="both"/>
        <w:rPr>
          <w:rFonts w:ascii="Times New Roman" w:hAnsi="Times New Roman" w:cs="Times New Roman"/>
          <w:bCs/>
          <w:sz w:val="28"/>
          <w:szCs w:val="28"/>
          <w:lang w:val="uk-UA"/>
        </w:rPr>
      </w:pPr>
      <w:r w:rsidRPr="00F929C8">
        <w:rPr>
          <w:rFonts w:ascii="Times New Roman" w:hAnsi="Times New Roman" w:cs="Times New Roman"/>
          <w:bCs/>
          <w:sz w:val="28"/>
          <w:szCs w:val="28"/>
          <w:lang w:val="uk-UA"/>
        </w:rPr>
        <w:t>моніторинг інновацій та трендів у сфері електронної комерції для успішної та прибуткової співпраці з бізнес-клієнтами.</w:t>
      </w:r>
    </w:p>
    <w:p w14:paraId="4B6AC734" w14:textId="77777777" w:rsidR="00A61B99" w:rsidRPr="00416BCB" w:rsidRDefault="00A61B99" w:rsidP="00A61B99">
      <w:pPr>
        <w:spacing w:after="0" w:line="360" w:lineRule="auto"/>
        <w:ind w:firstLine="709"/>
        <w:jc w:val="both"/>
        <w:rPr>
          <w:rFonts w:ascii="Times New Roman" w:hAnsi="Times New Roman" w:cs="Times New Roman"/>
          <w:bCs/>
          <w:sz w:val="28"/>
          <w:szCs w:val="28"/>
          <w:lang w:val="uk-UA"/>
        </w:rPr>
      </w:pPr>
      <w:r w:rsidRPr="00416BCB">
        <w:rPr>
          <w:rFonts w:ascii="Times New Roman" w:hAnsi="Times New Roman" w:cs="Times New Roman"/>
          <w:bCs/>
          <w:sz w:val="28"/>
          <w:szCs w:val="28"/>
          <w:lang w:val="uk-UA"/>
        </w:rPr>
        <w:t>Першим кроком у реалізації стратегії просування послуг є розуміння того, які послуги компанія пропонує на закордонних ринках і наскільки вони конкурентоспроможні. Для цього необхідно вивчити аналогічні послуги, пропоновані конкурентами, і проаналізувати потенціал виходу на нові ринки. Оскільки основним напрямком діяльності ТОВ</w:t>
      </w:r>
      <w:r>
        <w:rPr>
          <w:rFonts w:ascii="Times New Roman" w:hAnsi="Times New Roman" w:cs="Times New Roman"/>
          <w:bCs/>
          <w:sz w:val="28"/>
          <w:szCs w:val="28"/>
          <w:lang w:val="uk-UA"/>
        </w:rPr>
        <w:t xml:space="preserve"> «Нова Пошта»</w:t>
      </w:r>
      <w:r w:rsidRPr="00416BCB">
        <w:rPr>
          <w:rFonts w:ascii="Times New Roman" w:hAnsi="Times New Roman" w:cs="Times New Roman"/>
          <w:bCs/>
          <w:sz w:val="28"/>
          <w:szCs w:val="28"/>
          <w:lang w:val="uk-UA"/>
        </w:rPr>
        <w:t xml:space="preserve"> на внутрішньому ринку є експрес-доставка посилок і документів, варто пропонувати цю послугу в першу чергу європейським споживачам.</w:t>
      </w:r>
    </w:p>
    <w:p w14:paraId="5A68EF5B" w14:textId="4CDEB124" w:rsidR="00A61B99" w:rsidRDefault="00A61B99" w:rsidP="00A61B99">
      <w:pPr>
        <w:spacing w:after="0" w:line="360" w:lineRule="auto"/>
        <w:ind w:firstLine="709"/>
        <w:jc w:val="both"/>
        <w:rPr>
          <w:rFonts w:ascii="Times New Roman" w:hAnsi="Times New Roman" w:cs="Times New Roman"/>
          <w:bCs/>
          <w:sz w:val="28"/>
          <w:szCs w:val="28"/>
          <w:lang w:val="uk-UA"/>
        </w:rPr>
      </w:pPr>
      <w:r w:rsidRPr="00416BCB">
        <w:rPr>
          <w:rFonts w:ascii="Times New Roman" w:hAnsi="Times New Roman" w:cs="Times New Roman"/>
          <w:bCs/>
          <w:sz w:val="28"/>
          <w:szCs w:val="28"/>
          <w:lang w:val="uk-UA"/>
        </w:rPr>
        <w:t xml:space="preserve">Для проведення цього порівняння була обрана доставка вантажу вагою до 2 кілограмів і розмірами 25х15х5см в межах міста Берлін (Німеччина). Отримані дані були перераховані в національну валюту за офіційним курсом НБУ, який станом на 12.12.2023 становить 39,6738 грн. за 1 Євро, і зіставлені з вартістю доставки аналогічного відправлення, здійснюваної ТОВ </w:t>
      </w:r>
      <w:r>
        <w:rPr>
          <w:rFonts w:ascii="Times New Roman" w:hAnsi="Times New Roman" w:cs="Times New Roman"/>
          <w:bCs/>
          <w:sz w:val="28"/>
          <w:szCs w:val="28"/>
          <w:lang w:val="uk-UA"/>
        </w:rPr>
        <w:t>«</w:t>
      </w:r>
      <w:r w:rsidRPr="00416BCB">
        <w:rPr>
          <w:rFonts w:ascii="Times New Roman" w:hAnsi="Times New Roman" w:cs="Times New Roman"/>
          <w:bCs/>
          <w:sz w:val="28"/>
          <w:szCs w:val="28"/>
          <w:lang w:val="uk-UA"/>
        </w:rPr>
        <w:t xml:space="preserve">Нова </w:t>
      </w:r>
      <w:r>
        <w:rPr>
          <w:rFonts w:ascii="Times New Roman" w:hAnsi="Times New Roman" w:cs="Times New Roman"/>
          <w:bCs/>
          <w:sz w:val="28"/>
          <w:szCs w:val="28"/>
          <w:lang w:val="uk-UA"/>
        </w:rPr>
        <w:t>П</w:t>
      </w:r>
      <w:r w:rsidRPr="00416BCB">
        <w:rPr>
          <w:rFonts w:ascii="Times New Roman" w:hAnsi="Times New Roman" w:cs="Times New Roman"/>
          <w:bCs/>
          <w:sz w:val="28"/>
          <w:szCs w:val="28"/>
          <w:lang w:val="uk-UA"/>
        </w:rPr>
        <w:t>ошта</w:t>
      </w:r>
      <w:r>
        <w:rPr>
          <w:rFonts w:ascii="Times New Roman" w:hAnsi="Times New Roman" w:cs="Times New Roman"/>
          <w:bCs/>
          <w:sz w:val="28"/>
          <w:szCs w:val="28"/>
          <w:lang w:val="uk-UA"/>
        </w:rPr>
        <w:t xml:space="preserve">» </w:t>
      </w:r>
      <w:r w:rsidRPr="00416BCB">
        <w:rPr>
          <w:rFonts w:ascii="Times New Roman" w:hAnsi="Times New Roman" w:cs="Times New Roman"/>
          <w:bCs/>
          <w:sz w:val="28"/>
          <w:szCs w:val="28"/>
          <w:lang w:val="uk-UA"/>
        </w:rPr>
        <w:t>(табл</w:t>
      </w:r>
      <w:r>
        <w:rPr>
          <w:rFonts w:ascii="Times New Roman" w:hAnsi="Times New Roman" w:cs="Times New Roman"/>
          <w:bCs/>
          <w:sz w:val="28"/>
          <w:szCs w:val="28"/>
          <w:lang w:val="uk-UA"/>
        </w:rPr>
        <w:t>.</w:t>
      </w:r>
      <w:r w:rsidR="00285662">
        <w:rPr>
          <w:rFonts w:ascii="Times New Roman" w:hAnsi="Times New Roman" w:cs="Times New Roman"/>
          <w:bCs/>
          <w:sz w:val="28"/>
          <w:szCs w:val="28"/>
          <w:lang w:val="uk-UA"/>
        </w:rPr>
        <w:t xml:space="preserve"> 3.2</w:t>
      </w:r>
      <w:r w:rsidRPr="00416BCB">
        <w:rPr>
          <w:rFonts w:ascii="Times New Roman" w:hAnsi="Times New Roman" w:cs="Times New Roman"/>
          <w:bCs/>
          <w:sz w:val="28"/>
          <w:szCs w:val="28"/>
          <w:lang w:val="uk-UA"/>
        </w:rPr>
        <w:t>).</w:t>
      </w:r>
    </w:p>
    <w:p w14:paraId="06B34B42"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6C60637B" w14:textId="77AC3C40" w:rsidR="00E85E96" w:rsidRDefault="00A61B99" w:rsidP="00E85E96">
      <w:pPr>
        <w:spacing w:after="0" w:line="360" w:lineRule="auto"/>
        <w:ind w:firstLine="709"/>
        <w:jc w:val="right"/>
        <w:rPr>
          <w:rFonts w:ascii="Times New Roman" w:hAnsi="Times New Roman" w:cs="Times New Roman"/>
          <w:bCs/>
          <w:sz w:val="28"/>
          <w:szCs w:val="28"/>
          <w:lang w:val="uk-UA"/>
        </w:rPr>
      </w:pPr>
      <w:r w:rsidRPr="00C46629">
        <w:rPr>
          <w:rFonts w:ascii="Times New Roman" w:hAnsi="Times New Roman" w:cs="Times New Roman"/>
          <w:bCs/>
          <w:sz w:val="28"/>
          <w:szCs w:val="28"/>
          <w:lang w:val="uk-UA"/>
        </w:rPr>
        <w:t xml:space="preserve">Таблиця </w:t>
      </w:r>
      <w:r w:rsidR="00285662">
        <w:rPr>
          <w:rFonts w:ascii="Times New Roman" w:hAnsi="Times New Roman" w:cs="Times New Roman"/>
          <w:bCs/>
          <w:sz w:val="28"/>
          <w:szCs w:val="28"/>
          <w:lang w:val="uk-UA"/>
        </w:rPr>
        <w:t>3.2</w:t>
      </w:r>
      <w:r>
        <w:rPr>
          <w:rFonts w:ascii="Times New Roman" w:hAnsi="Times New Roman" w:cs="Times New Roman"/>
          <w:bCs/>
          <w:sz w:val="28"/>
          <w:szCs w:val="28"/>
          <w:lang w:val="uk-UA"/>
        </w:rPr>
        <w:t xml:space="preserve"> </w:t>
      </w:r>
    </w:p>
    <w:p w14:paraId="275AC43F" w14:textId="726E5DCE" w:rsidR="00A61B99" w:rsidRDefault="00A61B99" w:rsidP="00E85E96">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C46629">
        <w:rPr>
          <w:rFonts w:ascii="Times New Roman" w:hAnsi="Times New Roman" w:cs="Times New Roman"/>
          <w:bCs/>
          <w:sz w:val="28"/>
          <w:szCs w:val="28"/>
          <w:lang w:val="uk-UA"/>
        </w:rPr>
        <w:t xml:space="preserve">орівняння вартості експрес-доставки </w:t>
      </w:r>
      <w:r w:rsidR="00E85E96">
        <w:rPr>
          <w:rFonts w:ascii="Times New Roman" w:hAnsi="Times New Roman" w:cs="Times New Roman"/>
          <w:bCs/>
          <w:sz w:val="28"/>
          <w:szCs w:val="28"/>
          <w:lang w:val="uk-UA"/>
        </w:rPr>
        <w:br/>
      </w:r>
      <w:r w:rsidRPr="00C46629">
        <w:rPr>
          <w:rFonts w:ascii="Times New Roman" w:hAnsi="Times New Roman" w:cs="Times New Roman"/>
          <w:bCs/>
          <w:sz w:val="28"/>
          <w:szCs w:val="28"/>
          <w:lang w:val="uk-UA"/>
        </w:rPr>
        <w:t xml:space="preserve">європейських логістичних операторів та ТОВ </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 xml:space="preserve">Нова </w:t>
      </w:r>
      <w:r>
        <w:rPr>
          <w:rFonts w:ascii="Times New Roman" w:hAnsi="Times New Roman" w:cs="Times New Roman"/>
          <w:bCs/>
          <w:sz w:val="28"/>
          <w:szCs w:val="28"/>
          <w:lang w:val="uk-UA"/>
        </w:rPr>
        <w:t>П</w:t>
      </w:r>
      <w:r w:rsidRPr="00C46629">
        <w:rPr>
          <w:rFonts w:ascii="Times New Roman" w:hAnsi="Times New Roman" w:cs="Times New Roman"/>
          <w:bCs/>
          <w:sz w:val="28"/>
          <w:szCs w:val="28"/>
          <w:lang w:val="uk-UA"/>
        </w:rPr>
        <w:t>ошта</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 xml:space="preserve"> </w:t>
      </w:r>
    </w:p>
    <w:tbl>
      <w:tblPr>
        <w:tblStyle w:val="a3"/>
        <w:tblW w:w="0" w:type="auto"/>
        <w:tblLook w:val="04A0" w:firstRow="1" w:lastRow="0" w:firstColumn="1" w:lastColumn="0" w:noHBand="0" w:noVBand="1"/>
      </w:tblPr>
      <w:tblGrid>
        <w:gridCol w:w="2336"/>
        <w:gridCol w:w="2336"/>
        <w:gridCol w:w="2336"/>
        <w:gridCol w:w="2337"/>
      </w:tblGrid>
      <w:tr w:rsidR="00A61B99" w:rsidRPr="00493CB7" w14:paraId="7FB82C20" w14:textId="77777777" w:rsidTr="00531261">
        <w:tc>
          <w:tcPr>
            <w:tcW w:w="2336" w:type="dxa"/>
            <w:vAlign w:val="center"/>
          </w:tcPr>
          <w:p w14:paraId="6027713D"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bCs/>
                <w:sz w:val="24"/>
                <w:szCs w:val="24"/>
                <w:lang w:val="uk-UA"/>
              </w:rPr>
              <w:t xml:space="preserve">Категорія </w:t>
            </w:r>
          </w:p>
        </w:tc>
        <w:tc>
          <w:tcPr>
            <w:tcW w:w="2336" w:type="dxa"/>
            <w:vAlign w:val="center"/>
          </w:tcPr>
          <w:p w14:paraId="64300E85"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rPr>
              <w:t>Вартість доставки у EUR</w:t>
            </w:r>
          </w:p>
        </w:tc>
        <w:tc>
          <w:tcPr>
            <w:tcW w:w="2336" w:type="dxa"/>
            <w:vAlign w:val="center"/>
          </w:tcPr>
          <w:p w14:paraId="22A9EA98"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rPr>
              <w:t>Вартість доставки у грн.</w:t>
            </w:r>
          </w:p>
        </w:tc>
        <w:tc>
          <w:tcPr>
            <w:tcW w:w="2337" w:type="dxa"/>
            <w:vAlign w:val="center"/>
          </w:tcPr>
          <w:p w14:paraId="6B99A0BC"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rPr>
              <w:t>Терміни доставки, роб. дн.</w:t>
            </w:r>
          </w:p>
        </w:tc>
      </w:tr>
      <w:tr w:rsidR="00A61B99" w:rsidRPr="00493CB7" w14:paraId="4F85077E" w14:textId="77777777" w:rsidTr="00531261">
        <w:tc>
          <w:tcPr>
            <w:tcW w:w="2336" w:type="dxa"/>
            <w:vAlign w:val="center"/>
          </w:tcPr>
          <w:p w14:paraId="5781D41D"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lang w:val="en-US"/>
              </w:rPr>
              <w:t>UPS</w:t>
            </w:r>
            <w:r w:rsidRPr="00493CB7">
              <w:rPr>
                <w:rFonts w:ascii="Times New Roman" w:hAnsi="Times New Roman" w:cs="Times New Roman"/>
                <w:sz w:val="24"/>
                <w:szCs w:val="24"/>
                <w:lang w:val="uk-UA"/>
              </w:rPr>
              <w:t xml:space="preserve"> </w:t>
            </w:r>
            <w:r w:rsidRPr="00493CB7">
              <w:rPr>
                <w:rFonts w:ascii="Times New Roman" w:hAnsi="Times New Roman" w:cs="Times New Roman"/>
                <w:sz w:val="24"/>
                <w:szCs w:val="24"/>
                <w:lang w:val="en-US"/>
              </w:rPr>
              <w:t>Europe</w:t>
            </w:r>
          </w:p>
        </w:tc>
        <w:tc>
          <w:tcPr>
            <w:tcW w:w="2336" w:type="dxa"/>
            <w:vAlign w:val="center"/>
          </w:tcPr>
          <w:p w14:paraId="2AB34C8E"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5,24</w:t>
            </w:r>
          </w:p>
        </w:tc>
        <w:tc>
          <w:tcPr>
            <w:tcW w:w="2336" w:type="dxa"/>
            <w:vAlign w:val="center"/>
          </w:tcPr>
          <w:p w14:paraId="3B8CAC44"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207,9</w:t>
            </w:r>
          </w:p>
        </w:tc>
        <w:tc>
          <w:tcPr>
            <w:tcW w:w="2337" w:type="dxa"/>
            <w:vAlign w:val="center"/>
          </w:tcPr>
          <w:p w14:paraId="1EB98DE3"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3</w:t>
            </w:r>
          </w:p>
        </w:tc>
      </w:tr>
      <w:tr w:rsidR="00A61B99" w:rsidRPr="00493CB7" w14:paraId="316AAAF5" w14:textId="77777777" w:rsidTr="00531261">
        <w:tc>
          <w:tcPr>
            <w:tcW w:w="2336" w:type="dxa"/>
            <w:vAlign w:val="center"/>
          </w:tcPr>
          <w:p w14:paraId="3D7D584C"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lang w:val="en-US"/>
              </w:rPr>
              <w:t>DHL</w:t>
            </w:r>
          </w:p>
        </w:tc>
        <w:tc>
          <w:tcPr>
            <w:tcW w:w="2336" w:type="dxa"/>
          </w:tcPr>
          <w:p w14:paraId="0CB12831" w14:textId="307A1B36"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5</w:t>
            </w:r>
            <w:r w:rsidR="00E85E96">
              <w:rPr>
                <w:rFonts w:ascii="Times New Roman" w:hAnsi="Times New Roman" w:cs="Times New Roman"/>
                <w:sz w:val="24"/>
                <w:szCs w:val="24"/>
                <w:lang w:val="uk-UA"/>
              </w:rPr>
              <w:t>,</w:t>
            </w:r>
            <w:r w:rsidRPr="00222845">
              <w:rPr>
                <w:rFonts w:ascii="Times New Roman" w:hAnsi="Times New Roman" w:cs="Times New Roman"/>
                <w:sz w:val="24"/>
                <w:szCs w:val="24"/>
              </w:rPr>
              <w:t xml:space="preserve">49 </w:t>
            </w:r>
          </w:p>
        </w:tc>
        <w:tc>
          <w:tcPr>
            <w:tcW w:w="2336" w:type="dxa"/>
          </w:tcPr>
          <w:p w14:paraId="035F8558" w14:textId="45E7566B"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217</w:t>
            </w:r>
            <w:r w:rsidR="00E85E96">
              <w:rPr>
                <w:rFonts w:ascii="Times New Roman" w:hAnsi="Times New Roman" w:cs="Times New Roman"/>
                <w:sz w:val="24"/>
                <w:szCs w:val="24"/>
                <w:lang w:val="uk-UA"/>
              </w:rPr>
              <w:t>,</w:t>
            </w:r>
            <w:r w:rsidRPr="00222845">
              <w:rPr>
                <w:rFonts w:ascii="Times New Roman" w:hAnsi="Times New Roman" w:cs="Times New Roman"/>
                <w:sz w:val="24"/>
                <w:szCs w:val="24"/>
              </w:rPr>
              <w:t xml:space="preserve">8 </w:t>
            </w:r>
          </w:p>
        </w:tc>
        <w:tc>
          <w:tcPr>
            <w:tcW w:w="2337" w:type="dxa"/>
            <w:vAlign w:val="center"/>
          </w:tcPr>
          <w:p w14:paraId="028B3486"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2</w:t>
            </w:r>
          </w:p>
        </w:tc>
      </w:tr>
      <w:tr w:rsidR="00A61B99" w:rsidRPr="00493CB7" w14:paraId="0CDAB5C9" w14:textId="77777777" w:rsidTr="00531261">
        <w:tc>
          <w:tcPr>
            <w:tcW w:w="2336" w:type="dxa"/>
            <w:vAlign w:val="center"/>
          </w:tcPr>
          <w:p w14:paraId="642D4E46" w14:textId="77777777" w:rsidR="00A61B99" w:rsidRPr="00493CB7" w:rsidRDefault="00A61B99" w:rsidP="00531261">
            <w:pPr>
              <w:jc w:val="center"/>
              <w:rPr>
                <w:rFonts w:ascii="Times New Roman" w:hAnsi="Times New Roman" w:cs="Times New Roman"/>
                <w:sz w:val="24"/>
                <w:szCs w:val="24"/>
                <w:lang w:val="uk-UA"/>
              </w:rPr>
            </w:pPr>
            <w:r w:rsidRPr="00222845">
              <w:rPr>
                <w:rFonts w:ascii="Times New Roman" w:hAnsi="Times New Roman" w:cs="Times New Roman"/>
                <w:sz w:val="24"/>
                <w:szCs w:val="24"/>
                <w:lang w:val="uk-UA"/>
              </w:rPr>
              <w:t>FedEx</w:t>
            </w:r>
          </w:p>
        </w:tc>
        <w:tc>
          <w:tcPr>
            <w:tcW w:w="2336" w:type="dxa"/>
          </w:tcPr>
          <w:p w14:paraId="3920B908" w14:textId="64CA62A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38</w:t>
            </w:r>
            <w:r w:rsidR="00E85E96">
              <w:rPr>
                <w:rFonts w:ascii="Times New Roman" w:hAnsi="Times New Roman" w:cs="Times New Roman"/>
                <w:sz w:val="24"/>
                <w:szCs w:val="24"/>
                <w:lang w:val="uk-UA"/>
              </w:rPr>
              <w:t>,</w:t>
            </w:r>
            <w:r w:rsidRPr="00222845">
              <w:rPr>
                <w:rFonts w:ascii="Times New Roman" w:hAnsi="Times New Roman" w:cs="Times New Roman"/>
                <w:sz w:val="24"/>
                <w:szCs w:val="24"/>
              </w:rPr>
              <w:t xml:space="preserve">12 </w:t>
            </w:r>
          </w:p>
        </w:tc>
        <w:tc>
          <w:tcPr>
            <w:tcW w:w="2336" w:type="dxa"/>
          </w:tcPr>
          <w:p w14:paraId="37674D6F" w14:textId="176C3F9C"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1512</w:t>
            </w:r>
            <w:r w:rsidR="00E85E96">
              <w:rPr>
                <w:rFonts w:ascii="Times New Roman" w:hAnsi="Times New Roman" w:cs="Times New Roman"/>
                <w:sz w:val="24"/>
                <w:szCs w:val="24"/>
                <w:lang w:val="uk-UA"/>
              </w:rPr>
              <w:t>,</w:t>
            </w:r>
            <w:r w:rsidRPr="00222845">
              <w:rPr>
                <w:rFonts w:ascii="Times New Roman" w:hAnsi="Times New Roman" w:cs="Times New Roman"/>
                <w:sz w:val="24"/>
                <w:szCs w:val="24"/>
              </w:rPr>
              <w:t xml:space="preserve">4 </w:t>
            </w:r>
          </w:p>
        </w:tc>
        <w:tc>
          <w:tcPr>
            <w:tcW w:w="2337" w:type="dxa"/>
            <w:vAlign w:val="center"/>
          </w:tcPr>
          <w:p w14:paraId="111279E3"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1</w:t>
            </w:r>
          </w:p>
        </w:tc>
      </w:tr>
      <w:tr w:rsidR="00A61B99" w:rsidRPr="00493CB7" w14:paraId="76BFE313" w14:textId="77777777" w:rsidTr="00531261">
        <w:tc>
          <w:tcPr>
            <w:tcW w:w="2336" w:type="dxa"/>
            <w:vAlign w:val="center"/>
          </w:tcPr>
          <w:p w14:paraId="3D7C9BF6" w14:textId="77777777" w:rsidR="00A61B99" w:rsidRPr="00493CB7" w:rsidRDefault="00A61B99" w:rsidP="00531261">
            <w:pPr>
              <w:jc w:val="center"/>
              <w:rPr>
                <w:rFonts w:ascii="Times New Roman" w:hAnsi="Times New Roman" w:cs="Times New Roman"/>
                <w:bCs/>
                <w:sz w:val="24"/>
                <w:szCs w:val="24"/>
                <w:lang w:val="uk-UA"/>
              </w:rPr>
            </w:pPr>
            <w:r w:rsidRPr="00493CB7">
              <w:rPr>
                <w:rFonts w:ascii="Times New Roman" w:hAnsi="Times New Roman" w:cs="Times New Roman"/>
                <w:sz w:val="24"/>
                <w:szCs w:val="24"/>
                <w:lang w:val="uk-UA"/>
              </w:rPr>
              <w:t>Нова Пошта</w:t>
            </w:r>
          </w:p>
        </w:tc>
        <w:tc>
          <w:tcPr>
            <w:tcW w:w="2336" w:type="dxa"/>
          </w:tcPr>
          <w:p w14:paraId="70781231"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 xml:space="preserve">3 </w:t>
            </w:r>
          </w:p>
        </w:tc>
        <w:tc>
          <w:tcPr>
            <w:tcW w:w="2336" w:type="dxa"/>
          </w:tcPr>
          <w:p w14:paraId="495EDC3C"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sz w:val="24"/>
                <w:szCs w:val="24"/>
              </w:rPr>
              <w:t xml:space="preserve">119 </w:t>
            </w:r>
          </w:p>
        </w:tc>
        <w:tc>
          <w:tcPr>
            <w:tcW w:w="2337" w:type="dxa"/>
            <w:vAlign w:val="center"/>
          </w:tcPr>
          <w:p w14:paraId="5733BBFE" w14:textId="77777777" w:rsidR="00A61B99" w:rsidRPr="00222845" w:rsidRDefault="00A61B99" w:rsidP="00531261">
            <w:pPr>
              <w:jc w:val="center"/>
              <w:rPr>
                <w:rFonts w:ascii="Times New Roman" w:hAnsi="Times New Roman" w:cs="Times New Roman"/>
                <w:bCs/>
                <w:sz w:val="24"/>
                <w:szCs w:val="24"/>
                <w:lang w:val="uk-UA"/>
              </w:rPr>
            </w:pPr>
            <w:r w:rsidRPr="00222845">
              <w:rPr>
                <w:rFonts w:ascii="Times New Roman" w:hAnsi="Times New Roman" w:cs="Times New Roman"/>
                <w:bCs/>
                <w:sz w:val="24"/>
                <w:szCs w:val="24"/>
                <w:lang w:val="uk-UA"/>
              </w:rPr>
              <w:t>1</w:t>
            </w:r>
          </w:p>
        </w:tc>
      </w:tr>
    </w:tbl>
    <w:p w14:paraId="1C8C64BA" w14:textId="4DA10342" w:rsidR="00300E51" w:rsidRPr="00C4001F" w:rsidRDefault="00300E51" w:rsidP="00300E51">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r w:rsidR="009F39C1" w:rsidRPr="009F39C1">
        <w:rPr>
          <w:rFonts w:ascii="Times New Roman" w:eastAsia="Times New Roman" w:hAnsi="Times New Roman" w:cs="Times New Roman"/>
          <w:bCs/>
          <w:kern w:val="0"/>
          <w:sz w:val="24"/>
          <w:szCs w:val="24"/>
          <w:lang w:val="uk-UA" w:eastAsia="ru-RU"/>
          <w14:ligatures w14:val="none"/>
        </w:rPr>
        <w:t>35, 53, 54, 57</w:t>
      </w:r>
      <w:r w:rsidRPr="00C4001F">
        <w:rPr>
          <w:rFonts w:ascii="Times New Roman" w:eastAsia="Times New Roman" w:hAnsi="Times New Roman" w:cs="Times New Roman"/>
          <w:bCs/>
          <w:kern w:val="0"/>
          <w:sz w:val="24"/>
          <w:szCs w:val="24"/>
          <w:lang w:val="uk-UA" w:eastAsia="ru-RU"/>
          <w14:ligatures w14:val="none"/>
        </w:rPr>
        <w:t>]</w:t>
      </w:r>
    </w:p>
    <w:p w14:paraId="0DF8712E"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0F1AAC02" w14:textId="77777777" w:rsidR="00A61B99" w:rsidRPr="00C46629" w:rsidRDefault="00A61B99" w:rsidP="00A61B9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Pr="00C46629">
        <w:rPr>
          <w:rFonts w:ascii="Times New Roman" w:hAnsi="Times New Roman" w:cs="Times New Roman"/>
          <w:bCs/>
          <w:sz w:val="28"/>
          <w:szCs w:val="28"/>
          <w:lang w:val="uk-UA"/>
        </w:rPr>
        <w:t xml:space="preserve">ослуги доставки ТОВ </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Нова Пошта</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 xml:space="preserve"> на європейському ринку надаються швидко і недорого. Компанія повинна розраховувати вартість своєї послуги за прийнятними європейськими цінами, щоб уникнути можливої думки споживачів про те, що низька ціна свідчить про низьку якість її </w:t>
      </w:r>
      <w:r w:rsidRPr="00C46629">
        <w:rPr>
          <w:rFonts w:ascii="Times New Roman" w:hAnsi="Times New Roman" w:cs="Times New Roman"/>
          <w:bCs/>
          <w:sz w:val="28"/>
          <w:szCs w:val="28"/>
          <w:lang w:val="uk-UA"/>
        </w:rPr>
        <w:lastRenderedPageBreak/>
        <w:t>надання. В даний час слід розглянути можливість встановлення ціни на послугу, описану вище, на рівні ~5 євро. При такому варіанті компанія залишиться однією з найдешевших у своєму сегменті, але вже має поточні ціни, адаптовані до місцевого ринку і знайомі європейським споживачам. Швидкість доставки залишиться суттєвою перевагою перед конкурентами.</w:t>
      </w:r>
    </w:p>
    <w:p w14:paraId="0D458858" w14:textId="77777777" w:rsidR="00A61B99" w:rsidRPr="00C46629" w:rsidRDefault="00A61B99" w:rsidP="00A61B99">
      <w:pPr>
        <w:spacing w:after="0" w:line="360" w:lineRule="auto"/>
        <w:ind w:firstLine="709"/>
        <w:jc w:val="both"/>
        <w:rPr>
          <w:rFonts w:ascii="Times New Roman" w:hAnsi="Times New Roman" w:cs="Times New Roman"/>
          <w:bCs/>
          <w:sz w:val="28"/>
          <w:szCs w:val="28"/>
          <w:lang w:val="uk-UA"/>
        </w:rPr>
      </w:pPr>
      <w:r w:rsidRPr="00C46629">
        <w:rPr>
          <w:rFonts w:ascii="Times New Roman" w:hAnsi="Times New Roman" w:cs="Times New Roman"/>
          <w:bCs/>
          <w:sz w:val="28"/>
          <w:szCs w:val="28"/>
          <w:lang w:val="uk-UA"/>
        </w:rPr>
        <w:t xml:space="preserve">Європейський логістичний ринок зростає і розвивається стабільно. Таким чином, кількість перевезень, рівень інвестицій та попит на послуги логістичних операторів зростають пропорційно загальному зростанню. Незважаючи на те, що ТОВ </w:t>
      </w:r>
      <w:r>
        <w:rPr>
          <w:rFonts w:ascii="Times New Roman" w:hAnsi="Times New Roman" w:cs="Times New Roman"/>
          <w:bCs/>
          <w:sz w:val="28"/>
          <w:szCs w:val="28"/>
          <w:lang w:val="uk-UA"/>
        </w:rPr>
        <w:t>«Нова Пошта»</w:t>
      </w:r>
      <w:r w:rsidRPr="00C46629">
        <w:rPr>
          <w:rFonts w:ascii="Times New Roman" w:hAnsi="Times New Roman" w:cs="Times New Roman"/>
          <w:bCs/>
          <w:sz w:val="28"/>
          <w:szCs w:val="28"/>
          <w:lang w:val="uk-UA"/>
        </w:rPr>
        <w:t xml:space="preserve"> вже має успішний досвід експансії на європейському ринку і в даний час працює в 11 країнах, надалі планується вихід на ринки Франції та Австрії. Навіть якщо попередній досвід виходу на аналогічні ринки виявився успішним, варто пам'ятати, що з кожним роком тенденції тієї чи іншої галузі можуть змінюватися в залежності від різних факторів, розвитку інновацій та користувацького попиту. Таким чином, ключем до ефективної міжнародної експансії є постійний моніторинг і, при необхідності, оновлення стратегії для гнучкого реагування на зміни у зовнішньому середовищі.</w:t>
      </w:r>
    </w:p>
    <w:p w14:paraId="3F8C539D" w14:textId="75E56D50" w:rsidR="00A61B99" w:rsidRPr="00C46629" w:rsidRDefault="00A61B99" w:rsidP="00A61B99">
      <w:pPr>
        <w:spacing w:after="0" w:line="360" w:lineRule="auto"/>
        <w:ind w:firstLine="709"/>
        <w:jc w:val="both"/>
        <w:rPr>
          <w:rFonts w:ascii="Times New Roman" w:hAnsi="Times New Roman" w:cs="Times New Roman"/>
          <w:bCs/>
          <w:sz w:val="28"/>
          <w:szCs w:val="28"/>
          <w:lang w:val="uk-UA"/>
        </w:rPr>
      </w:pPr>
      <w:r w:rsidRPr="00C46629">
        <w:rPr>
          <w:rFonts w:ascii="Times New Roman" w:hAnsi="Times New Roman" w:cs="Times New Roman"/>
          <w:bCs/>
          <w:sz w:val="28"/>
          <w:szCs w:val="28"/>
          <w:lang w:val="uk-UA"/>
        </w:rPr>
        <w:t>Згідно з дослідженням ірландської компанії ResearchAndMarkets, ринок логістики в Європі, за прогнозами, зросте на 51,35 млрд доларів США протягом 2023</w:t>
      </w:r>
      <w:r>
        <w:rPr>
          <w:rFonts w:ascii="Times New Roman" w:hAnsi="Times New Roman" w:cs="Times New Roman"/>
          <w:bCs/>
          <w:sz w:val="28"/>
          <w:szCs w:val="28"/>
          <w:lang w:val="uk-UA"/>
        </w:rPr>
        <w:t xml:space="preserve"> </w:t>
      </w:r>
      <w:r w:rsidRPr="00C4662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C46629">
        <w:rPr>
          <w:rFonts w:ascii="Times New Roman" w:hAnsi="Times New Roman" w:cs="Times New Roman"/>
          <w:bCs/>
          <w:sz w:val="28"/>
          <w:szCs w:val="28"/>
          <w:lang w:val="uk-UA"/>
        </w:rPr>
        <w:t xml:space="preserve">2027 років, прискорюючись в середньому на 3,86% протягом прогнозованого періоду (сукупний річний темп зростання). Ринок розвивається завдяки бурхливій індустрії електронної комерції в </w:t>
      </w:r>
      <w:r w:rsidRPr="009F39C1">
        <w:rPr>
          <w:rFonts w:ascii="Times New Roman" w:hAnsi="Times New Roman" w:cs="Times New Roman"/>
          <w:bCs/>
          <w:sz w:val="28"/>
          <w:szCs w:val="28"/>
          <w:lang w:val="uk-UA"/>
        </w:rPr>
        <w:t>Європі, зростаючій увазі до ключових компетенцій і зростаючому попиту на 3PL [</w:t>
      </w:r>
      <w:r w:rsidR="009F39C1" w:rsidRPr="009F39C1">
        <w:rPr>
          <w:rFonts w:ascii="Times New Roman" w:hAnsi="Times New Roman" w:cs="Times New Roman"/>
          <w:bCs/>
          <w:sz w:val="28"/>
          <w:szCs w:val="28"/>
          <w:lang w:val="uk-UA"/>
        </w:rPr>
        <w:t>56</w:t>
      </w:r>
      <w:r w:rsidRPr="009F39C1">
        <w:rPr>
          <w:rFonts w:ascii="Times New Roman" w:hAnsi="Times New Roman" w:cs="Times New Roman"/>
          <w:bCs/>
          <w:sz w:val="28"/>
          <w:szCs w:val="28"/>
          <w:lang w:val="uk-UA"/>
        </w:rPr>
        <w:t>].</w:t>
      </w:r>
    </w:p>
    <w:p w14:paraId="057077FE" w14:textId="77777777" w:rsidR="00A61B99" w:rsidRPr="00C46629" w:rsidRDefault="00A61B99" w:rsidP="00A61B99">
      <w:pPr>
        <w:spacing w:after="0" w:line="360" w:lineRule="auto"/>
        <w:ind w:firstLine="709"/>
        <w:jc w:val="both"/>
        <w:rPr>
          <w:rFonts w:ascii="Times New Roman" w:hAnsi="Times New Roman" w:cs="Times New Roman"/>
          <w:bCs/>
          <w:sz w:val="28"/>
          <w:szCs w:val="28"/>
          <w:lang w:val="uk-UA"/>
        </w:rPr>
      </w:pPr>
      <w:r w:rsidRPr="00C46629">
        <w:rPr>
          <w:rFonts w:ascii="Times New Roman" w:hAnsi="Times New Roman" w:cs="Times New Roman"/>
          <w:bCs/>
          <w:sz w:val="28"/>
          <w:szCs w:val="28"/>
          <w:lang w:val="uk-UA"/>
        </w:rPr>
        <w:t>Оскільки потенційні клієнти компанії в Європі глобально не відрізняються за культурними і релігійними особливостями (на відміну від ринків Азії або Америки), а європейські цінності в останні роки стають все більш ідентичними українським, то, на наш погляд, компанії слід вибрати глобальну стратегію бренду.</w:t>
      </w:r>
    </w:p>
    <w:p w14:paraId="46B80977" w14:textId="06BA7521" w:rsidR="00A61B99" w:rsidRDefault="00A61B99" w:rsidP="00A61B99">
      <w:pPr>
        <w:spacing w:after="0" w:line="360" w:lineRule="auto"/>
        <w:ind w:firstLine="709"/>
        <w:jc w:val="both"/>
        <w:rPr>
          <w:rFonts w:ascii="Times New Roman" w:hAnsi="Times New Roman" w:cs="Times New Roman"/>
          <w:bCs/>
          <w:sz w:val="28"/>
          <w:szCs w:val="28"/>
          <w:lang w:val="uk-UA"/>
        </w:rPr>
      </w:pPr>
      <w:r w:rsidRPr="00C46629">
        <w:rPr>
          <w:rFonts w:ascii="Times New Roman" w:hAnsi="Times New Roman" w:cs="Times New Roman"/>
          <w:bCs/>
          <w:sz w:val="28"/>
          <w:szCs w:val="28"/>
          <w:lang w:val="uk-UA"/>
        </w:rPr>
        <w:t xml:space="preserve">Стратегія глобального бренду передбачає, що компанії, які використовують глобальний підхід, не адаптують свою концепцію брендингу </w:t>
      </w:r>
      <w:r w:rsidRPr="00C46629">
        <w:rPr>
          <w:rFonts w:ascii="Times New Roman" w:hAnsi="Times New Roman" w:cs="Times New Roman"/>
          <w:bCs/>
          <w:sz w:val="28"/>
          <w:szCs w:val="28"/>
          <w:lang w:val="uk-UA"/>
        </w:rPr>
        <w:lastRenderedPageBreak/>
        <w:t xml:space="preserve">до можливих національних відмінностей і використовують одну і ту ж назву бренду, логотип і слоган по всьому світу. Ринкова пропозиція, позиціонування бренду та комунікації однакові на всіх ринках. Успішними прикладами компаній, що використовують цю стратегію, є Apple, Coca-Cola, IBM, Microsoft, Nokia, Mcdonald's, Google, Toyota, Intel, Disney і т.д. це лише кілька компаній, які </w:t>
      </w:r>
      <w:r w:rsidRPr="009F39C1">
        <w:rPr>
          <w:rFonts w:ascii="Times New Roman" w:hAnsi="Times New Roman" w:cs="Times New Roman"/>
          <w:bCs/>
          <w:sz w:val="28"/>
          <w:szCs w:val="28"/>
          <w:lang w:val="uk-UA"/>
        </w:rPr>
        <w:t>успішно створили великий світовий бренд. Їх універсальний підхід передбачає використання стандартизованих конструкцій та функцій у всіх країнах [</w:t>
      </w:r>
      <w:r w:rsidR="009F39C1" w:rsidRPr="009F39C1">
        <w:rPr>
          <w:rFonts w:ascii="Times New Roman" w:eastAsia="Calibri" w:hAnsi="Times New Roman" w:cs="Times New Roman"/>
          <w:sz w:val="28"/>
          <w:szCs w:val="28"/>
          <w:lang w:val="uk-UA"/>
        </w:rPr>
        <w:t>55</w:t>
      </w:r>
      <w:r w:rsidRPr="009F39C1">
        <w:rPr>
          <w:rFonts w:ascii="Times New Roman" w:hAnsi="Times New Roman" w:cs="Times New Roman"/>
          <w:bCs/>
          <w:sz w:val="28"/>
          <w:szCs w:val="28"/>
          <w:lang w:val="uk-UA"/>
        </w:rPr>
        <w:t>]. Для</w:t>
      </w:r>
      <w:r w:rsidRPr="00C46629">
        <w:rPr>
          <w:rFonts w:ascii="Times New Roman" w:hAnsi="Times New Roman" w:cs="Times New Roman"/>
          <w:bCs/>
          <w:sz w:val="28"/>
          <w:szCs w:val="28"/>
          <w:lang w:val="uk-UA"/>
        </w:rPr>
        <w:t xml:space="preserve"> ТОВ </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Нова Пошта</w:t>
      </w:r>
      <w:r>
        <w:rPr>
          <w:rFonts w:ascii="Times New Roman" w:hAnsi="Times New Roman" w:cs="Times New Roman"/>
          <w:bCs/>
          <w:sz w:val="28"/>
          <w:szCs w:val="28"/>
          <w:lang w:val="uk-UA"/>
        </w:rPr>
        <w:t>»</w:t>
      </w:r>
      <w:r w:rsidRPr="00C46629">
        <w:rPr>
          <w:rFonts w:ascii="Times New Roman" w:hAnsi="Times New Roman" w:cs="Times New Roman"/>
          <w:bCs/>
          <w:sz w:val="28"/>
          <w:szCs w:val="28"/>
          <w:lang w:val="uk-UA"/>
        </w:rPr>
        <w:t xml:space="preserve"> вигідно мати такий глобальний бренд, оскільки їм не потрібно модифікувати свої послуги для продажу в інших регіонах.</w:t>
      </w:r>
    </w:p>
    <w:p w14:paraId="1D4FEAEE" w14:textId="77777777" w:rsidR="00A61B99" w:rsidRPr="007F36F8" w:rsidRDefault="00A61B99" w:rsidP="00A61B99">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 xml:space="preserve">Оскільки соціальна відповідальність </w:t>
      </w:r>
      <w:r>
        <w:rPr>
          <w:rFonts w:ascii="Times New Roman" w:hAnsi="Times New Roman" w:cs="Times New Roman"/>
          <w:bCs/>
          <w:sz w:val="28"/>
          <w:szCs w:val="28"/>
          <w:lang w:val="uk-UA"/>
        </w:rPr>
        <w:t>ТОВ «Нова Пощта»</w:t>
      </w:r>
      <w:r w:rsidRPr="007F36F8">
        <w:rPr>
          <w:rFonts w:ascii="Times New Roman" w:hAnsi="Times New Roman" w:cs="Times New Roman"/>
          <w:bCs/>
          <w:sz w:val="28"/>
          <w:szCs w:val="28"/>
          <w:lang w:val="uk-UA"/>
        </w:rPr>
        <w:t xml:space="preserve"> має важливе значення для сучасного споживача, особливо в Європі, в останні роки спостерігається зростаюча тенденція до усвідомленого споживання і толерантності; рекомендується включати інформацію про благодійну діяльність компанії, соціальної відповідальності </w:t>
      </w:r>
      <w:r>
        <w:rPr>
          <w:rFonts w:ascii="Times New Roman" w:hAnsi="Times New Roman" w:cs="Times New Roman"/>
          <w:bCs/>
          <w:sz w:val="28"/>
          <w:szCs w:val="28"/>
          <w:lang w:val="uk-UA"/>
        </w:rPr>
        <w:t>тощо</w:t>
      </w:r>
      <w:r w:rsidRPr="007F36F8">
        <w:rPr>
          <w:rFonts w:ascii="Times New Roman" w:hAnsi="Times New Roman" w:cs="Times New Roman"/>
          <w:bCs/>
          <w:sz w:val="28"/>
          <w:szCs w:val="28"/>
          <w:lang w:val="uk-UA"/>
        </w:rPr>
        <w:t>.</w:t>
      </w:r>
    </w:p>
    <w:p w14:paraId="1DF477FE" w14:textId="77777777" w:rsidR="00A61B99" w:rsidRPr="007F36F8" w:rsidRDefault="00A61B99" w:rsidP="00A61B99">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 xml:space="preserve">Наприклад, ТОВ </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Н</w:t>
      </w:r>
      <w:r>
        <w:rPr>
          <w:rFonts w:ascii="Times New Roman" w:hAnsi="Times New Roman" w:cs="Times New Roman"/>
          <w:bCs/>
          <w:sz w:val="28"/>
          <w:szCs w:val="28"/>
          <w:lang w:val="uk-UA"/>
        </w:rPr>
        <w:t>ова</w:t>
      </w:r>
      <w:r w:rsidRPr="007F36F8">
        <w:rPr>
          <w:rFonts w:ascii="Times New Roman" w:hAnsi="Times New Roman" w:cs="Times New Roman"/>
          <w:bCs/>
          <w:sz w:val="28"/>
          <w:szCs w:val="28"/>
          <w:lang w:val="uk-UA"/>
        </w:rPr>
        <w:t xml:space="preserve"> П</w:t>
      </w:r>
      <w:r>
        <w:rPr>
          <w:rFonts w:ascii="Times New Roman" w:hAnsi="Times New Roman" w:cs="Times New Roman"/>
          <w:bCs/>
          <w:sz w:val="28"/>
          <w:szCs w:val="28"/>
          <w:lang w:val="uk-UA"/>
        </w:rPr>
        <w:t xml:space="preserve">ошта» </w:t>
      </w:r>
      <w:r w:rsidRPr="007F36F8">
        <w:rPr>
          <w:rFonts w:ascii="Times New Roman" w:hAnsi="Times New Roman" w:cs="Times New Roman"/>
          <w:bCs/>
          <w:sz w:val="28"/>
          <w:szCs w:val="28"/>
          <w:lang w:val="uk-UA"/>
        </w:rPr>
        <w:t>може організовувати свої акції, такі як</w:t>
      </w:r>
      <w:r>
        <w:rPr>
          <w:rFonts w:ascii="Times New Roman" w:hAnsi="Times New Roman" w:cs="Times New Roman"/>
          <w:bCs/>
          <w:sz w:val="28"/>
          <w:szCs w:val="28"/>
          <w:lang w:val="uk-UA"/>
        </w:rPr>
        <w:t xml:space="preserve"> «</w:t>
      </w:r>
      <w:r w:rsidRPr="007F36F8">
        <w:rPr>
          <w:rFonts w:ascii="Times New Roman" w:hAnsi="Times New Roman" w:cs="Times New Roman"/>
          <w:bCs/>
          <w:sz w:val="28"/>
          <w:szCs w:val="28"/>
          <w:lang w:val="uk-UA"/>
        </w:rPr>
        <w:t>кожні 10% від вартості доставки ми відправляємо до Фонду допомоги сиротам</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 xml:space="preserve"> або приєднуватися до акцій різних благодійних організацій. Враховуючи багаторічний досвід роботи на внутрішньому ринку, ТОВ </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Н</w:t>
      </w:r>
      <w:r>
        <w:rPr>
          <w:rFonts w:ascii="Times New Roman" w:hAnsi="Times New Roman" w:cs="Times New Roman"/>
          <w:bCs/>
          <w:sz w:val="28"/>
          <w:szCs w:val="28"/>
          <w:lang w:val="uk-UA"/>
        </w:rPr>
        <w:t>ова</w:t>
      </w:r>
      <w:r w:rsidRPr="007F36F8">
        <w:rPr>
          <w:rFonts w:ascii="Times New Roman" w:hAnsi="Times New Roman" w:cs="Times New Roman"/>
          <w:bCs/>
          <w:sz w:val="28"/>
          <w:szCs w:val="28"/>
          <w:lang w:val="uk-UA"/>
        </w:rPr>
        <w:t xml:space="preserve"> П</w:t>
      </w:r>
      <w:r>
        <w:rPr>
          <w:rFonts w:ascii="Times New Roman" w:hAnsi="Times New Roman" w:cs="Times New Roman"/>
          <w:bCs/>
          <w:sz w:val="28"/>
          <w:szCs w:val="28"/>
          <w:lang w:val="uk-UA"/>
        </w:rPr>
        <w:t xml:space="preserve">ошта» </w:t>
      </w:r>
      <w:r w:rsidRPr="007F36F8">
        <w:rPr>
          <w:rFonts w:ascii="Times New Roman" w:hAnsi="Times New Roman" w:cs="Times New Roman"/>
          <w:bCs/>
          <w:sz w:val="28"/>
          <w:szCs w:val="28"/>
          <w:lang w:val="uk-UA"/>
        </w:rPr>
        <w:t>може і надалі організовувати щорічні благодійні марафони на міжнародному ринку. Такий підхід сприяє зміцненню позитивного іміджу компанії в очах споживачів.</w:t>
      </w:r>
    </w:p>
    <w:p w14:paraId="46AC0258" w14:textId="77777777" w:rsidR="00A61B99" w:rsidRPr="007F36F8" w:rsidRDefault="00A61B99" w:rsidP="00A61B99">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Мобільний додаток компанії вимагає особливої уваги. У світі, де більшість потенційних споживачів мають смартфони, доцільно надати їм можливість користуватися послугами компанії, не виходячи з дому. Це питання важливе для логістичних операторів, оскільки споживач хоче відстежувати свій вантаж, зберігати всі торгові і транспортні накладні в одному місці і управляти відправками (анулювання, пересилання).</w:t>
      </w:r>
    </w:p>
    <w:p w14:paraId="4FE2D737" w14:textId="445BAC54" w:rsidR="00A61B99" w:rsidRPr="007F36F8" w:rsidRDefault="00A61B99" w:rsidP="00A61B99">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З табл</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 xml:space="preserve"> </w:t>
      </w:r>
      <w:r w:rsidR="00285662">
        <w:rPr>
          <w:rFonts w:ascii="Times New Roman" w:hAnsi="Times New Roman" w:cs="Times New Roman"/>
          <w:bCs/>
          <w:sz w:val="28"/>
          <w:szCs w:val="28"/>
          <w:lang w:val="uk-UA"/>
        </w:rPr>
        <w:t>3.3</w:t>
      </w:r>
      <w:r w:rsidRPr="007F36F8">
        <w:rPr>
          <w:rFonts w:ascii="Times New Roman" w:hAnsi="Times New Roman" w:cs="Times New Roman"/>
          <w:bCs/>
          <w:sz w:val="28"/>
          <w:szCs w:val="28"/>
          <w:lang w:val="uk-UA"/>
        </w:rPr>
        <w:t xml:space="preserve"> видно, що додаток ТОВ </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Н</w:t>
      </w:r>
      <w:r>
        <w:rPr>
          <w:rFonts w:ascii="Times New Roman" w:hAnsi="Times New Roman" w:cs="Times New Roman"/>
          <w:bCs/>
          <w:sz w:val="28"/>
          <w:szCs w:val="28"/>
          <w:lang w:val="uk-UA"/>
        </w:rPr>
        <w:t>ова</w:t>
      </w:r>
      <w:r w:rsidRPr="007F36F8">
        <w:rPr>
          <w:rFonts w:ascii="Times New Roman" w:hAnsi="Times New Roman" w:cs="Times New Roman"/>
          <w:bCs/>
          <w:sz w:val="28"/>
          <w:szCs w:val="28"/>
          <w:lang w:val="uk-UA"/>
        </w:rPr>
        <w:t xml:space="preserve"> П</w:t>
      </w:r>
      <w:r>
        <w:rPr>
          <w:rFonts w:ascii="Times New Roman" w:hAnsi="Times New Roman" w:cs="Times New Roman"/>
          <w:bCs/>
          <w:sz w:val="28"/>
          <w:szCs w:val="28"/>
          <w:lang w:val="uk-UA"/>
        </w:rPr>
        <w:t xml:space="preserve">ошта» </w:t>
      </w:r>
      <w:r w:rsidRPr="007F36F8">
        <w:rPr>
          <w:rFonts w:ascii="Times New Roman" w:hAnsi="Times New Roman" w:cs="Times New Roman"/>
          <w:bCs/>
          <w:sz w:val="28"/>
          <w:szCs w:val="28"/>
          <w:lang w:val="uk-UA"/>
        </w:rPr>
        <w:t xml:space="preserve">є гідним конкурентом європейським компаніям, має менше негативних відгуків і скарг, простий </w:t>
      </w:r>
      <w:r w:rsidRPr="007F36F8">
        <w:rPr>
          <w:rFonts w:ascii="Times New Roman" w:hAnsi="Times New Roman" w:cs="Times New Roman"/>
          <w:bCs/>
          <w:sz w:val="28"/>
          <w:szCs w:val="28"/>
          <w:lang w:val="uk-UA"/>
        </w:rPr>
        <w:lastRenderedPageBreak/>
        <w:t xml:space="preserve">інтерфейс і безліч функцій. Для подальшої експансії на міжнародні ринки ТОВ </w:t>
      </w:r>
      <w:r>
        <w:rPr>
          <w:rFonts w:ascii="Times New Roman" w:hAnsi="Times New Roman" w:cs="Times New Roman"/>
          <w:bCs/>
          <w:sz w:val="28"/>
          <w:szCs w:val="28"/>
          <w:lang w:val="uk-UA"/>
        </w:rPr>
        <w:t>«</w:t>
      </w:r>
      <w:r w:rsidRPr="007F36F8">
        <w:rPr>
          <w:rFonts w:ascii="Times New Roman" w:hAnsi="Times New Roman" w:cs="Times New Roman"/>
          <w:bCs/>
          <w:sz w:val="28"/>
          <w:szCs w:val="28"/>
          <w:lang w:val="uk-UA"/>
        </w:rPr>
        <w:t>Н</w:t>
      </w:r>
      <w:r>
        <w:rPr>
          <w:rFonts w:ascii="Times New Roman" w:hAnsi="Times New Roman" w:cs="Times New Roman"/>
          <w:bCs/>
          <w:sz w:val="28"/>
          <w:szCs w:val="28"/>
          <w:lang w:val="uk-UA"/>
        </w:rPr>
        <w:t>ова</w:t>
      </w:r>
      <w:r w:rsidRPr="007F36F8">
        <w:rPr>
          <w:rFonts w:ascii="Times New Roman" w:hAnsi="Times New Roman" w:cs="Times New Roman"/>
          <w:bCs/>
          <w:sz w:val="28"/>
          <w:szCs w:val="28"/>
          <w:lang w:val="uk-UA"/>
        </w:rPr>
        <w:t xml:space="preserve"> П</w:t>
      </w:r>
      <w:r>
        <w:rPr>
          <w:rFonts w:ascii="Times New Roman" w:hAnsi="Times New Roman" w:cs="Times New Roman"/>
          <w:bCs/>
          <w:sz w:val="28"/>
          <w:szCs w:val="28"/>
          <w:lang w:val="uk-UA"/>
        </w:rPr>
        <w:t xml:space="preserve">ошта» </w:t>
      </w:r>
      <w:r w:rsidRPr="007F36F8">
        <w:rPr>
          <w:rFonts w:ascii="Times New Roman" w:hAnsi="Times New Roman" w:cs="Times New Roman"/>
          <w:bCs/>
          <w:sz w:val="28"/>
          <w:szCs w:val="28"/>
          <w:lang w:val="uk-UA"/>
        </w:rPr>
        <w:t>має вивчити відгуки споживачів, адаптувати свій додаток до європейського споживача і розширити його функціональність. В сучасних умовах, коли практично кожен шукає послуги і вирішує необхідні питання онлайн, наявність зручного додатка можна використовувати як додаткову перевагу перед конкурентами.</w:t>
      </w:r>
    </w:p>
    <w:p w14:paraId="4C672C60"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2113A513" w14:textId="26619D4F" w:rsidR="00E85E96" w:rsidRDefault="00285662" w:rsidP="00E85E96">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3.3</w:t>
      </w:r>
    </w:p>
    <w:p w14:paraId="2D1E3F16" w14:textId="28A90F89" w:rsidR="00A61B99" w:rsidRDefault="00A61B99" w:rsidP="00E85E96">
      <w:pPr>
        <w:spacing w:after="0" w:line="360" w:lineRule="auto"/>
        <w:jc w:val="center"/>
        <w:rPr>
          <w:rFonts w:ascii="Times New Roman" w:hAnsi="Times New Roman" w:cs="Times New Roman"/>
          <w:bCs/>
          <w:sz w:val="28"/>
          <w:szCs w:val="28"/>
          <w:lang w:val="uk-UA"/>
        </w:rPr>
      </w:pPr>
      <w:r w:rsidRPr="00911259">
        <w:rPr>
          <w:rFonts w:ascii="Times New Roman" w:hAnsi="Times New Roman" w:cs="Times New Roman"/>
          <w:bCs/>
          <w:sz w:val="28"/>
          <w:szCs w:val="28"/>
          <w:lang w:val="uk-UA"/>
        </w:rPr>
        <w:t xml:space="preserve">Порівняння мобільних застосунків найбільших </w:t>
      </w:r>
      <w:r w:rsidR="00E85E96">
        <w:rPr>
          <w:rFonts w:ascii="Times New Roman" w:hAnsi="Times New Roman" w:cs="Times New Roman"/>
          <w:bCs/>
          <w:sz w:val="28"/>
          <w:szCs w:val="28"/>
          <w:lang w:val="uk-UA"/>
        </w:rPr>
        <w:br/>
      </w:r>
      <w:r w:rsidRPr="00911259">
        <w:rPr>
          <w:rFonts w:ascii="Times New Roman" w:hAnsi="Times New Roman" w:cs="Times New Roman"/>
          <w:bCs/>
          <w:sz w:val="28"/>
          <w:szCs w:val="28"/>
          <w:lang w:val="uk-UA"/>
        </w:rPr>
        <w:t>логістичних операторів</w:t>
      </w:r>
      <w:r>
        <w:rPr>
          <w:rFonts w:ascii="Times New Roman" w:hAnsi="Times New Roman" w:cs="Times New Roman"/>
          <w:bCs/>
          <w:sz w:val="28"/>
          <w:szCs w:val="28"/>
          <w:lang w:val="uk-UA"/>
        </w:rPr>
        <w:t xml:space="preserve"> </w:t>
      </w:r>
      <w:r w:rsidRPr="00911259">
        <w:rPr>
          <w:rFonts w:ascii="Times New Roman" w:hAnsi="Times New Roman" w:cs="Times New Roman"/>
          <w:bCs/>
          <w:sz w:val="28"/>
          <w:szCs w:val="28"/>
          <w:lang w:val="uk-UA"/>
        </w:rPr>
        <w:t>Європи та ТОВ «Нова Пошта»</w:t>
      </w:r>
    </w:p>
    <w:tbl>
      <w:tblPr>
        <w:tblStyle w:val="a3"/>
        <w:tblW w:w="9635" w:type="dxa"/>
        <w:tblLayout w:type="fixed"/>
        <w:tblLook w:val="04A0" w:firstRow="1" w:lastRow="0" w:firstColumn="1" w:lastColumn="0" w:noHBand="0" w:noVBand="1"/>
      </w:tblPr>
      <w:tblGrid>
        <w:gridCol w:w="1169"/>
        <w:gridCol w:w="1661"/>
        <w:gridCol w:w="1560"/>
        <w:gridCol w:w="1842"/>
        <w:gridCol w:w="1702"/>
        <w:gridCol w:w="1701"/>
      </w:tblGrid>
      <w:tr w:rsidR="00A61B99" w:rsidRPr="00DE43C8" w14:paraId="33A48E39" w14:textId="77777777" w:rsidTr="00531261">
        <w:tc>
          <w:tcPr>
            <w:tcW w:w="1169" w:type="dxa"/>
            <w:vAlign w:val="center"/>
          </w:tcPr>
          <w:p w14:paraId="7C66EB28" w14:textId="77777777" w:rsidR="00A61B99" w:rsidRPr="00DE43C8" w:rsidRDefault="00A61B99" w:rsidP="00531261">
            <w:pPr>
              <w:jc w:val="center"/>
              <w:rPr>
                <w:rFonts w:ascii="Times New Roman" w:hAnsi="Times New Roman" w:cs="Times New Roman"/>
                <w:bCs/>
                <w:sz w:val="24"/>
                <w:szCs w:val="24"/>
                <w:lang w:val="uk-UA"/>
              </w:rPr>
            </w:pPr>
          </w:p>
        </w:tc>
        <w:tc>
          <w:tcPr>
            <w:tcW w:w="1661" w:type="dxa"/>
            <w:vAlign w:val="center"/>
          </w:tcPr>
          <w:p w14:paraId="13585844"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DHL</w:t>
            </w:r>
          </w:p>
        </w:tc>
        <w:tc>
          <w:tcPr>
            <w:tcW w:w="1560" w:type="dxa"/>
            <w:vAlign w:val="center"/>
          </w:tcPr>
          <w:p w14:paraId="3F3EF069"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Kuehne +</w:t>
            </w:r>
          </w:p>
          <w:p w14:paraId="6C99BF76"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Nagel</w:t>
            </w:r>
          </w:p>
        </w:tc>
        <w:tc>
          <w:tcPr>
            <w:tcW w:w="1842" w:type="dxa"/>
            <w:vAlign w:val="center"/>
          </w:tcPr>
          <w:p w14:paraId="61531178"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DB Schenker</w:t>
            </w:r>
          </w:p>
        </w:tc>
        <w:tc>
          <w:tcPr>
            <w:tcW w:w="1702" w:type="dxa"/>
            <w:vAlign w:val="center"/>
          </w:tcPr>
          <w:p w14:paraId="4AD20F52"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UPS</w:t>
            </w:r>
          </w:p>
        </w:tc>
        <w:tc>
          <w:tcPr>
            <w:tcW w:w="1701" w:type="dxa"/>
            <w:vAlign w:val="center"/>
          </w:tcPr>
          <w:p w14:paraId="77A297C0" w14:textId="77777777" w:rsidR="00A61B99" w:rsidRPr="00DE43C8" w:rsidRDefault="00A61B99" w:rsidP="00531261">
            <w:pPr>
              <w:jc w:val="center"/>
              <w:rPr>
                <w:rFonts w:ascii="Times New Roman" w:hAnsi="Times New Roman" w:cs="Times New Roman"/>
                <w:bCs/>
                <w:sz w:val="24"/>
                <w:szCs w:val="24"/>
                <w:lang w:val="uk-UA"/>
              </w:rPr>
            </w:pPr>
            <w:r w:rsidRPr="00DE43C8">
              <w:rPr>
                <w:rFonts w:ascii="Times New Roman" w:hAnsi="Times New Roman" w:cs="Times New Roman"/>
                <w:bCs/>
                <w:sz w:val="24"/>
                <w:szCs w:val="24"/>
                <w:lang w:val="uk-UA"/>
              </w:rPr>
              <w:t>Нова Пошта</w:t>
            </w:r>
          </w:p>
        </w:tc>
      </w:tr>
      <w:tr w:rsidR="00A61B99" w:rsidRPr="00DE43C8" w14:paraId="1FE28ECD" w14:textId="77777777" w:rsidTr="00531261">
        <w:tc>
          <w:tcPr>
            <w:tcW w:w="1169" w:type="dxa"/>
          </w:tcPr>
          <w:p w14:paraId="4AF0E2B8"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Категорія</w:t>
            </w:r>
          </w:p>
        </w:tc>
        <w:tc>
          <w:tcPr>
            <w:tcW w:w="1661" w:type="dxa"/>
          </w:tcPr>
          <w:p w14:paraId="163687A9"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Бізнес</w:t>
            </w:r>
          </w:p>
        </w:tc>
        <w:tc>
          <w:tcPr>
            <w:tcW w:w="1560" w:type="dxa"/>
          </w:tcPr>
          <w:p w14:paraId="44FF1791"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Бізнес</w:t>
            </w:r>
          </w:p>
        </w:tc>
        <w:tc>
          <w:tcPr>
            <w:tcW w:w="1842" w:type="dxa"/>
          </w:tcPr>
          <w:p w14:paraId="0937DFDC"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Продуктивність</w:t>
            </w:r>
          </w:p>
        </w:tc>
        <w:tc>
          <w:tcPr>
            <w:tcW w:w="1702" w:type="dxa"/>
          </w:tcPr>
          <w:p w14:paraId="3F93A7A8"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Бізнес</w:t>
            </w:r>
          </w:p>
        </w:tc>
        <w:tc>
          <w:tcPr>
            <w:tcW w:w="1701" w:type="dxa"/>
          </w:tcPr>
          <w:p w14:paraId="1E939C5E"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Бізнес</w:t>
            </w:r>
          </w:p>
        </w:tc>
      </w:tr>
      <w:tr w:rsidR="00A61B99" w:rsidRPr="00DE43C8" w14:paraId="4E6329B1" w14:textId="77777777" w:rsidTr="00531261">
        <w:trPr>
          <w:cantSplit/>
          <w:trHeight w:val="1619"/>
        </w:trPr>
        <w:tc>
          <w:tcPr>
            <w:tcW w:w="1169" w:type="dxa"/>
            <w:textDirection w:val="btLr"/>
            <w:vAlign w:val="center"/>
          </w:tcPr>
          <w:p w14:paraId="518D2158" w14:textId="77777777" w:rsidR="00A61B99" w:rsidRPr="00DE43C8" w:rsidRDefault="00A61B99" w:rsidP="00531261">
            <w:pPr>
              <w:spacing w:line="228" w:lineRule="auto"/>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Операційні системи, на яких доступний застосунок</w:t>
            </w:r>
          </w:p>
        </w:tc>
        <w:tc>
          <w:tcPr>
            <w:tcW w:w="1661" w:type="dxa"/>
            <w:vAlign w:val="center"/>
          </w:tcPr>
          <w:p w14:paraId="2E4502C3"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IOS</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Android</w:t>
            </w:r>
          </w:p>
        </w:tc>
        <w:tc>
          <w:tcPr>
            <w:tcW w:w="1560" w:type="dxa"/>
            <w:vAlign w:val="center"/>
          </w:tcPr>
          <w:p w14:paraId="2887CBDB"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IOS</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Android</w:t>
            </w:r>
          </w:p>
        </w:tc>
        <w:tc>
          <w:tcPr>
            <w:tcW w:w="1842" w:type="dxa"/>
            <w:vAlign w:val="center"/>
          </w:tcPr>
          <w:p w14:paraId="7CA4624D"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IOS</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Android</w:t>
            </w:r>
          </w:p>
        </w:tc>
        <w:tc>
          <w:tcPr>
            <w:tcW w:w="1702" w:type="dxa"/>
            <w:vAlign w:val="center"/>
          </w:tcPr>
          <w:p w14:paraId="495C2AB2"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IOS</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Android</w:t>
            </w:r>
          </w:p>
        </w:tc>
        <w:tc>
          <w:tcPr>
            <w:tcW w:w="1701" w:type="dxa"/>
            <w:vAlign w:val="center"/>
          </w:tcPr>
          <w:p w14:paraId="6FDEB8C4"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IOS</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Android</w:t>
            </w:r>
          </w:p>
        </w:tc>
      </w:tr>
      <w:tr w:rsidR="00A61B99" w:rsidRPr="00DE43C8" w14:paraId="19F83403" w14:textId="77777777" w:rsidTr="00531261">
        <w:trPr>
          <w:cantSplit/>
          <w:trHeight w:val="1277"/>
        </w:trPr>
        <w:tc>
          <w:tcPr>
            <w:tcW w:w="1169" w:type="dxa"/>
            <w:textDirection w:val="btLr"/>
            <w:vAlign w:val="center"/>
          </w:tcPr>
          <w:p w14:paraId="4D435A1F" w14:textId="77777777" w:rsidR="00A61B99" w:rsidRPr="00DE43C8" w:rsidRDefault="00A61B99" w:rsidP="00531261">
            <w:pPr>
              <w:spacing w:line="228" w:lineRule="auto"/>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Споживча оцінка застосунку</w:t>
            </w:r>
          </w:p>
        </w:tc>
        <w:tc>
          <w:tcPr>
            <w:tcW w:w="1661" w:type="dxa"/>
            <w:vAlign w:val="center"/>
          </w:tcPr>
          <w:p w14:paraId="2BE5238A"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App</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store</w:t>
            </w:r>
            <w:r w:rsidRPr="00DE43C8">
              <w:rPr>
                <w:rFonts w:ascii="Times New Roman" w:hAnsi="Times New Roman" w:cs="Times New Roman"/>
                <w:sz w:val="23"/>
                <w:szCs w:val="23"/>
                <w:lang w:val="uk-UA"/>
              </w:rPr>
              <w:t xml:space="preserve"> – 2,2\5 </w:t>
            </w:r>
            <w:r w:rsidRPr="00DE43C8">
              <w:rPr>
                <w:rFonts w:ascii="Times New Roman" w:hAnsi="Times New Roman" w:cs="Times New Roman"/>
                <w:sz w:val="23"/>
                <w:szCs w:val="23"/>
              </w:rPr>
              <w:t>Google</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Play</w:t>
            </w:r>
            <w:r w:rsidRPr="00DE43C8">
              <w:rPr>
                <w:rFonts w:ascii="Times New Roman" w:hAnsi="Times New Roman" w:cs="Times New Roman"/>
                <w:sz w:val="23"/>
                <w:szCs w:val="23"/>
                <w:lang w:val="uk-UA"/>
              </w:rPr>
              <w:t xml:space="preserve"> – 3,1\5</w:t>
            </w:r>
          </w:p>
        </w:tc>
        <w:tc>
          <w:tcPr>
            <w:tcW w:w="1560" w:type="dxa"/>
            <w:vAlign w:val="center"/>
          </w:tcPr>
          <w:p w14:paraId="10913B87"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App</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store</w:t>
            </w:r>
            <w:r w:rsidRPr="00DE43C8">
              <w:rPr>
                <w:rFonts w:ascii="Times New Roman" w:hAnsi="Times New Roman" w:cs="Times New Roman"/>
                <w:sz w:val="23"/>
                <w:szCs w:val="23"/>
                <w:lang w:val="uk-UA"/>
              </w:rPr>
              <w:t xml:space="preserve"> – </w:t>
            </w:r>
            <w:r>
              <w:rPr>
                <w:rFonts w:ascii="Times New Roman" w:hAnsi="Times New Roman" w:cs="Times New Roman"/>
                <w:sz w:val="23"/>
                <w:szCs w:val="23"/>
                <w:lang w:val="uk-UA"/>
              </w:rPr>
              <w:br/>
            </w:r>
            <w:r w:rsidRPr="00DE43C8">
              <w:rPr>
                <w:rFonts w:ascii="Times New Roman" w:hAnsi="Times New Roman" w:cs="Times New Roman"/>
                <w:sz w:val="23"/>
                <w:szCs w:val="23"/>
                <w:lang w:val="uk-UA"/>
              </w:rPr>
              <w:t xml:space="preserve">-\5 </w:t>
            </w:r>
            <w:r w:rsidRPr="00DE43C8">
              <w:rPr>
                <w:rFonts w:ascii="Times New Roman" w:hAnsi="Times New Roman" w:cs="Times New Roman"/>
                <w:sz w:val="23"/>
                <w:szCs w:val="23"/>
              </w:rPr>
              <w:t>Google</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Play</w:t>
            </w:r>
            <w:r w:rsidRPr="00DE43C8">
              <w:rPr>
                <w:rFonts w:ascii="Times New Roman" w:hAnsi="Times New Roman" w:cs="Times New Roman"/>
                <w:sz w:val="23"/>
                <w:szCs w:val="23"/>
                <w:lang w:val="uk-UA"/>
              </w:rPr>
              <w:t xml:space="preserve"> – 4,9\5</w:t>
            </w:r>
          </w:p>
        </w:tc>
        <w:tc>
          <w:tcPr>
            <w:tcW w:w="1842" w:type="dxa"/>
            <w:vAlign w:val="center"/>
          </w:tcPr>
          <w:p w14:paraId="2EA56E14"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App</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store</w:t>
            </w:r>
            <w:r w:rsidRPr="00DE43C8">
              <w:rPr>
                <w:rFonts w:ascii="Times New Roman" w:hAnsi="Times New Roman" w:cs="Times New Roman"/>
                <w:sz w:val="23"/>
                <w:szCs w:val="23"/>
                <w:lang w:val="uk-UA"/>
              </w:rPr>
              <w:t xml:space="preserve"> – -\5 </w:t>
            </w:r>
            <w:r w:rsidRPr="00DE43C8">
              <w:rPr>
                <w:rFonts w:ascii="Times New Roman" w:hAnsi="Times New Roman" w:cs="Times New Roman"/>
                <w:sz w:val="23"/>
                <w:szCs w:val="23"/>
              </w:rPr>
              <w:t>Google</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Play</w:t>
            </w:r>
            <w:r w:rsidRPr="00DE43C8">
              <w:rPr>
                <w:rFonts w:ascii="Times New Roman" w:hAnsi="Times New Roman" w:cs="Times New Roman"/>
                <w:sz w:val="23"/>
                <w:szCs w:val="23"/>
                <w:lang w:val="uk-UA"/>
              </w:rPr>
              <w:t xml:space="preserve"> – 1,9\5</w:t>
            </w:r>
          </w:p>
        </w:tc>
        <w:tc>
          <w:tcPr>
            <w:tcW w:w="1702" w:type="dxa"/>
            <w:vAlign w:val="center"/>
          </w:tcPr>
          <w:p w14:paraId="1B7CCC69"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App</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store</w:t>
            </w:r>
            <w:r w:rsidRPr="00DE43C8">
              <w:rPr>
                <w:rFonts w:ascii="Times New Roman" w:hAnsi="Times New Roman" w:cs="Times New Roman"/>
                <w:sz w:val="23"/>
                <w:szCs w:val="23"/>
                <w:lang w:val="uk-UA"/>
              </w:rPr>
              <w:t xml:space="preserve"> – -\5 </w:t>
            </w:r>
            <w:r w:rsidRPr="00DE43C8">
              <w:rPr>
                <w:rFonts w:ascii="Times New Roman" w:hAnsi="Times New Roman" w:cs="Times New Roman"/>
                <w:sz w:val="23"/>
                <w:szCs w:val="23"/>
              </w:rPr>
              <w:t>Google</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Play</w:t>
            </w:r>
            <w:r w:rsidRPr="00DE43C8">
              <w:rPr>
                <w:rFonts w:ascii="Times New Roman" w:hAnsi="Times New Roman" w:cs="Times New Roman"/>
                <w:sz w:val="23"/>
                <w:szCs w:val="23"/>
                <w:lang w:val="uk-UA"/>
              </w:rPr>
              <w:t xml:space="preserve"> – 4\5</w:t>
            </w:r>
          </w:p>
        </w:tc>
        <w:tc>
          <w:tcPr>
            <w:tcW w:w="1701" w:type="dxa"/>
            <w:vAlign w:val="center"/>
          </w:tcPr>
          <w:p w14:paraId="1DBA9523"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rPr>
              <w:t>App</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store</w:t>
            </w:r>
            <w:r w:rsidRPr="00DE43C8">
              <w:rPr>
                <w:rFonts w:ascii="Times New Roman" w:hAnsi="Times New Roman" w:cs="Times New Roman"/>
                <w:sz w:val="23"/>
                <w:szCs w:val="23"/>
                <w:lang w:val="uk-UA"/>
              </w:rPr>
              <w:t xml:space="preserve"> – 4,1\5 </w:t>
            </w:r>
            <w:r w:rsidRPr="00DE43C8">
              <w:rPr>
                <w:rFonts w:ascii="Times New Roman" w:hAnsi="Times New Roman" w:cs="Times New Roman"/>
                <w:sz w:val="23"/>
                <w:szCs w:val="23"/>
              </w:rPr>
              <w:t>Google</w:t>
            </w:r>
            <w:r w:rsidRPr="00DE43C8">
              <w:rPr>
                <w:rFonts w:ascii="Times New Roman" w:hAnsi="Times New Roman" w:cs="Times New Roman"/>
                <w:sz w:val="23"/>
                <w:szCs w:val="23"/>
                <w:lang w:val="uk-UA"/>
              </w:rPr>
              <w:t xml:space="preserve"> </w:t>
            </w:r>
            <w:r w:rsidRPr="00DE43C8">
              <w:rPr>
                <w:rFonts w:ascii="Times New Roman" w:hAnsi="Times New Roman" w:cs="Times New Roman"/>
                <w:sz w:val="23"/>
                <w:szCs w:val="23"/>
              </w:rPr>
              <w:t>Play</w:t>
            </w:r>
            <w:r w:rsidRPr="00DE43C8">
              <w:rPr>
                <w:rFonts w:ascii="Times New Roman" w:hAnsi="Times New Roman" w:cs="Times New Roman"/>
                <w:sz w:val="23"/>
                <w:szCs w:val="23"/>
                <w:lang w:val="uk-UA"/>
              </w:rPr>
              <w:t xml:space="preserve"> – 4,4\5</w:t>
            </w:r>
          </w:p>
        </w:tc>
      </w:tr>
      <w:tr w:rsidR="00A61B99" w:rsidRPr="00DE43C8" w14:paraId="6787BBD1" w14:textId="77777777" w:rsidTr="00531261">
        <w:trPr>
          <w:cantSplit/>
          <w:trHeight w:val="986"/>
        </w:trPr>
        <w:tc>
          <w:tcPr>
            <w:tcW w:w="1169" w:type="dxa"/>
            <w:textDirection w:val="btLr"/>
            <w:vAlign w:val="center"/>
          </w:tcPr>
          <w:p w14:paraId="61F017D3" w14:textId="77777777" w:rsidR="00A61B99" w:rsidRPr="00DE43C8" w:rsidRDefault="00A61B99" w:rsidP="00531261">
            <w:pPr>
              <w:spacing w:line="228" w:lineRule="auto"/>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Кількість відгуків</w:t>
            </w:r>
          </w:p>
        </w:tc>
        <w:tc>
          <w:tcPr>
            <w:tcW w:w="1661" w:type="dxa"/>
            <w:vAlign w:val="center"/>
          </w:tcPr>
          <w:p w14:paraId="52CEF775"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3 000</w:t>
            </w:r>
          </w:p>
        </w:tc>
        <w:tc>
          <w:tcPr>
            <w:tcW w:w="1560" w:type="dxa"/>
            <w:vAlign w:val="center"/>
          </w:tcPr>
          <w:p w14:paraId="68F81C5E"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125</w:t>
            </w:r>
          </w:p>
        </w:tc>
        <w:tc>
          <w:tcPr>
            <w:tcW w:w="1842" w:type="dxa"/>
            <w:vAlign w:val="center"/>
          </w:tcPr>
          <w:p w14:paraId="11652C53"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214</w:t>
            </w:r>
          </w:p>
        </w:tc>
        <w:tc>
          <w:tcPr>
            <w:tcW w:w="1702" w:type="dxa"/>
            <w:vAlign w:val="center"/>
          </w:tcPr>
          <w:p w14:paraId="71622E63"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57 000</w:t>
            </w:r>
          </w:p>
        </w:tc>
        <w:tc>
          <w:tcPr>
            <w:tcW w:w="1701" w:type="dxa"/>
            <w:vAlign w:val="center"/>
          </w:tcPr>
          <w:p w14:paraId="5E9A7BAE" w14:textId="77777777" w:rsidR="00A61B99" w:rsidRPr="00DE43C8" w:rsidRDefault="00A61B99" w:rsidP="00531261">
            <w:pPr>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26 000</w:t>
            </w:r>
          </w:p>
        </w:tc>
      </w:tr>
      <w:tr w:rsidR="00A61B99" w:rsidRPr="00DE43C8" w14:paraId="0CF7AEA2" w14:textId="77777777" w:rsidTr="00531261">
        <w:trPr>
          <w:cantSplit/>
          <w:trHeight w:val="1134"/>
        </w:trPr>
        <w:tc>
          <w:tcPr>
            <w:tcW w:w="1169" w:type="dxa"/>
            <w:textDirection w:val="btLr"/>
            <w:vAlign w:val="center"/>
          </w:tcPr>
          <w:p w14:paraId="5D3D398F" w14:textId="77777777" w:rsidR="00A61B99" w:rsidRPr="00DE43C8" w:rsidRDefault="00A61B99" w:rsidP="00531261">
            <w:pPr>
              <w:spacing w:line="228" w:lineRule="auto"/>
              <w:jc w:val="center"/>
              <w:rPr>
                <w:rFonts w:ascii="Times New Roman" w:hAnsi="Times New Roman" w:cs="Times New Roman"/>
                <w:bCs/>
                <w:sz w:val="23"/>
                <w:szCs w:val="23"/>
                <w:lang w:val="uk-UA"/>
              </w:rPr>
            </w:pPr>
            <w:r w:rsidRPr="00DE43C8">
              <w:rPr>
                <w:rFonts w:ascii="Times New Roman" w:hAnsi="Times New Roman" w:cs="Times New Roman"/>
                <w:sz w:val="23"/>
                <w:szCs w:val="23"/>
                <w:lang w:val="uk-UA"/>
              </w:rPr>
              <w:t>Недоліки та переваги</w:t>
            </w:r>
          </w:p>
        </w:tc>
        <w:tc>
          <w:tcPr>
            <w:tcW w:w="1661" w:type="dxa"/>
            <w:vAlign w:val="center"/>
          </w:tcPr>
          <w:p w14:paraId="10D60DBA" w14:textId="77777777" w:rsidR="00A61B99" w:rsidRPr="00DE43C8" w:rsidRDefault="00A61B99" w:rsidP="00531261">
            <w:pPr>
              <w:jc w:val="center"/>
              <w:rPr>
                <w:rFonts w:ascii="Times New Roman" w:hAnsi="Times New Roman" w:cs="Times New Roman"/>
                <w:sz w:val="21"/>
                <w:szCs w:val="21"/>
                <w:lang w:val="uk-UA"/>
              </w:rPr>
            </w:pPr>
            <w:r w:rsidRPr="00DE43C8">
              <w:rPr>
                <w:rFonts w:ascii="Times New Roman" w:hAnsi="Times New Roman" w:cs="Times New Roman"/>
                <w:sz w:val="21"/>
                <w:szCs w:val="21"/>
                <w:lang w:val="uk-UA"/>
              </w:rPr>
              <w:t xml:space="preserve">Нарікання на роботу додатку, неможливість відслідкувати відправлення . </w:t>
            </w:r>
            <w:r w:rsidRPr="00DE43C8">
              <w:rPr>
                <w:rFonts w:ascii="Times New Roman" w:hAnsi="Times New Roman" w:cs="Times New Roman"/>
                <w:sz w:val="21"/>
                <w:szCs w:val="21"/>
              </w:rPr>
              <w:t xml:space="preserve">Сама послуга оцінюється споживачами позитивно. </w:t>
            </w:r>
          </w:p>
        </w:tc>
        <w:tc>
          <w:tcPr>
            <w:tcW w:w="1560" w:type="dxa"/>
            <w:vAlign w:val="center"/>
          </w:tcPr>
          <w:p w14:paraId="7ED945D3" w14:textId="77777777" w:rsidR="00A61B99" w:rsidRPr="00DE43C8" w:rsidRDefault="00A61B99" w:rsidP="00531261">
            <w:pPr>
              <w:jc w:val="center"/>
              <w:rPr>
                <w:rFonts w:ascii="Times New Roman" w:hAnsi="Times New Roman" w:cs="Times New Roman"/>
                <w:sz w:val="21"/>
                <w:szCs w:val="21"/>
                <w:lang w:val="uk-UA"/>
              </w:rPr>
            </w:pPr>
            <w:r w:rsidRPr="00DE43C8">
              <w:rPr>
                <w:rFonts w:ascii="Times New Roman" w:hAnsi="Times New Roman" w:cs="Times New Roman"/>
                <w:sz w:val="21"/>
                <w:szCs w:val="21"/>
              </w:rPr>
              <w:t>Незручний інтерфейс додатку. Саму послугу оцінюють позитивно</w:t>
            </w:r>
            <w:proofErr w:type="gramStart"/>
            <w:r w:rsidRPr="00DE43C8">
              <w:rPr>
                <w:rFonts w:ascii="Times New Roman" w:hAnsi="Times New Roman" w:cs="Times New Roman"/>
                <w:sz w:val="21"/>
                <w:szCs w:val="21"/>
              </w:rPr>
              <w:t xml:space="preserve"> .</w:t>
            </w:r>
            <w:proofErr w:type="gramEnd"/>
            <w:r w:rsidRPr="00DE43C8">
              <w:rPr>
                <w:rFonts w:ascii="Times New Roman" w:hAnsi="Times New Roman" w:cs="Times New Roman"/>
                <w:sz w:val="21"/>
                <w:szCs w:val="21"/>
              </w:rPr>
              <w:t xml:space="preserve"> </w:t>
            </w:r>
          </w:p>
        </w:tc>
        <w:tc>
          <w:tcPr>
            <w:tcW w:w="1842" w:type="dxa"/>
            <w:vAlign w:val="center"/>
          </w:tcPr>
          <w:p w14:paraId="7058A4C3" w14:textId="77777777" w:rsidR="00A61B99" w:rsidRPr="00DE43C8" w:rsidRDefault="00A61B99" w:rsidP="00531261">
            <w:pPr>
              <w:jc w:val="center"/>
              <w:rPr>
                <w:rFonts w:ascii="Times New Roman" w:hAnsi="Times New Roman" w:cs="Times New Roman"/>
                <w:sz w:val="21"/>
                <w:szCs w:val="21"/>
                <w:lang w:val="uk-UA"/>
              </w:rPr>
            </w:pPr>
            <w:r w:rsidRPr="00DE43C8">
              <w:rPr>
                <w:rFonts w:ascii="Times New Roman" w:hAnsi="Times New Roman" w:cs="Times New Roman"/>
                <w:sz w:val="21"/>
                <w:szCs w:val="21"/>
              </w:rPr>
              <w:t xml:space="preserve">Неможливо відстежити відправлення в додатку, перенос термінів доставки та затримки. Ввічлива служба підтримки. </w:t>
            </w:r>
          </w:p>
        </w:tc>
        <w:tc>
          <w:tcPr>
            <w:tcW w:w="1702" w:type="dxa"/>
            <w:vAlign w:val="center"/>
          </w:tcPr>
          <w:p w14:paraId="13B5C973" w14:textId="77777777" w:rsidR="00A61B99" w:rsidRPr="00DE43C8" w:rsidRDefault="00A61B99" w:rsidP="00531261">
            <w:pPr>
              <w:jc w:val="center"/>
              <w:rPr>
                <w:rFonts w:ascii="Times New Roman" w:hAnsi="Times New Roman" w:cs="Times New Roman"/>
                <w:sz w:val="21"/>
                <w:szCs w:val="21"/>
                <w:lang w:val="uk-UA"/>
              </w:rPr>
            </w:pPr>
            <w:r w:rsidRPr="00DE43C8">
              <w:rPr>
                <w:rFonts w:ascii="Times New Roman" w:hAnsi="Times New Roman" w:cs="Times New Roman"/>
                <w:sz w:val="21"/>
                <w:szCs w:val="21"/>
              </w:rPr>
              <w:t>Скарги на неоперативн у службу доставки, хамство кур’є</w:t>
            </w:r>
            <w:proofErr w:type="gramStart"/>
            <w:r w:rsidRPr="00DE43C8">
              <w:rPr>
                <w:rFonts w:ascii="Times New Roman" w:hAnsi="Times New Roman" w:cs="Times New Roman"/>
                <w:sz w:val="21"/>
                <w:szCs w:val="21"/>
              </w:rPr>
              <w:t>р</w:t>
            </w:r>
            <w:proofErr w:type="gramEnd"/>
            <w:r w:rsidRPr="00DE43C8">
              <w:rPr>
                <w:rFonts w:ascii="Times New Roman" w:hAnsi="Times New Roman" w:cs="Times New Roman"/>
                <w:sz w:val="21"/>
                <w:szCs w:val="21"/>
              </w:rPr>
              <w:t xml:space="preserve">ів. </w:t>
            </w:r>
            <w:r>
              <w:rPr>
                <w:rFonts w:ascii="Times New Roman" w:hAnsi="Times New Roman" w:cs="Times New Roman"/>
                <w:sz w:val="21"/>
                <w:szCs w:val="21"/>
                <w:lang w:val="uk-UA"/>
              </w:rPr>
              <w:br/>
            </w:r>
            <w:r w:rsidRPr="00DE43C8">
              <w:rPr>
                <w:rFonts w:ascii="Times New Roman" w:hAnsi="Times New Roman" w:cs="Times New Roman"/>
                <w:sz w:val="21"/>
                <w:szCs w:val="21"/>
              </w:rPr>
              <w:t xml:space="preserve">Самим додатком споживачі здебільшого задоволені. </w:t>
            </w:r>
          </w:p>
        </w:tc>
        <w:tc>
          <w:tcPr>
            <w:tcW w:w="1701" w:type="dxa"/>
            <w:vAlign w:val="center"/>
          </w:tcPr>
          <w:p w14:paraId="3FFDF6F3" w14:textId="77777777" w:rsidR="00A61B99" w:rsidRPr="00DE43C8" w:rsidRDefault="00A61B99" w:rsidP="00531261">
            <w:pPr>
              <w:jc w:val="center"/>
              <w:rPr>
                <w:rFonts w:ascii="Times New Roman" w:hAnsi="Times New Roman" w:cs="Times New Roman"/>
                <w:bCs/>
                <w:sz w:val="21"/>
                <w:szCs w:val="21"/>
                <w:lang w:val="uk-UA"/>
              </w:rPr>
            </w:pPr>
            <w:r w:rsidRPr="00DE43C8">
              <w:rPr>
                <w:rFonts w:ascii="Times New Roman" w:hAnsi="Times New Roman" w:cs="Times New Roman"/>
                <w:sz w:val="21"/>
                <w:szCs w:val="21"/>
              </w:rPr>
              <w:t>Споживачі скаржаться на відмову додатку після оновлення та баги при онлайн оплаті. Додаток дуже зручний у застосуванн і та має багато функцій.</w:t>
            </w:r>
          </w:p>
        </w:tc>
      </w:tr>
    </w:tbl>
    <w:p w14:paraId="5100FB20" w14:textId="078B2246" w:rsidR="00300E51" w:rsidRPr="00C4001F" w:rsidRDefault="00300E51" w:rsidP="00300E51">
      <w:pPr>
        <w:spacing w:after="0" w:line="360" w:lineRule="auto"/>
        <w:ind w:firstLine="720"/>
        <w:jc w:val="both"/>
        <w:rPr>
          <w:rFonts w:ascii="Times New Roman" w:eastAsia="Times New Roman" w:hAnsi="Times New Roman" w:cs="Times New Roman"/>
          <w:kern w:val="0"/>
          <w:sz w:val="24"/>
          <w:szCs w:val="24"/>
          <w:lang w:val="uk-UA"/>
          <w14:ligatures w14:val="none"/>
        </w:rPr>
      </w:pPr>
      <w:r w:rsidRPr="00C4001F">
        <w:rPr>
          <w:rFonts w:ascii="Times New Roman" w:hAnsi="Times New Roman" w:cs="Times New Roman"/>
          <w:sz w:val="24"/>
          <w:szCs w:val="24"/>
          <w:lang w:val="uk-UA"/>
        </w:rPr>
        <w:t xml:space="preserve">Складено автором за </w:t>
      </w:r>
      <w:r w:rsidRPr="00C4001F">
        <w:rPr>
          <w:rFonts w:ascii="Times New Roman" w:eastAsia="Times New Roman" w:hAnsi="Times New Roman" w:cs="Times New Roman"/>
          <w:bCs/>
          <w:kern w:val="0"/>
          <w:sz w:val="24"/>
          <w:szCs w:val="24"/>
          <w:lang w:val="uk-UA" w:eastAsia="ru-RU"/>
          <w14:ligatures w14:val="none"/>
        </w:rPr>
        <w:t>[</w:t>
      </w:r>
      <w:r w:rsidR="009F39C1" w:rsidRPr="009F39C1">
        <w:rPr>
          <w:rFonts w:ascii="Times New Roman" w:eastAsia="Times New Roman" w:hAnsi="Times New Roman" w:cs="Times New Roman"/>
          <w:bCs/>
          <w:kern w:val="0"/>
          <w:sz w:val="24"/>
          <w:szCs w:val="24"/>
          <w:lang w:val="uk-UA" w:eastAsia="ru-RU"/>
          <w14:ligatures w14:val="none"/>
        </w:rPr>
        <w:t>17, 35, 53, 54, 57</w:t>
      </w:r>
      <w:r w:rsidRPr="00C4001F">
        <w:rPr>
          <w:rFonts w:ascii="Times New Roman" w:eastAsia="Times New Roman" w:hAnsi="Times New Roman" w:cs="Times New Roman"/>
          <w:bCs/>
          <w:kern w:val="0"/>
          <w:sz w:val="24"/>
          <w:szCs w:val="24"/>
          <w:lang w:val="uk-UA" w:eastAsia="ru-RU"/>
          <w14:ligatures w14:val="none"/>
        </w:rPr>
        <w:t>]</w:t>
      </w:r>
    </w:p>
    <w:p w14:paraId="5144102B"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3B2D280C" w14:textId="568E14E1" w:rsidR="00A61B99" w:rsidRDefault="00B2048D" w:rsidP="00A61B9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Крім того, ми повинні пам’</w:t>
      </w:r>
      <w:r w:rsidR="00A61B99" w:rsidRPr="007F36F8">
        <w:rPr>
          <w:rFonts w:ascii="Times New Roman" w:hAnsi="Times New Roman" w:cs="Times New Roman"/>
          <w:bCs/>
          <w:sz w:val="28"/>
          <w:szCs w:val="28"/>
          <w:lang w:val="uk-UA"/>
        </w:rPr>
        <w:t xml:space="preserve">ятати про стрімкий розвиток електронної комерції в усьому світі. Як уже згадувалося вище, продаж товарів онлайн безпосередньо впливає на діяльність поштових операторів – чим більше </w:t>
      </w:r>
      <w:r w:rsidR="00A61B99" w:rsidRPr="007F36F8">
        <w:rPr>
          <w:rFonts w:ascii="Times New Roman" w:hAnsi="Times New Roman" w:cs="Times New Roman"/>
          <w:bCs/>
          <w:sz w:val="28"/>
          <w:szCs w:val="28"/>
          <w:lang w:val="uk-UA"/>
        </w:rPr>
        <w:lastRenderedPageBreak/>
        <w:t xml:space="preserve">продажів, тим більше відправлень. </w:t>
      </w:r>
      <w:r w:rsidR="00A61B99" w:rsidRPr="00911259">
        <w:rPr>
          <w:rFonts w:ascii="Times New Roman" w:hAnsi="Times New Roman" w:cs="Times New Roman"/>
          <w:bCs/>
          <w:sz w:val="28"/>
          <w:szCs w:val="28"/>
          <w:lang w:val="uk-UA"/>
        </w:rPr>
        <w:t>ТОВ «Нова Пошта»</w:t>
      </w:r>
      <w:r w:rsidR="00A61B99">
        <w:rPr>
          <w:rFonts w:ascii="Times New Roman" w:hAnsi="Times New Roman" w:cs="Times New Roman"/>
          <w:bCs/>
          <w:sz w:val="28"/>
          <w:szCs w:val="28"/>
          <w:lang w:val="uk-UA"/>
        </w:rPr>
        <w:t xml:space="preserve"> </w:t>
      </w:r>
      <w:r w:rsidR="00A61B99" w:rsidRPr="007F36F8">
        <w:rPr>
          <w:rFonts w:ascii="Times New Roman" w:hAnsi="Times New Roman" w:cs="Times New Roman"/>
          <w:bCs/>
          <w:sz w:val="28"/>
          <w:szCs w:val="28"/>
          <w:lang w:val="uk-UA"/>
        </w:rPr>
        <w:t xml:space="preserve">вже успішно застосовує стратегії співпраці з бізнес-клієнтами на внутрішньому ринку, тому великий корисний досвід слід екстраполювати і на зарубіжні ринки. Продовжуйте розвивати систему мотивації у вигляді спеціальних персоналізованих тарифних пропозицій, адаптованих до потреб і реалій представників європейського бізнесу, створюйте персональні акції та промокоди на певну кількість відправлень </w:t>
      </w:r>
      <w:r w:rsidR="00A61B99">
        <w:rPr>
          <w:rFonts w:ascii="Times New Roman" w:hAnsi="Times New Roman" w:cs="Times New Roman"/>
          <w:bCs/>
          <w:sz w:val="28"/>
          <w:szCs w:val="28"/>
          <w:lang w:val="uk-UA"/>
        </w:rPr>
        <w:t>тощо.</w:t>
      </w:r>
    </w:p>
    <w:p w14:paraId="4E6639D0" w14:textId="77777777" w:rsidR="00A61B99" w:rsidRDefault="00A61B99" w:rsidP="00A61B99">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 xml:space="preserve">Підводячи підсумок всьому вищесказаному, можна зробити висновок, що при виході на міжнародні ринки особливу увагу слід приділяти своєчасності поставок, яка стає найважливішим питанням для європейських споживачів. Вирішення цієї проблеми та адаптація цін до рівня європейського ринку, призначених для найширшого кола споживачів, може позитивно позначитися на іміджі компанії серед європейських споживачів. Також було встановлено, що для успішної швидкої інтеграції на закордонних ринках компанія повинна застосовувати стандартизований брендинг і однаковий підхід до реклами і комунікацій на всіх ринках. Одним з ключових переваг залишається розроблене мобільний додаток, яке конкурує з європейськими аналогами, а також може стати додатковим стимулом для користувачів вибирати </w:t>
      </w:r>
      <w:r w:rsidRPr="00911259">
        <w:rPr>
          <w:rFonts w:ascii="Times New Roman" w:hAnsi="Times New Roman" w:cs="Times New Roman"/>
          <w:bCs/>
          <w:sz w:val="28"/>
          <w:szCs w:val="28"/>
          <w:lang w:val="uk-UA"/>
        </w:rPr>
        <w:t>ТОВ «Нова Пошта»</w:t>
      </w:r>
      <w:r w:rsidRPr="007F36F8">
        <w:rPr>
          <w:rFonts w:ascii="Times New Roman" w:hAnsi="Times New Roman" w:cs="Times New Roman"/>
          <w:bCs/>
          <w:sz w:val="28"/>
          <w:szCs w:val="28"/>
          <w:lang w:val="uk-UA"/>
        </w:rPr>
        <w:t xml:space="preserve">. Крім того, важливо підтримувати високий рівень соціальної відповідальності для подальшої експансії на міжнародні ринки, чого можна досягти шляхом участі у благодійних акціях та інформування споживачів про екологічні та соціальні ініціативи. Таким чином, </w:t>
      </w:r>
      <w:r w:rsidRPr="00911259">
        <w:rPr>
          <w:rFonts w:ascii="Times New Roman" w:hAnsi="Times New Roman" w:cs="Times New Roman"/>
          <w:bCs/>
          <w:sz w:val="28"/>
          <w:szCs w:val="28"/>
          <w:lang w:val="uk-UA"/>
        </w:rPr>
        <w:t>ТОВ «Нова Пошта»</w:t>
      </w:r>
      <w:r w:rsidRPr="007F36F8">
        <w:rPr>
          <w:rFonts w:ascii="Times New Roman" w:hAnsi="Times New Roman" w:cs="Times New Roman"/>
          <w:bCs/>
          <w:sz w:val="28"/>
          <w:szCs w:val="28"/>
          <w:lang w:val="uk-UA"/>
        </w:rPr>
        <w:t xml:space="preserve"> має всі передумови для подальшого успіху на ринку міжнародної логістики та експрес-доставки, якщо продовжить розвивати і адаптувати свої стратегії до потреб і очікувань європейських споживачів.</w:t>
      </w:r>
    </w:p>
    <w:p w14:paraId="42C4B827" w14:textId="77777777" w:rsidR="00A61B99" w:rsidRDefault="00A61B99" w:rsidP="00A61B99">
      <w:pPr>
        <w:spacing w:after="0" w:line="360" w:lineRule="auto"/>
        <w:ind w:firstLine="709"/>
        <w:jc w:val="both"/>
        <w:rPr>
          <w:rFonts w:ascii="Times New Roman" w:hAnsi="Times New Roman" w:cs="Times New Roman"/>
          <w:bCs/>
          <w:sz w:val="28"/>
          <w:szCs w:val="28"/>
          <w:lang w:val="uk-UA"/>
        </w:rPr>
      </w:pPr>
    </w:p>
    <w:p w14:paraId="68809C04" w14:textId="77777777" w:rsidR="009F39C1" w:rsidRDefault="009F39C1">
      <w:pPr>
        <w:rPr>
          <w:rFonts w:ascii="Times New Roman" w:eastAsia="Times New Roman" w:hAnsi="Times New Roman" w:cs="Times New Roman"/>
          <w:kern w:val="0"/>
          <w:sz w:val="28"/>
          <w:szCs w:val="28"/>
          <w:lang w:val="uk-UA"/>
          <w14:ligatures w14:val="none"/>
        </w:rPr>
      </w:pPr>
      <w:r>
        <w:rPr>
          <w:rFonts w:ascii="Times New Roman" w:eastAsia="Times New Roman" w:hAnsi="Times New Roman" w:cs="Times New Roman"/>
          <w:kern w:val="0"/>
          <w:sz w:val="28"/>
          <w:szCs w:val="28"/>
          <w:lang w:val="uk-UA"/>
          <w14:ligatures w14:val="none"/>
        </w:rPr>
        <w:br w:type="page"/>
      </w:r>
    </w:p>
    <w:p w14:paraId="7952933E" w14:textId="7FAE9B16" w:rsidR="00A757F3" w:rsidRDefault="000D4F34" w:rsidP="000D4F34">
      <w:pPr>
        <w:spacing w:after="0" w:line="360" w:lineRule="auto"/>
        <w:jc w:val="center"/>
        <w:rPr>
          <w:rFonts w:ascii="Times New Roman" w:eastAsia="Times New Roman" w:hAnsi="Times New Roman" w:cs="Times New Roman"/>
          <w:kern w:val="0"/>
          <w:sz w:val="28"/>
          <w:szCs w:val="28"/>
          <w:lang w:val="uk-UA"/>
          <w14:ligatures w14:val="none"/>
        </w:rPr>
      </w:pPr>
      <w:r>
        <w:rPr>
          <w:rFonts w:ascii="Times New Roman" w:eastAsia="Times New Roman" w:hAnsi="Times New Roman" w:cs="Times New Roman"/>
          <w:kern w:val="0"/>
          <w:sz w:val="28"/>
          <w:szCs w:val="28"/>
          <w:lang w:val="uk-UA"/>
          <w14:ligatures w14:val="none"/>
        </w:rPr>
        <w:lastRenderedPageBreak/>
        <w:t>ВИСНОВКИ</w:t>
      </w:r>
    </w:p>
    <w:p w14:paraId="50FE3079" w14:textId="77777777" w:rsidR="000D4F34" w:rsidRDefault="000D4F34" w:rsidP="000D4F34">
      <w:pPr>
        <w:spacing w:after="0" w:line="360" w:lineRule="auto"/>
        <w:jc w:val="center"/>
        <w:rPr>
          <w:rFonts w:ascii="Times New Roman" w:eastAsia="Times New Roman" w:hAnsi="Times New Roman" w:cs="Times New Roman"/>
          <w:kern w:val="0"/>
          <w:sz w:val="28"/>
          <w:szCs w:val="28"/>
          <w:lang w:val="uk-UA"/>
          <w14:ligatures w14:val="none"/>
        </w:rPr>
      </w:pPr>
    </w:p>
    <w:p w14:paraId="21980CED" w14:textId="77777777" w:rsidR="000D4F34" w:rsidRPr="000D4F34" w:rsidRDefault="000D4F34" w:rsidP="000D4F34">
      <w:pPr>
        <w:spacing w:after="0" w:line="360" w:lineRule="auto"/>
        <w:jc w:val="center"/>
        <w:rPr>
          <w:rFonts w:ascii="Times New Roman" w:eastAsia="Times New Roman" w:hAnsi="Times New Roman" w:cs="Times New Roman"/>
          <w:kern w:val="0"/>
          <w:sz w:val="28"/>
          <w:szCs w:val="28"/>
          <w:lang w:val="uk-UA"/>
          <w14:ligatures w14:val="none"/>
        </w:rPr>
      </w:pPr>
    </w:p>
    <w:p w14:paraId="09E1D626" w14:textId="77777777" w:rsidR="000D4F34" w:rsidRPr="00A76BFA" w:rsidRDefault="000D4F34" w:rsidP="000D4F34">
      <w:pPr>
        <w:widowControl w:val="0"/>
        <w:spacing w:after="0" w:line="360" w:lineRule="auto"/>
        <w:ind w:firstLine="851"/>
        <w:jc w:val="both"/>
        <w:rPr>
          <w:rFonts w:ascii="Times New Roman" w:hAnsi="Times New Roman" w:cs="Times New Roman"/>
          <w:sz w:val="28"/>
          <w:szCs w:val="28"/>
          <w:lang w:val="uk-UA"/>
        </w:rPr>
      </w:pPr>
      <w:r w:rsidRPr="00A76BFA">
        <w:rPr>
          <w:rFonts w:ascii="Times New Roman" w:hAnsi="Times New Roman" w:cs="Times New Roman"/>
          <w:sz w:val="28"/>
          <w:szCs w:val="28"/>
          <w:lang w:val="uk-UA"/>
        </w:rPr>
        <w:t>Результати проведеного дослідження дали змогу зробити такі висновки.</w:t>
      </w:r>
    </w:p>
    <w:p w14:paraId="365A29C2" w14:textId="6D2F2AA7" w:rsidR="00F87F56" w:rsidRDefault="00F87F56" w:rsidP="00F87F5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Доведено, що с</w:t>
      </w:r>
      <w:r w:rsidRPr="005F4A95">
        <w:rPr>
          <w:rFonts w:ascii="Times New Roman" w:hAnsi="Times New Roman" w:cs="Times New Roman"/>
          <w:sz w:val="28"/>
          <w:szCs w:val="28"/>
          <w:lang w:val="uk-UA"/>
        </w:rPr>
        <w:t>учасне бізнес-середовище характеризується швидкими змінами у розвитку, викликаних новими технологіями, глобалізацією діяльності та наростанням конкуренції на ринках готової продукції та ресурсів</w:t>
      </w:r>
      <w:r>
        <w:rPr>
          <w:rFonts w:ascii="Times New Roman" w:hAnsi="Times New Roman" w:cs="Times New Roman"/>
          <w:sz w:val="28"/>
          <w:szCs w:val="28"/>
          <w:lang w:val="uk-UA"/>
        </w:rPr>
        <w:t xml:space="preserve">. </w:t>
      </w:r>
      <w:r w:rsidRPr="005F4A95">
        <w:rPr>
          <w:rFonts w:ascii="Times New Roman" w:hAnsi="Times New Roman" w:cs="Times New Roman"/>
          <w:sz w:val="28"/>
          <w:szCs w:val="28"/>
          <w:lang w:val="uk-UA"/>
        </w:rPr>
        <w:t>У таких умовах конкурентоспроможність стає вирішальним фактором, який визначає не лише успіх окремих підприємств, а й економічну стабільність і розвиток цілих країн</w:t>
      </w:r>
      <w:r>
        <w:rPr>
          <w:rFonts w:ascii="Times New Roman" w:hAnsi="Times New Roman" w:cs="Times New Roman"/>
          <w:sz w:val="28"/>
          <w:szCs w:val="28"/>
          <w:lang w:val="uk-UA"/>
        </w:rPr>
        <w:t xml:space="preserve"> </w:t>
      </w:r>
    </w:p>
    <w:p w14:paraId="5F3035A6" w14:textId="475183FD" w:rsidR="00F87F56" w:rsidRDefault="00F87F56" w:rsidP="00F87F56">
      <w:pPr>
        <w:tabs>
          <w:tab w:val="left" w:pos="1134"/>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З</w:t>
      </w:r>
      <w:r w:rsidRPr="00F87F56">
        <w:rPr>
          <w:rFonts w:ascii="Times New Roman" w:hAnsi="Times New Roman" w:cs="Times New Roman"/>
          <w:sz w:val="28"/>
          <w:szCs w:val="28"/>
          <w:lang w:val="uk-UA"/>
        </w:rPr>
        <w:t>’</w:t>
      </w:r>
      <w:r>
        <w:rPr>
          <w:rFonts w:ascii="Times New Roman" w:hAnsi="Times New Roman" w:cs="Times New Roman"/>
          <w:sz w:val="28"/>
          <w:szCs w:val="28"/>
          <w:lang w:val="uk-UA"/>
        </w:rPr>
        <w:t xml:space="preserve">ясовано, що </w:t>
      </w:r>
      <w:r w:rsidRPr="00A0428A">
        <w:rPr>
          <w:rFonts w:ascii="Times New Roman" w:hAnsi="Times New Roman" w:cs="Times New Roman"/>
          <w:sz w:val="28"/>
          <w:szCs w:val="28"/>
          <w:lang w:val="uk-UA"/>
        </w:rPr>
        <w:t xml:space="preserve">компанії, які здатні швидко адаптуватися до змін, впроваджувати інновації та ефективно реагувати на потреби споживачів, мають більше шансів на успіх. Тому розвиток стратегій, спрямованих на підвищення конкурентоспроможності, є критично важливим для забезпечення сталого розвитку в сучасному ринковому середовищі. </w:t>
      </w:r>
    </w:p>
    <w:p w14:paraId="5DE426C5" w14:textId="0C4939E3" w:rsidR="00F87F56" w:rsidRPr="00EF182C" w:rsidRDefault="00F87F56" w:rsidP="00F87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Встановлено, що </w:t>
      </w:r>
      <w:r w:rsidRPr="00EF182C">
        <w:rPr>
          <w:rFonts w:ascii="Times New Roman" w:hAnsi="Times New Roman" w:cs="Times New Roman"/>
          <w:sz w:val="28"/>
          <w:szCs w:val="28"/>
          <w:lang w:val="uk-UA"/>
        </w:rPr>
        <w:t>сьогодні існує безліч методик оцінки конкурентоспроможності компанії, кожна з яких має свої переваги та обмеження</w:t>
      </w:r>
      <w:r>
        <w:rPr>
          <w:rFonts w:ascii="Times New Roman" w:hAnsi="Times New Roman" w:cs="Times New Roman"/>
          <w:sz w:val="28"/>
          <w:szCs w:val="28"/>
          <w:lang w:val="uk-UA"/>
        </w:rPr>
        <w:t xml:space="preserve">, але </w:t>
      </w:r>
      <w:r w:rsidRPr="00EF182C">
        <w:rPr>
          <w:rFonts w:ascii="Times New Roman" w:hAnsi="Times New Roman" w:cs="Times New Roman"/>
          <w:sz w:val="28"/>
          <w:szCs w:val="28"/>
          <w:lang w:val="uk-UA"/>
        </w:rPr>
        <w:t>є доцільним використання комплексних методів, оскільки це допомагає зменшити вплив недоліків окремих методів та забезпечує більш</w:t>
      </w:r>
      <w:r>
        <w:rPr>
          <w:rFonts w:ascii="Times New Roman" w:hAnsi="Times New Roman" w:cs="Times New Roman"/>
          <w:sz w:val="28"/>
          <w:szCs w:val="28"/>
          <w:lang w:val="uk-UA"/>
        </w:rPr>
        <w:t xml:space="preserve"> цілісний і об'єктивний аналіз та </w:t>
      </w:r>
      <w:r w:rsidRPr="00EF182C">
        <w:rPr>
          <w:rFonts w:ascii="Times New Roman" w:hAnsi="Times New Roman" w:cs="Times New Roman"/>
          <w:sz w:val="28"/>
          <w:szCs w:val="28"/>
          <w:lang w:val="uk-UA"/>
        </w:rPr>
        <w:t>дозволяє компанії ефективніше реагувати на виклики ринку, виявляти потенційні можливості та розробляти стратегії для підвищення конкурентоспроможності, що є важливим для успішного функціонування в сучасних умовах.</w:t>
      </w:r>
    </w:p>
    <w:p w14:paraId="59DF229E" w14:textId="125340E2" w:rsidR="00F87F56" w:rsidRPr="00621D36" w:rsidRDefault="00F87F56" w:rsidP="00F87F56">
      <w:pPr>
        <w:pStyle w:val="a8"/>
        <w:spacing w:after="0" w:line="360" w:lineRule="auto"/>
        <w:ind w:left="0" w:firstLine="720"/>
        <w:jc w:val="both"/>
        <w:rPr>
          <w:rFonts w:ascii="Times New Roman" w:hAnsi="Times New Roman" w:cs="Times New Roman"/>
          <w:sz w:val="28"/>
          <w:szCs w:val="28"/>
          <w:lang w:val="uk-UA"/>
        </w:rPr>
      </w:pPr>
      <w:r>
        <w:rPr>
          <w:rFonts w:ascii="Times New Roman" w:eastAsia="Times New Roman" w:hAnsi="Times New Roman" w:cs="Times New Roman"/>
          <w:bCs/>
          <w:kern w:val="0"/>
          <w:sz w:val="28"/>
          <w:szCs w:val="28"/>
          <w:lang w:val="uk-UA" w:eastAsia="ru-RU"/>
          <w14:ligatures w14:val="none"/>
        </w:rPr>
        <w:t>Об</w:t>
      </w:r>
      <w:r w:rsidRPr="00F87F56">
        <w:rPr>
          <w:rFonts w:ascii="Times New Roman" w:eastAsia="Times New Roman" w:hAnsi="Times New Roman" w:cs="Times New Roman"/>
          <w:bCs/>
          <w:kern w:val="0"/>
          <w:sz w:val="28"/>
          <w:szCs w:val="28"/>
          <w:lang w:eastAsia="ru-RU"/>
          <w14:ligatures w14:val="none"/>
        </w:rPr>
        <w:t>’</w:t>
      </w:r>
      <w:r>
        <w:rPr>
          <w:rFonts w:ascii="Times New Roman" w:eastAsia="Times New Roman" w:hAnsi="Times New Roman" w:cs="Times New Roman"/>
          <w:bCs/>
          <w:kern w:val="0"/>
          <w:sz w:val="28"/>
          <w:szCs w:val="28"/>
          <w:lang w:val="uk-UA" w:eastAsia="ru-RU"/>
          <w14:ligatures w14:val="none"/>
        </w:rPr>
        <w:t xml:space="preserve">єктом дослідження є </w:t>
      </w:r>
      <w:r w:rsidRPr="00621D36">
        <w:rPr>
          <w:rFonts w:ascii="Times New Roman" w:eastAsia="Times New Roman" w:hAnsi="Times New Roman" w:cs="Times New Roman"/>
          <w:bCs/>
          <w:kern w:val="0"/>
          <w:sz w:val="28"/>
          <w:szCs w:val="28"/>
          <w:lang w:val="uk-UA" w:eastAsia="ru-RU"/>
          <w14:ligatures w14:val="none"/>
        </w:rPr>
        <w:t xml:space="preserve">ТОВ «Нова пошта» </w:t>
      </w:r>
      <w:r w:rsidR="00B12091" w:rsidRPr="004F013F">
        <w:rPr>
          <w:rFonts w:ascii="Times New Roman" w:eastAsia="Times New Roman" w:hAnsi="Times New Roman" w:cs="Times New Roman"/>
          <w:kern w:val="0"/>
          <w:sz w:val="28"/>
          <w:lang w:val="uk-UA" w:eastAsia="ru-RU"/>
          <w14:ligatures w14:val="none"/>
        </w:rPr>
        <w:t>–</w:t>
      </w:r>
      <w:r w:rsidRPr="00621D36">
        <w:rPr>
          <w:rFonts w:ascii="Times New Roman" w:eastAsia="Times New Roman" w:hAnsi="Times New Roman" w:cs="Times New Roman"/>
          <w:bCs/>
          <w:kern w:val="0"/>
          <w:sz w:val="28"/>
          <w:szCs w:val="28"/>
          <w:lang w:val="uk-UA" w:eastAsia="ru-RU"/>
          <w14:ligatures w14:val="none"/>
        </w:rPr>
        <w:t xml:space="preserve"> логістична компанія на ринку експрес-доставки в Україні, яка пропонує доступні та зручні рішення для доставки, що відповідають потребам кожного клієнта. </w:t>
      </w:r>
      <w:r w:rsidRPr="00621D36">
        <w:rPr>
          <w:rFonts w:ascii="Times New Roman" w:hAnsi="Times New Roman" w:cs="Times New Roman"/>
          <w:sz w:val="28"/>
          <w:szCs w:val="28"/>
          <w:lang w:val="uk-UA"/>
        </w:rPr>
        <w:t xml:space="preserve">Протягом досліджуваного періоду ТОВ «Нова Пошта» продемонструвало стабільний ріст у своїй фінансовій діяльності, що свідчить про успішну роботу компанії. Основними стратегічними напрямками розвитку ТОВ «Нова пошта» є: </w:t>
      </w:r>
      <w:r w:rsidRPr="00621D36">
        <w:rPr>
          <w:rFonts w:ascii="Times New Roman" w:hAnsi="Times New Roman" w:cs="Times New Roman"/>
          <w:sz w:val="28"/>
          <w:szCs w:val="28"/>
          <w:lang w:val="uk-UA"/>
        </w:rPr>
        <w:lastRenderedPageBreak/>
        <w:t>зростання пропускної здатності інфраструктури; збільшення доступності за рахунок розвитку мережі; автоматизація процесів; покращення сервісу, швидкості і якості доставки; впровадження нових продуктів.</w:t>
      </w:r>
    </w:p>
    <w:p w14:paraId="5ADC89D6" w14:textId="67A4D5A9" w:rsidR="008F300D" w:rsidRDefault="00F87F56" w:rsidP="0014600D">
      <w:pPr>
        <w:spacing w:after="0" w:line="360" w:lineRule="auto"/>
        <w:ind w:firstLine="720"/>
        <w:jc w:val="both"/>
        <w:rPr>
          <w:rFonts w:ascii="Times New Roman" w:hAnsi="Times New Roman" w:cs="Times New Roman"/>
          <w:sz w:val="28"/>
          <w:szCs w:val="28"/>
          <w:lang w:val="uk-UA"/>
        </w:rPr>
      </w:pPr>
      <w:r w:rsidRPr="00A43601">
        <w:rPr>
          <w:rFonts w:ascii="Times New Roman" w:eastAsia="Times New Roman" w:hAnsi="Times New Roman" w:cs="Times New Roman"/>
          <w:kern w:val="0"/>
          <w:sz w:val="28"/>
          <w:szCs w:val="28"/>
          <w:lang w:val="uk-UA"/>
          <w14:ligatures w14:val="none"/>
        </w:rPr>
        <w:t xml:space="preserve">Проведений </w:t>
      </w:r>
      <w:r w:rsidRPr="00A43601">
        <w:rPr>
          <w:rFonts w:ascii="Times New Roman" w:eastAsia="Times New Roman" w:hAnsi="Times New Roman" w:cs="Times New Roman"/>
          <w:kern w:val="0"/>
          <w:sz w:val="28"/>
          <w:szCs w:val="28"/>
          <w14:ligatures w14:val="none"/>
        </w:rPr>
        <w:t>PESTLE-аналіз ТОВ «Нова Пошта» дозвол</w:t>
      </w:r>
      <w:r w:rsidRPr="00A43601">
        <w:rPr>
          <w:rFonts w:ascii="Times New Roman" w:eastAsia="Times New Roman" w:hAnsi="Times New Roman" w:cs="Times New Roman"/>
          <w:kern w:val="0"/>
          <w:sz w:val="28"/>
          <w:szCs w:val="28"/>
          <w:lang w:val="uk-UA"/>
          <w14:ligatures w14:val="none"/>
        </w:rPr>
        <w:t>ив</w:t>
      </w:r>
      <w:r w:rsidRPr="00A43601">
        <w:rPr>
          <w:rFonts w:ascii="Times New Roman" w:eastAsia="Times New Roman" w:hAnsi="Times New Roman" w:cs="Times New Roman"/>
          <w:kern w:val="0"/>
          <w:sz w:val="28"/>
          <w:szCs w:val="28"/>
          <w14:ligatures w14:val="none"/>
        </w:rPr>
        <w:t xml:space="preserve"> ідентифікувати вразливі місця та ключові тенденції на ринку. Компанії важливо враховувати політичні, економічні, соціальні, технологічні, екологічні та правові фактори для адаптації своїх стратегій та підвищення конкурентоспроможності в умовах швидко змінюваного середовища.</w:t>
      </w:r>
      <w:r w:rsidRPr="00A43601">
        <w:rPr>
          <w:rFonts w:ascii="Times New Roman" w:eastAsia="Times New Roman" w:hAnsi="Times New Roman" w:cs="Times New Roman"/>
          <w:kern w:val="0"/>
          <w:sz w:val="28"/>
          <w:szCs w:val="28"/>
          <w:lang w:val="uk-UA"/>
          <w14:ligatures w14:val="none"/>
        </w:rPr>
        <w:t xml:space="preserve"> Проведений </w:t>
      </w:r>
      <w:r w:rsidRPr="00A43601">
        <w:rPr>
          <w:rFonts w:ascii="Times New Roman" w:eastAsia="Times New Roman" w:hAnsi="Times New Roman" w:cs="Times New Roman"/>
          <w:kern w:val="0"/>
          <w:sz w:val="28"/>
          <w:szCs w:val="28"/>
          <w14:ligatures w14:val="none"/>
        </w:rPr>
        <w:t>SWOT-аналіз дозвол</w:t>
      </w:r>
      <w:r w:rsidRPr="00A43601">
        <w:rPr>
          <w:rFonts w:ascii="Times New Roman" w:eastAsia="Times New Roman" w:hAnsi="Times New Roman" w:cs="Times New Roman"/>
          <w:kern w:val="0"/>
          <w:sz w:val="28"/>
          <w:szCs w:val="28"/>
          <w:lang w:val="uk-UA"/>
          <w14:ligatures w14:val="none"/>
        </w:rPr>
        <w:t>ив</w:t>
      </w:r>
      <w:r w:rsidRPr="00A43601">
        <w:rPr>
          <w:rFonts w:ascii="Times New Roman" w:eastAsia="Times New Roman" w:hAnsi="Times New Roman" w:cs="Times New Roman"/>
          <w:kern w:val="0"/>
          <w:sz w:val="28"/>
          <w:szCs w:val="28"/>
          <w14:ligatures w14:val="none"/>
        </w:rPr>
        <w:t xml:space="preserve"> чітко усвідомити сильні та слабкі сторони, а також визначити можливості та загрози на ринку. Компанія повинна акцентувати увагу на розвитку своїх сильних сторін, працювати над зменшенням слабкостей та використовувати можливості для зміцнення своїх позицій у конкурентному середовищі.</w:t>
      </w:r>
    </w:p>
    <w:p w14:paraId="634E542D" w14:textId="0EA372AA" w:rsidR="00F87F56" w:rsidRPr="0098266F" w:rsidRDefault="003B39F7" w:rsidP="00F87F56">
      <w:pPr>
        <w:spacing w:after="0" w:line="36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lang w:val="uk-UA"/>
          <w14:ligatures w14:val="none"/>
        </w:rPr>
        <w:t xml:space="preserve">Встановлено, що </w:t>
      </w:r>
      <w:r w:rsidR="00F87F56" w:rsidRPr="000F497B">
        <w:rPr>
          <w:rFonts w:ascii="Times New Roman" w:eastAsia="Times New Roman" w:hAnsi="Times New Roman" w:cs="Times New Roman"/>
          <w:kern w:val="0"/>
          <w:sz w:val="28"/>
          <w:szCs w:val="28"/>
          <w:lang w:val="uk-UA"/>
          <w14:ligatures w14:val="none"/>
        </w:rPr>
        <w:t xml:space="preserve">ТОВ «Нова пошта» активно розвивається і, шукаючи нові можливості для </w:t>
      </w:r>
      <w:r w:rsidR="00F87F56" w:rsidRPr="008B1E86">
        <w:rPr>
          <w:rFonts w:ascii="Times New Roman" w:eastAsia="Times New Roman" w:hAnsi="Times New Roman" w:cs="Times New Roman"/>
          <w:kern w:val="0"/>
          <w:sz w:val="28"/>
          <w:szCs w:val="28"/>
          <w:lang w:val="uk-UA"/>
          <w14:ligatures w14:val="none"/>
        </w:rPr>
        <w:t>зростання, розпочала зовнішньоекономічну діяльність на європейському ринку</w:t>
      </w:r>
      <w:r w:rsidR="00F87F56">
        <w:rPr>
          <w:rFonts w:ascii="Times New Roman" w:eastAsia="Times New Roman" w:hAnsi="Times New Roman" w:cs="Times New Roman"/>
          <w:kern w:val="0"/>
          <w:sz w:val="28"/>
          <w:szCs w:val="28"/>
          <w:lang w:val="uk-UA"/>
          <w14:ligatures w14:val="none"/>
        </w:rPr>
        <w:t>, що</w:t>
      </w:r>
      <w:r w:rsidR="00F87F56" w:rsidRPr="008B1E86">
        <w:rPr>
          <w:rFonts w:ascii="Times New Roman" w:eastAsia="Times New Roman" w:hAnsi="Times New Roman" w:cs="Times New Roman"/>
          <w:bCs/>
          <w:kern w:val="0"/>
          <w:sz w:val="28"/>
          <w:szCs w:val="28"/>
          <w:lang w:val="uk-UA"/>
          <w14:ligatures w14:val="none"/>
        </w:rPr>
        <w:t xml:space="preserve"> є логічним кроком у розвитку компанії.</w:t>
      </w:r>
      <w:r w:rsidR="00F87F56" w:rsidRPr="008B1E86">
        <w:rPr>
          <w:rFonts w:ascii="Times New Roman" w:eastAsia="Times New Roman" w:hAnsi="Times New Roman" w:cs="Times New Roman"/>
          <w:kern w:val="0"/>
          <w:sz w:val="28"/>
          <w:szCs w:val="28"/>
          <w:lang w:val="uk-UA"/>
          <w14:ligatures w14:val="none"/>
        </w:rPr>
        <w:t xml:space="preserve"> </w:t>
      </w:r>
      <w:r w:rsidR="00F87F56" w:rsidRPr="008B1E86">
        <w:rPr>
          <w:rFonts w:ascii="Times New Roman" w:eastAsia="Times New Roman" w:hAnsi="Times New Roman" w:cs="Times New Roman"/>
          <w:kern w:val="0"/>
          <w:sz w:val="28"/>
          <w:szCs w:val="28"/>
          <w14:ligatures w14:val="none"/>
        </w:rPr>
        <w:t>Це відкриває нові горизонти для бізнесу та дозволяє максимально використати потенціал компанії.</w:t>
      </w:r>
      <w:r w:rsidR="00F87F56" w:rsidRPr="008B1E86">
        <w:rPr>
          <w:rFonts w:ascii="Times New Roman" w:eastAsia="Times New Roman" w:hAnsi="Times New Roman" w:cs="Times New Roman"/>
          <w:kern w:val="0"/>
          <w:sz w:val="28"/>
          <w:szCs w:val="28"/>
          <w:lang w:val="uk-UA"/>
          <w14:ligatures w14:val="none"/>
        </w:rPr>
        <w:t xml:space="preserve"> </w:t>
      </w:r>
      <w:r w:rsidR="00F87F56">
        <w:rPr>
          <w:rFonts w:ascii="Times New Roman" w:eastAsia="Times New Roman" w:hAnsi="Times New Roman" w:cs="Times New Roman"/>
          <w:kern w:val="0"/>
          <w:sz w:val="28"/>
          <w:szCs w:val="28"/>
          <w:lang w:val="uk-UA"/>
          <w14:ligatures w14:val="none"/>
        </w:rPr>
        <w:t>В той же час р</w:t>
      </w:r>
      <w:r w:rsidR="00F87F56" w:rsidRPr="00E31545">
        <w:rPr>
          <w:rFonts w:ascii="Times New Roman" w:eastAsia="Times New Roman" w:hAnsi="Times New Roman" w:cs="Times New Roman"/>
          <w:kern w:val="0"/>
          <w:sz w:val="28"/>
          <w:szCs w:val="28"/>
          <w14:ligatures w14:val="none"/>
        </w:rPr>
        <w:t xml:space="preserve">инок експрес-доставки в Європі є конкурентоспроможним, з кількома великими гравцями, які контролюють більшу частину ринку. </w:t>
      </w:r>
      <w:r w:rsidR="00F87F56" w:rsidRPr="008B1E86">
        <w:rPr>
          <w:rFonts w:ascii="Times New Roman" w:eastAsia="Times New Roman" w:hAnsi="Times New Roman" w:cs="Times New Roman"/>
          <w:bCs/>
          <w:kern w:val="0"/>
          <w:sz w:val="28"/>
          <w:szCs w:val="28"/>
          <w14:ligatures w14:val="none"/>
        </w:rPr>
        <w:t>Використання наявного досвіду, адаптація до нових умов та</w:t>
      </w:r>
      <w:r w:rsidR="00F87F56" w:rsidRPr="008B1E86">
        <w:rPr>
          <w:rFonts w:ascii="Times New Roman" w:eastAsia="Times New Roman" w:hAnsi="Times New Roman" w:cs="Times New Roman"/>
          <w:kern w:val="0"/>
          <w:sz w:val="28"/>
          <w:szCs w:val="28"/>
          <w14:ligatures w14:val="none"/>
        </w:rPr>
        <w:t xml:space="preserve"> потреб клієнтів</w:t>
      </w:r>
      <w:r w:rsidR="00F87F56" w:rsidRPr="008B1E86">
        <w:rPr>
          <w:rFonts w:ascii="Times New Roman" w:eastAsia="Times New Roman" w:hAnsi="Times New Roman" w:cs="Times New Roman"/>
          <w:kern w:val="0"/>
          <w:sz w:val="28"/>
          <w:szCs w:val="28"/>
          <w:lang w:val="uk-UA"/>
          <w14:ligatures w14:val="none"/>
        </w:rPr>
        <w:t>,</w:t>
      </w:r>
      <w:r w:rsidR="00F87F56" w:rsidRPr="008B1E86">
        <w:rPr>
          <w:rFonts w:ascii="Times New Roman" w:eastAsia="Times New Roman" w:hAnsi="Times New Roman" w:cs="Times New Roman"/>
          <w:bCs/>
          <w:kern w:val="0"/>
          <w:sz w:val="28"/>
          <w:szCs w:val="28"/>
          <w14:ligatures w14:val="none"/>
        </w:rPr>
        <w:t xml:space="preserve"> впровадження інноваційних рішень залишаються важливими факторами для збереження </w:t>
      </w:r>
      <w:r w:rsidR="00F87F56" w:rsidRPr="008B1E86">
        <w:rPr>
          <w:rFonts w:ascii="Times New Roman" w:eastAsia="Times New Roman" w:hAnsi="Times New Roman" w:cs="Times New Roman"/>
          <w:bCs/>
          <w:kern w:val="0"/>
          <w:sz w:val="28"/>
          <w:szCs w:val="28"/>
          <w:lang w:val="uk-UA"/>
          <w14:ligatures w14:val="none"/>
        </w:rPr>
        <w:t xml:space="preserve">міжнародних </w:t>
      </w:r>
      <w:r w:rsidR="00F87F56" w:rsidRPr="008B1E86">
        <w:rPr>
          <w:rFonts w:ascii="Times New Roman" w:eastAsia="Times New Roman" w:hAnsi="Times New Roman" w:cs="Times New Roman"/>
          <w:bCs/>
          <w:kern w:val="0"/>
          <w:sz w:val="28"/>
          <w:szCs w:val="28"/>
          <w14:ligatures w14:val="none"/>
        </w:rPr>
        <w:t>конкурентних переваг</w:t>
      </w:r>
      <w:r w:rsidR="00F87F56" w:rsidRPr="008B1E86">
        <w:rPr>
          <w:rFonts w:ascii="Times New Roman" w:eastAsia="Times New Roman" w:hAnsi="Times New Roman" w:cs="Times New Roman"/>
          <w:bCs/>
          <w:kern w:val="0"/>
          <w:sz w:val="28"/>
          <w:szCs w:val="28"/>
          <w:lang w:val="uk-UA"/>
          <w14:ligatures w14:val="none"/>
        </w:rPr>
        <w:t xml:space="preserve"> та </w:t>
      </w:r>
      <w:r w:rsidR="00F87F56" w:rsidRPr="008B1E86">
        <w:rPr>
          <w:rFonts w:ascii="Times New Roman" w:eastAsia="Times New Roman" w:hAnsi="Times New Roman" w:cs="Times New Roman"/>
          <w:bCs/>
          <w:kern w:val="0"/>
          <w:sz w:val="28"/>
          <w:szCs w:val="28"/>
          <w14:ligatures w14:val="none"/>
        </w:rPr>
        <w:t>стануть основою успіху на нових ринках.</w:t>
      </w:r>
    </w:p>
    <w:p w14:paraId="2172E5EF" w14:textId="4AD34F50" w:rsidR="00F87F56" w:rsidRDefault="003C23D4" w:rsidP="00F87F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87F56">
        <w:rPr>
          <w:rFonts w:ascii="Times New Roman" w:hAnsi="Times New Roman" w:cs="Times New Roman"/>
          <w:sz w:val="28"/>
          <w:szCs w:val="28"/>
          <w:lang w:val="uk-UA"/>
        </w:rPr>
        <w:t>’</w:t>
      </w:r>
      <w:r>
        <w:rPr>
          <w:rFonts w:ascii="Times New Roman" w:hAnsi="Times New Roman" w:cs="Times New Roman"/>
          <w:sz w:val="28"/>
          <w:szCs w:val="28"/>
          <w:lang w:val="uk-UA"/>
        </w:rPr>
        <w:t xml:space="preserve">ясовано, що </w:t>
      </w:r>
      <w:r w:rsidR="00F87F56" w:rsidRPr="00F87F56">
        <w:rPr>
          <w:rFonts w:ascii="Times New Roman" w:hAnsi="Times New Roman" w:cs="Times New Roman"/>
          <w:sz w:val="28"/>
          <w:szCs w:val="28"/>
          <w:lang w:val="uk-UA"/>
        </w:rPr>
        <w:t xml:space="preserve">постійний розвиток глобалізації створює нові можливості для міжнародної індустрії експрес-доставки. </w:t>
      </w:r>
      <w:r w:rsidR="00F87F56">
        <w:rPr>
          <w:rFonts w:ascii="Times New Roman" w:hAnsi="Times New Roman" w:cs="Times New Roman"/>
          <w:sz w:val="28"/>
          <w:szCs w:val="28"/>
          <w:lang w:val="uk-UA"/>
        </w:rPr>
        <w:t>Але</w:t>
      </w:r>
      <w:r w:rsidR="00F87F56" w:rsidRPr="00930AB1">
        <w:rPr>
          <w:rFonts w:ascii="Times New Roman" w:hAnsi="Times New Roman" w:cs="Times New Roman"/>
          <w:sz w:val="28"/>
          <w:szCs w:val="28"/>
          <w:lang w:val="uk-UA"/>
        </w:rPr>
        <w:t xml:space="preserve"> необхідно також усвідомлювати, що безпека і контроль є ключовими факторами для забезпечення безперебійної роботи міжнародної експрес-доставки. </w:t>
      </w:r>
      <w:r w:rsidR="00F87F56">
        <w:rPr>
          <w:rFonts w:ascii="Times New Roman" w:hAnsi="Times New Roman" w:cs="Times New Roman"/>
          <w:sz w:val="28"/>
          <w:szCs w:val="28"/>
          <w:lang w:val="uk-UA"/>
        </w:rPr>
        <w:t>По мірі</w:t>
      </w:r>
      <w:r w:rsidR="00F87F56" w:rsidRPr="00930AB1">
        <w:rPr>
          <w:rFonts w:ascii="Times New Roman" w:hAnsi="Times New Roman" w:cs="Times New Roman"/>
          <w:sz w:val="28"/>
          <w:szCs w:val="28"/>
          <w:lang w:val="uk-UA"/>
        </w:rPr>
        <w:t xml:space="preserve"> подальшого розвитку світової економіки індустрія міжнародної експрес-доставки </w:t>
      </w:r>
      <w:r w:rsidR="00F87F56">
        <w:rPr>
          <w:rFonts w:ascii="Times New Roman" w:hAnsi="Times New Roman" w:cs="Times New Roman"/>
          <w:sz w:val="28"/>
          <w:szCs w:val="28"/>
          <w:lang w:val="uk-UA"/>
        </w:rPr>
        <w:t xml:space="preserve">буде </w:t>
      </w:r>
      <w:r w:rsidR="00F87F56" w:rsidRPr="00930AB1">
        <w:rPr>
          <w:rFonts w:ascii="Times New Roman" w:hAnsi="Times New Roman" w:cs="Times New Roman"/>
          <w:sz w:val="28"/>
          <w:szCs w:val="28"/>
          <w:lang w:val="uk-UA"/>
        </w:rPr>
        <w:t>стика</w:t>
      </w:r>
      <w:r w:rsidR="00F87F56">
        <w:rPr>
          <w:rFonts w:ascii="Times New Roman" w:hAnsi="Times New Roman" w:cs="Times New Roman"/>
          <w:sz w:val="28"/>
          <w:szCs w:val="28"/>
          <w:lang w:val="uk-UA"/>
        </w:rPr>
        <w:t>тися</w:t>
      </w:r>
      <w:r w:rsidR="00F87F56" w:rsidRPr="00930AB1">
        <w:rPr>
          <w:rFonts w:ascii="Times New Roman" w:hAnsi="Times New Roman" w:cs="Times New Roman"/>
          <w:sz w:val="28"/>
          <w:szCs w:val="28"/>
          <w:lang w:val="uk-UA"/>
        </w:rPr>
        <w:t xml:space="preserve"> з новими проблемами. </w:t>
      </w:r>
      <w:r w:rsidR="00F87F56">
        <w:rPr>
          <w:rFonts w:ascii="Times New Roman" w:hAnsi="Times New Roman" w:cs="Times New Roman"/>
          <w:sz w:val="28"/>
          <w:szCs w:val="28"/>
          <w:lang w:val="uk-UA"/>
        </w:rPr>
        <w:t>Необхідно</w:t>
      </w:r>
      <w:r w:rsidR="00F87F56" w:rsidRPr="00930AB1">
        <w:rPr>
          <w:rFonts w:ascii="Times New Roman" w:hAnsi="Times New Roman" w:cs="Times New Roman"/>
          <w:sz w:val="28"/>
          <w:szCs w:val="28"/>
          <w:lang w:val="uk-UA"/>
        </w:rPr>
        <w:t xml:space="preserve"> постійно вдосконалювати систему регулювання і розширювати можливості </w:t>
      </w:r>
      <w:r w:rsidR="00F87F56" w:rsidRPr="00930AB1">
        <w:rPr>
          <w:rFonts w:ascii="Times New Roman" w:hAnsi="Times New Roman" w:cs="Times New Roman"/>
          <w:sz w:val="28"/>
          <w:szCs w:val="28"/>
          <w:lang w:val="uk-UA"/>
        </w:rPr>
        <w:lastRenderedPageBreak/>
        <w:t xml:space="preserve">забезпечення безпеки, щоб забезпечити безперебійну роботу міжнародної експрес-доставки і </w:t>
      </w:r>
      <w:r w:rsidR="00F87F56">
        <w:rPr>
          <w:rFonts w:ascii="Times New Roman" w:hAnsi="Times New Roman" w:cs="Times New Roman"/>
          <w:sz w:val="28"/>
          <w:szCs w:val="28"/>
          <w:lang w:val="uk-UA"/>
        </w:rPr>
        <w:t>вкласти</w:t>
      </w:r>
      <w:r w:rsidR="00F87F56" w:rsidRPr="00930AB1">
        <w:rPr>
          <w:rFonts w:ascii="Times New Roman" w:hAnsi="Times New Roman" w:cs="Times New Roman"/>
          <w:sz w:val="28"/>
          <w:szCs w:val="28"/>
          <w:lang w:val="uk-UA"/>
        </w:rPr>
        <w:t xml:space="preserve"> більший внесок у глобальний економічний розвиток.</w:t>
      </w:r>
    </w:p>
    <w:p w14:paraId="526BAA16" w14:textId="77777777" w:rsidR="00F87F56" w:rsidRDefault="00F87F56" w:rsidP="00F87F56">
      <w:pPr>
        <w:spacing w:after="0" w:line="360" w:lineRule="auto"/>
        <w:ind w:firstLine="709"/>
        <w:jc w:val="both"/>
        <w:rPr>
          <w:rFonts w:ascii="Times New Roman" w:hAnsi="Times New Roman" w:cs="Times New Roman"/>
          <w:bCs/>
          <w:sz w:val="28"/>
          <w:szCs w:val="28"/>
          <w:lang w:val="uk-UA"/>
        </w:rPr>
      </w:pPr>
      <w:r w:rsidRPr="007F36F8">
        <w:rPr>
          <w:rFonts w:ascii="Times New Roman" w:hAnsi="Times New Roman" w:cs="Times New Roman"/>
          <w:bCs/>
          <w:sz w:val="28"/>
          <w:szCs w:val="28"/>
          <w:lang w:val="uk-UA"/>
        </w:rPr>
        <w:t xml:space="preserve">Підводячи підсумок всьому вищесказаному, можна зробити висновок, що при виході на міжнародні ринки особливу увагу слід приділяти своєчасності поставок, яка стає найважливішим питанням для європейських споживачів. Вирішення цієї проблеми та адаптація цін до рівня європейського ринку, призначених для найширшого кола споживачів, може позитивно позначитися на іміджі компанії серед європейських споживачів. Також було встановлено, що для успішної швидкої інтеграції на закордонних ринках компанія повинна застосовувати стандартизований брендинг і однаковий підхід до реклами і комунікацій на всіх ринках. Одним з ключових переваг залишається розроблене мобільний додаток, яке конкурує з європейськими аналогами, а також може стати додатковим стимулом для користувачів вибирати </w:t>
      </w:r>
      <w:r w:rsidRPr="00911259">
        <w:rPr>
          <w:rFonts w:ascii="Times New Roman" w:hAnsi="Times New Roman" w:cs="Times New Roman"/>
          <w:bCs/>
          <w:sz w:val="28"/>
          <w:szCs w:val="28"/>
          <w:lang w:val="uk-UA"/>
        </w:rPr>
        <w:t>ТОВ «Нова Пошта»</w:t>
      </w:r>
      <w:r w:rsidRPr="007F36F8">
        <w:rPr>
          <w:rFonts w:ascii="Times New Roman" w:hAnsi="Times New Roman" w:cs="Times New Roman"/>
          <w:bCs/>
          <w:sz w:val="28"/>
          <w:szCs w:val="28"/>
          <w:lang w:val="uk-UA"/>
        </w:rPr>
        <w:t xml:space="preserve">. Крім того, важливо підтримувати високий рівень соціальної відповідальності для подальшої експансії на міжнародні ринки, чого можна досягти шляхом участі у благодійних акціях та інформування споживачів про екологічні та соціальні ініціативи. Таким чином, </w:t>
      </w:r>
      <w:r w:rsidRPr="00911259">
        <w:rPr>
          <w:rFonts w:ascii="Times New Roman" w:hAnsi="Times New Roman" w:cs="Times New Roman"/>
          <w:bCs/>
          <w:sz w:val="28"/>
          <w:szCs w:val="28"/>
          <w:lang w:val="uk-UA"/>
        </w:rPr>
        <w:t>ТОВ «Нова Пошта»</w:t>
      </w:r>
      <w:r w:rsidRPr="007F36F8">
        <w:rPr>
          <w:rFonts w:ascii="Times New Roman" w:hAnsi="Times New Roman" w:cs="Times New Roman"/>
          <w:bCs/>
          <w:sz w:val="28"/>
          <w:szCs w:val="28"/>
          <w:lang w:val="uk-UA"/>
        </w:rPr>
        <w:t xml:space="preserve"> має всі передумови для подальшого успіху на ринку міжнародної логістики та експрес-доставки, якщо продовжить розвивати і адаптувати свої стратегії до потреб і очікувань європейських споживачів.</w:t>
      </w:r>
    </w:p>
    <w:p w14:paraId="3611FE11" w14:textId="77777777" w:rsidR="00F87F56" w:rsidRDefault="00F87F56" w:rsidP="00F87F56">
      <w:pPr>
        <w:spacing w:after="0" w:line="360" w:lineRule="auto"/>
        <w:ind w:firstLine="709"/>
        <w:jc w:val="both"/>
        <w:rPr>
          <w:rFonts w:ascii="Times New Roman" w:hAnsi="Times New Roman" w:cs="Times New Roman"/>
          <w:sz w:val="28"/>
          <w:szCs w:val="28"/>
          <w:lang w:val="uk-UA"/>
        </w:rPr>
      </w:pPr>
    </w:p>
    <w:p w14:paraId="616E4A0B" w14:textId="5F1B6162" w:rsidR="008F300D" w:rsidRDefault="008F300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873E131" w14:textId="28F60E32" w:rsidR="008F300D" w:rsidRDefault="008F300D" w:rsidP="008F300D">
      <w:pPr>
        <w:spacing w:after="0" w:line="360" w:lineRule="auto"/>
        <w:jc w:val="center"/>
        <w:rPr>
          <w:rFonts w:ascii="Times New Roman" w:hAnsi="Times New Roman" w:cs="Times New Roman"/>
          <w:sz w:val="28"/>
          <w:szCs w:val="28"/>
          <w:lang w:val="uk-UA"/>
        </w:rPr>
      </w:pPr>
      <w:r w:rsidRPr="004F3EEF">
        <w:rPr>
          <w:rFonts w:ascii="Times New Roman" w:hAnsi="Times New Roman" w:cs="Times New Roman"/>
          <w:sz w:val="28"/>
          <w:szCs w:val="28"/>
        </w:rPr>
        <w:lastRenderedPageBreak/>
        <w:t>СПИСОК БІБЛІОГРАФІЧНИХ ПОСИЛАНЬ</w:t>
      </w:r>
    </w:p>
    <w:p w14:paraId="73B3D1D5"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2C293104"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1D204B61"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Ангелко І. В. Методичні підходи оцінки міжнародної конкурентоспроможності країн. </w:t>
      </w:r>
      <w:r w:rsidRPr="00183C1E">
        <w:rPr>
          <w:rFonts w:ascii="Times New Roman" w:hAnsi="Times New Roman" w:cs="Times New Roman"/>
          <w:i/>
          <w:sz w:val="28"/>
          <w:szCs w:val="28"/>
          <w:lang w:val="uk-UA"/>
        </w:rPr>
        <w:t>Вісник Хмельницького національного університету.</w:t>
      </w:r>
      <w:r w:rsidRPr="00183C1E">
        <w:rPr>
          <w:rFonts w:ascii="Times New Roman" w:hAnsi="Times New Roman" w:cs="Times New Roman"/>
          <w:sz w:val="28"/>
          <w:szCs w:val="28"/>
          <w:lang w:val="uk-UA"/>
        </w:rPr>
        <w:t xml:space="preserve"> 2014. № 2. Т. 1. С. 205-209</w:t>
      </w:r>
    </w:p>
    <w:p w14:paraId="7AF87FD5"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Базилюк В. Б., Базилюк К. Ф. Методичний підхід до інтегральної оцінки конкурентного потенціалу виробничого підприємства.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xml:space="preserve">. № 25. 2021. </w:t>
      </w:r>
    </w:p>
    <w:p w14:paraId="2A4D118B"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Бакай В.Й., Ліннік Д.В. Особливості визначення та оцінки конкурентоспроможності продукції підприємства. </w:t>
      </w:r>
      <w:r w:rsidRPr="00183C1E">
        <w:rPr>
          <w:rFonts w:ascii="Times New Roman" w:hAnsi="Times New Roman" w:cs="Times New Roman"/>
          <w:i/>
          <w:sz w:val="28"/>
          <w:szCs w:val="28"/>
          <w:lang w:val="uk-UA"/>
        </w:rPr>
        <w:t>Вісник Хмельницького національного університету.</w:t>
      </w:r>
      <w:r w:rsidRPr="00183C1E">
        <w:rPr>
          <w:rFonts w:ascii="Times New Roman" w:hAnsi="Times New Roman" w:cs="Times New Roman"/>
          <w:sz w:val="28"/>
          <w:szCs w:val="28"/>
          <w:lang w:val="uk-UA"/>
        </w:rPr>
        <w:t xml:space="preserve"> № 6 (1). 2021. С. 272 – 279. URL: http://nbuv.gov.ua/UJRN/Vchnu_ekon_2021_6%281%29__45</w:t>
      </w:r>
    </w:p>
    <w:p w14:paraId="69A6C6CD"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Білоусько Т. Ю., Білоусько Р. С., Химич О. В. Оцінка впливу інноваційних технологій на ефективність ринкової конкуренції в Україні. </w:t>
      </w:r>
      <w:r w:rsidRPr="00183C1E">
        <w:rPr>
          <w:rFonts w:ascii="Times New Roman" w:hAnsi="Times New Roman" w:cs="Times New Roman"/>
          <w:i/>
          <w:sz w:val="28"/>
          <w:szCs w:val="28"/>
          <w:lang w:val="uk-UA"/>
        </w:rPr>
        <w:t>Здобутки економіки: перспективи та інновації.</w:t>
      </w:r>
      <w:r w:rsidRPr="00183C1E">
        <w:rPr>
          <w:rFonts w:ascii="Times New Roman" w:hAnsi="Times New Roman" w:cs="Times New Roman"/>
          <w:sz w:val="28"/>
          <w:szCs w:val="28"/>
          <w:lang w:val="uk-UA"/>
        </w:rPr>
        <w:t xml:space="preserve"> № 9. 2024. URL: https://doi.org/10.5281/zenodo.13268380</w:t>
      </w:r>
    </w:p>
    <w:p w14:paraId="3E25A75A"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Бочко О., Кожушко П. Теоретичні підходи до дефініції «конкурентоспроможність підприємства».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 61. 2024. URL: https://economyandsociety.in.ua/index.php/journal/article/view/3813/3733</w:t>
      </w:r>
    </w:p>
    <w:p w14:paraId="4591EB5B"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Бочко О.Ю., Кожушко П.І. П</w:t>
      </w:r>
      <w:r w:rsidRPr="00183C1E">
        <w:rPr>
          <w:rFonts w:ascii="Times New Roman" w:hAnsi="Times New Roman" w:cs="Times New Roman"/>
          <w:sz w:val="28"/>
          <w:szCs w:val="28"/>
          <w:lang w:val="uk-UA"/>
        </w:rPr>
        <w:t>ідходи до оцінки конкурентоспроможності підприємства.</w:t>
      </w:r>
      <w:r w:rsidRPr="00183C1E">
        <w:rPr>
          <w:rFonts w:ascii="Times New Roman" w:hAnsi="Times New Roman" w:cs="Times New Roman"/>
          <w:sz w:val="28"/>
          <w:szCs w:val="28"/>
        </w:rPr>
        <w:t xml:space="preserve"> </w:t>
      </w:r>
      <w:r w:rsidRPr="00183C1E">
        <w:rPr>
          <w:rFonts w:ascii="Times New Roman" w:hAnsi="Times New Roman" w:cs="Times New Roman"/>
          <w:i/>
          <w:sz w:val="28"/>
          <w:szCs w:val="28"/>
          <w:lang w:val="uk-UA"/>
        </w:rPr>
        <w:t>Науково-виробничий журнал «Бізнес-навігатор</w:t>
      </w:r>
      <w:r w:rsidRPr="00183C1E">
        <w:rPr>
          <w:rFonts w:ascii="Times New Roman" w:hAnsi="Times New Roman" w:cs="Times New Roman"/>
          <w:sz w:val="28"/>
          <w:szCs w:val="28"/>
          <w:lang w:val="uk-UA"/>
        </w:rPr>
        <w:t xml:space="preserve">». Випуск 2 (75). 2024. С. 306 – 311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http://www.business-navigator.ks.ua/journals/2024/75_2024/55.pdf</w:t>
      </w:r>
    </w:p>
    <w:p w14:paraId="09FEDCBA"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Ваулін О. Особливості розвитку поштово-логістичних компаній в умовах сучасних викликів в Україні.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 63. 2024. URL: https://doi.org/10.32782/2524-0072/2024-63-74</w:t>
      </w:r>
    </w:p>
    <w:p w14:paraId="116676CF"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lastRenderedPageBreak/>
        <w:t xml:space="preserve">Вінниченко О. В. Сутність і загальна характеристика методів оцінки конкурентоспроможності підприємства. </w:t>
      </w:r>
      <w:r w:rsidRPr="00183C1E">
        <w:rPr>
          <w:rFonts w:ascii="Times New Roman" w:hAnsi="Times New Roman" w:cs="Times New Roman"/>
          <w:i/>
          <w:sz w:val="28"/>
          <w:szCs w:val="28"/>
          <w:lang w:val="uk-UA"/>
        </w:rPr>
        <w:t>Бізнесінформ</w:t>
      </w:r>
      <w:r w:rsidRPr="00183C1E">
        <w:rPr>
          <w:rFonts w:ascii="Times New Roman" w:hAnsi="Times New Roman" w:cs="Times New Roman"/>
          <w:sz w:val="28"/>
          <w:szCs w:val="28"/>
          <w:lang w:val="uk-UA"/>
        </w:rPr>
        <w:t xml:space="preserve">. № 5. 2024. С. 327 – 333 </w:t>
      </w:r>
    </w:p>
    <w:p w14:paraId="22E88F42"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Волик С.В. Конкуренція: наукові підходи до визначення при побудові систем управління конкурентоспроможністю підприємств. </w:t>
      </w:r>
      <w:r w:rsidRPr="00183C1E">
        <w:rPr>
          <w:rFonts w:ascii="Times New Roman" w:hAnsi="Times New Roman" w:cs="Times New Roman"/>
          <w:i/>
          <w:sz w:val="28"/>
          <w:szCs w:val="28"/>
          <w:lang w:val="uk-UA"/>
        </w:rPr>
        <w:t>Економічний простір.</w:t>
      </w:r>
      <w:r w:rsidRPr="00183C1E">
        <w:rPr>
          <w:rFonts w:ascii="Times New Roman" w:hAnsi="Times New Roman" w:cs="Times New Roman"/>
          <w:sz w:val="28"/>
          <w:szCs w:val="28"/>
          <w:lang w:val="uk-UA"/>
        </w:rPr>
        <w:t xml:space="preserve"> № 188. 2023. С. 73 – 78 </w:t>
      </w:r>
    </w:p>
    <w:p w14:paraId="4ECCA952"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Волошин А.В. Характеристика конкурентоспроможності та визначення її сутності. </w:t>
      </w:r>
      <w:r w:rsidRPr="00183C1E">
        <w:rPr>
          <w:rFonts w:ascii="Times New Roman" w:hAnsi="Times New Roman" w:cs="Times New Roman"/>
          <w:i/>
          <w:sz w:val="28"/>
          <w:szCs w:val="28"/>
          <w:lang w:val="uk-UA"/>
        </w:rPr>
        <w:t>Економіка: реалії часу. Науковий журнал</w:t>
      </w:r>
      <w:r w:rsidRPr="00183C1E">
        <w:rPr>
          <w:rFonts w:ascii="Times New Roman" w:hAnsi="Times New Roman" w:cs="Times New Roman"/>
          <w:sz w:val="28"/>
          <w:szCs w:val="28"/>
          <w:lang w:val="uk-UA"/>
        </w:rPr>
        <w:t>. № 4 (68). 2023. С. 83 – 88 URL: https://economics.net.ua/files/archive/2023/No4/83.pdf</w:t>
      </w:r>
    </w:p>
    <w:p w14:paraId="1C88A088"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2" w:name="_Hlk178883237"/>
      <w:r w:rsidRPr="00183C1E">
        <w:rPr>
          <w:rFonts w:ascii="Times New Roman" w:hAnsi="Times New Roman" w:cs="Times New Roman"/>
          <w:sz w:val="28"/>
          <w:szCs w:val="28"/>
          <w:lang w:val="uk-UA"/>
        </w:rPr>
        <w:t xml:space="preserve">Гурочкіна В.В.,  Йосифчук </w:t>
      </w:r>
      <w:bookmarkEnd w:id="32"/>
      <w:r w:rsidRPr="00183C1E">
        <w:rPr>
          <w:rFonts w:ascii="Times New Roman" w:hAnsi="Times New Roman" w:cs="Times New Roman"/>
          <w:sz w:val="28"/>
          <w:szCs w:val="28"/>
          <w:lang w:val="uk-UA"/>
        </w:rPr>
        <w:t xml:space="preserve">Я.М. Драйвери успіху ТОВ «Нова пошта» на ринку поштових послуг України. </w:t>
      </w:r>
      <w:r w:rsidRPr="00183C1E">
        <w:rPr>
          <w:rFonts w:ascii="Times New Roman" w:hAnsi="Times New Roman" w:cs="Times New Roman"/>
          <w:i/>
          <w:sz w:val="28"/>
          <w:szCs w:val="28"/>
          <w:lang w:val="uk-UA"/>
        </w:rPr>
        <w:t>Підприємництво та інновації</w:t>
      </w:r>
      <w:r w:rsidRPr="00183C1E">
        <w:rPr>
          <w:rFonts w:ascii="Times New Roman" w:hAnsi="Times New Roman" w:cs="Times New Roman"/>
          <w:sz w:val="28"/>
          <w:szCs w:val="28"/>
          <w:lang w:val="uk-UA"/>
        </w:rPr>
        <w:t xml:space="preserve">. </w:t>
      </w:r>
      <w:r>
        <w:rPr>
          <w:rFonts w:ascii="Times New Roman" w:hAnsi="Times New Roman" w:cs="Times New Roman"/>
          <w:sz w:val="28"/>
          <w:szCs w:val="28"/>
          <w:lang w:val="uk-UA"/>
        </w:rPr>
        <w:br/>
        <w:t xml:space="preserve">№ </w:t>
      </w:r>
      <w:r w:rsidRPr="00183C1E">
        <w:rPr>
          <w:rFonts w:ascii="Times New Roman" w:hAnsi="Times New Roman" w:cs="Times New Roman"/>
          <w:sz w:val="28"/>
          <w:szCs w:val="28"/>
          <w:lang w:val="uk-UA"/>
        </w:rPr>
        <w:t>26. 2023. С. 38 – 46 h URL: ttp://ei-journal.in.ua/index.php/journal/article/view/565</w:t>
      </w:r>
    </w:p>
    <w:p w14:paraId="408350E8"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Дашко І.М. Дослідження основних методів оцінювання рівня конкурентоспроможності підприємств. </w:t>
      </w:r>
      <w:r w:rsidRPr="00183C1E">
        <w:rPr>
          <w:rFonts w:ascii="Times New Roman" w:hAnsi="Times New Roman" w:cs="Times New Roman"/>
          <w:i/>
          <w:sz w:val="28"/>
          <w:szCs w:val="28"/>
          <w:lang w:val="uk-UA"/>
        </w:rPr>
        <w:t>Економіка та держава</w:t>
      </w:r>
      <w:r w:rsidRPr="00183C1E">
        <w:rPr>
          <w:rFonts w:ascii="Times New Roman" w:hAnsi="Times New Roman" w:cs="Times New Roman"/>
          <w:sz w:val="28"/>
          <w:szCs w:val="28"/>
          <w:lang w:val="uk-UA"/>
        </w:rPr>
        <w:t xml:space="preserve">. № 5. 2020. </w:t>
      </w:r>
      <w:r w:rsidRPr="00183C1E">
        <w:rPr>
          <w:rFonts w:ascii="Times New Roman" w:hAnsi="Times New Roman" w:cs="Times New Roman"/>
          <w:sz w:val="28"/>
          <w:szCs w:val="28"/>
          <w:lang w:val="uk-UA"/>
        </w:rPr>
        <w:br/>
        <w:t>С. 108 – 110</w:t>
      </w:r>
    </w:p>
    <w:p w14:paraId="08C3A369"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Державна служба статистики URL: https://www.ukrstat.gov.ua/</w:t>
      </w:r>
    </w:p>
    <w:p w14:paraId="54609F6D"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Дмитрієв І.А., Кирчата І.М., Шершенюк О.М. Конкурентоспроможність підприємства: навч. посібник. Харків. 2020. 340 с.</w:t>
      </w:r>
    </w:p>
    <w:p w14:paraId="19D0FFDA"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Довбня С., Красіна К. Комплексна оцінка конкурентоспроможності та обгрунтування стратегії її підвищення на підприємствах кондитерської промисловості.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 57. 2023. URL: https://doi.org/10.32782/2524-0072/2023-57-117</w:t>
      </w:r>
    </w:p>
    <w:p w14:paraId="01F40D37"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3" w:name="_Hlk180606777"/>
      <w:r w:rsidRPr="00183C1E">
        <w:rPr>
          <w:rFonts w:ascii="Times New Roman" w:hAnsi="Times New Roman" w:cs="Times New Roman"/>
          <w:sz w:val="28"/>
          <w:szCs w:val="28"/>
          <w:lang w:val="uk-UA"/>
        </w:rPr>
        <w:t xml:space="preserve">Журило Р. М. Конкурентоспроможність підприємства: теоретичний аспект. </w:t>
      </w:r>
      <w:r w:rsidRPr="00183C1E">
        <w:rPr>
          <w:rFonts w:ascii="Times New Roman" w:hAnsi="Times New Roman" w:cs="Times New Roman"/>
          <w:i/>
          <w:sz w:val="28"/>
          <w:szCs w:val="28"/>
          <w:lang w:val="uk-UA"/>
        </w:rPr>
        <w:t>Маркетинг і менеджмент інновацій</w:t>
      </w:r>
      <w:r w:rsidRPr="00183C1E">
        <w:rPr>
          <w:rFonts w:ascii="Times New Roman" w:hAnsi="Times New Roman" w:cs="Times New Roman"/>
          <w:sz w:val="28"/>
          <w:szCs w:val="28"/>
          <w:lang w:val="uk-UA"/>
        </w:rPr>
        <w:t>. № 34. 2015. С. 126 – 130.</w:t>
      </w:r>
    </w:p>
    <w:p w14:paraId="0AABA13E"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Звіт ERGP про основні показники для моніторингу європейського поштового ринку  URL: https://ec.europa.eu/docsroom/documents/58374?locale=en</w:t>
      </w:r>
    </w:p>
    <w:p w14:paraId="75558C15"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4" w:name="_Hlk178705553"/>
      <w:bookmarkEnd w:id="33"/>
      <w:r w:rsidRPr="00183C1E">
        <w:rPr>
          <w:rFonts w:ascii="Times New Roman" w:hAnsi="Times New Roman" w:cs="Times New Roman"/>
          <w:sz w:val="28"/>
          <w:szCs w:val="28"/>
          <w:lang w:val="uk-UA"/>
        </w:rPr>
        <w:lastRenderedPageBreak/>
        <w:t xml:space="preserve">Звіт зі сталого розвитку ТОВ </w:t>
      </w:r>
      <w:bookmarkEnd w:id="34"/>
      <w:r w:rsidRPr="00183C1E">
        <w:rPr>
          <w:rFonts w:ascii="Times New Roman" w:hAnsi="Times New Roman" w:cs="Times New Roman"/>
          <w:sz w:val="28"/>
          <w:szCs w:val="28"/>
          <w:lang w:val="uk-UA"/>
        </w:rPr>
        <w:t xml:space="preserve">«Нова Пошта» URL: </w:t>
      </w:r>
      <w:hyperlink r:id="rId69" w:history="1">
        <w:r w:rsidRPr="00183C1E">
          <w:rPr>
            <w:rStyle w:val="ad"/>
            <w:rFonts w:ascii="Times New Roman" w:hAnsi="Times New Roman" w:cs="Times New Roman"/>
            <w:sz w:val="28"/>
            <w:szCs w:val="28"/>
            <w:lang w:val="uk-UA"/>
          </w:rPr>
          <w:t>https://novaposhta.ua/csr/</w:t>
        </w:r>
      </w:hyperlink>
    </w:p>
    <w:p w14:paraId="6DEBFA2D"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5" w:name="_Hlk178705594"/>
      <w:r w:rsidRPr="00183C1E">
        <w:rPr>
          <w:rFonts w:ascii="Times New Roman" w:hAnsi="Times New Roman" w:cs="Times New Roman"/>
          <w:sz w:val="28"/>
          <w:szCs w:val="28"/>
          <w:lang w:val="uk-UA"/>
        </w:rPr>
        <w:t xml:space="preserve">Звіт про управління </w:t>
      </w:r>
      <w:bookmarkEnd w:id="35"/>
      <w:r w:rsidRPr="00183C1E">
        <w:rPr>
          <w:rFonts w:ascii="Times New Roman" w:hAnsi="Times New Roman" w:cs="Times New Roman"/>
          <w:sz w:val="28"/>
          <w:szCs w:val="28"/>
          <w:lang w:val="uk-UA"/>
        </w:rPr>
        <w:t>ТОВ «Нова Пошта» URL: https://novaposhta.ua/partners/id/10030</w:t>
      </w:r>
    </w:p>
    <w:p w14:paraId="10E98B4F"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rPr>
        <w:t xml:space="preserve">Ільченко Т. Моделі та механізми формування системи управління конкурентоспроможністю підприємства. </w:t>
      </w:r>
      <w:r w:rsidRPr="00183C1E">
        <w:rPr>
          <w:rFonts w:ascii="Times New Roman" w:hAnsi="Times New Roman" w:cs="Times New Roman"/>
          <w:i/>
          <w:sz w:val="28"/>
          <w:szCs w:val="28"/>
        </w:rPr>
        <w:t>Економіка та суспільство</w:t>
      </w:r>
      <w:r w:rsidRPr="00183C1E">
        <w:rPr>
          <w:rFonts w:ascii="Times New Roman" w:hAnsi="Times New Roman" w:cs="Times New Roman"/>
          <w:sz w:val="28"/>
          <w:szCs w:val="28"/>
          <w:lang w:val="uk-UA"/>
        </w:rPr>
        <w:t>.</w:t>
      </w:r>
      <w:r w:rsidRPr="00183C1E">
        <w:rPr>
          <w:rFonts w:ascii="Times New Roman" w:hAnsi="Times New Roman" w:cs="Times New Roman"/>
          <w:sz w:val="28"/>
          <w:szCs w:val="28"/>
        </w:rPr>
        <w:t xml:space="preserve"> </w:t>
      </w:r>
      <w:r w:rsidRPr="00183C1E">
        <w:rPr>
          <w:rFonts w:ascii="Times New Roman" w:hAnsi="Times New Roman" w:cs="Times New Roman"/>
          <w:sz w:val="28"/>
          <w:szCs w:val="28"/>
          <w:lang w:val="uk-UA"/>
        </w:rPr>
        <w:t xml:space="preserve">№ </w:t>
      </w:r>
      <w:r w:rsidRPr="004F275D">
        <w:rPr>
          <w:rFonts w:ascii="Times New Roman" w:hAnsi="Times New Roman" w:cs="Times New Roman"/>
          <w:sz w:val="28"/>
          <w:szCs w:val="28"/>
        </w:rPr>
        <w:t>58</w:t>
      </w:r>
      <w:r w:rsidRPr="00183C1E">
        <w:rPr>
          <w:rFonts w:ascii="Times New Roman" w:hAnsi="Times New Roman" w:cs="Times New Roman"/>
          <w:sz w:val="28"/>
          <w:szCs w:val="28"/>
          <w:lang w:val="uk-UA"/>
        </w:rPr>
        <w:t>.</w:t>
      </w:r>
      <w:r w:rsidRPr="004F275D">
        <w:rPr>
          <w:rFonts w:ascii="Times New Roman" w:hAnsi="Times New Roman" w:cs="Times New Roman"/>
          <w:sz w:val="28"/>
          <w:szCs w:val="28"/>
        </w:rPr>
        <w:t xml:space="preserve"> 2023</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https://economyandsociety.in.ua/index.php/journal/article/view/3271/3195</w:t>
      </w:r>
    </w:p>
    <w:p w14:paraId="6A920C05"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rPr>
        <w:t>Інтеграція України до</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rPr>
        <w:t>внутрішнього ринку ЄС в</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rPr>
        <w:t>умовах війни:</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rPr>
        <w:t>виклики та можливості</w:t>
      </w:r>
      <w:r w:rsidRPr="00183C1E">
        <w:rPr>
          <w:rFonts w:ascii="Times New Roman" w:hAnsi="Times New Roman" w:cs="Times New Roman"/>
          <w:sz w:val="28"/>
          <w:szCs w:val="28"/>
          <w:lang w:val="uk-UA"/>
        </w:rPr>
        <w:t xml:space="preserve"> URL: </w:t>
      </w:r>
      <w:hyperlink r:id="rId70" w:history="1">
        <w:r w:rsidRPr="00183C1E">
          <w:rPr>
            <w:rStyle w:val="ad"/>
            <w:rFonts w:ascii="Times New Roman" w:hAnsi="Times New Roman" w:cs="Times New Roman"/>
            <w:sz w:val="28"/>
            <w:szCs w:val="28"/>
            <w:lang w:val="uk-UA"/>
          </w:rPr>
          <w:t>https://ucep.org.ua/wp-content/uploads/2023/08/zvit_internmarket_2023_ukr.pdf</w:t>
        </w:r>
      </w:hyperlink>
    </w:p>
    <w:p w14:paraId="7FE4101A"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Кваско А.В. Аналіз методів оцінки конкурентоспроможності підприємства. </w:t>
      </w:r>
      <w:r w:rsidRPr="00183C1E">
        <w:rPr>
          <w:rFonts w:ascii="Times New Roman" w:hAnsi="Times New Roman" w:cs="Times New Roman"/>
          <w:i/>
          <w:sz w:val="28"/>
          <w:szCs w:val="28"/>
          <w:lang w:val="uk-UA"/>
        </w:rPr>
        <w:t>Наукові запи</w:t>
      </w:r>
      <w:r w:rsidRPr="00183C1E">
        <w:rPr>
          <w:rFonts w:ascii="Times New Roman" w:hAnsi="Times New Roman" w:cs="Times New Roman"/>
          <w:sz w:val="28"/>
          <w:szCs w:val="28"/>
          <w:lang w:val="uk-UA"/>
        </w:rPr>
        <w:t>ски. 2017. № 1(54). С. 111 – 118.</w:t>
      </w:r>
      <w:r w:rsidRPr="00183C1E">
        <w:rPr>
          <w:lang w:val="uk-UA"/>
        </w:rPr>
        <w:t xml:space="preserve">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https://ela.kpi.ua/items/0d5a929e-f59d-48fc-8c6e-18923a92f53f</w:t>
      </w:r>
    </w:p>
    <w:p w14:paraId="6B4AB20C" w14:textId="77777777" w:rsidR="0008008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Кишакевич Б., Демедюк Б., Волинський О. Конкурентоспроможність підприємства: економічна сутність та еволюція поглядів. </w:t>
      </w:r>
      <w:r w:rsidRPr="00183C1E">
        <w:rPr>
          <w:rFonts w:ascii="Times New Roman" w:hAnsi="Times New Roman" w:cs="Times New Roman"/>
          <w:i/>
          <w:sz w:val="28"/>
          <w:szCs w:val="28"/>
          <w:lang w:val="uk-UA"/>
        </w:rPr>
        <w:t>Економічний простір</w:t>
      </w:r>
      <w:r w:rsidRPr="00183C1E">
        <w:rPr>
          <w:rFonts w:ascii="Times New Roman" w:hAnsi="Times New Roman" w:cs="Times New Roman"/>
          <w:sz w:val="28"/>
          <w:szCs w:val="28"/>
          <w:lang w:val="uk-UA"/>
        </w:rPr>
        <w:t xml:space="preserve">. № (4)186. 2023. URL: </w:t>
      </w:r>
      <w:hyperlink r:id="rId71" w:history="1">
        <w:r w:rsidRPr="00454620">
          <w:rPr>
            <w:rStyle w:val="ad"/>
            <w:rFonts w:ascii="Times New Roman" w:hAnsi="Times New Roman" w:cs="Times New Roman"/>
            <w:sz w:val="28"/>
            <w:szCs w:val="28"/>
            <w:lang w:val="uk-UA"/>
          </w:rPr>
          <w:t>https://doi.org/10.32782/2224-6282/186-7</w:t>
        </w:r>
      </w:hyperlink>
    </w:p>
    <w:p w14:paraId="2B9D7943" w14:textId="77777777" w:rsidR="00080080" w:rsidRPr="004F275D"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4F275D">
        <w:rPr>
          <w:rFonts w:ascii="Times New Roman" w:hAnsi="Times New Roman" w:cs="Times New Roman"/>
          <w:sz w:val="28"/>
          <w:szCs w:val="28"/>
          <w:lang w:val="uk-UA"/>
        </w:rPr>
        <w:t>Князевич А.О., Демидюк С.М., Поліщук І.Є. Антикризове масштабування бізнесу: досвід виходу на ринки Європи групи компанії «NOVA». Економіка та суспільство. Випуск 62. 2024. URL: https://doi.org/10.32782/2524-0072/2024-62-98</w:t>
      </w:r>
    </w:p>
    <w:p w14:paraId="5341BF67"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Ковтуненко К. В., Дідан К. О., Ковальчук О. В. Конкурентоспроможність підприємства: сутність і підходи до визначення. </w:t>
      </w:r>
      <w:r w:rsidRPr="00183C1E">
        <w:rPr>
          <w:rFonts w:ascii="Times New Roman" w:hAnsi="Times New Roman" w:cs="Times New Roman"/>
          <w:i/>
          <w:sz w:val="28"/>
          <w:szCs w:val="28"/>
          <w:lang w:val="uk-UA"/>
        </w:rPr>
        <w:t>Бізнесінформ</w:t>
      </w:r>
      <w:r w:rsidRPr="00183C1E">
        <w:rPr>
          <w:rFonts w:ascii="Times New Roman" w:hAnsi="Times New Roman" w:cs="Times New Roman"/>
          <w:sz w:val="28"/>
          <w:szCs w:val="28"/>
          <w:lang w:val="uk-UA"/>
        </w:rPr>
        <w:t>. № 3. 2021. С. 100 – 104 URL: https://www.business-inform.net/export_pdf/business-inform-2021-3_0-pages-100_104.pdf</w:t>
      </w:r>
    </w:p>
    <w:p w14:paraId="1C58B7E0"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Ковтуненко Ю.В., Колісніченко Я.В. Методичні підходи щодо оцінювання конкурентоспроможності підприємства сфери послуг. </w:t>
      </w:r>
      <w:r w:rsidRPr="00183C1E">
        <w:rPr>
          <w:rFonts w:ascii="Times New Roman" w:hAnsi="Times New Roman" w:cs="Times New Roman"/>
          <w:i/>
          <w:sz w:val="28"/>
          <w:szCs w:val="28"/>
          <w:lang w:val="uk-UA"/>
        </w:rPr>
        <w:t xml:space="preserve">Economic journal Odessa polytechnic university. </w:t>
      </w:r>
      <w:r w:rsidRPr="00183C1E">
        <w:rPr>
          <w:rFonts w:ascii="Times New Roman" w:hAnsi="Times New Roman" w:cs="Times New Roman"/>
          <w:sz w:val="28"/>
          <w:szCs w:val="28"/>
          <w:lang w:val="uk-UA"/>
        </w:rPr>
        <w:t xml:space="preserve">№2(28). 2024. С. 35 – 41.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https://economics.net.ua/ejopu/2024/No2/35.pdf</w:t>
      </w:r>
    </w:p>
    <w:p w14:paraId="1292BD9B"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lastRenderedPageBreak/>
        <w:t>Компанієць В.В., Крацер В.В. Щодо впливу цифрової революції на економіку та людину: ефекти цифровізації</w:t>
      </w:r>
      <w:r w:rsidRPr="00183C1E">
        <w:rPr>
          <w:rFonts w:ascii="Times New Roman" w:hAnsi="Times New Roman" w:cs="Times New Roman"/>
          <w:i/>
          <w:sz w:val="28"/>
          <w:szCs w:val="28"/>
          <w:lang w:val="uk-UA"/>
        </w:rPr>
        <w:t>. Вісник економіки транспорту і промисловості.</w:t>
      </w:r>
      <w:r w:rsidRPr="00183C1E">
        <w:rPr>
          <w:rFonts w:ascii="Times New Roman" w:hAnsi="Times New Roman" w:cs="Times New Roman"/>
          <w:sz w:val="28"/>
          <w:szCs w:val="28"/>
          <w:lang w:val="uk-UA"/>
        </w:rPr>
        <w:t xml:space="preserve"> № 68. 2019. С. 33–50. URL: http://btie.kart.edu.ua/article/view/188989</w:t>
      </w:r>
    </w:p>
    <w:p w14:paraId="2280A3C0"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Кривіцька В. В. Теоретичні підходи до визначення поняття «конкурентоспроможність підприємства» // Матеріали XLVIII науково-технічної конференції підрозділів ВНТУ, Вінниця, 13-15 березня 2019 р.  URL: </w:t>
      </w:r>
      <w:hyperlink r:id="rId72" w:history="1">
        <w:r w:rsidRPr="00183C1E">
          <w:rPr>
            <w:rStyle w:val="ad"/>
            <w:rFonts w:ascii="Times New Roman" w:hAnsi="Times New Roman" w:cs="Times New Roman"/>
            <w:sz w:val="28"/>
            <w:szCs w:val="28"/>
            <w:lang w:val="uk-UA"/>
          </w:rPr>
          <w:t>https://conferences.vntu.edu.ua/index.php/all-fm/all-fm-2019/paper/view/6597</w:t>
        </w:r>
      </w:hyperlink>
      <w:r w:rsidRPr="00183C1E">
        <w:rPr>
          <w:rFonts w:ascii="Times New Roman" w:hAnsi="Times New Roman" w:cs="Times New Roman"/>
          <w:sz w:val="28"/>
          <w:szCs w:val="28"/>
          <w:lang w:val="uk-UA"/>
        </w:rPr>
        <w:t xml:space="preserve">. </w:t>
      </w:r>
    </w:p>
    <w:p w14:paraId="3C16B852"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Кузьмін  О.Є.  Конкурентоспроможність  підприємства:  планування  та  діагностика: монографія.  Івано-Франківськ: ІФНТУНГ, 2011. 180 с.</w:t>
      </w:r>
    </w:p>
    <w:p w14:paraId="4EA9E4C6"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6" w:name="_Hlk180606257"/>
      <w:r w:rsidRPr="00183C1E">
        <w:rPr>
          <w:rFonts w:ascii="Times New Roman" w:hAnsi="Times New Roman" w:cs="Times New Roman"/>
          <w:sz w:val="28"/>
          <w:szCs w:val="28"/>
          <w:lang w:val="uk-UA"/>
        </w:rPr>
        <w:t>Марченко В.М</w:t>
      </w:r>
      <w:bookmarkEnd w:id="36"/>
      <w:r w:rsidRPr="00183C1E">
        <w:rPr>
          <w:rFonts w:ascii="Times New Roman" w:hAnsi="Times New Roman" w:cs="Times New Roman"/>
          <w:sz w:val="28"/>
          <w:szCs w:val="28"/>
          <w:lang w:val="uk-UA"/>
        </w:rPr>
        <w:t xml:space="preserve">., Лєбєдєва Н.П. Стратегія експортної діяльності суб’єкта зовнішньоекономічної діяльності. </w:t>
      </w:r>
      <w:r w:rsidRPr="00183C1E">
        <w:rPr>
          <w:rFonts w:ascii="Times New Roman" w:hAnsi="Times New Roman" w:cs="Times New Roman"/>
          <w:i/>
          <w:sz w:val="28"/>
          <w:szCs w:val="28"/>
          <w:lang w:val="uk-UA"/>
        </w:rPr>
        <w:t>Економіка і суспіл</w:t>
      </w:r>
      <w:r w:rsidRPr="00183C1E">
        <w:rPr>
          <w:rFonts w:ascii="Times New Roman" w:hAnsi="Times New Roman" w:cs="Times New Roman"/>
          <w:sz w:val="28"/>
          <w:szCs w:val="28"/>
          <w:lang w:val="uk-UA"/>
        </w:rPr>
        <w:t>ьство. Випуск № 13. 2017. С. 592 – 596.</w:t>
      </w:r>
    </w:p>
    <w:p w14:paraId="66BA689A" w14:textId="77777777" w:rsidR="0008008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Масляєва О. О. Економічна сутність категорії «конкурентоспроможність»: дефініція та систематизація. </w:t>
      </w:r>
      <w:r w:rsidRPr="00183C1E">
        <w:rPr>
          <w:rFonts w:ascii="Times New Roman" w:hAnsi="Times New Roman" w:cs="Times New Roman"/>
          <w:i/>
          <w:sz w:val="28"/>
          <w:szCs w:val="28"/>
          <w:lang w:val="uk-UA"/>
        </w:rPr>
        <w:t>Ефективна економіка.</w:t>
      </w:r>
      <w:r w:rsidRPr="00183C1E">
        <w:rPr>
          <w:rFonts w:ascii="Times New Roman" w:hAnsi="Times New Roman" w:cs="Times New Roman"/>
          <w:sz w:val="28"/>
          <w:szCs w:val="28"/>
          <w:lang w:val="uk-UA"/>
        </w:rPr>
        <w:t xml:space="preserve"> № 10. 2011. </w:t>
      </w:r>
      <w:r w:rsidRPr="00183C1E">
        <w:rPr>
          <w:rFonts w:ascii="Times New Roman" w:hAnsi="Times New Roman" w:cs="Times New Roman"/>
          <w:sz w:val="28"/>
          <w:szCs w:val="28"/>
        </w:rPr>
        <w:t>URL</w:t>
      </w:r>
      <w:r w:rsidRPr="00183C1E">
        <w:rPr>
          <w:rFonts w:ascii="Times New Roman" w:hAnsi="Times New Roman" w:cs="Times New Roman"/>
          <w:sz w:val="28"/>
          <w:szCs w:val="28"/>
          <w:lang w:val="uk-UA"/>
        </w:rPr>
        <w:t xml:space="preserve">: </w:t>
      </w:r>
      <w:hyperlink r:id="rId73" w:history="1">
        <w:r w:rsidRPr="008E2A63">
          <w:rPr>
            <w:rStyle w:val="ad"/>
            <w:rFonts w:ascii="Times New Roman" w:hAnsi="Times New Roman" w:cs="Times New Roman"/>
            <w:sz w:val="28"/>
            <w:szCs w:val="28"/>
          </w:rPr>
          <w:t>http</w:t>
        </w:r>
        <w:r w:rsidRPr="008E2A63">
          <w:rPr>
            <w:rStyle w:val="ad"/>
            <w:rFonts w:ascii="Times New Roman" w:hAnsi="Times New Roman" w:cs="Times New Roman"/>
            <w:sz w:val="28"/>
            <w:szCs w:val="28"/>
            <w:lang w:val="uk-UA"/>
          </w:rPr>
          <w:t>://</w:t>
        </w:r>
        <w:r w:rsidRPr="008E2A63">
          <w:rPr>
            <w:rStyle w:val="ad"/>
            <w:rFonts w:ascii="Times New Roman" w:hAnsi="Times New Roman" w:cs="Times New Roman"/>
            <w:sz w:val="28"/>
            <w:szCs w:val="28"/>
          </w:rPr>
          <w:t>nbuv</w:t>
        </w:r>
        <w:r w:rsidRPr="008E2A63">
          <w:rPr>
            <w:rStyle w:val="ad"/>
            <w:rFonts w:ascii="Times New Roman" w:hAnsi="Times New Roman" w:cs="Times New Roman"/>
            <w:sz w:val="28"/>
            <w:szCs w:val="28"/>
            <w:lang w:val="uk-UA"/>
          </w:rPr>
          <w:t>.</w:t>
        </w:r>
        <w:r w:rsidRPr="008E2A63">
          <w:rPr>
            <w:rStyle w:val="ad"/>
            <w:rFonts w:ascii="Times New Roman" w:hAnsi="Times New Roman" w:cs="Times New Roman"/>
            <w:sz w:val="28"/>
            <w:szCs w:val="28"/>
          </w:rPr>
          <w:t>gov</w:t>
        </w:r>
        <w:r w:rsidRPr="008E2A63">
          <w:rPr>
            <w:rStyle w:val="ad"/>
            <w:rFonts w:ascii="Times New Roman" w:hAnsi="Times New Roman" w:cs="Times New Roman"/>
            <w:sz w:val="28"/>
            <w:szCs w:val="28"/>
            <w:lang w:val="uk-UA"/>
          </w:rPr>
          <w:t>.</w:t>
        </w:r>
        <w:r w:rsidRPr="008E2A63">
          <w:rPr>
            <w:rStyle w:val="ad"/>
            <w:rFonts w:ascii="Times New Roman" w:hAnsi="Times New Roman" w:cs="Times New Roman"/>
            <w:sz w:val="28"/>
            <w:szCs w:val="28"/>
          </w:rPr>
          <w:t>ua</w:t>
        </w:r>
        <w:r w:rsidRPr="008E2A63">
          <w:rPr>
            <w:rStyle w:val="ad"/>
            <w:rFonts w:ascii="Times New Roman" w:hAnsi="Times New Roman" w:cs="Times New Roman"/>
            <w:sz w:val="28"/>
            <w:szCs w:val="28"/>
            <w:lang w:val="uk-UA"/>
          </w:rPr>
          <w:t>/</w:t>
        </w:r>
        <w:r w:rsidRPr="008E2A63">
          <w:rPr>
            <w:rStyle w:val="ad"/>
            <w:rFonts w:ascii="Times New Roman" w:hAnsi="Times New Roman" w:cs="Times New Roman"/>
            <w:sz w:val="28"/>
            <w:szCs w:val="28"/>
          </w:rPr>
          <w:t>UJRN</w:t>
        </w:r>
        <w:r w:rsidRPr="008E2A63">
          <w:rPr>
            <w:rStyle w:val="ad"/>
            <w:rFonts w:ascii="Times New Roman" w:hAnsi="Times New Roman" w:cs="Times New Roman"/>
            <w:sz w:val="28"/>
            <w:szCs w:val="28"/>
            <w:lang w:val="uk-UA"/>
          </w:rPr>
          <w:t>/</w:t>
        </w:r>
        <w:r w:rsidRPr="008E2A63">
          <w:rPr>
            <w:rStyle w:val="ad"/>
            <w:rFonts w:ascii="Times New Roman" w:hAnsi="Times New Roman" w:cs="Times New Roman"/>
            <w:sz w:val="28"/>
            <w:szCs w:val="28"/>
          </w:rPr>
          <w:t>efek</w:t>
        </w:r>
        <w:r w:rsidRPr="008E2A63">
          <w:rPr>
            <w:rStyle w:val="ad"/>
            <w:rFonts w:ascii="Times New Roman" w:hAnsi="Times New Roman" w:cs="Times New Roman"/>
            <w:sz w:val="28"/>
            <w:szCs w:val="28"/>
            <w:lang w:val="uk-UA"/>
          </w:rPr>
          <w:t>_2011_10_20</w:t>
        </w:r>
      </w:hyperlink>
    </w:p>
    <w:p w14:paraId="184BD2A2" w14:textId="77777777" w:rsidR="00080080" w:rsidRPr="0008008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0100D0">
        <w:rPr>
          <w:rFonts w:ascii="Times New Roman" w:hAnsi="Times New Roman" w:cs="Times New Roman"/>
          <w:sz w:val="28"/>
          <w:szCs w:val="28"/>
        </w:rPr>
        <w:t xml:space="preserve">Нова пошта в умовах війни: слідуємо за українцями або розвиток за будь-яких обставин. </w:t>
      </w:r>
      <w:r>
        <w:rPr>
          <w:rFonts w:ascii="Times New Roman" w:hAnsi="Times New Roman" w:cs="Times New Roman"/>
          <w:sz w:val="28"/>
          <w:szCs w:val="28"/>
          <w:lang w:val="en-US"/>
        </w:rPr>
        <w:t>PWC</w:t>
      </w:r>
      <w:r w:rsidRPr="00080080">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080080">
        <w:rPr>
          <w:rFonts w:ascii="Times New Roman" w:hAnsi="Times New Roman" w:cs="Times New Roman"/>
          <w:sz w:val="28"/>
          <w:szCs w:val="28"/>
          <w:lang w:val="en-US"/>
        </w:rPr>
        <w:t xml:space="preserve">2023. </w:t>
      </w:r>
      <w:r w:rsidRPr="000100D0">
        <w:rPr>
          <w:rFonts w:ascii="Times New Roman" w:hAnsi="Times New Roman" w:cs="Times New Roman"/>
          <w:sz w:val="28"/>
          <w:szCs w:val="28"/>
          <w:lang w:val="en-US"/>
        </w:rPr>
        <w:t>URL: https://www.pwc.com/ua/uk/survey/2023/26th-ceo-survey-cee/interview-novaposhta-popereshnyuk.html</w:t>
      </w:r>
    </w:p>
    <w:p w14:paraId="2FDC5FE7" w14:textId="77777777" w:rsidR="0008008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736AF7">
        <w:rPr>
          <w:rFonts w:ascii="Times New Roman" w:hAnsi="Times New Roman" w:cs="Times New Roman"/>
          <w:sz w:val="28"/>
          <w:szCs w:val="28"/>
          <w:lang w:val="uk-UA"/>
        </w:rPr>
        <w:t xml:space="preserve">Нова пошта. Фінансова звітність. URL: </w:t>
      </w:r>
      <w:hyperlink r:id="rId74" w:history="1">
        <w:r w:rsidRPr="00454620">
          <w:rPr>
            <w:rStyle w:val="ad"/>
            <w:rFonts w:ascii="Times New Roman" w:hAnsi="Times New Roman" w:cs="Times New Roman"/>
            <w:sz w:val="28"/>
            <w:szCs w:val="28"/>
            <w:lang w:val="uk-UA"/>
          </w:rPr>
          <w:t>https://novaposhta.ua/partners/id/11113</w:t>
        </w:r>
      </w:hyperlink>
    </w:p>
    <w:p w14:paraId="3457EC99" w14:textId="77777777" w:rsidR="00080080" w:rsidRPr="004F275D"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4F275D">
        <w:rPr>
          <w:rFonts w:ascii="Times New Roman" w:hAnsi="Times New Roman" w:cs="Times New Roman"/>
          <w:sz w:val="28"/>
          <w:szCs w:val="28"/>
          <w:lang w:val="uk-UA"/>
        </w:rPr>
        <w:t>Новий мобільний застосунок Nova Post: тестування розпочалося. Nova News: щотижневий дайджест новин для співробітників Групи компаній Nova. 2024. № 3 (171). C. 2.</w:t>
      </w:r>
    </w:p>
    <w:p w14:paraId="2C1C6E98"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Офіційний сайт ТОВ «Нова Пошта» URL: https://novaposhta.ua/</w:t>
      </w:r>
    </w:p>
    <w:p w14:paraId="59CB7BDC"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Панченко В., Білецька І., Басій Н., Когут М., Васильців Т., Мульска О. Конкурентоспроможність vs фінансово-ресурсні можливості </w:t>
      </w:r>
      <w:r w:rsidRPr="00183C1E">
        <w:rPr>
          <w:rFonts w:ascii="Times New Roman" w:hAnsi="Times New Roman" w:cs="Times New Roman"/>
          <w:sz w:val="28"/>
          <w:szCs w:val="28"/>
          <w:lang w:val="uk-UA"/>
        </w:rPr>
        <w:lastRenderedPageBreak/>
        <w:t xml:space="preserve">бізнесу: iнноваційні маркетингові стратегії. </w:t>
      </w:r>
      <w:r w:rsidRPr="00183C1E">
        <w:rPr>
          <w:rFonts w:ascii="Times New Roman" w:hAnsi="Times New Roman" w:cs="Times New Roman"/>
          <w:i/>
          <w:sz w:val="28"/>
          <w:szCs w:val="28"/>
          <w:lang w:val="uk-UA"/>
        </w:rPr>
        <w:t>Financial and Credit Activity Problems of Theory and Practice</w:t>
      </w:r>
      <w:r w:rsidRPr="00183C1E">
        <w:rPr>
          <w:rFonts w:ascii="Times New Roman" w:hAnsi="Times New Roman" w:cs="Times New Roman"/>
          <w:sz w:val="28"/>
          <w:szCs w:val="28"/>
          <w:lang w:val="uk-UA"/>
        </w:rPr>
        <w:t>. № 2(55). 2024. С. 502 – 518. URL: https://doi.org/10.55643/fcaptp.2.55.2024.4351</w:t>
      </w:r>
    </w:p>
    <w:p w14:paraId="6E5B7B10"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7" w:name="_Hlk180606748"/>
      <w:r w:rsidRPr="00183C1E">
        <w:rPr>
          <w:rFonts w:ascii="Times New Roman" w:hAnsi="Times New Roman" w:cs="Times New Roman"/>
          <w:sz w:val="28"/>
          <w:szCs w:val="28"/>
          <w:lang w:val="uk-UA"/>
        </w:rPr>
        <w:t>Переверзєва</w:t>
      </w:r>
      <w:bookmarkEnd w:id="37"/>
      <w:r w:rsidRPr="00183C1E">
        <w:rPr>
          <w:rFonts w:ascii="Times New Roman" w:hAnsi="Times New Roman" w:cs="Times New Roman"/>
          <w:sz w:val="28"/>
          <w:szCs w:val="28"/>
          <w:lang w:val="uk-UA"/>
        </w:rPr>
        <w:t xml:space="preserve"> А.В., Мала К.С. Експортна стратегія підприємства як основа діяльност на міжнародному ринку. </w:t>
      </w:r>
      <w:r w:rsidRPr="00183C1E">
        <w:rPr>
          <w:rFonts w:ascii="Times New Roman" w:hAnsi="Times New Roman" w:cs="Times New Roman"/>
          <w:i/>
          <w:sz w:val="28"/>
          <w:szCs w:val="28"/>
          <w:lang w:val="uk-UA"/>
        </w:rPr>
        <w:t>Вісник Запорізького національного університету.</w:t>
      </w:r>
      <w:r w:rsidRPr="00183C1E">
        <w:rPr>
          <w:rFonts w:ascii="Times New Roman" w:hAnsi="Times New Roman" w:cs="Times New Roman"/>
          <w:sz w:val="28"/>
          <w:szCs w:val="28"/>
          <w:lang w:val="uk-UA"/>
        </w:rPr>
        <w:t xml:space="preserve"> № 3 (35). 2017 С. 102 – 108</w:t>
      </w:r>
    </w:p>
    <w:p w14:paraId="468D1457"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Сазонова С.В., Новиков Д.М., Макаренко Т.  Оцінка конкурентоспроможності підприємства на принципах стратегічного управління в умовах цифрової економіки. </w:t>
      </w:r>
      <w:r w:rsidRPr="00183C1E">
        <w:rPr>
          <w:rFonts w:ascii="Times New Roman" w:hAnsi="Times New Roman" w:cs="Times New Roman"/>
          <w:i/>
          <w:sz w:val="28"/>
          <w:szCs w:val="28"/>
          <w:lang w:val="uk-UA"/>
        </w:rPr>
        <w:t>Науковий вісник Міжнародного гуманітарного університету</w:t>
      </w:r>
      <w:r w:rsidRPr="00183C1E">
        <w:rPr>
          <w:rFonts w:ascii="Times New Roman" w:hAnsi="Times New Roman" w:cs="Times New Roman"/>
          <w:sz w:val="28"/>
          <w:szCs w:val="28"/>
          <w:lang w:val="uk-UA"/>
        </w:rPr>
        <w:t>. С. 114 – 121 URL: http://vestnik-econom.mgu.od.ua/journal/2024/59-2024/16.pdf</w:t>
      </w:r>
    </w:p>
    <w:p w14:paraId="2D522D71"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Сарай Н., Григорук А., Литвин Л. Формування конкурентних переваг підприємства на міжнародному ринку. </w:t>
      </w:r>
      <w:r w:rsidRPr="00183C1E">
        <w:rPr>
          <w:rFonts w:ascii="Times New Roman" w:hAnsi="Times New Roman" w:cs="Times New Roman"/>
          <w:i/>
          <w:sz w:val="28"/>
          <w:szCs w:val="28"/>
          <w:lang w:val="uk-UA"/>
        </w:rPr>
        <w:t>Трансформаційна економіка</w:t>
      </w:r>
      <w:r w:rsidRPr="00183C1E">
        <w:rPr>
          <w:rFonts w:ascii="Times New Roman" w:hAnsi="Times New Roman" w:cs="Times New Roman"/>
          <w:sz w:val="28"/>
          <w:szCs w:val="28"/>
          <w:lang w:val="uk-UA"/>
        </w:rPr>
        <w:t>. № 1 (06). 2024. С. 58 – 62. URL:  https://doi.org/10.32782/2786-8141/2024-6-11</w:t>
      </w:r>
    </w:p>
    <w:p w14:paraId="44A607BD"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8" w:name="_Hlk180607809"/>
      <w:r w:rsidRPr="00183C1E">
        <w:rPr>
          <w:rFonts w:ascii="Times New Roman" w:hAnsi="Times New Roman" w:cs="Times New Roman"/>
          <w:sz w:val="28"/>
          <w:szCs w:val="28"/>
          <w:lang w:val="uk-UA"/>
        </w:rPr>
        <w:t>Скоробогатова</w:t>
      </w:r>
      <w:bookmarkEnd w:id="38"/>
      <w:r w:rsidRPr="00183C1E">
        <w:rPr>
          <w:rFonts w:ascii="Times New Roman" w:hAnsi="Times New Roman" w:cs="Times New Roman"/>
          <w:sz w:val="28"/>
          <w:szCs w:val="28"/>
          <w:lang w:val="uk-UA"/>
        </w:rPr>
        <w:t xml:space="preserve"> Н. Є., Калько Ю. В. Розробка стратегії формування експортного потенціалу авіаційних підприємств України на прикладі ДП «Антонов». </w:t>
      </w:r>
      <w:r w:rsidRPr="00183C1E">
        <w:rPr>
          <w:rFonts w:ascii="Times New Roman" w:hAnsi="Times New Roman" w:cs="Times New Roman"/>
          <w:i/>
          <w:sz w:val="28"/>
          <w:szCs w:val="28"/>
          <w:lang w:val="uk-UA"/>
        </w:rPr>
        <w:t>Ефективна економіка</w:t>
      </w:r>
      <w:r w:rsidRPr="00183C1E">
        <w:rPr>
          <w:rFonts w:ascii="Times New Roman" w:hAnsi="Times New Roman" w:cs="Times New Roman"/>
          <w:sz w:val="28"/>
          <w:szCs w:val="28"/>
          <w:lang w:val="uk-UA"/>
        </w:rPr>
        <w:t>. № 11. 2016 URL: http://www.economy.nayka.com.ua/?op=1&amp;z=5247</w:t>
      </w:r>
    </w:p>
    <w:p w14:paraId="3083C6A3"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Сокол О.А. Теоретичні підходи і передумови формування конкурентоздатності економіки.</w:t>
      </w:r>
      <w:r w:rsidRPr="00183C1E">
        <w:rPr>
          <w:rFonts w:ascii="Times New Roman" w:hAnsi="Times New Roman" w:cs="Times New Roman"/>
          <w:i/>
          <w:sz w:val="28"/>
          <w:szCs w:val="28"/>
          <w:lang w:val="uk-UA"/>
        </w:rPr>
        <w:t>Вісник НУЦЗ Укра</w:t>
      </w:r>
      <w:r w:rsidRPr="00183C1E">
        <w:rPr>
          <w:rFonts w:ascii="Times New Roman" w:hAnsi="Times New Roman" w:cs="Times New Roman"/>
          <w:sz w:val="28"/>
          <w:szCs w:val="28"/>
          <w:lang w:val="uk-UA"/>
        </w:rPr>
        <w:t xml:space="preserve">їни. № 1 (20). 2024. С. 46 – 54.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http://repositsc.nuczu.edu.ua/bitstream/123456789/20311/1/5Sokol.pdf</w:t>
      </w:r>
    </w:p>
    <w:p w14:paraId="4A68210C"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Суханова А. Методичні підходи до оцінювання конкурентоспроможності підприємства.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 26. 2021.URL: ttps://economyandsociety.in.ua/index.php/journal/article/view/382/369</w:t>
      </w:r>
    </w:p>
    <w:p w14:paraId="17C8AE4A"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Тараненко О. Аналіз ринку експрес-доставки в Україні. </w:t>
      </w:r>
      <w:r w:rsidRPr="00183C1E">
        <w:rPr>
          <w:rFonts w:ascii="Times New Roman" w:hAnsi="Times New Roman" w:cs="Times New Roman"/>
          <w:i/>
          <w:sz w:val="28"/>
          <w:szCs w:val="28"/>
          <w:lang w:val="uk-UA"/>
        </w:rPr>
        <w:t>Економічний аналіз.</w:t>
      </w:r>
      <w:r w:rsidRPr="00183C1E">
        <w:rPr>
          <w:rFonts w:ascii="Times New Roman" w:hAnsi="Times New Roman" w:cs="Times New Roman"/>
          <w:sz w:val="28"/>
          <w:szCs w:val="28"/>
          <w:lang w:val="uk-UA"/>
        </w:rPr>
        <w:t xml:space="preserve"> № 4. 2020. С. 84 – 92 URL: https://www.researchgate.net/publication/367923366_UKRAINE_EXPRESS_DELIVERY_MARKET_INDUSTRY_ANALYSIS</w:t>
      </w:r>
    </w:p>
    <w:p w14:paraId="08D31A10"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Ужва А. М. Управління конкурентоспроможністю підприємств в умовах сталого розвитку. </w:t>
      </w:r>
      <w:r w:rsidRPr="00183C1E">
        <w:rPr>
          <w:rFonts w:ascii="Times New Roman" w:hAnsi="Times New Roman" w:cs="Times New Roman"/>
          <w:i/>
          <w:sz w:val="28"/>
          <w:szCs w:val="28"/>
          <w:lang w:val="uk-UA"/>
        </w:rPr>
        <w:t xml:space="preserve">Український журнал прикладної економіки та </w:t>
      </w:r>
      <w:r w:rsidRPr="00183C1E">
        <w:rPr>
          <w:rFonts w:ascii="Times New Roman" w:hAnsi="Times New Roman" w:cs="Times New Roman"/>
          <w:i/>
          <w:sz w:val="28"/>
          <w:szCs w:val="28"/>
          <w:lang w:val="uk-UA"/>
        </w:rPr>
        <w:lastRenderedPageBreak/>
        <w:t>техніки.</w:t>
      </w:r>
      <w:r w:rsidRPr="00183C1E">
        <w:rPr>
          <w:rFonts w:ascii="Times New Roman" w:hAnsi="Times New Roman" w:cs="Times New Roman"/>
          <w:sz w:val="28"/>
          <w:szCs w:val="28"/>
          <w:lang w:val="uk-UA"/>
        </w:rPr>
        <w:t xml:space="preserve"> Том 9. № 1. 2024. С. 211 – 215. URL:  http://ujae.org.ua/wp-content/uploads/2024/03/ujae_2024_r01_a35.pdf</w:t>
      </w:r>
    </w:p>
    <w:p w14:paraId="259B8EBD"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Устенко І. А., Мардар М. Р. Аналіз маркетингової діяльності компанії в просуванні товарів (на прикладі експрес-доставки). </w:t>
      </w:r>
      <w:r w:rsidRPr="00183C1E">
        <w:rPr>
          <w:rFonts w:ascii="Times New Roman" w:hAnsi="Times New Roman" w:cs="Times New Roman"/>
          <w:i/>
          <w:sz w:val="28"/>
          <w:szCs w:val="28"/>
          <w:lang w:val="uk-UA"/>
        </w:rPr>
        <w:t>Ефективна економіка</w:t>
      </w:r>
      <w:r w:rsidRPr="00183C1E">
        <w:rPr>
          <w:rFonts w:ascii="Times New Roman" w:hAnsi="Times New Roman" w:cs="Times New Roman"/>
          <w:sz w:val="28"/>
          <w:szCs w:val="28"/>
          <w:lang w:val="uk-UA"/>
        </w:rPr>
        <w:t>. № 7. 2024. URL: https://www.nayka.com.ua/index.php/ee/article/view/4191</w:t>
      </w:r>
    </w:p>
    <w:p w14:paraId="5BBFA19B"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39" w:name="_Hlk180607852"/>
      <w:r w:rsidRPr="00183C1E">
        <w:rPr>
          <w:rFonts w:ascii="Times New Roman" w:hAnsi="Times New Roman" w:cs="Times New Roman"/>
          <w:sz w:val="28"/>
          <w:szCs w:val="28"/>
          <w:lang w:val="uk-UA"/>
        </w:rPr>
        <w:t xml:space="preserve">Федоренко </w:t>
      </w:r>
      <w:bookmarkEnd w:id="39"/>
      <w:r w:rsidRPr="00183C1E">
        <w:rPr>
          <w:rFonts w:ascii="Times New Roman" w:hAnsi="Times New Roman" w:cs="Times New Roman"/>
          <w:sz w:val="28"/>
          <w:szCs w:val="28"/>
          <w:lang w:val="uk-UA"/>
        </w:rPr>
        <w:t xml:space="preserve">І.А., Гриб А. Особливості стратегічного управління експортною діяльністю підприємств. </w:t>
      </w:r>
      <w:r w:rsidRPr="00183C1E">
        <w:rPr>
          <w:rFonts w:ascii="Times New Roman" w:hAnsi="Times New Roman" w:cs="Times New Roman"/>
          <w:i/>
          <w:sz w:val="28"/>
          <w:szCs w:val="28"/>
          <w:lang w:val="uk-UA"/>
        </w:rPr>
        <w:t>Вісник НТУ «ХПІ».</w:t>
      </w:r>
      <w:r w:rsidRPr="00183C1E">
        <w:rPr>
          <w:rFonts w:ascii="Times New Roman" w:hAnsi="Times New Roman" w:cs="Times New Roman"/>
          <w:sz w:val="28"/>
          <w:szCs w:val="28"/>
          <w:lang w:val="uk-UA"/>
        </w:rPr>
        <w:t xml:space="preserve"> № 24 (1196). 2015. С. 113 –  117.</w:t>
      </w:r>
    </w:p>
    <w:p w14:paraId="61A792F2"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bookmarkStart w:id="40" w:name="_Hlk180607607"/>
      <w:r w:rsidRPr="00183C1E">
        <w:rPr>
          <w:rFonts w:ascii="Times New Roman" w:hAnsi="Times New Roman" w:cs="Times New Roman"/>
          <w:sz w:val="28"/>
          <w:szCs w:val="28"/>
          <w:lang w:val="uk-UA"/>
        </w:rPr>
        <w:t xml:space="preserve">Хаустов </w:t>
      </w:r>
      <w:bookmarkEnd w:id="40"/>
      <w:r w:rsidRPr="00183C1E">
        <w:rPr>
          <w:rFonts w:ascii="Times New Roman" w:hAnsi="Times New Roman" w:cs="Times New Roman"/>
          <w:sz w:val="28"/>
          <w:szCs w:val="28"/>
          <w:lang w:val="uk-UA"/>
        </w:rPr>
        <w:t>М. М. Стартапи: створення та масштабування: моногр</w:t>
      </w:r>
      <w:r>
        <w:rPr>
          <w:rFonts w:ascii="Times New Roman" w:hAnsi="Times New Roman" w:cs="Times New Roman"/>
          <w:sz w:val="28"/>
          <w:szCs w:val="28"/>
          <w:lang w:val="uk-UA"/>
        </w:rPr>
        <w:t>афія.</w:t>
      </w:r>
      <w:r w:rsidRPr="00183C1E">
        <w:rPr>
          <w:rFonts w:ascii="Times New Roman" w:hAnsi="Times New Roman" w:cs="Times New Roman"/>
          <w:sz w:val="28"/>
          <w:szCs w:val="28"/>
          <w:lang w:val="uk-UA"/>
        </w:rPr>
        <w:t xml:space="preserve"> Харків, 2023. 224 с.</w:t>
      </w:r>
    </w:p>
    <w:p w14:paraId="74BD2D5F" w14:textId="77777777" w:rsidR="00080080" w:rsidRPr="000100D0" w:rsidRDefault="00080080" w:rsidP="00080080">
      <w:pPr>
        <w:pStyle w:val="a8"/>
        <w:numPr>
          <w:ilvl w:val="0"/>
          <w:numId w:val="24"/>
        </w:numPr>
        <w:spacing w:after="0" w:line="360" w:lineRule="auto"/>
        <w:ind w:left="0" w:firstLine="720"/>
        <w:jc w:val="both"/>
        <w:rPr>
          <w:rStyle w:val="ad"/>
          <w:rFonts w:ascii="Times New Roman" w:hAnsi="Times New Roman" w:cs="Times New Roman"/>
          <w:sz w:val="28"/>
          <w:szCs w:val="28"/>
          <w:lang w:val="en-US"/>
        </w:rPr>
      </w:pPr>
      <w:r w:rsidRPr="000100D0">
        <w:rPr>
          <w:rFonts w:ascii="Times New Roman" w:hAnsi="Times New Roman" w:cs="Times New Roman"/>
          <w:sz w:val="28"/>
          <w:szCs w:val="28"/>
          <w:lang w:val="uk-UA"/>
        </w:rPr>
        <w:t xml:space="preserve">Хуторна К. «Нова пошта» і війна: як змінилася робота найбільшої в Україні служби доставки. Mind.ua, 2022. URL: </w:t>
      </w:r>
      <w:hyperlink r:id="rId75" w:history="1">
        <w:r w:rsidRPr="000100D0">
          <w:rPr>
            <w:rStyle w:val="ad"/>
            <w:rFonts w:ascii="Times New Roman" w:hAnsi="Times New Roman" w:cs="Times New Roman"/>
            <w:sz w:val="28"/>
            <w:szCs w:val="28"/>
            <w:lang w:val="uk-UA"/>
          </w:rPr>
          <w:t>https://mind.ua/video/20241311-nova-poshta-i-vijna-yak-zminilasya-robota-najbilshoyi-v-ukrayinisluzhbi-dostavki</w:t>
        </w:r>
      </w:hyperlink>
    </w:p>
    <w:p w14:paraId="18827F17"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Чигрин О., Бондаренко А. Напрямки розвитку стратегій із підвищення конкурентоспроможності для підприємств в умовах сучасних викликів в Україні. </w:t>
      </w:r>
      <w:r w:rsidRPr="00183C1E">
        <w:rPr>
          <w:rFonts w:ascii="Times New Roman" w:hAnsi="Times New Roman" w:cs="Times New Roman"/>
          <w:i/>
          <w:sz w:val="28"/>
          <w:szCs w:val="28"/>
          <w:lang w:val="uk-UA"/>
        </w:rPr>
        <w:t>Економіка та суспільство</w:t>
      </w:r>
      <w:r w:rsidRPr="00183C1E">
        <w:rPr>
          <w:rFonts w:ascii="Times New Roman" w:hAnsi="Times New Roman" w:cs="Times New Roman"/>
          <w:sz w:val="28"/>
          <w:szCs w:val="28"/>
          <w:lang w:val="uk-UA"/>
        </w:rPr>
        <w:t xml:space="preserve">. № 61. 2024. URL: </w:t>
      </w:r>
      <w:hyperlink r:id="rId76" w:history="1">
        <w:r w:rsidRPr="00183C1E">
          <w:rPr>
            <w:rStyle w:val="ad"/>
            <w:rFonts w:ascii="Times New Roman" w:hAnsi="Times New Roman" w:cs="Times New Roman"/>
            <w:sz w:val="28"/>
            <w:szCs w:val="28"/>
            <w:lang w:val="uk-UA"/>
          </w:rPr>
          <w:t>https://doi.org/10.32782/2524-0072/2024-61-17</w:t>
        </w:r>
      </w:hyperlink>
    </w:p>
    <w:p w14:paraId="61524648"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Шацька З. Я., Тесленко А. В. Конкурентоспроможність підприємств сфери послуг в умовах смарт-економіки.  </w:t>
      </w:r>
      <w:r w:rsidRPr="00183C1E">
        <w:rPr>
          <w:rFonts w:ascii="Times New Roman" w:hAnsi="Times New Roman" w:cs="Times New Roman"/>
          <w:i/>
          <w:sz w:val="28"/>
          <w:szCs w:val="28"/>
          <w:lang w:val="uk-UA"/>
        </w:rPr>
        <w:t>Ефективна економіка</w:t>
      </w:r>
      <w:r w:rsidRPr="00183C1E">
        <w:rPr>
          <w:rFonts w:ascii="Times New Roman" w:hAnsi="Times New Roman" w:cs="Times New Roman"/>
          <w:sz w:val="28"/>
          <w:szCs w:val="28"/>
          <w:lang w:val="uk-UA"/>
        </w:rPr>
        <w:t>. № 9. 2024. URL: https://www.nayka.com.ua/index.php/ee/article/view/4634/4673</w:t>
      </w:r>
    </w:p>
    <w:p w14:paraId="2C5F2973" w14:textId="77777777" w:rsidR="00080080" w:rsidRPr="00183C1E"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uk-UA"/>
        </w:rPr>
      </w:pPr>
      <w:r w:rsidRPr="00183C1E">
        <w:rPr>
          <w:rFonts w:ascii="Times New Roman" w:hAnsi="Times New Roman" w:cs="Times New Roman"/>
          <w:sz w:val="28"/>
          <w:szCs w:val="28"/>
          <w:lang w:val="uk-UA"/>
        </w:rPr>
        <w:t xml:space="preserve">Шуміло О.С., Рудас Д.С., Скульський В.М. Принципи та методи оцінювання конкурентоспроможності підприємств. </w:t>
      </w:r>
      <w:r w:rsidRPr="00183C1E">
        <w:rPr>
          <w:rFonts w:ascii="Times New Roman" w:hAnsi="Times New Roman" w:cs="Times New Roman"/>
          <w:i/>
          <w:sz w:val="28"/>
          <w:szCs w:val="28"/>
          <w:lang w:val="uk-UA"/>
        </w:rPr>
        <w:t>Бізнес-інформ</w:t>
      </w:r>
      <w:r w:rsidRPr="00183C1E">
        <w:rPr>
          <w:rFonts w:ascii="Times New Roman" w:hAnsi="Times New Roman" w:cs="Times New Roman"/>
          <w:sz w:val="28"/>
          <w:szCs w:val="28"/>
          <w:lang w:val="uk-UA"/>
        </w:rPr>
        <w:t>. № 6. 2020. С. 291 – 297.</w:t>
      </w:r>
    </w:p>
    <w:p w14:paraId="59C5ECD4" w14:textId="77777777" w:rsidR="00080080" w:rsidRPr="000100D0" w:rsidRDefault="00080080" w:rsidP="00080080">
      <w:pPr>
        <w:pStyle w:val="a8"/>
        <w:numPr>
          <w:ilvl w:val="0"/>
          <w:numId w:val="24"/>
        </w:numPr>
        <w:spacing w:after="0" w:line="360" w:lineRule="auto"/>
        <w:ind w:left="0" w:firstLine="720"/>
        <w:jc w:val="both"/>
        <w:rPr>
          <w:rFonts w:ascii="Times New Roman" w:hAnsi="Times New Roman" w:cs="Times New Roman"/>
          <w:sz w:val="28"/>
          <w:szCs w:val="28"/>
        </w:rPr>
      </w:pPr>
      <w:r w:rsidRPr="00183C1E">
        <w:rPr>
          <w:rFonts w:ascii="Times New Roman" w:hAnsi="Times New Roman" w:cs="Times New Roman"/>
          <w:sz w:val="28"/>
          <w:szCs w:val="28"/>
        </w:rPr>
        <w:t>Юрчишина Л. І. Аналіз концептуальних підходів д</w:t>
      </w:r>
      <w:r>
        <w:rPr>
          <w:rFonts w:ascii="Times New Roman" w:hAnsi="Times New Roman" w:cs="Times New Roman"/>
          <w:sz w:val="28"/>
          <w:szCs w:val="28"/>
          <w:lang w:val="uk-UA"/>
        </w:rPr>
        <w:t>о</w:t>
      </w:r>
      <w:r w:rsidRPr="00183C1E">
        <w:rPr>
          <w:rFonts w:ascii="Times New Roman" w:hAnsi="Times New Roman" w:cs="Times New Roman"/>
          <w:sz w:val="28"/>
          <w:szCs w:val="28"/>
        </w:rPr>
        <w:t xml:space="preserve"> розуміння природи конкуренції та</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rPr>
        <w:t>конкурентоспроможності</w:t>
      </w:r>
      <w:r w:rsidRPr="00183C1E">
        <w:rPr>
          <w:rFonts w:ascii="Times New Roman" w:hAnsi="Times New Roman" w:cs="Times New Roman"/>
          <w:sz w:val="28"/>
          <w:szCs w:val="28"/>
          <w:lang w:val="uk-UA"/>
        </w:rPr>
        <w:t>.</w:t>
      </w:r>
      <w:r w:rsidRPr="00183C1E">
        <w:rPr>
          <w:rFonts w:ascii="Times New Roman" w:hAnsi="Times New Roman" w:cs="Times New Roman"/>
          <w:sz w:val="28"/>
          <w:szCs w:val="28"/>
        </w:rPr>
        <w:t xml:space="preserve"> </w:t>
      </w:r>
      <w:r w:rsidRPr="00183C1E">
        <w:rPr>
          <w:rFonts w:ascii="Times New Roman" w:hAnsi="Times New Roman" w:cs="Times New Roman"/>
          <w:i/>
          <w:sz w:val="28"/>
          <w:szCs w:val="28"/>
        </w:rPr>
        <w:t>Інвестиції: практика та досвід</w:t>
      </w:r>
      <w:r w:rsidRPr="00183C1E">
        <w:rPr>
          <w:rFonts w:ascii="Times New Roman" w:hAnsi="Times New Roman" w:cs="Times New Roman"/>
          <w:i/>
          <w:sz w:val="28"/>
          <w:szCs w:val="28"/>
          <w:lang w:val="uk-UA"/>
        </w:rPr>
        <w:t>.</w:t>
      </w:r>
      <w:r w:rsidRPr="00183C1E">
        <w:rPr>
          <w:rFonts w:ascii="Times New Roman" w:hAnsi="Times New Roman" w:cs="Times New Roman"/>
          <w:sz w:val="28"/>
          <w:szCs w:val="28"/>
        </w:rPr>
        <w:t xml:space="preserve"> № 18</w:t>
      </w:r>
      <w:r w:rsidRPr="00183C1E">
        <w:rPr>
          <w:rFonts w:ascii="Times New Roman" w:hAnsi="Times New Roman" w:cs="Times New Roman"/>
          <w:sz w:val="28"/>
          <w:szCs w:val="28"/>
          <w:lang w:val="uk-UA"/>
        </w:rPr>
        <w:t xml:space="preserve">. </w:t>
      </w:r>
      <w:r w:rsidRPr="00183C1E">
        <w:rPr>
          <w:rFonts w:ascii="Times New Roman" w:hAnsi="Times New Roman" w:cs="Times New Roman"/>
          <w:sz w:val="28"/>
          <w:szCs w:val="28"/>
        </w:rPr>
        <w:t>2011</w:t>
      </w:r>
      <w:r w:rsidRPr="00183C1E">
        <w:rPr>
          <w:rFonts w:ascii="Times New Roman" w:hAnsi="Times New Roman" w:cs="Times New Roman"/>
          <w:sz w:val="28"/>
          <w:szCs w:val="28"/>
          <w:lang w:val="uk-UA"/>
        </w:rPr>
        <w:t>.</w:t>
      </w:r>
      <w:r w:rsidRPr="00183C1E">
        <w:rPr>
          <w:rFonts w:ascii="Times New Roman" w:hAnsi="Times New Roman" w:cs="Times New Roman"/>
          <w:sz w:val="28"/>
          <w:szCs w:val="28"/>
        </w:rPr>
        <w:t xml:space="preserve"> </w:t>
      </w:r>
      <w:r w:rsidRPr="00183C1E">
        <w:rPr>
          <w:rFonts w:ascii="Times New Roman" w:hAnsi="Times New Roman" w:cs="Times New Roman"/>
          <w:sz w:val="28"/>
          <w:szCs w:val="28"/>
          <w:lang w:val="en-US"/>
        </w:rPr>
        <w:t>C</w:t>
      </w:r>
      <w:r w:rsidRPr="00183C1E">
        <w:rPr>
          <w:rFonts w:ascii="Times New Roman" w:hAnsi="Times New Roman" w:cs="Times New Roman"/>
          <w:sz w:val="28"/>
          <w:szCs w:val="28"/>
          <w:lang w:val="uk-UA"/>
        </w:rPr>
        <w:t xml:space="preserve">. 41 – 47 </w:t>
      </w:r>
      <w:r w:rsidRPr="00183C1E">
        <w:rPr>
          <w:rFonts w:ascii="Times New Roman" w:hAnsi="Times New Roman" w:cs="Times New Roman"/>
          <w:sz w:val="28"/>
          <w:szCs w:val="28"/>
          <w:lang w:val="en-US"/>
        </w:rPr>
        <w:t>URL</w:t>
      </w:r>
      <w:r w:rsidRPr="00183C1E">
        <w:rPr>
          <w:rFonts w:ascii="Times New Roman" w:hAnsi="Times New Roman" w:cs="Times New Roman"/>
          <w:sz w:val="28"/>
          <w:szCs w:val="28"/>
          <w:lang w:val="uk-UA"/>
        </w:rPr>
        <w:t xml:space="preserve">: </w:t>
      </w:r>
      <w:hyperlink r:id="rId77" w:history="1">
        <w:r w:rsidRPr="00454620">
          <w:rPr>
            <w:rStyle w:val="ad"/>
            <w:rFonts w:ascii="Times New Roman" w:hAnsi="Times New Roman" w:cs="Times New Roman"/>
            <w:sz w:val="28"/>
            <w:szCs w:val="28"/>
            <w:lang w:val="en-US"/>
          </w:rPr>
          <w:t>http</w:t>
        </w:r>
        <w:r w:rsidRPr="00454620">
          <w:rPr>
            <w:rStyle w:val="ad"/>
            <w:rFonts w:ascii="Times New Roman" w:hAnsi="Times New Roman" w:cs="Times New Roman"/>
            <w:sz w:val="28"/>
            <w:szCs w:val="28"/>
          </w:rPr>
          <w:t>://</w:t>
        </w:r>
        <w:r w:rsidRPr="00454620">
          <w:rPr>
            <w:rStyle w:val="ad"/>
            <w:rFonts w:ascii="Times New Roman" w:hAnsi="Times New Roman" w:cs="Times New Roman"/>
            <w:sz w:val="28"/>
            <w:szCs w:val="28"/>
            <w:lang w:val="en-US"/>
          </w:rPr>
          <w:t>www</w:t>
        </w:r>
        <w:r w:rsidRPr="00454620">
          <w:rPr>
            <w:rStyle w:val="ad"/>
            <w:rFonts w:ascii="Times New Roman" w:hAnsi="Times New Roman" w:cs="Times New Roman"/>
            <w:sz w:val="28"/>
            <w:szCs w:val="28"/>
          </w:rPr>
          <w:t>.</w:t>
        </w:r>
        <w:r w:rsidRPr="00454620">
          <w:rPr>
            <w:rStyle w:val="ad"/>
            <w:rFonts w:ascii="Times New Roman" w:hAnsi="Times New Roman" w:cs="Times New Roman"/>
            <w:sz w:val="28"/>
            <w:szCs w:val="28"/>
            <w:lang w:val="en-US"/>
          </w:rPr>
          <w:t>investplan</w:t>
        </w:r>
        <w:r w:rsidRPr="00454620">
          <w:rPr>
            <w:rStyle w:val="ad"/>
            <w:rFonts w:ascii="Times New Roman" w:hAnsi="Times New Roman" w:cs="Times New Roman"/>
            <w:sz w:val="28"/>
            <w:szCs w:val="28"/>
          </w:rPr>
          <w:t>.</w:t>
        </w:r>
        <w:r w:rsidRPr="00454620">
          <w:rPr>
            <w:rStyle w:val="ad"/>
            <w:rFonts w:ascii="Times New Roman" w:hAnsi="Times New Roman" w:cs="Times New Roman"/>
            <w:sz w:val="28"/>
            <w:szCs w:val="28"/>
            <w:lang w:val="en-US"/>
          </w:rPr>
          <w:t>com</w:t>
        </w:r>
        <w:r w:rsidRPr="00454620">
          <w:rPr>
            <w:rStyle w:val="ad"/>
            <w:rFonts w:ascii="Times New Roman" w:hAnsi="Times New Roman" w:cs="Times New Roman"/>
            <w:sz w:val="28"/>
            <w:szCs w:val="28"/>
          </w:rPr>
          <w:t>.</w:t>
        </w:r>
        <w:r w:rsidRPr="00454620">
          <w:rPr>
            <w:rStyle w:val="ad"/>
            <w:rFonts w:ascii="Times New Roman" w:hAnsi="Times New Roman" w:cs="Times New Roman"/>
            <w:sz w:val="28"/>
            <w:szCs w:val="28"/>
            <w:lang w:val="en-US"/>
          </w:rPr>
          <w:t>ua</w:t>
        </w:r>
        <w:r w:rsidRPr="00454620">
          <w:rPr>
            <w:rStyle w:val="ad"/>
            <w:rFonts w:ascii="Times New Roman" w:hAnsi="Times New Roman" w:cs="Times New Roman"/>
            <w:sz w:val="28"/>
            <w:szCs w:val="28"/>
          </w:rPr>
          <w:t>/</w:t>
        </w:r>
        <w:r w:rsidRPr="00454620">
          <w:rPr>
            <w:rStyle w:val="ad"/>
            <w:rFonts w:ascii="Times New Roman" w:hAnsi="Times New Roman" w:cs="Times New Roman"/>
            <w:sz w:val="28"/>
            <w:szCs w:val="28"/>
            <w:lang w:val="en-US"/>
          </w:rPr>
          <w:t>pdf</w:t>
        </w:r>
        <w:r w:rsidRPr="00454620">
          <w:rPr>
            <w:rStyle w:val="ad"/>
            <w:rFonts w:ascii="Times New Roman" w:hAnsi="Times New Roman" w:cs="Times New Roman"/>
            <w:sz w:val="28"/>
            <w:szCs w:val="28"/>
          </w:rPr>
          <w:t>/18_2011/11.</w:t>
        </w:r>
        <w:r w:rsidRPr="00454620">
          <w:rPr>
            <w:rStyle w:val="ad"/>
            <w:rFonts w:ascii="Times New Roman" w:hAnsi="Times New Roman" w:cs="Times New Roman"/>
            <w:sz w:val="28"/>
            <w:szCs w:val="28"/>
            <w:lang w:val="en-US"/>
          </w:rPr>
          <w:t>pdf</w:t>
        </w:r>
      </w:hyperlink>
    </w:p>
    <w:p w14:paraId="191B68DE" w14:textId="77777777" w:rsidR="00080080" w:rsidRPr="00314BF8"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314BF8">
        <w:rPr>
          <w:rFonts w:ascii="Times New Roman" w:hAnsi="Times New Roman" w:cs="Times New Roman"/>
          <w:sz w:val="28"/>
          <w:szCs w:val="28"/>
          <w:lang w:val="uk-UA"/>
        </w:rPr>
        <w:t>DHL</w:t>
      </w:r>
      <w:r w:rsidRPr="00314BF8">
        <w:rPr>
          <w:lang w:val="en-US"/>
        </w:rPr>
        <w:t xml:space="preserve"> </w:t>
      </w:r>
      <w:r w:rsidRPr="00314BF8">
        <w:rPr>
          <w:rFonts w:ascii="Times New Roman" w:hAnsi="Times New Roman" w:cs="Times New Roman"/>
          <w:sz w:val="28"/>
          <w:szCs w:val="28"/>
          <w:lang w:val="en-US"/>
        </w:rPr>
        <w:t>URL</w:t>
      </w:r>
      <w:r w:rsidRPr="00314BF8">
        <w:rPr>
          <w:rFonts w:ascii="Times New Roman" w:hAnsi="Times New Roman" w:cs="Times New Roman"/>
          <w:sz w:val="28"/>
          <w:szCs w:val="28"/>
          <w:lang w:val="uk-UA"/>
        </w:rPr>
        <w:t xml:space="preserve">: </w:t>
      </w:r>
      <w:hyperlink r:id="rId78" w:history="1">
        <w:r w:rsidRPr="00454620">
          <w:rPr>
            <w:rStyle w:val="ad"/>
            <w:rFonts w:ascii="Times New Roman" w:hAnsi="Times New Roman" w:cs="Times New Roman"/>
            <w:sz w:val="28"/>
            <w:szCs w:val="28"/>
            <w:lang w:val="uk-UA"/>
          </w:rPr>
          <w:t>https://www.dhl.com/ua-uk/home.html</w:t>
        </w:r>
      </w:hyperlink>
    </w:p>
    <w:p w14:paraId="4B92DD0C" w14:textId="77777777" w:rsidR="00080080" w:rsidRPr="00314BF8"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314BF8">
        <w:rPr>
          <w:rFonts w:ascii="Times New Roman" w:hAnsi="Times New Roman" w:cs="Times New Roman"/>
          <w:sz w:val="28"/>
          <w:szCs w:val="28"/>
          <w:lang w:val="uk-UA"/>
        </w:rPr>
        <w:lastRenderedPageBreak/>
        <w:t xml:space="preserve">FedEx </w:t>
      </w:r>
      <w:r w:rsidRPr="00314BF8">
        <w:rPr>
          <w:rFonts w:ascii="Times New Roman" w:hAnsi="Times New Roman" w:cs="Times New Roman"/>
          <w:sz w:val="28"/>
          <w:szCs w:val="28"/>
          <w:lang w:val="en-US"/>
        </w:rPr>
        <w:t>URL</w:t>
      </w:r>
      <w:r w:rsidRPr="00314BF8">
        <w:rPr>
          <w:rFonts w:ascii="Times New Roman" w:hAnsi="Times New Roman" w:cs="Times New Roman"/>
          <w:sz w:val="28"/>
          <w:szCs w:val="28"/>
          <w:lang w:val="uk-UA"/>
        </w:rPr>
        <w:t>: https://www.fedex.com/uk-ua/home.html</w:t>
      </w:r>
    </w:p>
    <w:p w14:paraId="5C36EB60" w14:textId="77777777" w:rsidR="00080080" w:rsidRPr="000100D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0100D0">
        <w:rPr>
          <w:rFonts w:ascii="Times New Roman" w:hAnsi="Times New Roman" w:cs="Times New Roman"/>
          <w:sz w:val="28"/>
          <w:szCs w:val="28"/>
          <w:lang w:val="uk-UA"/>
        </w:rPr>
        <w:t xml:space="preserve">Global branding </w:t>
      </w:r>
      <w:r w:rsidRPr="000100D0">
        <w:rPr>
          <w:rFonts w:ascii="Times New Roman" w:hAnsi="Times New Roman" w:cs="Times New Roman"/>
          <w:sz w:val="28"/>
          <w:szCs w:val="28"/>
          <w:lang w:val="en-US"/>
        </w:rPr>
        <w:t>URL</w:t>
      </w:r>
      <w:r w:rsidRPr="000100D0">
        <w:rPr>
          <w:rFonts w:ascii="Times New Roman" w:hAnsi="Times New Roman" w:cs="Times New Roman"/>
          <w:sz w:val="28"/>
          <w:szCs w:val="28"/>
          <w:lang w:val="uk-UA"/>
        </w:rPr>
        <w:t xml:space="preserve">: </w:t>
      </w:r>
      <w:hyperlink r:id="rId79" w:history="1">
        <w:r w:rsidRPr="000100D0">
          <w:rPr>
            <w:rStyle w:val="ad"/>
            <w:rFonts w:ascii="Times New Roman" w:hAnsi="Times New Roman" w:cs="Times New Roman"/>
            <w:sz w:val="28"/>
            <w:szCs w:val="28"/>
            <w:lang w:val="uk-UA"/>
          </w:rPr>
          <w:t>http://surl.li/oofkb</w:t>
        </w:r>
      </w:hyperlink>
      <w:r w:rsidRPr="000100D0">
        <w:rPr>
          <w:rFonts w:ascii="Times New Roman" w:hAnsi="Times New Roman" w:cs="Times New Roman"/>
          <w:sz w:val="28"/>
          <w:szCs w:val="28"/>
          <w:lang w:val="uk-UA"/>
        </w:rPr>
        <w:t>.</w:t>
      </w:r>
    </w:p>
    <w:p w14:paraId="41F0AFCC" w14:textId="77777777" w:rsidR="00080080" w:rsidRPr="000100D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0100D0">
        <w:rPr>
          <w:rFonts w:ascii="Times New Roman" w:hAnsi="Times New Roman" w:cs="Times New Roman"/>
          <w:sz w:val="28"/>
          <w:szCs w:val="28"/>
          <w:lang w:val="uk-UA"/>
        </w:rPr>
        <w:t xml:space="preserve">The Logistics Market in Europe 2023-2027.The Logistics Market in Europe 2023 </w:t>
      </w:r>
      <w:r>
        <w:rPr>
          <w:lang w:val="uk-UA"/>
        </w:rPr>
        <w:sym w:font="Symbol" w:char="F02D"/>
      </w:r>
      <w:r w:rsidRPr="000100D0">
        <w:rPr>
          <w:rFonts w:ascii="Times New Roman" w:hAnsi="Times New Roman" w:cs="Times New Roman"/>
          <w:sz w:val="28"/>
          <w:szCs w:val="28"/>
          <w:lang w:val="uk-UA"/>
        </w:rPr>
        <w:t xml:space="preserve"> 2027 </w:t>
      </w:r>
      <w:r w:rsidRPr="000100D0">
        <w:rPr>
          <w:rFonts w:ascii="Times New Roman" w:hAnsi="Times New Roman" w:cs="Times New Roman"/>
          <w:sz w:val="28"/>
          <w:szCs w:val="28"/>
          <w:lang w:val="en-US"/>
        </w:rPr>
        <w:t>URL</w:t>
      </w:r>
      <w:r w:rsidRPr="000100D0">
        <w:rPr>
          <w:rFonts w:ascii="Times New Roman" w:hAnsi="Times New Roman" w:cs="Times New Roman"/>
          <w:sz w:val="28"/>
          <w:szCs w:val="28"/>
          <w:lang w:val="uk-UA"/>
        </w:rPr>
        <w:t>: http://surl.li/ooffc.</w:t>
      </w:r>
    </w:p>
    <w:p w14:paraId="4994EA7E" w14:textId="77777777" w:rsidR="00080080" w:rsidRPr="000100D0" w:rsidRDefault="00080080" w:rsidP="00080080">
      <w:pPr>
        <w:pStyle w:val="a8"/>
        <w:numPr>
          <w:ilvl w:val="0"/>
          <w:numId w:val="24"/>
        </w:numPr>
        <w:spacing w:after="0" w:line="360" w:lineRule="auto"/>
        <w:ind w:left="0" w:firstLine="720"/>
        <w:jc w:val="both"/>
        <w:rPr>
          <w:rFonts w:ascii="Times New Roman" w:hAnsi="Times New Roman" w:cs="Times New Roman"/>
          <w:sz w:val="28"/>
          <w:szCs w:val="28"/>
          <w:lang w:val="en-US"/>
        </w:rPr>
      </w:pPr>
      <w:r w:rsidRPr="00314BF8">
        <w:rPr>
          <w:rFonts w:ascii="Times New Roman" w:hAnsi="Times New Roman" w:cs="Times New Roman"/>
          <w:sz w:val="28"/>
          <w:szCs w:val="28"/>
          <w:lang w:val="uk-UA"/>
        </w:rPr>
        <w:t xml:space="preserve">UPS </w:t>
      </w:r>
      <w:r w:rsidRPr="00314BF8">
        <w:rPr>
          <w:rFonts w:ascii="Times New Roman" w:hAnsi="Times New Roman" w:cs="Times New Roman"/>
          <w:sz w:val="28"/>
          <w:szCs w:val="28"/>
          <w:lang w:val="en-US"/>
        </w:rPr>
        <w:t>URL</w:t>
      </w:r>
      <w:r w:rsidRPr="00314BF8">
        <w:rPr>
          <w:rFonts w:ascii="Times New Roman" w:hAnsi="Times New Roman" w:cs="Times New Roman"/>
          <w:sz w:val="28"/>
          <w:szCs w:val="28"/>
          <w:lang w:val="uk-UA"/>
        </w:rPr>
        <w:t>: ups.com/us/en/Home.page</w:t>
      </w:r>
    </w:p>
    <w:p w14:paraId="6CDE04F5" w14:textId="77777777" w:rsidR="00080080" w:rsidRPr="00080080" w:rsidRDefault="00080080" w:rsidP="0014600D">
      <w:pPr>
        <w:spacing w:after="0" w:line="360" w:lineRule="auto"/>
        <w:ind w:firstLine="720"/>
        <w:jc w:val="both"/>
        <w:rPr>
          <w:rFonts w:ascii="Times New Roman" w:hAnsi="Times New Roman" w:cs="Times New Roman"/>
          <w:sz w:val="28"/>
          <w:szCs w:val="28"/>
          <w:lang w:val="en-US"/>
        </w:rPr>
      </w:pPr>
    </w:p>
    <w:p w14:paraId="12F5EA65"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1E1B0C2A"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746DB8A0"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2479F6AE"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7517C20B"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50C17ABE" w14:textId="77777777" w:rsidR="008F300D" w:rsidRDefault="008F300D" w:rsidP="0014600D">
      <w:pPr>
        <w:spacing w:after="0" w:line="360" w:lineRule="auto"/>
        <w:ind w:firstLine="720"/>
        <w:jc w:val="both"/>
        <w:rPr>
          <w:rFonts w:ascii="Times New Roman" w:hAnsi="Times New Roman" w:cs="Times New Roman"/>
          <w:sz w:val="28"/>
          <w:szCs w:val="28"/>
          <w:lang w:val="uk-UA"/>
        </w:rPr>
      </w:pPr>
    </w:p>
    <w:p w14:paraId="54489409" w14:textId="77777777" w:rsidR="008F300D" w:rsidRPr="008F300D" w:rsidRDefault="008F300D" w:rsidP="0014600D">
      <w:pPr>
        <w:spacing w:after="0" w:line="360" w:lineRule="auto"/>
        <w:ind w:firstLine="720"/>
        <w:jc w:val="both"/>
        <w:rPr>
          <w:rFonts w:ascii="Times New Roman" w:hAnsi="Times New Roman" w:cs="Times New Roman"/>
          <w:sz w:val="28"/>
          <w:szCs w:val="28"/>
          <w:lang w:val="uk-UA"/>
        </w:rPr>
      </w:pPr>
    </w:p>
    <w:p w14:paraId="70E8F08E" w14:textId="77777777" w:rsidR="0007432A" w:rsidRDefault="004A5D4C" w:rsidP="00FE2179">
      <w:pPr>
        <w:spacing w:after="0" w:line="360" w:lineRule="auto"/>
        <w:jc w:val="center"/>
        <w:rPr>
          <w:rFonts w:ascii="Times New Roman" w:hAnsi="Times New Roman" w:cs="Times New Roman"/>
          <w:sz w:val="28"/>
          <w:szCs w:val="28"/>
          <w:lang w:val="uk-UA"/>
        </w:rPr>
      </w:pPr>
      <w:r w:rsidRPr="005F69AC">
        <w:rPr>
          <w:rFonts w:ascii="Times New Roman" w:hAnsi="Times New Roman" w:cs="Times New Roman"/>
          <w:sz w:val="28"/>
          <w:szCs w:val="28"/>
          <w:lang w:val="uk-UA"/>
        </w:rPr>
        <w:br w:type="page"/>
      </w:r>
    </w:p>
    <w:p w14:paraId="731523C9" w14:textId="77777777" w:rsidR="0007432A" w:rsidRDefault="0007432A" w:rsidP="0007432A">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ДОДАТОК А</w:t>
      </w:r>
    </w:p>
    <w:p w14:paraId="0D0AD2EE" w14:textId="77777777" w:rsidR="0007432A" w:rsidRDefault="0007432A" w:rsidP="0007432A">
      <w:pPr>
        <w:spacing w:after="0" w:line="360" w:lineRule="auto"/>
        <w:ind w:firstLine="709"/>
        <w:jc w:val="both"/>
        <w:rPr>
          <w:rFonts w:ascii="Times New Roman" w:hAnsi="Times New Roman" w:cs="Times New Roman"/>
          <w:bCs/>
          <w:sz w:val="28"/>
          <w:szCs w:val="28"/>
          <w:lang w:val="uk-UA"/>
        </w:rPr>
      </w:pPr>
    </w:p>
    <w:p w14:paraId="734AA024" w14:textId="77777777" w:rsidR="0007432A" w:rsidRDefault="0007432A" w:rsidP="0007432A">
      <w:pPr>
        <w:spacing w:after="0" w:line="360" w:lineRule="auto"/>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А1</w:t>
      </w:r>
    </w:p>
    <w:p w14:paraId="10EE8150" w14:textId="77777777" w:rsidR="0007432A" w:rsidRDefault="0007432A" w:rsidP="0007432A">
      <w:pPr>
        <w:spacing w:after="0" w:line="360" w:lineRule="auto"/>
        <w:jc w:val="center"/>
        <w:rPr>
          <w:rFonts w:ascii="Times New Roman" w:hAnsi="Times New Roman" w:cs="Times New Roman"/>
          <w:bCs/>
          <w:sz w:val="28"/>
          <w:szCs w:val="28"/>
          <w:lang w:val="uk-UA"/>
        </w:rPr>
      </w:pPr>
      <w:r w:rsidRPr="00FA478B">
        <w:rPr>
          <w:rFonts w:ascii="Times New Roman" w:hAnsi="Times New Roman" w:cs="Times New Roman"/>
          <w:bCs/>
          <w:sz w:val="28"/>
          <w:szCs w:val="28"/>
          <w:lang w:val="uk-UA"/>
        </w:rPr>
        <w:t>Види стратегій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088"/>
      </w:tblGrid>
      <w:tr w:rsidR="0007432A" w:rsidRPr="004248A0" w14:paraId="18627FED" w14:textId="77777777" w:rsidTr="00B43086">
        <w:tc>
          <w:tcPr>
            <w:tcW w:w="2376" w:type="dxa"/>
            <w:shd w:val="clear" w:color="auto" w:fill="auto"/>
            <w:vAlign w:val="center"/>
          </w:tcPr>
          <w:p w14:paraId="28E393AF"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Найменування</w:t>
            </w:r>
          </w:p>
          <w:p w14:paraId="3DA56E33"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стратегії</w:t>
            </w:r>
          </w:p>
        </w:tc>
        <w:tc>
          <w:tcPr>
            <w:tcW w:w="7088" w:type="dxa"/>
            <w:shd w:val="clear" w:color="auto" w:fill="auto"/>
            <w:vAlign w:val="center"/>
          </w:tcPr>
          <w:p w14:paraId="0E817B43"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Сутність стратегії</w:t>
            </w:r>
          </w:p>
        </w:tc>
      </w:tr>
      <w:tr w:rsidR="0007432A" w:rsidRPr="004248A0" w14:paraId="574DC36B" w14:textId="77777777" w:rsidTr="00B43086">
        <w:tc>
          <w:tcPr>
            <w:tcW w:w="2376" w:type="dxa"/>
            <w:shd w:val="clear" w:color="auto" w:fill="auto"/>
            <w:vAlign w:val="center"/>
          </w:tcPr>
          <w:p w14:paraId="15D25E9F"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w:t>
            </w:r>
          </w:p>
          <w:p w14:paraId="4284C417"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інтернаціоналізації</w:t>
            </w:r>
          </w:p>
        </w:tc>
        <w:tc>
          <w:tcPr>
            <w:tcW w:w="7088" w:type="dxa"/>
            <w:shd w:val="clear" w:color="auto" w:fill="auto"/>
            <w:vAlign w:val="center"/>
          </w:tcPr>
          <w:p w14:paraId="7A638762"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освоєння нових, закордонних ринків із використанням не тільки розширення експорту товарів, а й експорту капіталів</w:t>
            </w:r>
          </w:p>
        </w:tc>
      </w:tr>
      <w:tr w:rsidR="0007432A" w:rsidRPr="003C51FC" w14:paraId="37F37250" w14:textId="77777777" w:rsidTr="00B43086">
        <w:tc>
          <w:tcPr>
            <w:tcW w:w="2376" w:type="dxa"/>
            <w:shd w:val="clear" w:color="auto" w:fill="auto"/>
            <w:vAlign w:val="center"/>
          </w:tcPr>
          <w:p w14:paraId="5D4ED3A2"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w:t>
            </w:r>
          </w:p>
          <w:p w14:paraId="3419E00B"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диверсифікації</w:t>
            </w:r>
          </w:p>
        </w:tc>
        <w:tc>
          <w:tcPr>
            <w:tcW w:w="7088" w:type="dxa"/>
            <w:shd w:val="clear" w:color="auto" w:fill="auto"/>
            <w:vAlign w:val="center"/>
          </w:tcPr>
          <w:p w14:paraId="5FB4D8F1"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освоєння виробництва нових товарів, товарних ринків, а також видів послуг, включаючи не просто диверсифікацію товарних груп, а й поширення підприємницької діяльності на нові і не пов’язані з основними видами діяльності підприємства області</w:t>
            </w:r>
          </w:p>
        </w:tc>
      </w:tr>
      <w:tr w:rsidR="0007432A" w:rsidRPr="004248A0" w14:paraId="1D00C077" w14:textId="77777777" w:rsidTr="00B43086">
        <w:tc>
          <w:tcPr>
            <w:tcW w:w="2376" w:type="dxa"/>
            <w:shd w:val="clear" w:color="auto" w:fill="auto"/>
            <w:vAlign w:val="center"/>
          </w:tcPr>
          <w:p w14:paraId="11753BF6"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 сегментації</w:t>
            </w:r>
          </w:p>
        </w:tc>
        <w:tc>
          <w:tcPr>
            <w:tcW w:w="7088" w:type="dxa"/>
            <w:shd w:val="clear" w:color="auto" w:fill="auto"/>
            <w:vAlign w:val="center"/>
          </w:tcPr>
          <w:p w14:paraId="5989F820"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поглиблення ступеня насиченості пропонованими товарами і послугами всіх груп споживачів, вибір максимальної глибини ринкового попиту, вивчення дрібних його відтоків</w:t>
            </w:r>
          </w:p>
        </w:tc>
      </w:tr>
      <w:tr w:rsidR="0007432A" w:rsidRPr="004248A0" w14:paraId="35AB849C" w14:textId="77777777" w:rsidTr="00B43086">
        <w:tc>
          <w:tcPr>
            <w:tcW w:w="2376" w:type="dxa"/>
            <w:shd w:val="clear" w:color="auto" w:fill="auto"/>
            <w:vAlign w:val="center"/>
          </w:tcPr>
          <w:p w14:paraId="40E44ABB"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 глибокого</w:t>
            </w:r>
          </w:p>
          <w:p w14:paraId="1113B5F0"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проникнення</w:t>
            </w:r>
          </w:p>
        </w:tc>
        <w:tc>
          <w:tcPr>
            <w:tcW w:w="7088" w:type="dxa"/>
            <w:shd w:val="clear" w:color="auto" w:fill="auto"/>
            <w:vAlign w:val="center"/>
          </w:tcPr>
          <w:p w14:paraId="3C376F09"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проникнення буде найефективнішою на ненасиченому ринку. У цьому випадку фірма знижує витрати на виробництво експортного товару і продає за ціною, нижчою ніж конкуренти</w:t>
            </w:r>
          </w:p>
        </w:tc>
      </w:tr>
      <w:tr w:rsidR="0007432A" w:rsidRPr="003C51FC" w14:paraId="61413C2D" w14:textId="77777777" w:rsidTr="00B43086">
        <w:tc>
          <w:tcPr>
            <w:tcW w:w="2376" w:type="dxa"/>
            <w:shd w:val="clear" w:color="auto" w:fill="auto"/>
            <w:vAlign w:val="center"/>
          </w:tcPr>
          <w:p w14:paraId="100B346F"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 розвитку</w:t>
            </w:r>
          </w:p>
          <w:p w14:paraId="18E73F0C"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ринку</w:t>
            </w:r>
          </w:p>
        </w:tc>
        <w:tc>
          <w:tcPr>
            <w:tcW w:w="7088" w:type="dxa"/>
            <w:shd w:val="clear" w:color="auto" w:fill="auto"/>
            <w:vAlign w:val="center"/>
          </w:tcPr>
          <w:p w14:paraId="7A6A7617"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припускає збільшення обсягів збуту існуючих товарів на нових зовнішніх ринках або нових сегментах існуючого ринку</w:t>
            </w:r>
          </w:p>
        </w:tc>
      </w:tr>
      <w:tr w:rsidR="0007432A" w:rsidRPr="004248A0" w14:paraId="4A71B922" w14:textId="77777777" w:rsidTr="00B43086">
        <w:tc>
          <w:tcPr>
            <w:tcW w:w="2376" w:type="dxa"/>
            <w:shd w:val="clear" w:color="auto" w:fill="auto"/>
            <w:vAlign w:val="center"/>
          </w:tcPr>
          <w:p w14:paraId="1EAE72E0"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 розробки товару</w:t>
            </w:r>
          </w:p>
        </w:tc>
        <w:tc>
          <w:tcPr>
            <w:tcW w:w="7088" w:type="dxa"/>
            <w:shd w:val="clear" w:color="auto" w:fill="auto"/>
            <w:vAlign w:val="center"/>
          </w:tcPr>
          <w:p w14:paraId="2579BDC3"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найкраще підходить для компанії, яка вже має ряд успішних торгових марок, її суть полягає у створенні нових модифікацій товару для вже існуючих ринків</w:t>
            </w:r>
          </w:p>
        </w:tc>
      </w:tr>
      <w:tr w:rsidR="0007432A" w:rsidRPr="003C51FC" w14:paraId="6514EF34" w14:textId="77777777" w:rsidTr="00B43086">
        <w:tc>
          <w:tcPr>
            <w:tcW w:w="2376" w:type="dxa"/>
            <w:shd w:val="clear" w:color="auto" w:fill="auto"/>
            <w:vAlign w:val="center"/>
          </w:tcPr>
          <w:p w14:paraId="07D81849"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Цінова стратегія</w:t>
            </w:r>
          </w:p>
          <w:p w14:paraId="08284E36"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експорту</w:t>
            </w:r>
          </w:p>
        </w:tc>
        <w:tc>
          <w:tcPr>
            <w:tcW w:w="7088" w:type="dxa"/>
            <w:shd w:val="clear" w:color="auto" w:fill="auto"/>
            <w:vAlign w:val="center"/>
          </w:tcPr>
          <w:p w14:paraId="0D4D2F1C"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визначає цілі ціноутворення, які повинні забезпечити успішну реалізацію експортної стратегії; ілями ціноутворення можуть бути: максимізація поточного прибутку; максимізація обсягів експорту продукції; завоювання лідерства у сфері якості продукції; розширення частки зовнішнього ринку</w:t>
            </w:r>
          </w:p>
        </w:tc>
      </w:tr>
      <w:tr w:rsidR="0007432A" w:rsidRPr="004248A0" w14:paraId="4B16F799" w14:textId="77777777" w:rsidTr="00B43086">
        <w:tc>
          <w:tcPr>
            <w:tcW w:w="2376" w:type="dxa"/>
            <w:shd w:val="clear" w:color="auto" w:fill="auto"/>
            <w:vAlign w:val="center"/>
          </w:tcPr>
          <w:p w14:paraId="6F299A45"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Комунікаційна</w:t>
            </w:r>
          </w:p>
          <w:p w14:paraId="2A1036FD"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w:t>
            </w:r>
          </w:p>
        </w:tc>
        <w:tc>
          <w:tcPr>
            <w:tcW w:w="7088" w:type="dxa"/>
            <w:shd w:val="clear" w:color="auto" w:fill="auto"/>
            <w:vAlign w:val="center"/>
          </w:tcPr>
          <w:p w14:paraId="4B1A4D5E"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формування попиту і стимулювання збуту продукції на зовнішньому ринку, а також реалізація інших цілей міжнародного маркетингу</w:t>
            </w:r>
          </w:p>
        </w:tc>
      </w:tr>
      <w:tr w:rsidR="0007432A" w:rsidRPr="004248A0" w14:paraId="1B4D8815" w14:textId="77777777" w:rsidTr="00B43086">
        <w:tc>
          <w:tcPr>
            <w:tcW w:w="2376" w:type="dxa"/>
            <w:shd w:val="clear" w:color="auto" w:fill="auto"/>
            <w:vAlign w:val="center"/>
          </w:tcPr>
          <w:p w14:paraId="4B258A5D"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Стратегії формування попиту</w:t>
            </w:r>
          </w:p>
        </w:tc>
        <w:tc>
          <w:tcPr>
            <w:tcW w:w="7088" w:type="dxa"/>
            <w:shd w:val="clear" w:color="auto" w:fill="auto"/>
            <w:vAlign w:val="center"/>
          </w:tcPr>
          <w:p w14:paraId="7A39ED32"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застосовуються на етапах впровадження і виведення нових товарів на ринок; усі види маркетингових комунікацій спрямовані на пошук ідей нового товару, виведення його на новий ринок, інформування потенційних покупців про новий продукт</w:t>
            </w:r>
          </w:p>
        </w:tc>
      </w:tr>
      <w:tr w:rsidR="0007432A" w:rsidRPr="003C51FC" w14:paraId="48746571" w14:textId="77777777" w:rsidTr="00B43086">
        <w:tc>
          <w:tcPr>
            <w:tcW w:w="2376" w:type="dxa"/>
            <w:shd w:val="clear" w:color="auto" w:fill="auto"/>
            <w:vAlign w:val="center"/>
          </w:tcPr>
          <w:p w14:paraId="086A5D48"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Стратегія</w:t>
            </w:r>
          </w:p>
          <w:p w14:paraId="738949DA" w14:textId="77777777" w:rsidR="0007432A" w:rsidRPr="004248A0" w:rsidRDefault="0007432A" w:rsidP="00B43086">
            <w:pPr>
              <w:spacing w:after="0" w:line="240" w:lineRule="auto"/>
              <w:jc w:val="center"/>
              <w:rPr>
                <w:rFonts w:ascii="Times New Roman" w:hAnsi="Times New Roman" w:cs="Times New Roman"/>
                <w:bCs/>
                <w:sz w:val="24"/>
                <w:szCs w:val="24"/>
                <w:lang w:val="uk-UA"/>
              </w:rPr>
            </w:pPr>
            <w:r w:rsidRPr="004248A0">
              <w:rPr>
                <w:rFonts w:ascii="Times New Roman" w:hAnsi="Times New Roman" w:cs="Times New Roman"/>
                <w:bCs/>
                <w:sz w:val="24"/>
                <w:szCs w:val="24"/>
                <w:lang w:val="uk-UA"/>
              </w:rPr>
              <w:t>стимулювання збуту</w:t>
            </w:r>
          </w:p>
        </w:tc>
        <w:tc>
          <w:tcPr>
            <w:tcW w:w="7088" w:type="dxa"/>
            <w:shd w:val="clear" w:color="auto" w:fill="auto"/>
            <w:vAlign w:val="center"/>
          </w:tcPr>
          <w:p w14:paraId="74E320F6" w14:textId="77777777" w:rsidR="0007432A" w:rsidRPr="004248A0" w:rsidRDefault="0007432A" w:rsidP="00B43086">
            <w:pPr>
              <w:spacing w:after="0" w:line="240" w:lineRule="auto"/>
              <w:jc w:val="both"/>
              <w:rPr>
                <w:rFonts w:ascii="Times New Roman" w:hAnsi="Times New Roman" w:cs="Times New Roman"/>
                <w:bCs/>
                <w:sz w:val="24"/>
                <w:szCs w:val="24"/>
                <w:lang w:val="uk-UA"/>
              </w:rPr>
            </w:pPr>
            <w:r w:rsidRPr="004248A0">
              <w:rPr>
                <w:rFonts w:ascii="Times New Roman" w:hAnsi="Times New Roman" w:cs="Times New Roman"/>
                <w:bCs/>
                <w:sz w:val="24"/>
                <w:szCs w:val="24"/>
                <w:lang w:val="uk-UA"/>
              </w:rPr>
              <w:t>є актуальною на етапах зрілості і спаду товару в умовах насичення ринку, загострення конкуренції за споживачів; у межах цієї стратегії застосовуються всі відомі комунікаційні маркетингові заходи</w:t>
            </w:r>
          </w:p>
        </w:tc>
      </w:tr>
    </w:tbl>
    <w:p w14:paraId="3464856E" w14:textId="25300538" w:rsidR="0007432A" w:rsidRPr="005B7723" w:rsidRDefault="0007432A" w:rsidP="0007432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Складено автором за </w:t>
      </w:r>
      <w:r w:rsidRPr="00F308FC">
        <w:rPr>
          <w:rFonts w:ascii="Times New Roman" w:hAnsi="Times New Roman" w:cs="Times New Roman"/>
          <w:bCs/>
          <w:sz w:val="28"/>
          <w:szCs w:val="28"/>
        </w:rPr>
        <w:t>[</w:t>
      </w:r>
      <w:r w:rsidR="00080080">
        <w:rPr>
          <w:rFonts w:ascii="Times New Roman" w:hAnsi="Times New Roman" w:cs="Times New Roman"/>
          <w:bCs/>
          <w:sz w:val="28"/>
          <w:szCs w:val="28"/>
          <w:lang w:val="uk-UA"/>
        </w:rPr>
        <w:t>37</w:t>
      </w:r>
      <w:r w:rsidRPr="00F308FC">
        <w:rPr>
          <w:rFonts w:ascii="Times New Roman" w:hAnsi="Times New Roman" w:cs="Times New Roman"/>
          <w:bCs/>
          <w:sz w:val="28"/>
          <w:szCs w:val="28"/>
        </w:rPr>
        <w:t>]</w:t>
      </w:r>
    </w:p>
    <w:p w14:paraId="3D9C2DCA" w14:textId="77777777" w:rsidR="0007432A" w:rsidRDefault="0007432A" w:rsidP="00FE2179">
      <w:pPr>
        <w:spacing w:after="0" w:line="360" w:lineRule="auto"/>
        <w:jc w:val="center"/>
        <w:rPr>
          <w:rFonts w:ascii="Times New Roman" w:hAnsi="Times New Roman" w:cs="Times New Roman"/>
          <w:sz w:val="28"/>
          <w:szCs w:val="28"/>
          <w:lang w:val="uk-UA"/>
        </w:rPr>
      </w:pPr>
    </w:p>
    <w:p w14:paraId="2B9562DE" w14:textId="77777777" w:rsidR="0007432A" w:rsidRDefault="0007432A" w:rsidP="00FE2179">
      <w:pPr>
        <w:spacing w:after="0" w:line="360" w:lineRule="auto"/>
        <w:jc w:val="center"/>
        <w:rPr>
          <w:rFonts w:ascii="Times New Roman" w:hAnsi="Times New Roman" w:cs="Times New Roman"/>
          <w:sz w:val="28"/>
          <w:szCs w:val="28"/>
          <w:lang w:val="uk-UA"/>
        </w:rPr>
      </w:pPr>
    </w:p>
    <w:p w14:paraId="1CFEB93D" w14:textId="77777777" w:rsidR="0007432A" w:rsidRDefault="0007432A" w:rsidP="00FE2179">
      <w:pPr>
        <w:spacing w:after="0" w:line="360" w:lineRule="auto"/>
        <w:jc w:val="center"/>
        <w:rPr>
          <w:rFonts w:ascii="Times New Roman" w:hAnsi="Times New Roman" w:cs="Times New Roman"/>
          <w:sz w:val="28"/>
          <w:szCs w:val="28"/>
          <w:lang w:val="uk-UA"/>
        </w:rPr>
      </w:pPr>
    </w:p>
    <w:p w14:paraId="622D480D" w14:textId="77777777" w:rsidR="0007432A" w:rsidRDefault="0007432A">
      <w:pPr>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br w:type="page"/>
      </w:r>
    </w:p>
    <w:p w14:paraId="1EDA8C02" w14:textId="0F5F9D96" w:rsidR="00FE2179" w:rsidRPr="00FE2179" w:rsidRDefault="00FE2179" w:rsidP="00FE2179">
      <w:pPr>
        <w:spacing w:after="0" w:line="360" w:lineRule="auto"/>
        <w:jc w:val="center"/>
        <w:rPr>
          <w:rFonts w:ascii="Times New Roman" w:eastAsia="Times New Roman" w:hAnsi="Times New Roman" w:cs="Times New Roman"/>
          <w:bCs/>
          <w:kern w:val="0"/>
          <w:sz w:val="28"/>
          <w:szCs w:val="28"/>
          <w:lang w:val="uk-UA" w:eastAsia="ru-RU"/>
          <w14:ligatures w14:val="none"/>
        </w:rPr>
      </w:pPr>
      <w:r w:rsidRPr="00FE2179">
        <w:rPr>
          <w:rFonts w:ascii="Times New Roman" w:eastAsia="Times New Roman" w:hAnsi="Times New Roman" w:cs="Times New Roman"/>
          <w:bCs/>
          <w:kern w:val="0"/>
          <w:sz w:val="28"/>
          <w:szCs w:val="28"/>
          <w:lang w:val="uk-UA" w:eastAsia="ru-RU"/>
          <w14:ligatures w14:val="none"/>
        </w:rPr>
        <w:lastRenderedPageBreak/>
        <w:t>ДОДАТОК Б</w:t>
      </w:r>
    </w:p>
    <w:p w14:paraId="4139ED49" w14:textId="77777777" w:rsidR="00FE2179" w:rsidRPr="00FE2179" w:rsidRDefault="00FE2179" w:rsidP="00FE2179">
      <w:pPr>
        <w:spacing w:after="0" w:line="360" w:lineRule="auto"/>
        <w:jc w:val="center"/>
        <w:rPr>
          <w:rFonts w:ascii="Times New Roman" w:eastAsia="Times New Roman" w:hAnsi="Times New Roman" w:cs="Times New Roman"/>
          <w:bCs/>
          <w:kern w:val="0"/>
          <w:sz w:val="28"/>
          <w:szCs w:val="28"/>
          <w:lang w:val="uk-UA" w:eastAsia="ru-RU"/>
          <w14:ligatures w14:val="none"/>
        </w:rPr>
      </w:pPr>
    </w:p>
    <w:p w14:paraId="6650EB13" w14:textId="77777777" w:rsidR="00FE2179" w:rsidRPr="00FE2179" w:rsidRDefault="00FE2179" w:rsidP="00FE2179">
      <w:pPr>
        <w:spacing w:after="0" w:line="360" w:lineRule="auto"/>
        <w:jc w:val="center"/>
        <w:rPr>
          <w:rFonts w:ascii="Times New Roman" w:eastAsia="Times New Roman" w:hAnsi="Times New Roman" w:cs="Times New Roman"/>
          <w:bCs/>
          <w:kern w:val="0"/>
          <w:sz w:val="28"/>
          <w:szCs w:val="28"/>
          <w:lang w:val="uk-UA" w:eastAsia="ru-RU"/>
          <w14:ligatures w14:val="none"/>
        </w:rPr>
      </w:pPr>
      <w:r w:rsidRPr="00FE2179">
        <w:rPr>
          <w:rFonts w:ascii="Calibri" w:eastAsia="Times New Roman" w:hAnsi="Calibri" w:cs="Calibri"/>
          <w:noProof/>
          <w:kern w:val="0"/>
          <w:lang w:eastAsia="ru-RU"/>
          <w14:ligatures w14:val="none"/>
        </w:rPr>
        <w:drawing>
          <wp:inline distT="0" distB="0" distL="0" distR="0" wp14:anchorId="0FE9D149" wp14:editId="180E97D1">
            <wp:extent cx="5940425" cy="3848100"/>
            <wp:effectExtent l="0" t="0" r="3175" b="0"/>
            <wp:docPr id="6693601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3848100"/>
                    </a:xfrm>
                    <a:prstGeom prst="rect">
                      <a:avLst/>
                    </a:prstGeom>
                    <a:noFill/>
                    <a:ln>
                      <a:noFill/>
                    </a:ln>
                  </pic:spPr>
                </pic:pic>
              </a:graphicData>
            </a:graphic>
          </wp:inline>
        </w:drawing>
      </w:r>
    </w:p>
    <w:p w14:paraId="495724C6" w14:textId="2C75769A" w:rsidR="00FE2179" w:rsidRPr="00FE2179" w:rsidRDefault="001901B5" w:rsidP="00FE2179">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Pr>
          <w:rFonts w:ascii="Times New Roman" w:eastAsia="Times New Roman" w:hAnsi="Times New Roman" w:cs="Times New Roman"/>
          <w:bCs/>
          <w:kern w:val="0"/>
          <w:sz w:val="28"/>
          <w:szCs w:val="28"/>
          <w:lang w:val="uk-UA" w:eastAsia="ru-RU"/>
          <w14:ligatures w14:val="none"/>
        </w:rPr>
        <w:t>Рис.</w:t>
      </w:r>
      <w:r w:rsidR="00FE2179" w:rsidRPr="00FE2179">
        <w:rPr>
          <w:rFonts w:ascii="Times New Roman" w:eastAsia="Times New Roman" w:hAnsi="Times New Roman" w:cs="Times New Roman"/>
          <w:bCs/>
          <w:kern w:val="0"/>
          <w:sz w:val="28"/>
          <w:szCs w:val="28"/>
          <w:lang w:val="uk-UA" w:eastAsia="ru-RU"/>
          <w14:ligatures w14:val="none"/>
        </w:rPr>
        <w:t xml:space="preserve"> Б 1 Opгaнізaційнa cтpуктуpa кoмпaнії ТOВ «Нoвa Пoштa» (складено автором за [</w:t>
      </w:r>
      <w:r w:rsidR="00080080">
        <w:rPr>
          <w:rFonts w:ascii="Times New Roman" w:eastAsia="Times New Roman" w:hAnsi="Times New Roman" w:cs="Times New Roman"/>
          <w:bCs/>
          <w:kern w:val="0"/>
          <w:sz w:val="28"/>
          <w:szCs w:val="28"/>
          <w:lang w:val="uk-UA" w:eastAsia="ru-RU"/>
          <w14:ligatures w14:val="none"/>
        </w:rPr>
        <w:t>35</w:t>
      </w:r>
      <w:r w:rsidR="00FE2179" w:rsidRPr="00FE2179">
        <w:rPr>
          <w:rFonts w:ascii="Times New Roman" w:eastAsia="Times New Roman" w:hAnsi="Times New Roman" w:cs="Times New Roman"/>
          <w:bCs/>
          <w:kern w:val="0"/>
          <w:sz w:val="28"/>
          <w:szCs w:val="28"/>
          <w:lang w:val="uk-UA" w:eastAsia="ru-RU"/>
          <w14:ligatures w14:val="none"/>
        </w:rPr>
        <w:t>])</w:t>
      </w:r>
    </w:p>
    <w:p w14:paraId="6F3CC2A0" w14:textId="2F2A96D9" w:rsidR="004A5D4C" w:rsidRDefault="004A5D4C">
      <w:pPr>
        <w:rPr>
          <w:rFonts w:ascii="Times New Roman" w:hAnsi="Times New Roman" w:cs="Times New Roman"/>
          <w:sz w:val="28"/>
          <w:szCs w:val="28"/>
          <w:lang w:val="uk-UA"/>
        </w:rPr>
      </w:pPr>
    </w:p>
    <w:p w14:paraId="0F9E6715" w14:textId="77777777" w:rsidR="009B55BF" w:rsidRDefault="009B55BF">
      <w:pPr>
        <w:rPr>
          <w:rFonts w:ascii="Times New Roman" w:hAnsi="Times New Roman" w:cs="Times New Roman"/>
          <w:sz w:val="28"/>
          <w:szCs w:val="28"/>
          <w:lang w:val="uk-UA"/>
        </w:rPr>
      </w:pPr>
    </w:p>
    <w:p w14:paraId="5A35DD2D" w14:textId="77777777" w:rsidR="009B55BF" w:rsidRDefault="009B55BF">
      <w:pPr>
        <w:rPr>
          <w:rFonts w:ascii="Times New Roman" w:hAnsi="Times New Roman" w:cs="Times New Roman"/>
          <w:sz w:val="28"/>
          <w:szCs w:val="28"/>
          <w:lang w:val="uk-UA"/>
        </w:rPr>
      </w:pPr>
    </w:p>
    <w:p w14:paraId="55EAD7F6" w14:textId="2D6BDAAD" w:rsidR="009B55BF" w:rsidRDefault="009B55B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F81895A" w14:textId="77777777" w:rsidR="009B55BF" w:rsidRPr="009B55BF" w:rsidRDefault="009B55BF" w:rsidP="009B55BF">
      <w:pPr>
        <w:spacing w:after="0" w:line="360" w:lineRule="auto"/>
        <w:jc w:val="center"/>
        <w:rPr>
          <w:rFonts w:ascii="Times New Roman" w:eastAsia="Times New Roman" w:hAnsi="Times New Roman" w:cs="Times New Roman"/>
          <w:bCs/>
          <w:kern w:val="0"/>
          <w:sz w:val="28"/>
          <w:szCs w:val="28"/>
          <w:lang w:val="uk-UA" w:eastAsia="ru-RU"/>
          <w14:ligatures w14:val="none"/>
        </w:rPr>
      </w:pPr>
      <w:r w:rsidRPr="009B55BF">
        <w:rPr>
          <w:rFonts w:ascii="Times New Roman" w:eastAsia="Times New Roman" w:hAnsi="Times New Roman" w:cs="Times New Roman"/>
          <w:bCs/>
          <w:kern w:val="0"/>
          <w:sz w:val="28"/>
          <w:szCs w:val="28"/>
          <w:lang w:val="uk-UA" w:eastAsia="ru-RU"/>
          <w14:ligatures w14:val="none"/>
        </w:rPr>
        <w:lastRenderedPageBreak/>
        <w:t>ДОДАТОК В</w:t>
      </w:r>
    </w:p>
    <w:p w14:paraId="177F1FBC" w14:textId="77777777" w:rsidR="009B55BF" w:rsidRPr="009B55BF" w:rsidRDefault="009B55BF" w:rsidP="009B55BF">
      <w:pPr>
        <w:spacing w:after="0" w:line="360" w:lineRule="auto"/>
        <w:jc w:val="center"/>
        <w:rPr>
          <w:rFonts w:ascii="Times New Roman" w:eastAsia="Times New Roman" w:hAnsi="Times New Roman" w:cs="Times New Roman"/>
          <w:bCs/>
          <w:kern w:val="0"/>
          <w:sz w:val="28"/>
          <w:szCs w:val="28"/>
          <w:lang w:val="uk-UA" w:eastAsia="ru-RU"/>
          <w14:ligatures w14:val="none"/>
        </w:rPr>
      </w:pPr>
    </w:p>
    <w:p w14:paraId="02F12134" w14:textId="77777777" w:rsidR="009B55BF" w:rsidRPr="009B55BF" w:rsidRDefault="009B55BF" w:rsidP="009B55BF">
      <w:pPr>
        <w:spacing w:after="0" w:line="360" w:lineRule="auto"/>
        <w:jc w:val="center"/>
        <w:rPr>
          <w:rFonts w:ascii="Times New Roman" w:eastAsia="Times New Roman" w:hAnsi="Times New Roman" w:cs="Times New Roman"/>
          <w:bCs/>
          <w:kern w:val="0"/>
          <w:sz w:val="28"/>
          <w:szCs w:val="28"/>
          <w:lang w:val="uk-UA" w:eastAsia="ru-RU"/>
          <w14:ligatures w14:val="none"/>
        </w:rPr>
      </w:pPr>
      <w:r w:rsidRPr="009B55BF">
        <w:rPr>
          <w:rFonts w:ascii="Times New Roman" w:eastAsia="Times New Roman" w:hAnsi="Times New Roman" w:cs="Times New Roman"/>
          <w:bCs/>
          <w:noProof/>
          <w:kern w:val="0"/>
          <w:sz w:val="28"/>
          <w:szCs w:val="28"/>
          <w:lang w:eastAsia="ru-RU"/>
          <w14:ligatures w14:val="none"/>
        </w:rPr>
        <w:drawing>
          <wp:inline distT="0" distB="0" distL="0" distR="0" wp14:anchorId="73FD1C49" wp14:editId="503309D7">
            <wp:extent cx="5940425" cy="3365500"/>
            <wp:effectExtent l="0" t="0" r="3175" b="6350"/>
            <wp:docPr id="6744911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365500"/>
                    </a:xfrm>
                    <a:prstGeom prst="rect">
                      <a:avLst/>
                    </a:prstGeom>
                    <a:noFill/>
                    <a:ln>
                      <a:noFill/>
                    </a:ln>
                  </pic:spPr>
                </pic:pic>
              </a:graphicData>
            </a:graphic>
          </wp:inline>
        </w:drawing>
      </w:r>
    </w:p>
    <w:p w14:paraId="77937A50" w14:textId="77777777" w:rsidR="009B55BF" w:rsidRPr="009B55BF" w:rsidRDefault="009B55BF" w:rsidP="009B55B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p>
    <w:p w14:paraId="6FC858A1" w14:textId="4FC171C4" w:rsidR="009B55BF" w:rsidRPr="009B55BF" w:rsidRDefault="009B55BF" w:rsidP="009B55BF">
      <w:pPr>
        <w:spacing w:after="0" w:line="360" w:lineRule="auto"/>
        <w:ind w:firstLine="709"/>
        <w:jc w:val="both"/>
        <w:rPr>
          <w:rFonts w:ascii="Times New Roman" w:eastAsia="Times New Roman" w:hAnsi="Times New Roman" w:cs="Times New Roman"/>
          <w:bCs/>
          <w:kern w:val="0"/>
          <w:sz w:val="28"/>
          <w:szCs w:val="28"/>
          <w:lang w:val="uk-UA" w:eastAsia="ru-RU"/>
          <w14:ligatures w14:val="none"/>
        </w:rPr>
      </w:pPr>
      <w:r w:rsidRPr="009B55BF">
        <w:rPr>
          <w:rFonts w:ascii="Times New Roman" w:eastAsia="Times New Roman" w:hAnsi="Times New Roman" w:cs="Times New Roman"/>
          <w:bCs/>
          <w:kern w:val="0"/>
          <w:sz w:val="28"/>
          <w:szCs w:val="28"/>
          <w:lang w:val="uk-UA" w:eastAsia="ru-RU"/>
          <w14:ligatures w14:val="none"/>
        </w:rPr>
        <w:t xml:space="preserve">Pиcунок В1 Гeopгaфія </w:t>
      </w:r>
      <w:r w:rsidRPr="00080080">
        <w:rPr>
          <w:rFonts w:ascii="Times New Roman" w:eastAsia="Times New Roman" w:hAnsi="Times New Roman" w:cs="Times New Roman"/>
          <w:bCs/>
          <w:kern w:val="0"/>
          <w:sz w:val="28"/>
          <w:szCs w:val="28"/>
          <w:lang w:val="uk-UA" w:eastAsia="ru-RU"/>
          <w14:ligatures w14:val="none"/>
        </w:rPr>
        <w:t>poзтaшувaння відділeнь ТOВ «Нoвa Пoштa» в Україні (складено автором за [</w:t>
      </w:r>
      <w:r w:rsidR="00080080" w:rsidRPr="00080080">
        <w:rPr>
          <w:rFonts w:ascii="Times New Roman" w:eastAsia="Times New Roman" w:hAnsi="Times New Roman" w:cs="Times New Roman"/>
          <w:bCs/>
          <w:kern w:val="0"/>
          <w:sz w:val="28"/>
          <w:szCs w:val="28"/>
          <w:lang w:val="uk-UA" w:eastAsia="ru-RU"/>
          <w14:ligatures w14:val="none"/>
        </w:rPr>
        <w:t>35</w:t>
      </w:r>
      <w:r w:rsidRPr="00080080">
        <w:rPr>
          <w:rFonts w:ascii="Times New Roman" w:eastAsia="Times New Roman" w:hAnsi="Times New Roman" w:cs="Times New Roman"/>
          <w:bCs/>
          <w:kern w:val="0"/>
          <w:sz w:val="28"/>
          <w:szCs w:val="28"/>
          <w:lang w:val="uk-UA" w:eastAsia="ru-RU"/>
          <w14:ligatures w14:val="none"/>
        </w:rPr>
        <w:t>])</w:t>
      </w:r>
    </w:p>
    <w:p w14:paraId="1DB0DE50" w14:textId="77777777" w:rsidR="009B55BF" w:rsidRDefault="009B55BF">
      <w:pPr>
        <w:rPr>
          <w:rFonts w:ascii="Times New Roman" w:hAnsi="Times New Roman" w:cs="Times New Roman"/>
          <w:sz w:val="28"/>
          <w:szCs w:val="28"/>
          <w:lang w:val="uk-UA"/>
        </w:rPr>
      </w:pPr>
    </w:p>
    <w:p w14:paraId="27E0258D" w14:textId="77777777" w:rsidR="009B55BF" w:rsidRDefault="009B55BF">
      <w:pPr>
        <w:rPr>
          <w:rFonts w:ascii="Times New Roman" w:hAnsi="Times New Roman" w:cs="Times New Roman"/>
          <w:sz w:val="28"/>
          <w:szCs w:val="28"/>
          <w:lang w:val="uk-UA"/>
        </w:rPr>
      </w:pPr>
    </w:p>
    <w:p w14:paraId="62B6047F" w14:textId="77777777" w:rsidR="009B55BF" w:rsidRDefault="009B55BF">
      <w:pPr>
        <w:rPr>
          <w:rFonts w:ascii="Times New Roman" w:hAnsi="Times New Roman" w:cs="Times New Roman"/>
          <w:sz w:val="28"/>
          <w:szCs w:val="28"/>
          <w:lang w:val="uk-UA"/>
        </w:rPr>
      </w:pPr>
    </w:p>
    <w:p w14:paraId="13121B11" w14:textId="77777777" w:rsidR="009B55BF" w:rsidRDefault="009B55BF">
      <w:pPr>
        <w:rPr>
          <w:rFonts w:ascii="Times New Roman" w:hAnsi="Times New Roman" w:cs="Times New Roman"/>
          <w:sz w:val="28"/>
          <w:szCs w:val="28"/>
          <w:lang w:val="uk-UA"/>
        </w:rPr>
      </w:pPr>
    </w:p>
    <w:p w14:paraId="31A29226" w14:textId="77777777" w:rsidR="009B55BF" w:rsidRDefault="009B55BF">
      <w:pPr>
        <w:rPr>
          <w:rFonts w:ascii="Times New Roman" w:hAnsi="Times New Roman" w:cs="Times New Roman"/>
          <w:sz w:val="28"/>
          <w:szCs w:val="28"/>
          <w:lang w:val="uk-UA"/>
        </w:rPr>
      </w:pPr>
    </w:p>
    <w:p w14:paraId="1B7A4911" w14:textId="77777777" w:rsidR="009B55BF" w:rsidRDefault="009B55BF">
      <w:pPr>
        <w:rPr>
          <w:rFonts w:ascii="Times New Roman" w:hAnsi="Times New Roman" w:cs="Times New Roman"/>
          <w:sz w:val="28"/>
          <w:szCs w:val="28"/>
          <w:lang w:val="uk-UA"/>
        </w:rPr>
      </w:pPr>
    </w:p>
    <w:p w14:paraId="08842338" w14:textId="77777777" w:rsidR="009B55BF" w:rsidRDefault="009B55BF">
      <w:pPr>
        <w:rPr>
          <w:rFonts w:ascii="Times New Roman" w:hAnsi="Times New Roman" w:cs="Times New Roman"/>
          <w:sz w:val="28"/>
          <w:szCs w:val="28"/>
          <w:lang w:val="uk-UA"/>
        </w:rPr>
      </w:pPr>
    </w:p>
    <w:p w14:paraId="6CD92B57" w14:textId="77777777" w:rsidR="009B55BF" w:rsidRDefault="009B55BF">
      <w:pPr>
        <w:rPr>
          <w:rFonts w:ascii="Times New Roman" w:hAnsi="Times New Roman" w:cs="Times New Roman"/>
          <w:sz w:val="28"/>
          <w:szCs w:val="28"/>
          <w:lang w:val="uk-UA"/>
        </w:rPr>
      </w:pPr>
    </w:p>
    <w:p w14:paraId="2E02C3EF" w14:textId="77777777" w:rsidR="009B55BF" w:rsidRPr="00FE2179" w:rsidRDefault="009B55BF">
      <w:pPr>
        <w:rPr>
          <w:rFonts w:ascii="Times New Roman" w:hAnsi="Times New Roman" w:cs="Times New Roman"/>
          <w:sz w:val="28"/>
          <w:szCs w:val="28"/>
          <w:lang w:val="uk-UA"/>
        </w:rPr>
      </w:pPr>
    </w:p>
    <w:sectPr w:rsidR="009B55BF" w:rsidRPr="00FE2179" w:rsidSect="007C5D6B">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A1A61" w14:textId="77777777" w:rsidR="00EC0330" w:rsidRDefault="00EC0330" w:rsidP="00583781">
      <w:pPr>
        <w:spacing w:after="0" w:line="240" w:lineRule="auto"/>
      </w:pPr>
      <w:r>
        <w:separator/>
      </w:r>
    </w:p>
  </w:endnote>
  <w:endnote w:type="continuationSeparator" w:id="0">
    <w:p w14:paraId="62C19FC6" w14:textId="77777777" w:rsidR="00EC0330" w:rsidRDefault="00EC0330" w:rsidP="00583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6B8B87" w14:textId="77777777" w:rsidR="00EC0330" w:rsidRDefault="00EC0330" w:rsidP="00583781">
      <w:pPr>
        <w:spacing w:after="0" w:line="240" w:lineRule="auto"/>
      </w:pPr>
      <w:r>
        <w:separator/>
      </w:r>
    </w:p>
  </w:footnote>
  <w:footnote w:type="continuationSeparator" w:id="0">
    <w:p w14:paraId="3571D060" w14:textId="77777777" w:rsidR="00EC0330" w:rsidRDefault="00EC0330" w:rsidP="005837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827996"/>
      <w:docPartObj>
        <w:docPartGallery w:val="Page Numbers (Top of Page)"/>
        <w:docPartUnique/>
      </w:docPartObj>
    </w:sdtPr>
    <w:sdtEndPr>
      <w:rPr>
        <w:rFonts w:ascii="Times New Roman" w:hAnsi="Times New Roman" w:cs="Times New Roman"/>
        <w:sz w:val="24"/>
        <w:szCs w:val="24"/>
      </w:rPr>
    </w:sdtEndPr>
    <w:sdtContent>
      <w:p w14:paraId="4E4A61BD" w14:textId="77777777" w:rsidR="005B189D" w:rsidRPr="00654A9D" w:rsidRDefault="007A16E8" w:rsidP="008524F2">
        <w:pPr>
          <w:pStyle w:val="a9"/>
          <w:jc w:val="right"/>
          <w:rPr>
            <w:rFonts w:ascii="Times New Roman" w:hAnsi="Times New Roman" w:cs="Times New Roman"/>
            <w:sz w:val="24"/>
            <w:szCs w:val="24"/>
          </w:rPr>
        </w:pPr>
        <w:r w:rsidRPr="00654A9D">
          <w:rPr>
            <w:rFonts w:ascii="Times New Roman" w:hAnsi="Times New Roman" w:cs="Times New Roman"/>
            <w:sz w:val="24"/>
            <w:szCs w:val="24"/>
          </w:rPr>
          <w:fldChar w:fldCharType="begin"/>
        </w:r>
        <w:r w:rsidRPr="00654A9D">
          <w:rPr>
            <w:rFonts w:ascii="Times New Roman" w:hAnsi="Times New Roman" w:cs="Times New Roman"/>
            <w:sz w:val="24"/>
            <w:szCs w:val="24"/>
          </w:rPr>
          <w:instrText>PAGE   \* MERGEFORMAT</w:instrText>
        </w:r>
        <w:r w:rsidRPr="00654A9D">
          <w:rPr>
            <w:rFonts w:ascii="Times New Roman" w:hAnsi="Times New Roman" w:cs="Times New Roman"/>
            <w:sz w:val="24"/>
            <w:szCs w:val="24"/>
          </w:rPr>
          <w:fldChar w:fldCharType="separate"/>
        </w:r>
        <w:r w:rsidR="003C51FC">
          <w:rPr>
            <w:rFonts w:ascii="Times New Roman" w:hAnsi="Times New Roman" w:cs="Times New Roman"/>
            <w:noProof/>
            <w:sz w:val="24"/>
            <w:szCs w:val="24"/>
          </w:rPr>
          <w:t>12</w:t>
        </w:r>
        <w:r w:rsidRPr="00654A9D">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CF3"/>
    <w:multiLevelType w:val="hybridMultilevel"/>
    <w:tmpl w:val="2BB2B76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5AD5F2F"/>
    <w:multiLevelType w:val="hybridMultilevel"/>
    <w:tmpl w:val="9C2A7622"/>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nsid w:val="09192ACE"/>
    <w:multiLevelType w:val="multilevel"/>
    <w:tmpl w:val="9892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634DB9"/>
    <w:multiLevelType w:val="multilevel"/>
    <w:tmpl w:val="F1D64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911AD5"/>
    <w:multiLevelType w:val="multilevel"/>
    <w:tmpl w:val="187E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A134CC"/>
    <w:multiLevelType w:val="hybridMultilevel"/>
    <w:tmpl w:val="823260D6"/>
    <w:lvl w:ilvl="0" w:tplc="2286EAF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1C954458"/>
    <w:multiLevelType w:val="multilevel"/>
    <w:tmpl w:val="77B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096255"/>
    <w:multiLevelType w:val="multilevel"/>
    <w:tmpl w:val="2416C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610AE2"/>
    <w:multiLevelType w:val="hybridMultilevel"/>
    <w:tmpl w:val="438CD796"/>
    <w:lvl w:ilvl="0" w:tplc="2286EAF4">
      <w:start w:val="1"/>
      <w:numFmt w:val="bullet"/>
      <w:lvlText w:val=""/>
      <w:lvlJc w:val="left"/>
      <w:pPr>
        <w:ind w:left="1429" w:hanging="360"/>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start w:val="1"/>
      <w:numFmt w:val="bullet"/>
      <w:lvlText w:val=""/>
      <w:lvlJc w:val="left"/>
      <w:pPr>
        <w:ind w:left="2869" w:hanging="360"/>
      </w:pPr>
      <w:rPr>
        <w:rFonts w:ascii="Wingdings" w:hAnsi="Wingdings" w:hint="default"/>
      </w:rPr>
    </w:lvl>
    <w:lvl w:ilvl="3" w:tplc="20000001">
      <w:start w:val="1"/>
      <w:numFmt w:val="bullet"/>
      <w:lvlText w:val=""/>
      <w:lvlJc w:val="left"/>
      <w:pPr>
        <w:ind w:left="3589" w:hanging="360"/>
      </w:pPr>
      <w:rPr>
        <w:rFonts w:ascii="Symbol" w:hAnsi="Symbol" w:hint="default"/>
      </w:rPr>
    </w:lvl>
    <w:lvl w:ilvl="4" w:tplc="20000003">
      <w:start w:val="1"/>
      <w:numFmt w:val="bullet"/>
      <w:lvlText w:val="o"/>
      <w:lvlJc w:val="left"/>
      <w:pPr>
        <w:ind w:left="4309" w:hanging="360"/>
      </w:pPr>
      <w:rPr>
        <w:rFonts w:ascii="Courier New" w:hAnsi="Courier New" w:cs="Courier New" w:hint="default"/>
      </w:rPr>
    </w:lvl>
    <w:lvl w:ilvl="5" w:tplc="20000005">
      <w:start w:val="1"/>
      <w:numFmt w:val="bullet"/>
      <w:lvlText w:val=""/>
      <w:lvlJc w:val="left"/>
      <w:pPr>
        <w:ind w:left="5029" w:hanging="360"/>
      </w:pPr>
      <w:rPr>
        <w:rFonts w:ascii="Wingdings" w:hAnsi="Wingdings" w:hint="default"/>
      </w:rPr>
    </w:lvl>
    <w:lvl w:ilvl="6" w:tplc="20000001">
      <w:start w:val="1"/>
      <w:numFmt w:val="bullet"/>
      <w:lvlText w:val=""/>
      <w:lvlJc w:val="left"/>
      <w:pPr>
        <w:ind w:left="5749" w:hanging="360"/>
      </w:pPr>
      <w:rPr>
        <w:rFonts w:ascii="Symbol" w:hAnsi="Symbol" w:hint="default"/>
      </w:rPr>
    </w:lvl>
    <w:lvl w:ilvl="7" w:tplc="20000003">
      <w:start w:val="1"/>
      <w:numFmt w:val="bullet"/>
      <w:lvlText w:val="o"/>
      <w:lvlJc w:val="left"/>
      <w:pPr>
        <w:ind w:left="6469" w:hanging="360"/>
      </w:pPr>
      <w:rPr>
        <w:rFonts w:ascii="Courier New" w:hAnsi="Courier New" w:cs="Courier New" w:hint="default"/>
      </w:rPr>
    </w:lvl>
    <w:lvl w:ilvl="8" w:tplc="20000005">
      <w:start w:val="1"/>
      <w:numFmt w:val="bullet"/>
      <w:lvlText w:val=""/>
      <w:lvlJc w:val="left"/>
      <w:pPr>
        <w:ind w:left="7189" w:hanging="360"/>
      </w:pPr>
      <w:rPr>
        <w:rFonts w:ascii="Wingdings" w:hAnsi="Wingdings" w:hint="default"/>
      </w:rPr>
    </w:lvl>
  </w:abstractNum>
  <w:abstractNum w:abstractNumId="9">
    <w:nsid w:val="2B1875AA"/>
    <w:multiLevelType w:val="hybridMultilevel"/>
    <w:tmpl w:val="73EA67E2"/>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0">
    <w:nsid w:val="2CE45AF7"/>
    <w:multiLevelType w:val="multilevel"/>
    <w:tmpl w:val="00225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2636C1"/>
    <w:multiLevelType w:val="multilevel"/>
    <w:tmpl w:val="9E12C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267B11"/>
    <w:multiLevelType w:val="hybridMultilevel"/>
    <w:tmpl w:val="34086B76"/>
    <w:lvl w:ilvl="0" w:tplc="5658F9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46C4CA0"/>
    <w:multiLevelType w:val="multilevel"/>
    <w:tmpl w:val="D032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AC57F0"/>
    <w:multiLevelType w:val="hybridMultilevel"/>
    <w:tmpl w:val="D5607102"/>
    <w:lvl w:ilvl="0" w:tplc="5658F90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B236FC3"/>
    <w:multiLevelType w:val="hybridMultilevel"/>
    <w:tmpl w:val="A4D89EF0"/>
    <w:lvl w:ilvl="0" w:tplc="2286EAF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nsid w:val="44C87F72"/>
    <w:multiLevelType w:val="hybridMultilevel"/>
    <w:tmpl w:val="F6C22A22"/>
    <w:lvl w:ilvl="0" w:tplc="2286EAF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nsid w:val="504951EC"/>
    <w:multiLevelType w:val="multilevel"/>
    <w:tmpl w:val="3B689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43274B"/>
    <w:multiLevelType w:val="hybridMultilevel"/>
    <w:tmpl w:val="3E94075C"/>
    <w:lvl w:ilvl="0" w:tplc="5658F9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9D711F"/>
    <w:multiLevelType w:val="hybridMultilevel"/>
    <w:tmpl w:val="244CE0B6"/>
    <w:lvl w:ilvl="0" w:tplc="FE6E4DA8">
      <w:start w:val="2"/>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C70BDF"/>
    <w:multiLevelType w:val="multilevel"/>
    <w:tmpl w:val="169E2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EB7685F"/>
    <w:multiLevelType w:val="hybridMultilevel"/>
    <w:tmpl w:val="A8684346"/>
    <w:lvl w:ilvl="0" w:tplc="2286EAF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nsid w:val="5EDB3AF0"/>
    <w:multiLevelType w:val="hybridMultilevel"/>
    <w:tmpl w:val="A6C8C4EC"/>
    <w:lvl w:ilvl="0" w:tplc="2286EAF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nsid w:val="69622517"/>
    <w:multiLevelType w:val="multilevel"/>
    <w:tmpl w:val="39B6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CE73B9A"/>
    <w:multiLevelType w:val="multilevel"/>
    <w:tmpl w:val="669C0A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8F4888"/>
    <w:multiLevelType w:val="hybridMultilevel"/>
    <w:tmpl w:val="799240F2"/>
    <w:lvl w:ilvl="0" w:tplc="2286EAF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8"/>
  </w:num>
  <w:num w:numId="2">
    <w:abstractNumId w:val="21"/>
  </w:num>
  <w:num w:numId="3">
    <w:abstractNumId w:val="15"/>
  </w:num>
  <w:num w:numId="4">
    <w:abstractNumId w:val="14"/>
  </w:num>
  <w:num w:numId="5">
    <w:abstractNumId w:val="23"/>
  </w:num>
  <w:num w:numId="6">
    <w:abstractNumId w:val="13"/>
  </w:num>
  <w:num w:numId="7">
    <w:abstractNumId w:val="3"/>
  </w:num>
  <w:num w:numId="8">
    <w:abstractNumId w:val="17"/>
  </w:num>
  <w:num w:numId="9">
    <w:abstractNumId w:val="7"/>
  </w:num>
  <w:num w:numId="10">
    <w:abstractNumId w:val="11"/>
  </w:num>
  <w:num w:numId="11">
    <w:abstractNumId w:val="20"/>
  </w:num>
  <w:num w:numId="12">
    <w:abstractNumId w:val="10"/>
  </w:num>
  <w:num w:numId="13">
    <w:abstractNumId w:val="2"/>
  </w:num>
  <w:num w:numId="14">
    <w:abstractNumId w:val="4"/>
  </w:num>
  <w:num w:numId="15">
    <w:abstractNumId w:val="6"/>
  </w:num>
  <w:num w:numId="16">
    <w:abstractNumId w:val="16"/>
  </w:num>
  <w:num w:numId="17">
    <w:abstractNumId w:val="19"/>
  </w:num>
  <w:num w:numId="18">
    <w:abstractNumId w:val="5"/>
  </w:num>
  <w:num w:numId="19">
    <w:abstractNumId w:val="12"/>
  </w:num>
  <w:num w:numId="20">
    <w:abstractNumId w:val="18"/>
  </w:num>
  <w:num w:numId="21">
    <w:abstractNumId w:val="22"/>
  </w:num>
  <w:num w:numId="22">
    <w:abstractNumId w:val="24"/>
  </w:num>
  <w:num w:numId="23">
    <w:abstractNumId w:val="25"/>
  </w:num>
  <w:num w:numId="24">
    <w:abstractNumId w:val="0"/>
  </w:num>
  <w:num w:numId="25">
    <w:abstractNumId w:val="1"/>
  </w:num>
  <w:num w:numId="26">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82B"/>
    <w:rsid w:val="00017574"/>
    <w:rsid w:val="0002211C"/>
    <w:rsid w:val="00034B08"/>
    <w:rsid w:val="00035D1B"/>
    <w:rsid w:val="0004433B"/>
    <w:rsid w:val="00047C78"/>
    <w:rsid w:val="000547E2"/>
    <w:rsid w:val="00057AAF"/>
    <w:rsid w:val="000623C1"/>
    <w:rsid w:val="00066238"/>
    <w:rsid w:val="0007432A"/>
    <w:rsid w:val="00080080"/>
    <w:rsid w:val="00083BC7"/>
    <w:rsid w:val="00084691"/>
    <w:rsid w:val="00091AC4"/>
    <w:rsid w:val="00096281"/>
    <w:rsid w:val="000A2773"/>
    <w:rsid w:val="000A44B8"/>
    <w:rsid w:val="000B444B"/>
    <w:rsid w:val="000B632F"/>
    <w:rsid w:val="000D1A5A"/>
    <w:rsid w:val="000D2778"/>
    <w:rsid w:val="000D4F34"/>
    <w:rsid w:val="000D6072"/>
    <w:rsid w:val="000D7E9D"/>
    <w:rsid w:val="000E30D2"/>
    <w:rsid w:val="000E548B"/>
    <w:rsid w:val="000F497B"/>
    <w:rsid w:val="000F5AF0"/>
    <w:rsid w:val="00100151"/>
    <w:rsid w:val="00104C16"/>
    <w:rsid w:val="00112938"/>
    <w:rsid w:val="00122E0D"/>
    <w:rsid w:val="00126545"/>
    <w:rsid w:val="00140699"/>
    <w:rsid w:val="00143EE2"/>
    <w:rsid w:val="0014600D"/>
    <w:rsid w:val="0014682B"/>
    <w:rsid w:val="00154B70"/>
    <w:rsid w:val="00157970"/>
    <w:rsid w:val="00162CEE"/>
    <w:rsid w:val="00163ED5"/>
    <w:rsid w:val="00177D6E"/>
    <w:rsid w:val="00180D2C"/>
    <w:rsid w:val="001901B5"/>
    <w:rsid w:val="00195B4D"/>
    <w:rsid w:val="001977AD"/>
    <w:rsid w:val="001B48E6"/>
    <w:rsid w:val="001B4D86"/>
    <w:rsid w:val="001D7A89"/>
    <w:rsid w:val="001E20BB"/>
    <w:rsid w:val="001E4339"/>
    <w:rsid w:val="001F0E9A"/>
    <w:rsid w:val="001F4CA1"/>
    <w:rsid w:val="001F5398"/>
    <w:rsid w:val="001F5993"/>
    <w:rsid w:val="001F6BE9"/>
    <w:rsid w:val="0020420A"/>
    <w:rsid w:val="00210E86"/>
    <w:rsid w:val="002150E0"/>
    <w:rsid w:val="00220D12"/>
    <w:rsid w:val="002266E2"/>
    <w:rsid w:val="0023338E"/>
    <w:rsid w:val="00240CA4"/>
    <w:rsid w:val="00243FBB"/>
    <w:rsid w:val="002638C1"/>
    <w:rsid w:val="002706C0"/>
    <w:rsid w:val="002758DC"/>
    <w:rsid w:val="002817F1"/>
    <w:rsid w:val="00285662"/>
    <w:rsid w:val="002867B7"/>
    <w:rsid w:val="002916B7"/>
    <w:rsid w:val="00297DD8"/>
    <w:rsid w:val="002A177B"/>
    <w:rsid w:val="002B734E"/>
    <w:rsid w:val="002B74EC"/>
    <w:rsid w:val="002C26F7"/>
    <w:rsid w:val="002C40B0"/>
    <w:rsid w:val="002D15A9"/>
    <w:rsid w:val="002D504F"/>
    <w:rsid w:val="002D71EE"/>
    <w:rsid w:val="002E018D"/>
    <w:rsid w:val="002E1B9C"/>
    <w:rsid w:val="002E6170"/>
    <w:rsid w:val="002E70AB"/>
    <w:rsid w:val="002E7C8F"/>
    <w:rsid w:val="002F2C45"/>
    <w:rsid w:val="003004D3"/>
    <w:rsid w:val="00300E51"/>
    <w:rsid w:val="00307743"/>
    <w:rsid w:val="00307E2F"/>
    <w:rsid w:val="003131C3"/>
    <w:rsid w:val="0031485F"/>
    <w:rsid w:val="003217A5"/>
    <w:rsid w:val="00322500"/>
    <w:rsid w:val="003229ED"/>
    <w:rsid w:val="00332A22"/>
    <w:rsid w:val="00336ACE"/>
    <w:rsid w:val="00340DF3"/>
    <w:rsid w:val="0034258E"/>
    <w:rsid w:val="00344C78"/>
    <w:rsid w:val="0036169E"/>
    <w:rsid w:val="00387044"/>
    <w:rsid w:val="00397155"/>
    <w:rsid w:val="003A275E"/>
    <w:rsid w:val="003A4464"/>
    <w:rsid w:val="003A4C6F"/>
    <w:rsid w:val="003A5E6E"/>
    <w:rsid w:val="003B39F7"/>
    <w:rsid w:val="003C23D4"/>
    <w:rsid w:val="003C42FE"/>
    <w:rsid w:val="003C51FC"/>
    <w:rsid w:val="003D57CC"/>
    <w:rsid w:val="003E2E7A"/>
    <w:rsid w:val="003E73F3"/>
    <w:rsid w:val="003F2F31"/>
    <w:rsid w:val="0041472F"/>
    <w:rsid w:val="0041633B"/>
    <w:rsid w:val="00416A89"/>
    <w:rsid w:val="004316E5"/>
    <w:rsid w:val="004333F6"/>
    <w:rsid w:val="00451A30"/>
    <w:rsid w:val="0045415A"/>
    <w:rsid w:val="00455379"/>
    <w:rsid w:val="004619A4"/>
    <w:rsid w:val="00471380"/>
    <w:rsid w:val="0047500B"/>
    <w:rsid w:val="00485E9E"/>
    <w:rsid w:val="004920E4"/>
    <w:rsid w:val="0049652E"/>
    <w:rsid w:val="00497FFC"/>
    <w:rsid w:val="004A3894"/>
    <w:rsid w:val="004A41DD"/>
    <w:rsid w:val="004A5D4C"/>
    <w:rsid w:val="004B2322"/>
    <w:rsid w:val="004B4197"/>
    <w:rsid w:val="004B5D39"/>
    <w:rsid w:val="004C434C"/>
    <w:rsid w:val="004E78F0"/>
    <w:rsid w:val="004F013F"/>
    <w:rsid w:val="00503C12"/>
    <w:rsid w:val="00503CF8"/>
    <w:rsid w:val="00507F39"/>
    <w:rsid w:val="0051228F"/>
    <w:rsid w:val="0051522F"/>
    <w:rsid w:val="00515F98"/>
    <w:rsid w:val="00520B9C"/>
    <w:rsid w:val="00523DAB"/>
    <w:rsid w:val="00523ED5"/>
    <w:rsid w:val="005251B0"/>
    <w:rsid w:val="00526794"/>
    <w:rsid w:val="00537DD8"/>
    <w:rsid w:val="00542BF1"/>
    <w:rsid w:val="00543EC1"/>
    <w:rsid w:val="00544B96"/>
    <w:rsid w:val="0054792E"/>
    <w:rsid w:val="00554FE0"/>
    <w:rsid w:val="0055519B"/>
    <w:rsid w:val="005603A2"/>
    <w:rsid w:val="005664E2"/>
    <w:rsid w:val="00577C99"/>
    <w:rsid w:val="00583781"/>
    <w:rsid w:val="005A12B4"/>
    <w:rsid w:val="005A2C2F"/>
    <w:rsid w:val="005A782B"/>
    <w:rsid w:val="005B189D"/>
    <w:rsid w:val="005B4669"/>
    <w:rsid w:val="005D0220"/>
    <w:rsid w:val="005D6137"/>
    <w:rsid w:val="005E117A"/>
    <w:rsid w:val="005E1235"/>
    <w:rsid w:val="005F090B"/>
    <w:rsid w:val="005F4986"/>
    <w:rsid w:val="005F6154"/>
    <w:rsid w:val="005F69AC"/>
    <w:rsid w:val="005F7611"/>
    <w:rsid w:val="00621D36"/>
    <w:rsid w:val="00624CC6"/>
    <w:rsid w:val="006522E9"/>
    <w:rsid w:val="00666760"/>
    <w:rsid w:val="006846FB"/>
    <w:rsid w:val="00685AC9"/>
    <w:rsid w:val="00687305"/>
    <w:rsid w:val="00694FED"/>
    <w:rsid w:val="006B6D97"/>
    <w:rsid w:val="006C5ABB"/>
    <w:rsid w:val="006C75B5"/>
    <w:rsid w:val="006D6DC4"/>
    <w:rsid w:val="006E3E98"/>
    <w:rsid w:val="006E4FEE"/>
    <w:rsid w:val="007041F8"/>
    <w:rsid w:val="007117F3"/>
    <w:rsid w:val="00711837"/>
    <w:rsid w:val="007156CA"/>
    <w:rsid w:val="00730AB0"/>
    <w:rsid w:val="00730C61"/>
    <w:rsid w:val="00734F30"/>
    <w:rsid w:val="00737A28"/>
    <w:rsid w:val="007437D8"/>
    <w:rsid w:val="00746A27"/>
    <w:rsid w:val="00751398"/>
    <w:rsid w:val="00755EEE"/>
    <w:rsid w:val="007661ED"/>
    <w:rsid w:val="00766609"/>
    <w:rsid w:val="00772E62"/>
    <w:rsid w:val="00774CBB"/>
    <w:rsid w:val="007860C7"/>
    <w:rsid w:val="007A16E8"/>
    <w:rsid w:val="007B56B8"/>
    <w:rsid w:val="007C45B9"/>
    <w:rsid w:val="007C5D6B"/>
    <w:rsid w:val="007C7905"/>
    <w:rsid w:val="007D1449"/>
    <w:rsid w:val="007D1547"/>
    <w:rsid w:val="007D34F7"/>
    <w:rsid w:val="007E2C82"/>
    <w:rsid w:val="007E3B7A"/>
    <w:rsid w:val="007E6715"/>
    <w:rsid w:val="007E6957"/>
    <w:rsid w:val="007E6D40"/>
    <w:rsid w:val="007F06B3"/>
    <w:rsid w:val="008017F4"/>
    <w:rsid w:val="00805000"/>
    <w:rsid w:val="00805781"/>
    <w:rsid w:val="008157EC"/>
    <w:rsid w:val="00845A4F"/>
    <w:rsid w:val="00855AB3"/>
    <w:rsid w:val="00856606"/>
    <w:rsid w:val="008606AE"/>
    <w:rsid w:val="00860FD4"/>
    <w:rsid w:val="00891E69"/>
    <w:rsid w:val="00893CA7"/>
    <w:rsid w:val="008954FF"/>
    <w:rsid w:val="008B1E86"/>
    <w:rsid w:val="008B44B0"/>
    <w:rsid w:val="008C50FA"/>
    <w:rsid w:val="008D094C"/>
    <w:rsid w:val="008D7F5E"/>
    <w:rsid w:val="008E1ED8"/>
    <w:rsid w:val="008E41A1"/>
    <w:rsid w:val="008F300D"/>
    <w:rsid w:val="00901492"/>
    <w:rsid w:val="00901CD3"/>
    <w:rsid w:val="00907D2C"/>
    <w:rsid w:val="00916F90"/>
    <w:rsid w:val="00932CB2"/>
    <w:rsid w:val="00943C76"/>
    <w:rsid w:val="00945C58"/>
    <w:rsid w:val="00957C7C"/>
    <w:rsid w:val="00971CB7"/>
    <w:rsid w:val="00973EC4"/>
    <w:rsid w:val="00975B67"/>
    <w:rsid w:val="00980CD1"/>
    <w:rsid w:val="0098266F"/>
    <w:rsid w:val="00982B76"/>
    <w:rsid w:val="009A2A8D"/>
    <w:rsid w:val="009A65E2"/>
    <w:rsid w:val="009B2989"/>
    <w:rsid w:val="009B38D4"/>
    <w:rsid w:val="009B55BF"/>
    <w:rsid w:val="009B777A"/>
    <w:rsid w:val="009D056C"/>
    <w:rsid w:val="009D0D00"/>
    <w:rsid w:val="009D7912"/>
    <w:rsid w:val="009E5C8D"/>
    <w:rsid w:val="009E66BF"/>
    <w:rsid w:val="009F39C1"/>
    <w:rsid w:val="00A05F65"/>
    <w:rsid w:val="00A218D8"/>
    <w:rsid w:val="00A2456B"/>
    <w:rsid w:val="00A25299"/>
    <w:rsid w:val="00A367BD"/>
    <w:rsid w:val="00A4064D"/>
    <w:rsid w:val="00A43601"/>
    <w:rsid w:val="00A57DCD"/>
    <w:rsid w:val="00A61B99"/>
    <w:rsid w:val="00A67F81"/>
    <w:rsid w:val="00A72BB5"/>
    <w:rsid w:val="00A757F3"/>
    <w:rsid w:val="00A83EC4"/>
    <w:rsid w:val="00A9051B"/>
    <w:rsid w:val="00A94286"/>
    <w:rsid w:val="00AA42F4"/>
    <w:rsid w:val="00AB60A6"/>
    <w:rsid w:val="00AC5AB6"/>
    <w:rsid w:val="00AD74B2"/>
    <w:rsid w:val="00AE431D"/>
    <w:rsid w:val="00AF0062"/>
    <w:rsid w:val="00AF1538"/>
    <w:rsid w:val="00AF4A28"/>
    <w:rsid w:val="00AF6083"/>
    <w:rsid w:val="00AF612E"/>
    <w:rsid w:val="00AF7955"/>
    <w:rsid w:val="00B0185D"/>
    <w:rsid w:val="00B03A1D"/>
    <w:rsid w:val="00B0664D"/>
    <w:rsid w:val="00B06D7D"/>
    <w:rsid w:val="00B12091"/>
    <w:rsid w:val="00B2048D"/>
    <w:rsid w:val="00B21979"/>
    <w:rsid w:val="00B23EDF"/>
    <w:rsid w:val="00B25993"/>
    <w:rsid w:val="00B31B2D"/>
    <w:rsid w:val="00B41004"/>
    <w:rsid w:val="00B50CCE"/>
    <w:rsid w:val="00B532A8"/>
    <w:rsid w:val="00B561C8"/>
    <w:rsid w:val="00B60946"/>
    <w:rsid w:val="00B702CF"/>
    <w:rsid w:val="00B73E59"/>
    <w:rsid w:val="00B7422F"/>
    <w:rsid w:val="00B77314"/>
    <w:rsid w:val="00B90F71"/>
    <w:rsid w:val="00B95C4D"/>
    <w:rsid w:val="00BA2018"/>
    <w:rsid w:val="00BA45E2"/>
    <w:rsid w:val="00BA4BD9"/>
    <w:rsid w:val="00BB15A0"/>
    <w:rsid w:val="00BB7934"/>
    <w:rsid w:val="00BC06D8"/>
    <w:rsid w:val="00BD042D"/>
    <w:rsid w:val="00BD2210"/>
    <w:rsid w:val="00BD227B"/>
    <w:rsid w:val="00BD4F85"/>
    <w:rsid w:val="00BD7B4A"/>
    <w:rsid w:val="00BE1A43"/>
    <w:rsid w:val="00BE2F32"/>
    <w:rsid w:val="00BF3409"/>
    <w:rsid w:val="00C01066"/>
    <w:rsid w:val="00C01CC3"/>
    <w:rsid w:val="00C11B05"/>
    <w:rsid w:val="00C11E24"/>
    <w:rsid w:val="00C12152"/>
    <w:rsid w:val="00C157F6"/>
    <w:rsid w:val="00C15D3D"/>
    <w:rsid w:val="00C22943"/>
    <w:rsid w:val="00C4001F"/>
    <w:rsid w:val="00C41FFA"/>
    <w:rsid w:val="00C515D3"/>
    <w:rsid w:val="00C6092D"/>
    <w:rsid w:val="00C62C58"/>
    <w:rsid w:val="00C731AA"/>
    <w:rsid w:val="00C74879"/>
    <w:rsid w:val="00C82E5C"/>
    <w:rsid w:val="00C9007A"/>
    <w:rsid w:val="00C91387"/>
    <w:rsid w:val="00C9155A"/>
    <w:rsid w:val="00CA4FAF"/>
    <w:rsid w:val="00CA7777"/>
    <w:rsid w:val="00CC47DD"/>
    <w:rsid w:val="00CC6238"/>
    <w:rsid w:val="00CE3B21"/>
    <w:rsid w:val="00CE601F"/>
    <w:rsid w:val="00D073B7"/>
    <w:rsid w:val="00D17685"/>
    <w:rsid w:val="00D24E64"/>
    <w:rsid w:val="00D2614E"/>
    <w:rsid w:val="00D30FF6"/>
    <w:rsid w:val="00D36857"/>
    <w:rsid w:val="00D51CB0"/>
    <w:rsid w:val="00D53816"/>
    <w:rsid w:val="00D56CAA"/>
    <w:rsid w:val="00D85257"/>
    <w:rsid w:val="00D91BEC"/>
    <w:rsid w:val="00D95E1B"/>
    <w:rsid w:val="00D9624D"/>
    <w:rsid w:val="00DA4910"/>
    <w:rsid w:val="00DA5B2E"/>
    <w:rsid w:val="00DD09DC"/>
    <w:rsid w:val="00DD6252"/>
    <w:rsid w:val="00DE0E8C"/>
    <w:rsid w:val="00DF6295"/>
    <w:rsid w:val="00E00EF3"/>
    <w:rsid w:val="00E0274F"/>
    <w:rsid w:val="00E159AA"/>
    <w:rsid w:val="00E25F00"/>
    <w:rsid w:val="00E30685"/>
    <w:rsid w:val="00E31545"/>
    <w:rsid w:val="00E37C5F"/>
    <w:rsid w:val="00E42AA2"/>
    <w:rsid w:val="00E42E54"/>
    <w:rsid w:val="00E4357A"/>
    <w:rsid w:val="00E51C6D"/>
    <w:rsid w:val="00E52449"/>
    <w:rsid w:val="00E70C0B"/>
    <w:rsid w:val="00E85E96"/>
    <w:rsid w:val="00E9156D"/>
    <w:rsid w:val="00E965F7"/>
    <w:rsid w:val="00EA30DA"/>
    <w:rsid w:val="00EA5D29"/>
    <w:rsid w:val="00EB076D"/>
    <w:rsid w:val="00EC0330"/>
    <w:rsid w:val="00EC7254"/>
    <w:rsid w:val="00ED07F4"/>
    <w:rsid w:val="00ED16E2"/>
    <w:rsid w:val="00EE4C2E"/>
    <w:rsid w:val="00EF52FA"/>
    <w:rsid w:val="00EF5F2C"/>
    <w:rsid w:val="00F1674E"/>
    <w:rsid w:val="00F22596"/>
    <w:rsid w:val="00F3065F"/>
    <w:rsid w:val="00F41F7F"/>
    <w:rsid w:val="00F62D6C"/>
    <w:rsid w:val="00F653D0"/>
    <w:rsid w:val="00F665F5"/>
    <w:rsid w:val="00F87F56"/>
    <w:rsid w:val="00F964E8"/>
    <w:rsid w:val="00FB091D"/>
    <w:rsid w:val="00FB57D7"/>
    <w:rsid w:val="00FD6175"/>
    <w:rsid w:val="00FE2179"/>
    <w:rsid w:val="00FE2A92"/>
    <w:rsid w:val="00FE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2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7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6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E4F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4FEE"/>
    <w:rPr>
      <w:rFonts w:ascii="Tahoma" w:hAnsi="Tahoma" w:cs="Tahoma"/>
      <w:sz w:val="16"/>
      <w:szCs w:val="16"/>
    </w:rPr>
  </w:style>
  <w:style w:type="paragraph" w:styleId="a6">
    <w:name w:val="Normal (Web)"/>
    <w:basedOn w:val="a"/>
    <w:uiPriority w:val="99"/>
    <w:unhideWhenUsed/>
    <w:rsid w:val="00D538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7">
    <w:name w:val="Strong"/>
    <w:basedOn w:val="a0"/>
    <w:uiPriority w:val="22"/>
    <w:qFormat/>
    <w:rsid w:val="00D53816"/>
    <w:rPr>
      <w:b/>
      <w:bCs/>
    </w:rPr>
  </w:style>
  <w:style w:type="paragraph" w:styleId="a8">
    <w:name w:val="List Paragraph"/>
    <w:basedOn w:val="a"/>
    <w:uiPriority w:val="34"/>
    <w:qFormat/>
    <w:rsid w:val="001977AD"/>
    <w:pPr>
      <w:ind w:left="720"/>
      <w:contextualSpacing/>
    </w:pPr>
  </w:style>
  <w:style w:type="paragraph" w:customStyle="1" w:styleId="Default">
    <w:name w:val="Default"/>
    <w:rsid w:val="003F2F3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9">
    <w:name w:val="header"/>
    <w:basedOn w:val="a"/>
    <w:link w:val="aa"/>
    <w:uiPriority w:val="99"/>
    <w:unhideWhenUsed/>
    <w:rsid w:val="004F01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F013F"/>
  </w:style>
  <w:style w:type="paragraph" w:styleId="ab">
    <w:name w:val="footer"/>
    <w:basedOn w:val="a"/>
    <w:link w:val="ac"/>
    <w:uiPriority w:val="99"/>
    <w:unhideWhenUsed/>
    <w:rsid w:val="0058378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83781"/>
  </w:style>
  <w:style w:type="character" w:styleId="ad">
    <w:name w:val="Hyperlink"/>
    <w:basedOn w:val="a0"/>
    <w:uiPriority w:val="99"/>
    <w:unhideWhenUsed/>
    <w:rsid w:val="0008008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7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66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E4F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4FEE"/>
    <w:rPr>
      <w:rFonts w:ascii="Tahoma" w:hAnsi="Tahoma" w:cs="Tahoma"/>
      <w:sz w:val="16"/>
      <w:szCs w:val="16"/>
    </w:rPr>
  </w:style>
  <w:style w:type="paragraph" w:styleId="a6">
    <w:name w:val="Normal (Web)"/>
    <w:basedOn w:val="a"/>
    <w:uiPriority w:val="99"/>
    <w:unhideWhenUsed/>
    <w:rsid w:val="00D5381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7">
    <w:name w:val="Strong"/>
    <w:basedOn w:val="a0"/>
    <w:uiPriority w:val="22"/>
    <w:qFormat/>
    <w:rsid w:val="00D53816"/>
    <w:rPr>
      <w:b/>
      <w:bCs/>
    </w:rPr>
  </w:style>
  <w:style w:type="paragraph" w:styleId="a8">
    <w:name w:val="List Paragraph"/>
    <w:basedOn w:val="a"/>
    <w:uiPriority w:val="34"/>
    <w:qFormat/>
    <w:rsid w:val="001977AD"/>
    <w:pPr>
      <w:ind w:left="720"/>
      <w:contextualSpacing/>
    </w:pPr>
  </w:style>
  <w:style w:type="paragraph" w:customStyle="1" w:styleId="Default">
    <w:name w:val="Default"/>
    <w:rsid w:val="003F2F3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9">
    <w:name w:val="header"/>
    <w:basedOn w:val="a"/>
    <w:link w:val="aa"/>
    <w:uiPriority w:val="99"/>
    <w:unhideWhenUsed/>
    <w:rsid w:val="004F01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F013F"/>
  </w:style>
  <w:style w:type="paragraph" w:styleId="ab">
    <w:name w:val="footer"/>
    <w:basedOn w:val="a"/>
    <w:link w:val="ac"/>
    <w:uiPriority w:val="99"/>
    <w:unhideWhenUsed/>
    <w:rsid w:val="0058378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83781"/>
  </w:style>
  <w:style w:type="character" w:styleId="ad">
    <w:name w:val="Hyperlink"/>
    <w:basedOn w:val="a0"/>
    <w:uiPriority w:val="99"/>
    <w:unhideWhenUsed/>
    <w:rsid w:val="000800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62052">
      <w:bodyDiv w:val="1"/>
      <w:marLeft w:val="0"/>
      <w:marRight w:val="0"/>
      <w:marTop w:val="0"/>
      <w:marBottom w:val="0"/>
      <w:divBdr>
        <w:top w:val="none" w:sz="0" w:space="0" w:color="auto"/>
        <w:left w:val="none" w:sz="0" w:space="0" w:color="auto"/>
        <w:bottom w:val="none" w:sz="0" w:space="0" w:color="auto"/>
        <w:right w:val="none" w:sz="0" w:space="0" w:color="auto"/>
      </w:divBdr>
    </w:div>
    <w:div w:id="177474091">
      <w:bodyDiv w:val="1"/>
      <w:marLeft w:val="0"/>
      <w:marRight w:val="0"/>
      <w:marTop w:val="0"/>
      <w:marBottom w:val="0"/>
      <w:divBdr>
        <w:top w:val="none" w:sz="0" w:space="0" w:color="auto"/>
        <w:left w:val="none" w:sz="0" w:space="0" w:color="auto"/>
        <w:bottom w:val="none" w:sz="0" w:space="0" w:color="auto"/>
        <w:right w:val="none" w:sz="0" w:space="0" w:color="auto"/>
      </w:divBdr>
    </w:div>
    <w:div w:id="332611643">
      <w:bodyDiv w:val="1"/>
      <w:marLeft w:val="0"/>
      <w:marRight w:val="0"/>
      <w:marTop w:val="0"/>
      <w:marBottom w:val="0"/>
      <w:divBdr>
        <w:top w:val="none" w:sz="0" w:space="0" w:color="auto"/>
        <w:left w:val="none" w:sz="0" w:space="0" w:color="auto"/>
        <w:bottom w:val="none" w:sz="0" w:space="0" w:color="auto"/>
        <w:right w:val="none" w:sz="0" w:space="0" w:color="auto"/>
      </w:divBdr>
    </w:div>
    <w:div w:id="537935059">
      <w:bodyDiv w:val="1"/>
      <w:marLeft w:val="0"/>
      <w:marRight w:val="0"/>
      <w:marTop w:val="0"/>
      <w:marBottom w:val="0"/>
      <w:divBdr>
        <w:top w:val="none" w:sz="0" w:space="0" w:color="auto"/>
        <w:left w:val="none" w:sz="0" w:space="0" w:color="auto"/>
        <w:bottom w:val="none" w:sz="0" w:space="0" w:color="auto"/>
        <w:right w:val="none" w:sz="0" w:space="0" w:color="auto"/>
      </w:divBdr>
      <w:divsChild>
        <w:div w:id="1074931606">
          <w:marLeft w:val="0"/>
          <w:marRight w:val="0"/>
          <w:marTop w:val="0"/>
          <w:marBottom w:val="0"/>
          <w:divBdr>
            <w:top w:val="none" w:sz="0" w:space="0" w:color="auto"/>
            <w:left w:val="none" w:sz="0" w:space="0" w:color="auto"/>
            <w:bottom w:val="none" w:sz="0" w:space="0" w:color="auto"/>
            <w:right w:val="none" w:sz="0" w:space="0" w:color="auto"/>
          </w:divBdr>
          <w:divsChild>
            <w:div w:id="1511607393">
              <w:marLeft w:val="0"/>
              <w:marRight w:val="0"/>
              <w:marTop w:val="0"/>
              <w:marBottom w:val="0"/>
              <w:divBdr>
                <w:top w:val="none" w:sz="0" w:space="0" w:color="auto"/>
                <w:left w:val="none" w:sz="0" w:space="0" w:color="auto"/>
                <w:bottom w:val="none" w:sz="0" w:space="0" w:color="auto"/>
                <w:right w:val="none" w:sz="0" w:space="0" w:color="auto"/>
              </w:divBdr>
              <w:divsChild>
                <w:div w:id="1682122427">
                  <w:marLeft w:val="0"/>
                  <w:marRight w:val="0"/>
                  <w:marTop w:val="0"/>
                  <w:marBottom w:val="0"/>
                  <w:divBdr>
                    <w:top w:val="none" w:sz="0" w:space="0" w:color="auto"/>
                    <w:left w:val="none" w:sz="0" w:space="0" w:color="auto"/>
                    <w:bottom w:val="none" w:sz="0" w:space="0" w:color="auto"/>
                    <w:right w:val="none" w:sz="0" w:space="0" w:color="auto"/>
                  </w:divBdr>
                  <w:divsChild>
                    <w:div w:id="810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5115">
          <w:marLeft w:val="0"/>
          <w:marRight w:val="0"/>
          <w:marTop w:val="0"/>
          <w:marBottom w:val="0"/>
          <w:divBdr>
            <w:top w:val="none" w:sz="0" w:space="0" w:color="auto"/>
            <w:left w:val="none" w:sz="0" w:space="0" w:color="auto"/>
            <w:bottom w:val="none" w:sz="0" w:space="0" w:color="auto"/>
            <w:right w:val="none" w:sz="0" w:space="0" w:color="auto"/>
          </w:divBdr>
          <w:divsChild>
            <w:div w:id="34741022">
              <w:marLeft w:val="0"/>
              <w:marRight w:val="0"/>
              <w:marTop w:val="0"/>
              <w:marBottom w:val="0"/>
              <w:divBdr>
                <w:top w:val="none" w:sz="0" w:space="0" w:color="auto"/>
                <w:left w:val="none" w:sz="0" w:space="0" w:color="auto"/>
                <w:bottom w:val="none" w:sz="0" w:space="0" w:color="auto"/>
                <w:right w:val="none" w:sz="0" w:space="0" w:color="auto"/>
              </w:divBdr>
              <w:divsChild>
                <w:div w:id="1753815278">
                  <w:marLeft w:val="0"/>
                  <w:marRight w:val="0"/>
                  <w:marTop w:val="0"/>
                  <w:marBottom w:val="0"/>
                  <w:divBdr>
                    <w:top w:val="none" w:sz="0" w:space="0" w:color="auto"/>
                    <w:left w:val="none" w:sz="0" w:space="0" w:color="auto"/>
                    <w:bottom w:val="none" w:sz="0" w:space="0" w:color="auto"/>
                    <w:right w:val="none" w:sz="0" w:space="0" w:color="auto"/>
                  </w:divBdr>
                  <w:divsChild>
                    <w:div w:id="12269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25108">
      <w:bodyDiv w:val="1"/>
      <w:marLeft w:val="0"/>
      <w:marRight w:val="0"/>
      <w:marTop w:val="0"/>
      <w:marBottom w:val="0"/>
      <w:divBdr>
        <w:top w:val="none" w:sz="0" w:space="0" w:color="auto"/>
        <w:left w:val="none" w:sz="0" w:space="0" w:color="auto"/>
        <w:bottom w:val="none" w:sz="0" w:space="0" w:color="auto"/>
        <w:right w:val="none" w:sz="0" w:space="0" w:color="auto"/>
      </w:divBdr>
    </w:div>
    <w:div w:id="823471125">
      <w:bodyDiv w:val="1"/>
      <w:marLeft w:val="0"/>
      <w:marRight w:val="0"/>
      <w:marTop w:val="0"/>
      <w:marBottom w:val="0"/>
      <w:divBdr>
        <w:top w:val="none" w:sz="0" w:space="0" w:color="auto"/>
        <w:left w:val="none" w:sz="0" w:space="0" w:color="auto"/>
        <w:bottom w:val="none" w:sz="0" w:space="0" w:color="auto"/>
        <w:right w:val="none" w:sz="0" w:space="0" w:color="auto"/>
      </w:divBdr>
    </w:div>
    <w:div w:id="1227838296">
      <w:bodyDiv w:val="1"/>
      <w:marLeft w:val="0"/>
      <w:marRight w:val="0"/>
      <w:marTop w:val="0"/>
      <w:marBottom w:val="0"/>
      <w:divBdr>
        <w:top w:val="none" w:sz="0" w:space="0" w:color="auto"/>
        <w:left w:val="none" w:sz="0" w:space="0" w:color="auto"/>
        <w:bottom w:val="none" w:sz="0" w:space="0" w:color="auto"/>
        <w:right w:val="none" w:sz="0" w:space="0" w:color="auto"/>
      </w:divBdr>
      <w:divsChild>
        <w:div w:id="261453317">
          <w:marLeft w:val="0"/>
          <w:marRight w:val="0"/>
          <w:marTop w:val="0"/>
          <w:marBottom w:val="0"/>
          <w:divBdr>
            <w:top w:val="none" w:sz="0" w:space="0" w:color="auto"/>
            <w:left w:val="none" w:sz="0" w:space="0" w:color="auto"/>
            <w:bottom w:val="none" w:sz="0" w:space="0" w:color="auto"/>
            <w:right w:val="none" w:sz="0" w:space="0" w:color="auto"/>
          </w:divBdr>
          <w:divsChild>
            <w:div w:id="548761511">
              <w:marLeft w:val="0"/>
              <w:marRight w:val="0"/>
              <w:marTop w:val="0"/>
              <w:marBottom w:val="0"/>
              <w:divBdr>
                <w:top w:val="none" w:sz="0" w:space="0" w:color="auto"/>
                <w:left w:val="none" w:sz="0" w:space="0" w:color="auto"/>
                <w:bottom w:val="none" w:sz="0" w:space="0" w:color="auto"/>
                <w:right w:val="none" w:sz="0" w:space="0" w:color="auto"/>
              </w:divBdr>
              <w:divsChild>
                <w:div w:id="984895174">
                  <w:marLeft w:val="0"/>
                  <w:marRight w:val="0"/>
                  <w:marTop w:val="0"/>
                  <w:marBottom w:val="0"/>
                  <w:divBdr>
                    <w:top w:val="none" w:sz="0" w:space="0" w:color="auto"/>
                    <w:left w:val="none" w:sz="0" w:space="0" w:color="auto"/>
                    <w:bottom w:val="none" w:sz="0" w:space="0" w:color="auto"/>
                    <w:right w:val="none" w:sz="0" w:space="0" w:color="auto"/>
                  </w:divBdr>
                  <w:divsChild>
                    <w:div w:id="916748001">
                      <w:marLeft w:val="0"/>
                      <w:marRight w:val="0"/>
                      <w:marTop w:val="0"/>
                      <w:marBottom w:val="0"/>
                      <w:divBdr>
                        <w:top w:val="none" w:sz="0" w:space="0" w:color="auto"/>
                        <w:left w:val="none" w:sz="0" w:space="0" w:color="auto"/>
                        <w:bottom w:val="none" w:sz="0" w:space="0" w:color="auto"/>
                        <w:right w:val="none" w:sz="0" w:space="0" w:color="auto"/>
                      </w:divBdr>
                      <w:divsChild>
                        <w:div w:id="987051363">
                          <w:marLeft w:val="0"/>
                          <w:marRight w:val="0"/>
                          <w:marTop w:val="0"/>
                          <w:marBottom w:val="0"/>
                          <w:divBdr>
                            <w:top w:val="none" w:sz="0" w:space="0" w:color="auto"/>
                            <w:left w:val="none" w:sz="0" w:space="0" w:color="auto"/>
                            <w:bottom w:val="none" w:sz="0" w:space="0" w:color="auto"/>
                            <w:right w:val="none" w:sz="0" w:space="0" w:color="auto"/>
                          </w:divBdr>
                          <w:divsChild>
                            <w:div w:id="784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0648">
      <w:bodyDiv w:val="1"/>
      <w:marLeft w:val="0"/>
      <w:marRight w:val="0"/>
      <w:marTop w:val="0"/>
      <w:marBottom w:val="0"/>
      <w:divBdr>
        <w:top w:val="none" w:sz="0" w:space="0" w:color="auto"/>
        <w:left w:val="none" w:sz="0" w:space="0" w:color="auto"/>
        <w:bottom w:val="none" w:sz="0" w:space="0" w:color="auto"/>
        <w:right w:val="none" w:sz="0" w:space="0" w:color="auto"/>
      </w:divBdr>
    </w:div>
    <w:div w:id="1384523424">
      <w:bodyDiv w:val="1"/>
      <w:marLeft w:val="0"/>
      <w:marRight w:val="0"/>
      <w:marTop w:val="0"/>
      <w:marBottom w:val="0"/>
      <w:divBdr>
        <w:top w:val="none" w:sz="0" w:space="0" w:color="auto"/>
        <w:left w:val="none" w:sz="0" w:space="0" w:color="auto"/>
        <w:bottom w:val="none" w:sz="0" w:space="0" w:color="auto"/>
        <w:right w:val="none" w:sz="0" w:space="0" w:color="auto"/>
      </w:divBdr>
    </w:div>
    <w:div w:id="1626497037">
      <w:bodyDiv w:val="1"/>
      <w:marLeft w:val="0"/>
      <w:marRight w:val="0"/>
      <w:marTop w:val="0"/>
      <w:marBottom w:val="0"/>
      <w:divBdr>
        <w:top w:val="none" w:sz="0" w:space="0" w:color="auto"/>
        <w:left w:val="none" w:sz="0" w:space="0" w:color="auto"/>
        <w:bottom w:val="none" w:sz="0" w:space="0" w:color="auto"/>
        <w:right w:val="none" w:sz="0" w:space="0" w:color="auto"/>
      </w:divBdr>
    </w:div>
    <w:div w:id="1712879623">
      <w:bodyDiv w:val="1"/>
      <w:marLeft w:val="0"/>
      <w:marRight w:val="0"/>
      <w:marTop w:val="0"/>
      <w:marBottom w:val="0"/>
      <w:divBdr>
        <w:top w:val="none" w:sz="0" w:space="0" w:color="auto"/>
        <w:left w:val="none" w:sz="0" w:space="0" w:color="auto"/>
        <w:bottom w:val="none" w:sz="0" w:space="0" w:color="auto"/>
        <w:right w:val="none" w:sz="0" w:space="0" w:color="auto"/>
      </w:divBdr>
    </w:div>
    <w:div w:id="1739326643">
      <w:bodyDiv w:val="1"/>
      <w:marLeft w:val="0"/>
      <w:marRight w:val="0"/>
      <w:marTop w:val="0"/>
      <w:marBottom w:val="0"/>
      <w:divBdr>
        <w:top w:val="none" w:sz="0" w:space="0" w:color="auto"/>
        <w:left w:val="none" w:sz="0" w:space="0" w:color="auto"/>
        <w:bottom w:val="none" w:sz="0" w:space="0" w:color="auto"/>
        <w:right w:val="none" w:sz="0" w:space="0" w:color="auto"/>
      </w:divBdr>
    </w:div>
    <w:div w:id="1764835966">
      <w:bodyDiv w:val="1"/>
      <w:marLeft w:val="0"/>
      <w:marRight w:val="0"/>
      <w:marTop w:val="0"/>
      <w:marBottom w:val="0"/>
      <w:divBdr>
        <w:top w:val="none" w:sz="0" w:space="0" w:color="auto"/>
        <w:left w:val="none" w:sz="0" w:space="0" w:color="auto"/>
        <w:bottom w:val="none" w:sz="0" w:space="0" w:color="auto"/>
        <w:right w:val="none" w:sz="0" w:space="0" w:color="auto"/>
      </w:divBdr>
      <w:divsChild>
        <w:div w:id="346912453">
          <w:marLeft w:val="0"/>
          <w:marRight w:val="0"/>
          <w:marTop w:val="0"/>
          <w:marBottom w:val="0"/>
          <w:divBdr>
            <w:top w:val="none" w:sz="0" w:space="0" w:color="auto"/>
            <w:left w:val="none" w:sz="0" w:space="0" w:color="auto"/>
            <w:bottom w:val="none" w:sz="0" w:space="0" w:color="auto"/>
            <w:right w:val="none" w:sz="0" w:space="0" w:color="auto"/>
          </w:divBdr>
          <w:divsChild>
            <w:div w:id="869562290">
              <w:marLeft w:val="0"/>
              <w:marRight w:val="0"/>
              <w:marTop w:val="0"/>
              <w:marBottom w:val="0"/>
              <w:divBdr>
                <w:top w:val="none" w:sz="0" w:space="0" w:color="auto"/>
                <w:left w:val="none" w:sz="0" w:space="0" w:color="auto"/>
                <w:bottom w:val="none" w:sz="0" w:space="0" w:color="auto"/>
                <w:right w:val="none" w:sz="0" w:space="0" w:color="auto"/>
              </w:divBdr>
              <w:divsChild>
                <w:div w:id="1523132163">
                  <w:marLeft w:val="0"/>
                  <w:marRight w:val="0"/>
                  <w:marTop w:val="0"/>
                  <w:marBottom w:val="0"/>
                  <w:divBdr>
                    <w:top w:val="none" w:sz="0" w:space="0" w:color="auto"/>
                    <w:left w:val="none" w:sz="0" w:space="0" w:color="auto"/>
                    <w:bottom w:val="none" w:sz="0" w:space="0" w:color="auto"/>
                    <w:right w:val="none" w:sz="0" w:space="0" w:color="auto"/>
                  </w:divBdr>
                  <w:divsChild>
                    <w:div w:id="12789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1867">
          <w:marLeft w:val="0"/>
          <w:marRight w:val="0"/>
          <w:marTop w:val="0"/>
          <w:marBottom w:val="0"/>
          <w:divBdr>
            <w:top w:val="none" w:sz="0" w:space="0" w:color="auto"/>
            <w:left w:val="none" w:sz="0" w:space="0" w:color="auto"/>
            <w:bottom w:val="none" w:sz="0" w:space="0" w:color="auto"/>
            <w:right w:val="none" w:sz="0" w:space="0" w:color="auto"/>
          </w:divBdr>
          <w:divsChild>
            <w:div w:id="118961993">
              <w:marLeft w:val="0"/>
              <w:marRight w:val="0"/>
              <w:marTop w:val="0"/>
              <w:marBottom w:val="0"/>
              <w:divBdr>
                <w:top w:val="none" w:sz="0" w:space="0" w:color="auto"/>
                <w:left w:val="none" w:sz="0" w:space="0" w:color="auto"/>
                <w:bottom w:val="none" w:sz="0" w:space="0" w:color="auto"/>
                <w:right w:val="none" w:sz="0" w:space="0" w:color="auto"/>
              </w:divBdr>
              <w:divsChild>
                <w:div w:id="1525439201">
                  <w:marLeft w:val="0"/>
                  <w:marRight w:val="0"/>
                  <w:marTop w:val="0"/>
                  <w:marBottom w:val="0"/>
                  <w:divBdr>
                    <w:top w:val="none" w:sz="0" w:space="0" w:color="auto"/>
                    <w:left w:val="none" w:sz="0" w:space="0" w:color="auto"/>
                    <w:bottom w:val="none" w:sz="0" w:space="0" w:color="auto"/>
                    <w:right w:val="none" w:sz="0" w:space="0" w:color="auto"/>
                  </w:divBdr>
                  <w:divsChild>
                    <w:div w:id="3358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5914">
      <w:bodyDiv w:val="1"/>
      <w:marLeft w:val="0"/>
      <w:marRight w:val="0"/>
      <w:marTop w:val="0"/>
      <w:marBottom w:val="0"/>
      <w:divBdr>
        <w:top w:val="none" w:sz="0" w:space="0" w:color="auto"/>
        <w:left w:val="none" w:sz="0" w:space="0" w:color="auto"/>
        <w:bottom w:val="none" w:sz="0" w:space="0" w:color="auto"/>
        <w:right w:val="none" w:sz="0" w:space="0" w:color="auto"/>
      </w:divBdr>
    </w:div>
    <w:div w:id="1980718840">
      <w:bodyDiv w:val="1"/>
      <w:marLeft w:val="0"/>
      <w:marRight w:val="0"/>
      <w:marTop w:val="0"/>
      <w:marBottom w:val="0"/>
      <w:divBdr>
        <w:top w:val="none" w:sz="0" w:space="0" w:color="auto"/>
        <w:left w:val="none" w:sz="0" w:space="0" w:color="auto"/>
        <w:bottom w:val="none" w:sz="0" w:space="0" w:color="auto"/>
        <w:right w:val="none" w:sz="0" w:space="0" w:color="auto"/>
      </w:divBdr>
    </w:div>
    <w:div w:id="2034571157">
      <w:bodyDiv w:val="1"/>
      <w:marLeft w:val="0"/>
      <w:marRight w:val="0"/>
      <w:marTop w:val="0"/>
      <w:marBottom w:val="0"/>
      <w:divBdr>
        <w:top w:val="none" w:sz="0" w:space="0" w:color="auto"/>
        <w:left w:val="none" w:sz="0" w:space="0" w:color="auto"/>
        <w:bottom w:val="none" w:sz="0" w:space="0" w:color="auto"/>
        <w:right w:val="none" w:sz="0" w:space="0" w:color="auto"/>
      </w:divBdr>
      <w:divsChild>
        <w:div w:id="46032062">
          <w:marLeft w:val="0"/>
          <w:marRight w:val="0"/>
          <w:marTop w:val="0"/>
          <w:marBottom w:val="0"/>
          <w:divBdr>
            <w:top w:val="none" w:sz="0" w:space="0" w:color="auto"/>
            <w:left w:val="none" w:sz="0" w:space="0" w:color="auto"/>
            <w:bottom w:val="none" w:sz="0" w:space="0" w:color="auto"/>
            <w:right w:val="none" w:sz="0" w:space="0" w:color="auto"/>
          </w:divBdr>
          <w:divsChild>
            <w:div w:id="531260957">
              <w:marLeft w:val="0"/>
              <w:marRight w:val="0"/>
              <w:marTop w:val="0"/>
              <w:marBottom w:val="0"/>
              <w:divBdr>
                <w:top w:val="none" w:sz="0" w:space="0" w:color="auto"/>
                <w:left w:val="none" w:sz="0" w:space="0" w:color="auto"/>
                <w:bottom w:val="none" w:sz="0" w:space="0" w:color="auto"/>
                <w:right w:val="none" w:sz="0" w:space="0" w:color="auto"/>
              </w:divBdr>
              <w:divsChild>
                <w:div w:id="1925453319">
                  <w:marLeft w:val="0"/>
                  <w:marRight w:val="0"/>
                  <w:marTop w:val="0"/>
                  <w:marBottom w:val="0"/>
                  <w:divBdr>
                    <w:top w:val="none" w:sz="0" w:space="0" w:color="auto"/>
                    <w:left w:val="none" w:sz="0" w:space="0" w:color="auto"/>
                    <w:bottom w:val="none" w:sz="0" w:space="0" w:color="auto"/>
                    <w:right w:val="none" w:sz="0" w:space="0" w:color="auto"/>
                  </w:divBdr>
                  <w:divsChild>
                    <w:div w:id="108399443">
                      <w:marLeft w:val="0"/>
                      <w:marRight w:val="0"/>
                      <w:marTop w:val="0"/>
                      <w:marBottom w:val="0"/>
                      <w:divBdr>
                        <w:top w:val="none" w:sz="0" w:space="0" w:color="auto"/>
                        <w:left w:val="none" w:sz="0" w:space="0" w:color="auto"/>
                        <w:bottom w:val="none" w:sz="0" w:space="0" w:color="auto"/>
                        <w:right w:val="none" w:sz="0" w:space="0" w:color="auto"/>
                      </w:divBdr>
                      <w:divsChild>
                        <w:div w:id="1567644839">
                          <w:marLeft w:val="0"/>
                          <w:marRight w:val="0"/>
                          <w:marTop w:val="0"/>
                          <w:marBottom w:val="0"/>
                          <w:divBdr>
                            <w:top w:val="none" w:sz="0" w:space="0" w:color="auto"/>
                            <w:left w:val="none" w:sz="0" w:space="0" w:color="auto"/>
                            <w:bottom w:val="none" w:sz="0" w:space="0" w:color="auto"/>
                            <w:right w:val="none" w:sz="0" w:space="0" w:color="auto"/>
                          </w:divBdr>
                          <w:divsChild>
                            <w:div w:id="664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chart" Target="charts/chart1.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chart" Target="charts/chart4.xml"/><Relationship Id="rId47" Type="http://schemas.openxmlformats.org/officeDocument/2006/relationships/image" Target="media/image2.emf"/><Relationship Id="rId50" Type="http://schemas.openxmlformats.org/officeDocument/2006/relationships/image" Target="media/image5.emf"/><Relationship Id="rId55" Type="http://schemas.openxmlformats.org/officeDocument/2006/relationships/diagramLayout" Target="diagrams/layout7.xml"/><Relationship Id="rId63" Type="http://schemas.microsoft.com/office/2007/relationships/diagramDrawing" Target="diagrams/drawing8.xml"/><Relationship Id="rId68" Type="http://schemas.microsoft.com/office/2007/relationships/diagramDrawing" Target="diagrams/drawing9.xml"/><Relationship Id="rId76" Type="http://schemas.openxmlformats.org/officeDocument/2006/relationships/hyperlink" Target="https://doi.org/10.32782/2524-0072/2024-61-17" TargetMode="External"/><Relationship Id="rId7" Type="http://schemas.openxmlformats.org/officeDocument/2006/relationships/endnotes" Target="endnotes.xml"/><Relationship Id="rId71" Type="http://schemas.openxmlformats.org/officeDocument/2006/relationships/hyperlink" Target="https://doi.org/10.32782/2224-6282/186-7" TargetMode="Externa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9.xml"/><Relationship Id="rId58" Type="http://schemas.microsoft.com/office/2007/relationships/diagramDrawing" Target="diagrams/drawing7.xml"/><Relationship Id="rId66" Type="http://schemas.openxmlformats.org/officeDocument/2006/relationships/diagramQuickStyle" Target="diagrams/quickStyle9.xml"/><Relationship Id="rId74" Type="http://schemas.openxmlformats.org/officeDocument/2006/relationships/hyperlink" Target="https://novaposhta.ua/partners/id/11113" TargetMode="External"/><Relationship Id="rId79" Type="http://schemas.openxmlformats.org/officeDocument/2006/relationships/hyperlink" Target="http://surl.li/oofkb" TargetMode="External"/><Relationship Id="rId5" Type="http://schemas.openxmlformats.org/officeDocument/2006/relationships/webSettings" Target="webSettings.xml"/><Relationship Id="rId61" Type="http://schemas.openxmlformats.org/officeDocument/2006/relationships/diagramQuickStyle" Target="diagrams/quickStyle8.xml"/><Relationship Id="rId82"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chart" Target="charts/chart6.xml"/><Relationship Id="rId52" Type="http://schemas.openxmlformats.org/officeDocument/2006/relationships/chart" Target="charts/chart8.xml"/><Relationship Id="rId60" Type="http://schemas.openxmlformats.org/officeDocument/2006/relationships/diagramLayout" Target="diagrams/layout8.xml"/><Relationship Id="rId65" Type="http://schemas.openxmlformats.org/officeDocument/2006/relationships/diagramLayout" Target="diagrams/layout9.xml"/><Relationship Id="rId73" Type="http://schemas.openxmlformats.org/officeDocument/2006/relationships/hyperlink" Target="http://nbuv.gov.ua/UJRN/efek_2011_10_20" TargetMode="External"/><Relationship Id="rId78" Type="http://schemas.openxmlformats.org/officeDocument/2006/relationships/hyperlink" Target="https://www.dhl.com/ua-uk/home.html" TargetMode="External"/><Relationship Id="rId8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chart" Target="charts/chart5.xml"/><Relationship Id="rId48" Type="http://schemas.openxmlformats.org/officeDocument/2006/relationships/image" Target="media/image3.emf"/><Relationship Id="rId56" Type="http://schemas.openxmlformats.org/officeDocument/2006/relationships/diagramQuickStyle" Target="diagrams/quickStyle7.xml"/><Relationship Id="rId64" Type="http://schemas.openxmlformats.org/officeDocument/2006/relationships/diagramData" Target="diagrams/data9.xml"/><Relationship Id="rId69" Type="http://schemas.openxmlformats.org/officeDocument/2006/relationships/hyperlink" Target="https://novaposhta.ua/csr/" TargetMode="External"/><Relationship Id="rId77" Type="http://schemas.openxmlformats.org/officeDocument/2006/relationships/hyperlink" Target="http://www.investplan.com.ua/pdf/18_2011/11.pdf" TargetMode="External"/><Relationship Id="rId8" Type="http://schemas.openxmlformats.org/officeDocument/2006/relationships/header" Target="header1.xml"/><Relationship Id="rId51" Type="http://schemas.openxmlformats.org/officeDocument/2006/relationships/image" Target="media/image6.emf"/><Relationship Id="rId72" Type="http://schemas.openxmlformats.org/officeDocument/2006/relationships/hyperlink" Target="https://conferences.vntu.edu.ua/index.php/all-fm/all-fm-2019/paper/view/6597" TargetMode="External"/><Relationship Id="rId80" Type="http://schemas.openxmlformats.org/officeDocument/2006/relationships/image" Target="media/image7.png"/><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1.emf"/><Relationship Id="rId59" Type="http://schemas.openxmlformats.org/officeDocument/2006/relationships/diagramData" Target="diagrams/data8.xml"/><Relationship Id="rId67" Type="http://schemas.openxmlformats.org/officeDocument/2006/relationships/diagramColors" Target="diagrams/colors9.xml"/><Relationship Id="rId20" Type="http://schemas.openxmlformats.org/officeDocument/2006/relationships/diagramLayout" Target="diagrams/layout3.xml"/><Relationship Id="rId41" Type="http://schemas.openxmlformats.org/officeDocument/2006/relationships/chart" Target="charts/chart3.xml"/><Relationship Id="rId54" Type="http://schemas.openxmlformats.org/officeDocument/2006/relationships/diagramData" Target="diagrams/data7.xml"/><Relationship Id="rId62" Type="http://schemas.openxmlformats.org/officeDocument/2006/relationships/diagramColors" Target="diagrams/colors8.xml"/><Relationship Id="rId70" Type="http://schemas.openxmlformats.org/officeDocument/2006/relationships/hyperlink" Target="https://ucep.org.ua/wp-content/uploads/2023/08/zvit_internmarket_2023_ukr.pdf" TargetMode="External"/><Relationship Id="rId75" Type="http://schemas.openxmlformats.org/officeDocument/2006/relationships/hyperlink" Target="https://mind.ua/video/20241311-nova-poshta-i-vijna-yak-zminilasya-robota-najbilshoyi-v-ukrayinisluzhbi-dostavki"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image" Target="media/image4.emf"/><Relationship Id="rId57" Type="http://schemas.openxmlformats.org/officeDocument/2006/relationships/diagramColors" Target="diagrams/colors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2300</c:v>
                </c:pt>
                <c:pt idx="1">
                  <c:v>2348</c:v>
                </c:pt>
                <c:pt idx="2">
                  <c:v>2671</c:v>
                </c:pt>
                <c:pt idx="3">
                  <c:v>6061</c:v>
                </c:pt>
                <c:pt idx="4">
                  <c:v>8149</c:v>
                </c:pt>
                <c:pt idx="5">
                  <c:v>9900</c:v>
                </c:pt>
                <c:pt idx="6">
                  <c:v>9300</c:v>
                </c:pt>
                <c:pt idx="7">
                  <c:v>10875</c:v>
                </c:pt>
              </c:numCache>
            </c:numRef>
          </c:val>
          <c:extLst xmlns:c16r2="http://schemas.microsoft.com/office/drawing/2015/06/chart">
            <c:ext xmlns:c16="http://schemas.microsoft.com/office/drawing/2014/chart" uri="{C3380CC4-5D6E-409C-BE32-E72D297353CC}">
              <c16:uniqueId val="{00000000-2C2A-4408-B731-96A37C0009DE}"/>
            </c:ext>
          </c:extLst>
        </c:ser>
        <c:dLbls>
          <c:showLegendKey val="0"/>
          <c:showVal val="0"/>
          <c:showCatName val="0"/>
          <c:showSerName val="0"/>
          <c:showPercent val="0"/>
          <c:showBubbleSize val="0"/>
        </c:dLbls>
        <c:gapWidth val="150"/>
        <c:shape val="cylinder"/>
        <c:axId val="265294592"/>
        <c:axId val="265296128"/>
        <c:axId val="0"/>
      </c:bar3DChart>
      <c:catAx>
        <c:axId val="265294592"/>
        <c:scaling>
          <c:orientation val="minMax"/>
        </c:scaling>
        <c:delete val="0"/>
        <c:axPos val="b"/>
        <c:numFmt formatCode="General" sourceLinked="1"/>
        <c:majorTickMark val="out"/>
        <c:minorTickMark val="none"/>
        <c:tickLblPos val="nextTo"/>
        <c:crossAx val="265296128"/>
        <c:crosses val="autoZero"/>
        <c:auto val="1"/>
        <c:lblAlgn val="ctr"/>
        <c:lblOffset val="100"/>
        <c:noMultiLvlLbl val="0"/>
      </c:catAx>
      <c:valAx>
        <c:axId val="265296128"/>
        <c:scaling>
          <c:orientation val="minMax"/>
        </c:scaling>
        <c:delete val="0"/>
        <c:axPos val="l"/>
        <c:majorGridlines>
          <c:spPr>
            <a:ln w="1270">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2945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120</c:v>
                </c:pt>
                <c:pt idx="1">
                  <c:v>146</c:v>
                </c:pt>
                <c:pt idx="2">
                  <c:v>175</c:v>
                </c:pt>
                <c:pt idx="3">
                  <c:v>213</c:v>
                </c:pt>
                <c:pt idx="4">
                  <c:v>327</c:v>
                </c:pt>
                <c:pt idx="5">
                  <c:v>372</c:v>
                </c:pt>
                <c:pt idx="6">
                  <c:v>315</c:v>
                </c:pt>
                <c:pt idx="7">
                  <c:v>412</c:v>
                </c:pt>
              </c:numCache>
            </c:numRef>
          </c:val>
          <c:extLst xmlns:c16r2="http://schemas.microsoft.com/office/drawing/2015/06/chart">
            <c:ext xmlns:c16="http://schemas.microsoft.com/office/drawing/2014/chart" uri="{C3380CC4-5D6E-409C-BE32-E72D297353CC}">
              <c16:uniqueId val="{00000000-8E1D-4B80-8F6A-F524D6AEC8BE}"/>
            </c:ext>
          </c:extLst>
        </c:ser>
        <c:dLbls>
          <c:showLegendKey val="0"/>
          <c:showVal val="0"/>
          <c:showCatName val="0"/>
          <c:showSerName val="0"/>
          <c:showPercent val="0"/>
          <c:showBubbleSize val="0"/>
        </c:dLbls>
        <c:gapWidth val="150"/>
        <c:shape val="cylinder"/>
        <c:axId val="265316992"/>
        <c:axId val="265322880"/>
        <c:axId val="0"/>
      </c:bar3DChart>
      <c:catAx>
        <c:axId val="2653169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322880"/>
        <c:crosses val="autoZero"/>
        <c:auto val="1"/>
        <c:lblAlgn val="ctr"/>
        <c:lblOffset val="100"/>
        <c:noMultiLvlLbl val="0"/>
      </c:catAx>
      <c:valAx>
        <c:axId val="265322880"/>
        <c:scaling>
          <c:orientation val="minMax"/>
        </c:scaling>
        <c:delete val="0"/>
        <c:axPos val="l"/>
        <c:majorGridlines>
          <c:spPr>
            <a:ln w="1270">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316992"/>
        <c:crosses val="autoZero"/>
        <c:crossBetween val="between"/>
        <c:majorUnit val="10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cat>
            <c:strRef>
              <c:f>Лист1!$A$2:$A$4</c:f>
              <c:strCache>
                <c:ptCount val="3"/>
                <c:pt idx="0">
                  <c:v>загальні активи</c:v>
                </c:pt>
                <c:pt idx="1">
                  <c:v>основні засоби</c:v>
                </c:pt>
                <c:pt idx="2">
                  <c:v>власний капітал</c:v>
                </c:pt>
              </c:strCache>
            </c:strRef>
          </c:cat>
          <c:val>
            <c:numRef>
              <c:f>Лист1!$B$2:$B$4</c:f>
              <c:numCache>
                <c:formatCode>General</c:formatCode>
                <c:ptCount val="3"/>
                <c:pt idx="0">
                  <c:v>7300.3</c:v>
                </c:pt>
                <c:pt idx="1">
                  <c:v>3351.5</c:v>
                </c:pt>
                <c:pt idx="2">
                  <c:v>2186.9</c:v>
                </c:pt>
              </c:numCache>
            </c:numRef>
          </c:val>
          <c:extLst xmlns:c16r2="http://schemas.microsoft.com/office/drawing/2015/06/chart">
            <c:ext xmlns:c16="http://schemas.microsoft.com/office/drawing/2014/chart" uri="{C3380CC4-5D6E-409C-BE32-E72D297353CC}">
              <c16:uniqueId val="{00000000-BCE7-4D55-9F34-9A66D2EF9F4A}"/>
            </c:ext>
          </c:extLst>
        </c:ser>
        <c:ser>
          <c:idx val="1"/>
          <c:order val="1"/>
          <c:tx>
            <c:strRef>
              <c:f>Лист1!$C$1</c:f>
              <c:strCache>
                <c:ptCount val="1"/>
                <c:pt idx="0">
                  <c:v>2021</c:v>
                </c:pt>
              </c:strCache>
            </c:strRef>
          </c:tx>
          <c:invertIfNegative val="0"/>
          <c:cat>
            <c:strRef>
              <c:f>Лист1!$A$2:$A$4</c:f>
              <c:strCache>
                <c:ptCount val="3"/>
                <c:pt idx="0">
                  <c:v>загальні активи</c:v>
                </c:pt>
                <c:pt idx="1">
                  <c:v>основні засоби</c:v>
                </c:pt>
                <c:pt idx="2">
                  <c:v>власний капітал</c:v>
                </c:pt>
              </c:strCache>
            </c:strRef>
          </c:cat>
          <c:val>
            <c:numRef>
              <c:f>Лист1!$C$2:$C$4</c:f>
              <c:numCache>
                <c:formatCode>General</c:formatCode>
                <c:ptCount val="3"/>
                <c:pt idx="0">
                  <c:v>13498.1</c:v>
                </c:pt>
                <c:pt idx="1">
                  <c:v>6171.7</c:v>
                </c:pt>
                <c:pt idx="2">
                  <c:v>4491.2</c:v>
                </c:pt>
              </c:numCache>
            </c:numRef>
          </c:val>
          <c:extLst xmlns:c16r2="http://schemas.microsoft.com/office/drawing/2015/06/chart">
            <c:ext xmlns:c16="http://schemas.microsoft.com/office/drawing/2014/chart" uri="{C3380CC4-5D6E-409C-BE32-E72D297353CC}">
              <c16:uniqueId val="{00000001-BCE7-4D55-9F34-9A66D2EF9F4A}"/>
            </c:ext>
          </c:extLst>
        </c:ser>
        <c:ser>
          <c:idx val="2"/>
          <c:order val="2"/>
          <c:tx>
            <c:strRef>
              <c:f>Лист1!$D$1</c:f>
              <c:strCache>
                <c:ptCount val="1"/>
                <c:pt idx="0">
                  <c:v>2022</c:v>
                </c:pt>
              </c:strCache>
            </c:strRef>
          </c:tx>
          <c:invertIfNegative val="0"/>
          <c:cat>
            <c:strRef>
              <c:f>Лист1!$A$2:$A$4</c:f>
              <c:strCache>
                <c:ptCount val="3"/>
                <c:pt idx="0">
                  <c:v>загальні активи</c:v>
                </c:pt>
                <c:pt idx="1">
                  <c:v>основні засоби</c:v>
                </c:pt>
                <c:pt idx="2">
                  <c:v>власний капітал</c:v>
                </c:pt>
              </c:strCache>
            </c:strRef>
          </c:cat>
          <c:val>
            <c:numRef>
              <c:f>Лист1!$D$2:$D$4</c:f>
              <c:numCache>
                <c:formatCode>General</c:formatCode>
                <c:ptCount val="3"/>
                <c:pt idx="0">
                  <c:v>15754.9</c:v>
                </c:pt>
                <c:pt idx="1">
                  <c:v>6840.7</c:v>
                </c:pt>
                <c:pt idx="2">
                  <c:v>6516.1</c:v>
                </c:pt>
              </c:numCache>
            </c:numRef>
          </c:val>
          <c:extLst xmlns:c16r2="http://schemas.microsoft.com/office/drawing/2015/06/chart">
            <c:ext xmlns:c16="http://schemas.microsoft.com/office/drawing/2014/chart" uri="{C3380CC4-5D6E-409C-BE32-E72D297353CC}">
              <c16:uniqueId val="{00000002-BCE7-4D55-9F34-9A66D2EF9F4A}"/>
            </c:ext>
          </c:extLst>
        </c:ser>
        <c:ser>
          <c:idx val="3"/>
          <c:order val="3"/>
          <c:tx>
            <c:strRef>
              <c:f>Лист1!$E$1</c:f>
              <c:strCache>
                <c:ptCount val="1"/>
                <c:pt idx="0">
                  <c:v>2023</c:v>
                </c:pt>
              </c:strCache>
            </c:strRef>
          </c:tx>
          <c:invertIfNegative val="0"/>
          <c:cat>
            <c:strRef>
              <c:f>Лист1!$A$2:$A$4</c:f>
              <c:strCache>
                <c:ptCount val="3"/>
                <c:pt idx="0">
                  <c:v>загальні активи</c:v>
                </c:pt>
                <c:pt idx="1">
                  <c:v>основні засоби</c:v>
                </c:pt>
                <c:pt idx="2">
                  <c:v>власний капітал</c:v>
                </c:pt>
              </c:strCache>
            </c:strRef>
          </c:cat>
          <c:val>
            <c:numRef>
              <c:f>Лист1!$E$2:$E$4</c:f>
              <c:numCache>
                <c:formatCode>General</c:formatCode>
                <c:ptCount val="3"/>
                <c:pt idx="0">
                  <c:v>23101.7</c:v>
                </c:pt>
                <c:pt idx="1">
                  <c:v>9324.2000000000007</c:v>
                </c:pt>
                <c:pt idx="2">
                  <c:v>9508.2999999999993</c:v>
                </c:pt>
              </c:numCache>
            </c:numRef>
          </c:val>
          <c:extLst xmlns:c16r2="http://schemas.microsoft.com/office/drawing/2015/06/chart">
            <c:ext xmlns:c16="http://schemas.microsoft.com/office/drawing/2014/chart" uri="{C3380CC4-5D6E-409C-BE32-E72D297353CC}">
              <c16:uniqueId val="{00000003-BCE7-4D55-9F34-9A66D2EF9F4A}"/>
            </c:ext>
          </c:extLst>
        </c:ser>
        <c:dLbls>
          <c:showLegendKey val="0"/>
          <c:showVal val="0"/>
          <c:showCatName val="0"/>
          <c:showSerName val="0"/>
          <c:showPercent val="0"/>
          <c:showBubbleSize val="0"/>
        </c:dLbls>
        <c:gapWidth val="150"/>
        <c:shape val="cylinder"/>
        <c:axId val="266108928"/>
        <c:axId val="266110464"/>
        <c:axId val="0"/>
      </c:bar3DChart>
      <c:catAx>
        <c:axId val="26610892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66110464"/>
        <c:crosses val="autoZero"/>
        <c:auto val="1"/>
        <c:lblAlgn val="ctr"/>
        <c:lblOffset val="100"/>
        <c:noMultiLvlLbl val="0"/>
      </c:catAx>
      <c:valAx>
        <c:axId val="266110464"/>
        <c:scaling>
          <c:orientation val="minMax"/>
        </c:scaling>
        <c:delete val="0"/>
        <c:axPos val="l"/>
        <c:majorGridlines>
          <c:spPr>
            <a:ln>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6108928"/>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cat>
            <c:strRef>
              <c:f>Лист1!$A$2:$A$4</c:f>
              <c:strCache>
                <c:ptCount val="3"/>
                <c:pt idx="0">
                  <c:v>коефіцієнт поточної ліквідності</c:v>
                </c:pt>
                <c:pt idx="1">
                  <c:v>коефіцієнт швидкої ліквідності</c:v>
                </c:pt>
                <c:pt idx="2">
                  <c:v>коефіцієнт абсолютної ліквідності</c:v>
                </c:pt>
              </c:strCache>
            </c:strRef>
          </c:cat>
          <c:val>
            <c:numRef>
              <c:f>Лист1!$B$2:$B$4</c:f>
              <c:numCache>
                <c:formatCode>General</c:formatCode>
                <c:ptCount val="3"/>
                <c:pt idx="0">
                  <c:v>0.78200000000000003</c:v>
                </c:pt>
                <c:pt idx="1">
                  <c:v>0.72699999999999998</c:v>
                </c:pt>
                <c:pt idx="2">
                  <c:v>0.26400000000000001</c:v>
                </c:pt>
              </c:numCache>
            </c:numRef>
          </c:val>
          <c:extLst xmlns:c16r2="http://schemas.microsoft.com/office/drawing/2015/06/chart">
            <c:ext xmlns:c16="http://schemas.microsoft.com/office/drawing/2014/chart" uri="{C3380CC4-5D6E-409C-BE32-E72D297353CC}">
              <c16:uniqueId val="{00000000-BCE7-4D55-9F34-9A66D2EF9F4A}"/>
            </c:ext>
          </c:extLst>
        </c:ser>
        <c:ser>
          <c:idx val="1"/>
          <c:order val="1"/>
          <c:tx>
            <c:strRef>
              <c:f>Лист1!$C$1</c:f>
              <c:strCache>
                <c:ptCount val="1"/>
                <c:pt idx="0">
                  <c:v>2021</c:v>
                </c:pt>
              </c:strCache>
            </c:strRef>
          </c:tx>
          <c:invertIfNegative val="0"/>
          <c:cat>
            <c:strRef>
              <c:f>Лист1!$A$2:$A$4</c:f>
              <c:strCache>
                <c:ptCount val="3"/>
                <c:pt idx="0">
                  <c:v>коефіцієнт поточної ліквідності</c:v>
                </c:pt>
                <c:pt idx="1">
                  <c:v>коефіцієнт швидкої ліквідності</c:v>
                </c:pt>
                <c:pt idx="2">
                  <c:v>коефіцієнт абсолютної ліквідності</c:v>
                </c:pt>
              </c:strCache>
            </c:strRef>
          </c:cat>
          <c:val>
            <c:numRef>
              <c:f>Лист1!$C$2:$C$4</c:f>
              <c:numCache>
                <c:formatCode>General</c:formatCode>
                <c:ptCount val="3"/>
                <c:pt idx="0">
                  <c:v>1.016</c:v>
                </c:pt>
                <c:pt idx="1">
                  <c:v>0.97</c:v>
                </c:pt>
                <c:pt idx="2">
                  <c:v>0.16200000000000001</c:v>
                </c:pt>
              </c:numCache>
            </c:numRef>
          </c:val>
          <c:extLst xmlns:c16r2="http://schemas.microsoft.com/office/drawing/2015/06/chart">
            <c:ext xmlns:c16="http://schemas.microsoft.com/office/drawing/2014/chart" uri="{C3380CC4-5D6E-409C-BE32-E72D297353CC}">
              <c16:uniqueId val="{00000001-BCE7-4D55-9F34-9A66D2EF9F4A}"/>
            </c:ext>
          </c:extLst>
        </c:ser>
        <c:ser>
          <c:idx val="2"/>
          <c:order val="2"/>
          <c:tx>
            <c:strRef>
              <c:f>Лист1!$D$1</c:f>
              <c:strCache>
                <c:ptCount val="1"/>
                <c:pt idx="0">
                  <c:v>2022</c:v>
                </c:pt>
              </c:strCache>
            </c:strRef>
          </c:tx>
          <c:invertIfNegative val="0"/>
          <c:cat>
            <c:strRef>
              <c:f>Лист1!$A$2:$A$4</c:f>
              <c:strCache>
                <c:ptCount val="3"/>
                <c:pt idx="0">
                  <c:v>коефіцієнт поточної ліквідності</c:v>
                </c:pt>
                <c:pt idx="1">
                  <c:v>коефіцієнт швидкої ліквідності</c:v>
                </c:pt>
                <c:pt idx="2">
                  <c:v>коефіцієнт абсолютної ліквідності</c:v>
                </c:pt>
              </c:strCache>
            </c:strRef>
          </c:cat>
          <c:val>
            <c:numRef>
              <c:f>Лист1!$D$2:$D$4</c:f>
              <c:numCache>
                <c:formatCode>General</c:formatCode>
                <c:ptCount val="3"/>
                <c:pt idx="0">
                  <c:v>0.63</c:v>
                </c:pt>
                <c:pt idx="1">
                  <c:v>0.55300000000000005</c:v>
                </c:pt>
                <c:pt idx="2">
                  <c:v>0.124</c:v>
                </c:pt>
              </c:numCache>
            </c:numRef>
          </c:val>
          <c:extLst xmlns:c16r2="http://schemas.microsoft.com/office/drawing/2015/06/chart">
            <c:ext xmlns:c16="http://schemas.microsoft.com/office/drawing/2014/chart" uri="{C3380CC4-5D6E-409C-BE32-E72D297353CC}">
              <c16:uniqueId val="{00000002-BCE7-4D55-9F34-9A66D2EF9F4A}"/>
            </c:ext>
          </c:extLst>
        </c:ser>
        <c:ser>
          <c:idx val="3"/>
          <c:order val="3"/>
          <c:tx>
            <c:strRef>
              <c:f>Лист1!$E$1</c:f>
              <c:strCache>
                <c:ptCount val="1"/>
                <c:pt idx="0">
                  <c:v>2023</c:v>
                </c:pt>
              </c:strCache>
            </c:strRef>
          </c:tx>
          <c:invertIfNegative val="0"/>
          <c:cat>
            <c:strRef>
              <c:f>Лист1!$A$2:$A$4</c:f>
              <c:strCache>
                <c:ptCount val="3"/>
                <c:pt idx="0">
                  <c:v>коефіцієнт поточної ліквідності</c:v>
                </c:pt>
                <c:pt idx="1">
                  <c:v>коефіцієнт швидкої ліквідності</c:v>
                </c:pt>
                <c:pt idx="2">
                  <c:v>коефіцієнт абсолютної ліквідності</c:v>
                </c:pt>
              </c:strCache>
            </c:strRef>
          </c:cat>
          <c:val>
            <c:numRef>
              <c:f>Лист1!$E$2:$E$4</c:f>
              <c:numCache>
                <c:formatCode>General</c:formatCode>
                <c:ptCount val="3"/>
                <c:pt idx="0">
                  <c:v>0.52500000000000002</c:v>
                </c:pt>
                <c:pt idx="1">
                  <c:v>0.47499999999999998</c:v>
                </c:pt>
                <c:pt idx="2">
                  <c:v>0.13100000000000001</c:v>
                </c:pt>
              </c:numCache>
            </c:numRef>
          </c:val>
          <c:extLst xmlns:c16r2="http://schemas.microsoft.com/office/drawing/2015/06/chart">
            <c:ext xmlns:c16="http://schemas.microsoft.com/office/drawing/2014/chart" uri="{C3380CC4-5D6E-409C-BE32-E72D297353CC}">
              <c16:uniqueId val="{00000003-BCE7-4D55-9F34-9A66D2EF9F4A}"/>
            </c:ext>
          </c:extLst>
        </c:ser>
        <c:dLbls>
          <c:showLegendKey val="0"/>
          <c:showVal val="0"/>
          <c:showCatName val="0"/>
          <c:showSerName val="0"/>
          <c:showPercent val="0"/>
          <c:showBubbleSize val="0"/>
        </c:dLbls>
        <c:gapWidth val="150"/>
        <c:shape val="cylinder"/>
        <c:axId val="265686400"/>
        <c:axId val="265688192"/>
        <c:axId val="0"/>
      </c:bar3DChart>
      <c:catAx>
        <c:axId val="26568640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65688192"/>
        <c:crosses val="autoZero"/>
        <c:auto val="1"/>
        <c:lblAlgn val="ctr"/>
        <c:lblOffset val="100"/>
        <c:noMultiLvlLbl val="0"/>
      </c:catAx>
      <c:valAx>
        <c:axId val="265688192"/>
        <c:scaling>
          <c:orientation val="minMax"/>
        </c:scaling>
        <c:delete val="0"/>
        <c:axPos val="l"/>
        <c:majorGridlines>
          <c:spPr>
            <a:ln>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68640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c:v>
                </c:pt>
              </c:strCache>
            </c:strRef>
          </c:tx>
          <c:invertIfNegative val="0"/>
          <c:cat>
            <c:strRef>
              <c:f>Лист1!$A$2:$A$5</c:f>
              <c:strCache>
                <c:ptCount val="4"/>
                <c:pt idx="0">
                  <c:v>коефіцієнт фінансової незалежності</c:v>
                </c:pt>
                <c:pt idx="1">
                  <c:v>коефіцієнт фінансової залежності</c:v>
                </c:pt>
                <c:pt idx="2">
                  <c:v>коефіцієнт фінансового ризику</c:v>
                </c:pt>
                <c:pt idx="3">
                  <c:v>коефіцієнт фінансової стійкості</c:v>
                </c:pt>
              </c:strCache>
            </c:strRef>
          </c:cat>
          <c:val>
            <c:numRef>
              <c:f>Лист1!$B$2:$B$5</c:f>
              <c:numCache>
                <c:formatCode>General</c:formatCode>
                <c:ptCount val="4"/>
                <c:pt idx="0">
                  <c:v>0.3</c:v>
                </c:pt>
                <c:pt idx="1">
                  <c:v>3.34</c:v>
                </c:pt>
                <c:pt idx="2">
                  <c:v>2.34</c:v>
                </c:pt>
                <c:pt idx="3">
                  <c:v>0.42799999999999999</c:v>
                </c:pt>
              </c:numCache>
            </c:numRef>
          </c:val>
          <c:extLst xmlns:c16r2="http://schemas.microsoft.com/office/drawing/2015/06/chart">
            <c:ext xmlns:c16="http://schemas.microsoft.com/office/drawing/2014/chart" uri="{C3380CC4-5D6E-409C-BE32-E72D297353CC}">
              <c16:uniqueId val="{00000000-BCE7-4D55-9F34-9A66D2EF9F4A}"/>
            </c:ext>
          </c:extLst>
        </c:ser>
        <c:ser>
          <c:idx val="1"/>
          <c:order val="1"/>
          <c:tx>
            <c:strRef>
              <c:f>Лист1!$C$1</c:f>
              <c:strCache>
                <c:ptCount val="1"/>
                <c:pt idx="0">
                  <c:v>2021</c:v>
                </c:pt>
              </c:strCache>
            </c:strRef>
          </c:tx>
          <c:invertIfNegative val="0"/>
          <c:cat>
            <c:strRef>
              <c:f>Лист1!$A$2:$A$5</c:f>
              <c:strCache>
                <c:ptCount val="4"/>
                <c:pt idx="0">
                  <c:v>коефіцієнт фінансової незалежності</c:v>
                </c:pt>
                <c:pt idx="1">
                  <c:v>коефіцієнт фінансової залежності</c:v>
                </c:pt>
                <c:pt idx="2">
                  <c:v>коефіцієнт фінансового ризику</c:v>
                </c:pt>
                <c:pt idx="3">
                  <c:v>коефіцієнт фінансової стійкості</c:v>
                </c:pt>
              </c:strCache>
            </c:strRef>
          </c:cat>
          <c:val>
            <c:numRef>
              <c:f>Лист1!$C$2:$C$5</c:f>
              <c:numCache>
                <c:formatCode>General</c:formatCode>
                <c:ptCount val="4"/>
                <c:pt idx="0">
                  <c:v>0.33</c:v>
                </c:pt>
                <c:pt idx="1">
                  <c:v>3.01</c:v>
                </c:pt>
                <c:pt idx="2">
                  <c:v>2.0099999999999998</c:v>
                </c:pt>
                <c:pt idx="3">
                  <c:v>0.499</c:v>
                </c:pt>
              </c:numCache>
            </c:numRef>
          </c:val>
          <c:extLst xmlns:c16r2="http://schemas.microsoft.com/office/drawing/2015/06/chart">
            <c:ext xmlns:c16="http://schemas.microsoft.com/office/drawing/2014/chart" uri="{C3380CC4-5D6E-409C-BE32-E72D297353CC}">
              <c16:uniqueId val="{00000001-BCE7-4D55-9F34-9A66D2EF9F4A}"/>
            </c:ext>
          </c:extLst>
        </c:ser>
        <c:ser>
          <c:idx val="2"/>
          <c:order val="2"/>
          <c:tx>
            <c:strRef>
              <c:f>Лист1!$D$1</c:f>
              <c:strCache>
                <c:ptCount val="1"/>
                <c:pt idx="0">
                  <c:v>2022</c:v>
                </c:pt>
              </c:strCache>
            </c:strRef>
          </c:tx>
          <c:invertIfNegative val="0"/>
          <c:cat>
            <c:strRef>
              <c:f>Лист1!$A$2:$A$5</c:f>
              <c:strCache>
                <c:ptCount val="4"/>
                <c:pt idx="0">
                  <c:v>коефіцієнт фінансової незалежності</c:v>
                </c:pt>
                <c:pt idx="1">
                  <c:v>коефіцієнт фінансової залежності</c:v>
                </c:pt>
                <c:pt idx="2">
                  <c:v>коефіцієнт фінансового ризику</c:v>
                </c:pt>
                <c:pt idx="3">
                  <c:v>коефіцієнт фінансової стійкості</c:v>
                </c:pt>
              </c:strCache>
            </c:strRef>
          </c:cat>
          <c:val>
            <c:numRef>
              <c:f>Лист1!$D$2:$D$5</c:f>
              <c:numCache>
                <c:formatCode>General</c:formatCode>
                <c:ptCount val="4"/>
                <c:pt idx="0">
                  <c:v>0.41399999999999998</c:v>
                </c:pt>
                <c:pt idx="1">
                  <c:v>2.42</c:v>
                </c:pt>
                <c:pt idx="2">
                  <c:v>1.42</c:v>
                </c:pt>
                <c:pt idx="3">
                  <c:v>0.71</c:v>
                </c:pt>
              </c:numCache>
            </c:numRef>
          </c:val>
          <c:extLst xmlns:c16r2="http://schemas.microsoft.com/office/drawing/2015/06/chart">
            <c:ext xmlns:c16="http://schemas.microsoft.com/office/drawing/2014/chart" uri="{C3380CC4-5D6E-409C-BE32-E72D297353CC}">
              <c16:uniqueId val="{00000002-BCE7-4D55-9F34-9A66D2EF9F4A}"/>
            </c:ext>
          </c:extLst>
        </c:ser>
        <c:ser>
          <c:idx val="3"/>
          <c:order val="3"/>
          <c:tx>
            <c:strRef>
              <c:f>Лист1!$E$1</c:f>
              <c:strCache>
                <c:ptCount val="1"/>
                <c:pt idx="0">
                  <c:v>2023</c:v>
                </c:pt>
              </c:strCache>
            </c:strRef>
          </c:tx>
          <c:invertIfNegative val="0"/>
          <c:cat>
            <c:strRef>
              <c:f>Лист1!$A$2:$A$5</c:f>
              <c:strCache>
                <c:ptCount val="4"/>
                <c:pt idx="0">
                  <c:v>коефіцієнт фінансової незалежності</c:v>
                </c:pt>
                <c:pt idx="1">
                  <c:v>коефіцієнт фінансової залежності</c:v>
                </c:pt>
                <c:pt idx="2">
                  <c:v>коефіцієнт фінансового ризику</c:v>
                </c:pt>
                <c:pt idx="3">
                  <c:v>коефіцієнт фінансової стійкості</c:v>
                </c:pt>
              </c:strCache>
            </c:strRef>
          </c:cat>
          <c:val>
            <c:numRef>
              <c:f>Лист1!$E$2:$E$5</c:f>
              <c:numCache>
                <c:formatCode>General</c:formatCode>
                <c:ptCount val="4"/>
                <c:pt idx="0">
                  <c:v>0.41199999999999998</c:v>
                </c:pt>
                <c:pt idx="1">
                  <c:v>2.4300000000000002</c:v>
                </c:pt>
                <c:pt idx="2">
                  <c:v>1.43</c:v>
                </c:pt>
                <c:pt idx="3">
                  <c:v>0.69</c:v>
                </c:pt>
              </c:numCache>
            </c:numRef>
          </c:val>
          <c:extLst xmlns:c16r2="http://schemas.microsoft.com/office/drawing/2015/06/chart">
            <c:ext xmlns:c16="http://schemas.microsoft.com/office/drawing/2014/chart" uri="{C3380CC4-5D6E-409C-BE32-E72D297353CC}">
              <c16:uniqueId val="{00000003-BCE7-4D55-9F34-9A66D2EF9F4A}"/>
            </c:ext>
          </c:extLst>
        </c:ser>
        <c:dLbls>
          <c:showLegendKey val="0"/>
          <c:showVal val="0"/>
          <c:showCatName val="0"/>
          <c:showSerName val="0"/>
          <c:showPercent val="0"/>
          <c:showBubbleSize val="0"/>
        </c:dLbls>
        <c:gapWidth val="150"/>
        <c:shape val="cylinder"/>
        <c:axId val="265112960"/>
        <c:axId val="266081408"/>
        <c:axId val="0"/>
      </c:bar3DChart>
      <c:catAx>
        <c:axId val="26511296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66081408"/>
        <c:crosses val="autoZero"/>
        <c:auto val="1"/>
        <c:lblAlgn val="ctr"/>
        <c:lblOffset val="100"/>
        <c:noMultiLvlLbl val="0"/>
      </c:catAx>
      <c:valAx>
        <c:axId val="266081408"/>
        <c:scaling>
          <c:orientation val="minMax"/>
        </c:scaling>
        <c:delete val="0"/>
        <c:axPos val="l"/>
        <c:majorGridlines>
          <c:spPr>
            <a:ln>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11296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246</c:v>
                </c:pt>
                <c:pt idx="1">
                  <c:v>287</c:v>
                </c:pt>
                <c:pt idx="2">
                  <c:v>339</c:v>
                </c:pt>
                <c:pt idx="3">
                  <c:v>432</c:v>
                </c:pt>
                <c:pt idx="4">
                  <c:v>501</c:v>
                </c:pt>
                <c:pt idx="5">
                  <c:v>572</c:v>
                </c:pt>
                <c:pt idx="6">
                  <c:v>653</c:v>
                </c:pt>
              </c:numCache>
            </c:numRef>
          </c:val>
          <c:extLst xmlns:c16r2="http://schemas.microsoft.com/office/drawing/2015/06/chart">
            <c:ext xmlns:c16="http://schemas.microsoft.com/office/drawing/2014/chart" uri="{C3380CC4-5D6E-409C-BE32-E72D297353CC}">
              <c16:uniqueId val="{00000000-8E1D-4B80-8F6A-F524D6AEC8BE}"/>
            </c:ext>
          </c:extLst>
        </c:ser>
        <c:dLbls>
          <c:showLegendKey val="0"/>
          <c:showVal val="0"/>
          <c:showCatName val="0"/>
          <c:showSerName val="0"/>
          <c:showPercent val="0"/>
          <c:showBubbleSize val="0"/>
        </c:dLbls>
        <c:gapWidth val="150"/>
        <c:shape val="cylinder"/>
        <c:axId val="265883648"/>
        <c:axId val="265885184"/>
        <c:axId val="0"/>
      </c:bar3DChart>
      <c:catAx>
        <c:axId val="2658836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885184"/>
        <c:crosses val="autoZero"/>
        <c:auto val="1"/>
        <c:lblAlgn val="ctr"/>
        <c:lblOffset val="100"/>
        <c:noMultiLvlLbl val="0"/>
      </c:catAx>
      <c:valAx>
        <c:axId val="265885184"/>
        <c:scaling>
          <c:orientation val="minMax"/>
        </c:scaling>
        <c:delete val="0"/>
        <c:axPos val="l"/>
        <c:majorGridlines>
          <c:spPr>
            <a:ln w="1270">
              <a:solidFill>
                <a:schemeClr val="bg2">
                  <a:lumMod val="9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883648"/>
        <c:crosses val="autoZero"/>
        <c:crossBetween val="between"/>
        <c:majorUnit val="10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rotY val="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Ряд 1</c:v>
                </c:pt>
              </c:strCache>
            </c:strRef>
          </c:tx>
          <c:invertIfNegative val="0"/>
          <c:cat>
            <c:strRef>
              <c:f>Лист1!$A$2:$A$7</c:f>
              <c:strCache>
                <c:ptCount val="6"/>
                <c:pt idx="0">
                  <c:v>ТОВ "Нова пошта"</c:v>
                </c:pt>
                <c:pt idx="1">
                  <c:v>АТ "Укрпошт"</c:v>
                </c:pt>
                <c:pt idx="2">
                  <c:v>ТОВ "Міст Експрес"</c:v>
                </c:pt>
                <c:pt idx="3">
                  <c:v>ТОВ "Делівері"</c:v>
                </c:pt>
                <c:pt idx="4">
                  <c:v>Власні служби інтернет торгівлі</c:v>
                </c:pt>
                <c:pt idx="5">
                  <c:v>Інші служби</c:v>
                </c:pt>
              </c:strCache>
            </c:strRef>
          </c:cat>
          <c:val>
            <c:numRef>
              <c:f>Лист1!$B$2:$B$7</c:f>
              <c:numCache>
                <c:formatCode>General</c:formatCode>
                <c:ptCount val="6"/>
                <c:pt idx="0">
                  <c:v>64</c:v>
                </c:pt>
                <c:pt idx="1">
                  <c:v>16</c:v>
                </c:pt>
                <c:pt idx="2">
                  <c:v>7</c:v>
                </c:pt>
                <c:pt idx="3">
                  <c:v>3</c:v>
                </c:pt>
                <c:pt idx="4">
                  <c:v>8</c:v>
                </c:pt>
                <c:pt idx="5">
                  <c:v>2</c:v>
                </c:pt>
              </c:numCache>
            </c:numRef>
          </c:val>
          <c:extLst xmlns:c16r2="http://schemas.microsoft.com/office/drawing/2015/06/chart">
            <c:ext xmlns:c16="http://schemas.microsoft.com/office/drawing/2014/chart" uri="{C3380CC4-5D6E-409C-BE32-E72D297353CC}">
              <c16:uniqueId val="{00000000-6F33-454A-96FB-1ED00C561D8C}"/>
            </c:ext>
          </c:extLst>
        </c:ser>
        <c:dLbls>
          <c:showLegendKey val="0"/>
          <c:showVal val="0"/>
          <c:showCatName val="0"/>
          <c:showSerName val="0"/>
          <c:showPercent val="0"/>
          <c:showBubbleSize val="0"/>
        </c:dLbls>
        <c:gapWidth val="150"/>
        <c:shape val="cylinder"/>
        <c:axId val="265917952"/>
        <c:axId val="265919488"/>
        <c:axId val="0"/>
      </c:bar3DChart>
      <c:catAx>
        <c:axId val="26591795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65919488"/>
        <c:crosses val="autoZero"/>
        <c:auto val="1"/>
        <c:lblAlgn val="ctr"/>
        <c:lblOffset val="100"/>
        <c:noMultiLvlLbl val="0"/>
      </c:catAx>
      <c:valAx>
        <c:axId val="26591948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659179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0"/>
      <c:rotY val="0"/>
      <c:rAngAx val="0"/>
      <c:perspective val="30"/>
    </c:view3D>
    <c:floor>
      <c:thickness val="0"/>
    </c:floor>
    <c:sideWall>
      <c:thickness val="0"/>
      <c:spPr>
        <a:noFill/>
        <a:ln>
          <a:noFill/>
        </a:ln>
        <a:effectLst/>
      </c:spPr>
    </c:sideWall>
    <c:backWall>
      <c:thickness val="0"/>
      <c:spPr>
        <a:noFill/>
        <a:ln>
          <a:noFill/>
        </a:ln>
        <a:effectLst/>
      </c:spPr>
    </c:backWall>
    <c:plotArea>
      <c:layout/>
      <c:bar3DChart>
        <c:barDir val="bar"/>
        <c:grouping val="clustered"/>
        <c:varyColors val="0"/>
        <c:ser>
          <c:idx val="0"/>
          <c:order val="0"/>
          <c:tx>
            <c:strRef>
              <c:f>Лист1!$B$1</c:f>
              <c:strCache>
                <c:ptCount val="1"/>
                <c:pt idx="0">
                  <c:v>2021</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cat>
            <c:strRef>
              <c:f>Лист1!$A$2:$A$8</c:f>
              <c:strCache>
                <c:ptCount val="7"/>
                <c:pt idx="0">
                  <c:v>Вантаж без пошкоджень </c:v>
                </c:pt>
                <c:pt idx="1">
                  <c:v>Вантаж без втрат </c:v>
                </c:pt>
                <c:pt idx="2">
                  <c:v>Своєчасно до відділення </c:v>
                </c:pt>
                <c:pt idx="3">
                  <c:v>Своєчасно до дверей </c:v>
                </c:pt>
                <c:pt idx="4">
                  <c:v>Своєчасно забраний вантаж </c:v>
                </c:pt>
                <c:pt idx="5">
                  <c:v>CSI Задоволеність сервісом </c:v>
                </c:pt>
                <c:pt idx="6">
                  <c:v>NPS Готовність рекомендувати </c:v>
                </c:pt>
              </c:strCache>
            </c:strRef>
          </c:cat>
          <c:val>
            <c:numRef>
              <c:f>Лист1!$B$2:$B$8</c:f>
              <c:numCache>
                <c:formatCode>General</c:formatCode>
                <c:ptCount val="7"/>
                <c:pt idx="0">
                  <c:v>97.3</c:v>
                </c:pt>
                <c:pt idx="1">
                  <c:v>98.1</c:v>
                </c:pt>
                <c:pt idx="2">
                  <c:v>95.7</c:v>
                </c:pt>
                <c:pt idx="3">
                  <c:v>95.5</c:v>
                </c:pt>
                <c:pt idx="4">
                  <c:v>92.5</c:v>
                </c:pt>
                <c:pt idx="5">
                  <c:v>8.6</c:v>
                </c:pt>
                <c:pt idx="6">
                  <c:v>85.1</c:v>
                </c:pt>
              </c:numCache>
            </c:numRef>
          </c:val>
          <c:extLst xmlns:c16r2="http://schemas.microsoft.com/office/drawing/2015/06/chart">
            <c:ext xmlns:c16="http://schemas.microsoft.com/office/drawing/2014/chart" uri="{C3380CC4-5D6E-409C-BE32-E72D297353CC}">
              <c16:uniqueId val="{00000000-9EF3-4400-81A1-28E1551C2FD0}"/>
            </c:ext>
          </c:extLst>
        </c:ser>
        <c:ser>
          <c:idx val="1"/>
          <c:order val="1"/>
          <c:tx>
            <c:strRef>
              <c:f>Лист1!$C$1</c:f>
              <c:strCache>
                <c:ptCount val="1"/>
                <c:pt idx="0">
                  <c:v>2022</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cat>
            <c:strRef>
              <c:f>Лист1!$A$2:$A$8</c:f>
              <c:strCache>
                <c:ptCount val="7"/>
                <c:pt idx="0">
                  <c:v>Вантаж без пошкоджень </c:v>
                </c:pt>
                <c:pt idx="1">
                  <c:v>Вантаж без втрат </c:v>
                </c:pt>
                <c:pt idx="2">
                  <c:v>Своєчасно до відділення </c:v>
                </c:pt>
                <c:pt idx="3">
                  <c:v>Своєчасно до дверей </c:v>
                </c:pt>
                <c:pt idx="4">
                  <c:v>Своєчасно забраний вантаж </c:v>
                </c:pt>
                <c:pt idx="5">
                  <c:v>CSI Задоволеність сервісом </c:v>
                </c:pt>
                <c:pt idx="6">
                  <c:v>NPS Готовність рекомендувати </c:v>
                </c:pt>
              </c:strCache>
            </c:strRef>
          </c:cat>
          <c:val>
            <c:numRef>
              <c:f>Лист1!$C$2:$C$8</c:f>
              <c:numCache>
                <c:formatCode>General</c:formatCode>
                <c:ptCount val="7"/>
                <c:pt idx="0">
                  <c:v>98.5</c:v>
                </c:pt>
                <c:pt idx="1">
                  <c:v>98.9</c:v>
                </c:pt>
                <c:pt idx="2">
                  <c:v>96.2</c:v>
                </c:pt>
                <c:pt idx="3">
                  <c:v>96.9</c:v>
                </c:pt>
                <c:pt idx="4">
                  <c:v>94.3</c:v>
                </c:pt>
                <c:pt idx="5">
                  <c:v>8.8000000000000007</c:v>
                </c:pt>
                <c:pt idx="6">
                  <c:v>87.5</c:v>
                </c:pt>
              </c:numCache>
            </c:numRef>
          </c:val>
          <c:extLst xmlns:c16r2="http://schemas.microsoft.com/office/drawing/2015/06/chart">
            <c:ext xmlns:c16="http://schemas.microsoft.com/office/drawing/2014/chart" uri="{C3380CC4-5D6E-409C-BE32-E72D297353CC}">
              <c16:uniqueId val="{00000001-9EF3-4400-81A1-28E1551C2FD0}"/>
            </c:ext>
          </c:extLst>
        </c:ser>
        <c:dLbls>
          <c:showLegendKey val="0"/>
          <c:showVal val="0"/>
          <c:showCatName val="0"/>
          <c:showSerName val="0"/>
          <c:showPercent val="0"/>
          <c:showBubbleSize val="0"/>
        </c:dLbls>
        <c:gapWidth val="100"/>
        <c:shape val="cylinder"/>
        <c:axId val="265926144"/>
        <c:axId val="265927680"/>
        <c:axId val="0"/>
      </c:bar3DChart>
      <c:catAx>
        <c:axId val="2659261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5927680"/>
        <c:crosses val="autoZero"/>
        <c:auto val="1"/>
        <c:lblAlgn val="ctr"/>
        <c:lblOffset val="100"/>
        <c:noMultiLvlLbl val="0"/>
      </c:catAx>
      <c:valAx>
        <c:axId val="26592768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5926144"/>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кількість, одиниць</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cat>
            <c:strRef>
              <c:f>Лист1!$A$2:$A$13</c:f>
              <c:strCache>
                <c:ptCount val="12"/>
                <c:pt idx="0">
                  <c:v>Польща </c:v>
                </c:pt>
                <c:pt idx="1">
                  <c:v>Молдова </c:v>
                </c:pt>
                <c:pt idx="2">
                  <c:v>Німеччина </c:v>
                </c:pt>
                <c:pt idx="3">
                  <c:v>Чехія </c:v>
                </c:pt>
                <c:pt idx="4">
                  <c:v>Румунія </c:v>
                </c:pt>
                <c:pt idx="5">
                  <c:v>Литва </c:v>
                </c:pt>
                <c:pt idx="6">
                  <c:v>Велика Британія </c:v>
                </c:pt>
                <c:pt idx="7">
                  <c:v>Латвія </c:v>
                </c:pt>
                <c:pt idx="8">
                  <c:v>Естонія </c:v>
                </c:pt>
                <c:pt idx="9">
                  <c:v>Угорщина </c:v>
                </c:pt>
                <c:pt idx="10">
                  <c:v>Словаччина </c:v>
                </c:pt>
                <c:pt idx="11">
                  <c:v>Італія </c:v>
                </c:pt>
              </c:strCache>
            </c:strRef>
          </c:cat>
          <c:val>
            <c:numRef>
              <c:f>Лист1!$B$2:$B$13</c:f>
              <c:numCache>
                <c:formatCode>General</c:formatCode>
                <c:ptCount val="12"/>
                <c:pt idx="0">
                  <c:v>40</c:v>
                </c:pt>
                <c:pt idx="1">
                  <c:v>21</c:v>
                </c:pt>
                <c:pt idx="2">
                  <c:v>16</c:v>
                </c:pt>
                <c:pt idx="3">
                  <c:v>4</c:v>
                </c:pt>
                <c:pt idx="4">
                  <c:v>2</c:v>
                </c:pt>
                <c:pt idx="5">
                  <c:v>2</c:v>
                </c:pt>
                <c:pt idx="6">
                  <c:v>2</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80E1-4043-A182-071F77BC811E}"/>
            </c:ext>
          </c:extLst>
        </c:ser>
        <c:dLbls>
          <c:showLegendKey val="0"/>
          <c:showVal val="0"/>
          <c:showCatName val="0"/>
          <c:showSerName val="0"/>
          <c:showPercent val="0"/>
          <c:showBubbleSize val="0"/>
        </c:dLbls>
        <c:gapWidth val="219"/>
        <c:axId val="266165632"/>
        <c:axId val="266167424"/>
      </c:barChart>
      <c:catAx>
        <c:axId val="266165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67424"/>
        <c:crosses val="autoZero"/>
        <c:auto val="1"/>
        <c:lblAlgn val="ctr"/>
        <c:lblOffset val="100"/>
        <c:noMultiLvlLbl val="0"/>
      </c:catAx>
      <c:valAx>
        <c:axId val="2661674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6165632"/>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9EE775-0218-4598-A731-3511C4B830D2}" type="doc">
      <dgm:prSet loTypeId="urn:microsoft.com/office/officeart/2005/8/layout/hierarchy3" loCatId="hierarchy" qsTypeId="urn:microsoft.com/office/officeart/2005/8/quickstyle/simple1" qsCatId="simple" csTypeId="urn:microsoft.com/office/officeart/2005/8/colors/accent3_3" csCatId="accent3" phldr="1"/>
      <dgm:spPr/>
      <dgm:t>
        <a:bodyPr/>
        <a:lstStyle/>
        <a:p>
          <a:endParaRPr lang="ru-RU"/>
        </a:p>
      </dgm:t>
    </dgm:pt>
    <dgm:pt modelId="{D6C421D3-BB28-4E24-ACD3-8A60B1E93231}">
      <dgm:prSet phldrT="[Текст]" custT="1"/>
      <dgm:spPr/>
      <dgm:t>
        <a:bodyPr/>
        <a:lstStyle/>
        <a:p>
          <a:r>
            <a:rPr lang="ru-RU" sz="1100">
              <a:solidFill>
                <a:sysClr val="windowText" lastClr="000000"/>
              </a:solidFill>
              <a:latin typeface="Times New Roman" pitchFamily="18" charset="0"/>
              <a:cs typeface="Times New Roman" pitchFamily="18" charset="0"/>
            </a:rPr>
            <a:t>Фактори макросередовища</a:t>
          </a:r>
        </a:p>
      </dgm:t>
    </dgm:pt>
    <dgm:pt modelId="{FA1A7952-2CC4-475E-9858-AB0A2725682B}" type="parTrans" cxnId="{64C49708-C91C-4723-BD90-A081B3973A5B}">
      <dgm:prSet/>
      <dgm:spPr/>
      <dgm:t>
        <a:bodyPr/>
        <a:lstStyle/>
        <a:p>
          <a:endParaRPr lang="ru-RU"/>
        </a:p>
      </dgm:t>
    </dgm:pt>
    <dgm:pt modelId="{C5F0EB84-2133-449D-915D-48884BD27885}" type="sibTrans" cxnId="{64C49708-C91C-4723-BD90-A081B3973A5B}">
      <dgm:prSet/>
      <dgm:spPr/>
      <dgm:t>
        <a:bodyPr/>
        <a:lstStyle/>
        <a:p>
          <a:endParaRPr lang="ru-RU"/>
        </a:p>
      </dgm:t>
    </dgm:pt>
    <dgm:pt modelId="{C28F4954-1FA9-4CE0-905F-007DE546770C}">
      <dgm:prSet phldrT="[Текст]" custT="1"/>
      <dgm:spPr/>
      <dgm:t>
        <a:bodyPr/>
        <a:lstStyle/>
        <a:p>
          <a:r>
            <a:rPr lang="uk-UA" sz="1100">
              <a:latin typeface="Times New Roman" pitchFamily="18" charset="0"/>
              <a:cs typeface="Times New Roman" pitchFamily="18" charset="0"/>
            </a:rPr>
            <a:t>політична ситуація в державі;</a:t>
          </a:r>
          <a:endParaRPr lang="ru-RU" sz="1100">
            <a:latin typeface="Times New Roman" pitchFamily="18" charset="0"/>
            <a:cs typeface="Times New Roman" pitchFamily="18" charset="0"/>
          </a:endParaRPr>
        </a:p>
      </dgm:t>
    </dgm:pt>
    <dgm:pt modelId="{148E7320-3117-4670-977C-AEAEDE3A54A3}" type="parTrans" cxnId="{1DCDFEF3-6314-455A-B1B0-1763C89D5D49}">
      <dgm:prSet/>
      <dgm:spPr/>
      <dgm:t>
        <a:bodyPr/>
        <a:lstStyle/>
        <a:p>
          <a:endParaRPr lang="ru-RU"/>
        </a:p>
      </dgm:t>
    </dgm:pt>
    <dgm:pt modelId="{B3CBE50A-9066-41E0-BB02-2C657D6B2FA6}" type="sibTrans" cxnId="{1DCDFEF3-6314-455A-B1B0-1763C89D5D49}">
      <dgm:prSet/>
      <dgm:spPr/>
      <dgm:t>
        <a:bodyPr/>
        <a:lstStyle/>
        <a:p>
          <a:endParaRPr lang="ru-RU"/>
        </a:p>
      </dgm:t>
    </dgm:pt>
    <dgm:pt modelId="{827D57D2-7ABD-4FD9-B620-AAD5D72995D8}">
      <dgm:prSet phldrT="[Текст]" custT="1"/>
      <dgm:spPr/>
      <dgm:t>
        <a:bodyPr/>
        <a:lstStyle/>
        <a:p>
          <a:r>
            <a:rPr lang="ru-RU" sz="1100">
              <a:solidFill>
                <a:sysClr val="windowText" lastClr="000000"/>
              </a:solidFill>
              <a:latin typeface="Times New Roman" pitchFamily="18" charset="0"/>
              <a:cs typeface="Times New Roman" pitchFamily="18" charset="0"/>
            </a:rPr>
            <a:t>Фактори мікросередовища</a:t>
          </a:r>
        </a:p>
      </dgm:t>
    </dgm:pt>
    <dgm:pt modelId="{C4C07FF1-7EBF-4A34-B0BD-FB9DB820E8BB}" type="parTrans" cxnId="{86F64B1B-FC78-4834-BE52-8A39D57791F2}">
      <dgm:prSet/>
      <dgm:spPr/>
      <dgm:t>
        <a:bodyPr/>
        <a:lstStyle/>
        <a:p>
          <a:endParaRPr lang="ru-RU"/>
        </a:p>
      </dgm:t>
    </dgm:pt>
    <dgm:pt modelId="{538FCDCD-69F7-4B77-BAFB-0BB89D0D7DE0}" type="sibTrans" cxnId="{86F64B1B-FC78-4834-BE52-8A39D57791F2}">
      <dgm:prSet/>
      <dgm:spPr/>
      <dgm:t>
        <a:bodyPr/>
        <a:lstStyle/>
        <a:p>
          <a:endParaRPr lang="ru-RU"/>
        </a:p>
      </dgm:t>
    </dgm:pt>
    <dgm:pt modelId="{739BE64C-20BA-4EB0-846E-6CCF0547A9B6}">
      <dgm:prSet phldrT="[Текст]" custT="1"/>
      <dgm:spPr/>
      <dgm:t>
        <a:bodyPr/>
        <a:lstStyle/>
        <a:p>
          <a:r>
            <a:rPr lang="uk-UA" sz="1100">
              <a:latin typeface="Times New Roman" pitchFamily="18" charset="0"/>
              <a:cs typeface="Times New Roman" pitchFamily="18" charset="0"/>
            </a:rPr>
            <a:t>система та методи управління підприємством;</a:t>
          </a:r>
          <a:endParaRPr lang="ru-RU" sz="1100">
            <a:latin typeface="Times New Roman" pitchFamily="18" charset="0"/>
            <a:cs typeface="Times New Roman" pitchFamily="18" charset="0"/>
          </a:endParaRPr>
        </a:p>
      </dgm:t>
    </dgm:pt>
    <dgm:pt modelId="{498B0EF0-8FF6-434D-B062-0EB76230D18D}" type="parTrans" cxnId="{FBA6B963-A6AE-4685-B0C5-EA577FD578A5}">
      <dgm:prSet/>
      <dgm:spPr/>
      <dgm:t>
        <a:bodyPr/>
        <a:lstStyle/>
        <a:p>
          <a:endParaRPr lang="ru-RU"/>
        </a:p>
      </dgm:t>
    </dgm:pt>
    <dgm:pt modelId="{0188016D-65B0-4C3D-BF4F-614521A49B81}" type="sibTrans" cxnId="{FBA6B963-A6AE-4685-B0C5-EA577FD578A5}">
      <dgm:prSet/>
      <dgm:spPr/>
      <dgm:t>
        <a:bodyPr/>
        <a:lstStyle/>
        <a:p>
          <a:endParaRPr lang="ru-RU"/>
        </a:p>
      </dgm:t>
    </dgm:pt>
    <dgm:pt modelId="{56EC7B79-B834-40DB-885E-16B16C5390B7}">
      <dgm:prSet custT="1"/>
      <dgm:spPr/>
      <dgm:t>
        <a:bodyPr/>
        <a:lstStyle/>
        <a:p>
          <a:r>
            <a:rPr lang="uk-UA" sz="1100">
              <a:latin typeface="Times New Roman" pitchFamily="18" charset="0"/>
              <a:cs typeface="Times New Roman" pitchFamily="18" charset="0"/>
            </a:rPr>
            <a:t>економічні зв’язки;</a:t>
          </a:r>
          <a:endParaRPr lang="ru-RU" sz="1100">
            <a:latin typeface="Times New Roman" pitchFamily="18" charset="0"/>
            <a:cs typeface="Times New Roman" pitchFamily="18" charset="0"/>
          </a:endParaRPr>
        </a:p>
      </dgm:t>
    </dgm:pt>
    <dgm:pt modelId="{15103E6C-F5DF-45BB-8A18-6514F236E2D9}" type="parTrans" cxnId="{123AD1FE-E699-478D-BEBF-E1DCF743D56D}">
      <dgm:prSet/>
      <dgm:spPr/>
      <dgm:t>
        <a:bodyPr/>
        <a:lstStyle/>
        <a:p>
          <a:endParaRPr lang="ru-RU"/>
        </a:p>
      </dgm:t>
    </dgm:pt>
    <dgm:pt modelId="{50251E9A-A1AB-4A5A-914D-10D6DC227807}" type="sibTrans" cxnId="{123AD1FE-E699-478D-BEBF-E1DCF743D56D}">
      <dgm:prSet/>
      <dgm:spPr/>
      <dgm:t>
        <a:bodyPr/>
        <a:lstStyle/>
        <a:p>
          <a:endParaRPr lang="ru-RU"/>
        </a:p>
      </dgm:t>
    </dgm:pt>
    <dgm:pt modelId="{68C7D8F7-8683-4465-AFAF-F2FAE503ECC8}">
      <dgm:prSet custT="1"/>
      <dgm:spPr/>
      <dgm:t>
        <a:bodyPr/>
        <a:lstStyle/>
        <a:p>
          <a:r>
            <a:rPr lang="uk-UA" sz="1100">
              <a:latin typeface="Times New Roman" pitchFamily="18" charset="0"/>
              <a:cs typeface="Times New Roman" pitchFamily="18" charset="0"/>
            </a:rPr>
            <a:t>наявність конкурентів;</a:t>
          </a:r>
          <a:endParaRPr lang="ru-RU" sz="1100">
            <a:latin typeface="Times New Roman" pitchFamily="18" charset="0"/>
            <a:cs typeface="Times New Roman" pitchFamily="18" charset="0"/>
          </a:endParaRPr>
        </a:p>
      </dgm:t>
    </dgm:pt>
    <dgm:pt modelId="{34148A07-7D67-47D5-A4C6-4C57E45CFCFF}" type="parTrans" cxnId="{764F89F3-7B30-425F-8D02-A319DA9E64B4}">
      <dgm:prSet/>
      <dgm:spPr/>
      <dgm:t>
        <a:bodyPr/>
        <a:lstStyle/>
        <a:p>
          <a:endParaRPr lang="ru-RU"/>
        </a:p>
      </dgm:t>
    </dgm:pt>
    <dgm:pt modelId="{421AC40E-2DF8-4508-8B03-AAE3CF39C395}" type="sibTrans" cxnId="{764F89F3-7B30-425F-8D02-A319DA9E64B4}">
      <dgm:prSet/>
      <dgm:spPr/>
      <dgm:t>
        <a:bodyPr/>
        <a:lstStyle/>
        <a:p>
          <a:endParaRPr lang="ru-RU"/>
        </a:p>
      </dgm:t>
    </dgm:pt>
    <dgm:pt modelId="{3F6E61DE-4087-4F8F-B421-B13E6EB1CF27}">
      <dgm:prSet custT="1"/>
      <dgm:spPr/>
      <dgm:t>
        <a:bodyPr/>
        <a:lstStyle/>
        <a:p>
          <a:r>
            <a:rPr lang="uk-UA" sz="1100">
              <a:latin typeface="Times New Roman" pitchFamily="18" charset="0"/>
              <a:cs typeface="Times New Roman" pitchFamily="18" charset="0"/>
            </a:rPr>
            <a:t>розміщення виробничих сил;</a:t>
          </a:r>
          <a:endParaRPr lang="ru-RU" sz="1100">
            <a:latin typeface="Times New Roman" pitchFamily="18" charset="0"/>
            <a:cs typeface="Times New Roman" pitchFamily="18" charset="0"/>
          </a:endParaRPr>
        </a:p>
      </dgm:t>
    </dgm:pt>
    <dgm:pt modelId="{BBD1F579-641B-4776-BCEC-304842A1268E}" type="parTrans" cxnId="{6E112B08-63FF-427A-BCAB-D7A638EB13F1}">
      <dgm:prSet/>
      <dgm:spPr/>
      <dgm:t>
        <a:bodyPr/>
        <a:lstStyle/>
        <a:p>
          <a:endParaRPr lang="ru-RU"/>
        </a:p>
      </dgm:t>
    </dgm:pt>
    <dgm:pt modelId="{B5C9A8C8-E691-4E3A-9359-B989E9346B37}" type="sibTrans" cxnId="{6E112B08-63FF-427A-BCAB-D7A638EB13F1}">
      <dgm:prSet/>
      <dgm:spPr/>
      <dgm:t>
        <a:bodyPr/>
        <a:lstStyle/>
        <a:p>
          <a:endParaRPr lang="ru-RU"/>
        </a:p>
      </dgm:t>
    </dgm:pt>
    <dgm:pt modelId="{F8D0DEDB-EF9C-4F94-823F-4F6A6714E0BD}">
      <dgm:prSet custT="1"/>
      <dgm:spPr/>
      <dgm:t>
        <a:bodyPr/>
        <a:lstStyle/>
        <a:p>
          <a:r>
            <a:rPr lang="uk-UA" sz="1100">
              <a:latin typeface="Times New Roman" pitchFamily="18" charset="0"/>
              <a:cs typeface="Times New Roman" pitchFamily="18" charset="0"/>
            </a:rPr>
            <a:t>наявність сировинних ресурсів;</a:t>
          </a:r>
          <a:endParaRPr lang="ru-RU" sz="1100">
            <a:latin typeface="Times New Roman" pitchFamily="18" charset="0"/>
            <a:cs typeface="Times New Roman" pitchFamily="18" charset="0"/>
          </a:endParaRPr>
        </a:p>
      </dgm:t>
    </dgm:pt>
    <dgm:pt modelId="{0A0F75B5-F345-455F-997A-3D1EA86FD6C3}" type="parTrans" cxnId="{2F6CCE99-90CB-4BE8-8C3B-267BA7231893}">
      <dgm:prSet/>
      <dgm:spPr/>
      <dgm:t>
        <a:bodyPr/>
        <a:lstStyle/>
        <a:p>
          <a:endParaRPr lang="ru-RU"/>
        </a:p>
      </dgm:t>
    </dgm:pt>
    <dgm:pt modelId="{9EEBDF80-95F6-4C93-BFEA-33CAA0C0EF7F}" type="sibTrans" cxnId="{2F6CCE99-90CB-4BE8-8C3B-267BA7231893}">
      <dgm:prSet/>
      <dgm:spPr/>
      <dgm:t>
        <a:bodyPr/>
        <a:lstStyle/>
        <a:p>
          <a:endParaRPr lang="ru-RU"/>
        </a:p>
      </dgm:t>
    </dgm:pt>
    <dgm:pt modelId="{A35A4599-4DEA-40C0-B48F-22E03DA86043}">
      <dgm:prSet custT="1"/>
      <dgm:spPr/>
      <dgm:t>
        <a:bodyPr/>
        <a:lstStyle/>
        <a:p>
          <a:r>
            <a:rPr lang="uk-UA" sz="1100">
              <a:latin typeface="Times New Roman" pitchFamily="18" charset="0"/>
              <a:cs typeface="Times New Roman" pitchFamily="18" charset="0"/>
            </a:rPr>
            <a:t>рівень техніки та технології;</a:t>
          </a:r>
          <a:endParaRPr lang="ru-RU" sz="1100">
            <a:latin typeface="Times New Roman" pitchFamily="18" charset="0"/>
            <a:cs typeface="Times New Roman" pitchFamily="18" charset="0"/>
          </a:endParaRPr>
        </a:p>
      </dgm:t>
    </dgm:pt>
    <dgm:pt modelId="{D28D2574-271E-44AD-A0ED-1858229A3817}" type="parTrans" cxnId="{C0B39FD0-8564-4E37-B6D1-66E89351538C}">
      <dgm:prSet/>
      <dgm:spPr/>
      <dgm:t>
        <a:bodyPr/>
        <a:lstStyle/>
        <a:p>
          <a:endParaRPr lang="ru-RU"/>
        </a:p>
      </dgm:t>
    </dgm:pt>
    <dgm:pt modelId="{255D8EE0-F1C7-48FB-900C-FF3C711EE224}" type="sibTrans" cxnId="{C0B39FD0-8564-4E37-B6D1-66E89351538C}">
      <dgm:prSet/>
      <dgm:spPr/>
      <dgm:t>
        <a:bodyPr/>
        <a:lstStyle/>
        <a:p>
          <a:endParaRPr lang="ru-RU"/>
        </a:p>
      </dgm:t>
    </dgm:pt>
    <dgm:pt modelId="{D0490EFA-6217-456A-8DBB-40F4616A212F}">
      <dgm:prSet custT="1"/>
      <dgm:spPr/>
      <dgm:t>
        <a:bodyPr/>
        <a:lstStyle/>
        <a:p>
          <a:r>
            <a:rPr lang="uk-UA" sz="1100">
              <a:latin typeface="Times New Roman" pitchFamily="18" charset="0"/>
              <a:cs typeface="Times New Roman" pitchFamily="18" charset="0"/>
            </a:rPr>
            <a:t>система управління виробництвом;</a:t>
          </a:r>
          <a:endParaRPr lang="ru-RU" sz="1100">
            <a:latin typeface="Times New Roman" pitchFamily="18" charset="0"/>
            <a:cs typeface="Times New Roman" pitchFamily="18" charset="0"/>
          </a:endParaRPr>
        </a:p>
      </dgm:t>
    </dgm:pt>
    <dgm:pt modelId="{68C42E1D-A71A-4655-B759-C264896AD54B}" type="parTrans" cxnId="{81757B36-A21A-41A0-AB5B-C68EA86A24EE}">
      <dgm:prSet/>
      <dgm:spPr/>
      <dgm:t>
        <a:bodyPr/>
        <a:lstStyle/>
        <a:p>
          <a:endParaRPr lang="ru-RU"/>
        </a:p>
      </dgm:t>
    </dgm:pt>
    <dgm:pt modelId="{ED41422B-6329-4D82-BD17-C375DDFEDBAA}" type="sibTrans" cxnId="{81757B36-A21A-41A0-AB5B-C68EA86A24EE}">
      <dgm:prSet/>
      <dgm:spPr/>
      <dgm:t>
        <a:bodyPr/>
        <a:lstStyle/>
        <a:p>
          <a:endParaRPr lang="ru-RU"/>
        </a:p>
      </dgm:t>
    </dgm:pt>
    <dgm:pt modelId="{92B8BEE8-26B6-4570-9FDF-34D56FCFE1AF}">
      <dgm:prSet custT="1"/>
      <dgm:spPr/>
      <dgm:t>
        <a:bodyPr/>
        <a:lstStyle/>
        <a:p>
          <a:r>
            <a:rPr lang="uk-UA" sz="1100">
              <a:latin typeface="Times New Roman" pitchFamily="18" charset="0"/>
              <a:cs typeface="Times New Roman" pitchFamily="18" charset="0"/>
            </a:rPr>
            <a:t>концентрація виробництва;</a:t>
          </a:r>
          <a:endParaRPr lang="ru-RU" sz="1100">
            <a:latin typeface="Times New Roman" pitchFamily="18" charset="0"/>
            <a:cs typeface="Times New Roman" pitchFamily="18" charset="0"/>
          </a:endParaRPr>
        </a:p>
      </dgm:t>
    </dgm:pt>
    <dgm:pt modelId="{CF6EAB48-8C01-4802-AB79-181F76E60747}" type="parTrans" cxnId="{45AD89E6-1393-419A-81EF-A1733EEFF8C6}">
      <dgm:prSet/>
      <dgm:spPr/>
      <dgm:t>
        <a:bodyPr/>
        <a:lstStyle/>
        <a:p>
          <a:endParaRPr lang="ru-RU"/>
        </a:p>
      </dgm:t>
    </dgm:pt>
    <dgm:pt modelId="{25BA5ABA-8159-46C3-8698-E73987B138FE}" type="sibTrans" cxnId="{45AD89E6-1393-419A-81EF-A1733EEFF8C6}">
      <dgm:prSet/>
      <dgm:spPr/>
      <dgm:t>
        <a:bodyPr/>
        <a:lstStyle/>
        <a:p>
          <a:endParaRPr lang="ru-RU"/>
        </a:p>
      </dgm:t>
    </dgm:pt>
    <dgm:pt modelId="{1A56FCD2-BE1F-42C9-86F4-8018FA8F35FB}">
      <dgm:prSet custT="1"/>
      <dgm:spPr/>
      <dgm:t>
        <a:bodyPr/>
        <a:lstStyle/>
        <a:p>
          <a:r>
            <a:rPr lang="uk-UA" sz="1100">
              <a:latin typeface="Times New Roman" pitchFamily="18" charset="0"/>
              <a:cs typeface="Times New Roman" pitchFamily="18" charset="0"/>
            </a:rPr>
            <a:t>законодавча база.</a:t>
          </a:r>
          <a:endParaRPr lang="ru-RU" sz="1100">
            <a:latin typeface="Times New Roman" pitchFamily="18" charset="0"/>
            <a:cs typeface="Times New Roman" pitchFamily="18" charset="0"/>
          </a:endParaRPr>
        </a:p>
      </dgm:t>
    </dgm:pt>
    <dgm:pt modelId="{0CDE4873-8AD1-4C67-870B-15401BB5CCAD}" type="parTrans" cxnId="{7F29B7F3-E45D-4FD0-ACD0-E9244961F38C}">
      <dgm:prSet/>
      <dgm:spPr/>
      <dgm:t>
        <a:bodyPr/>
        <a:lstStyle/>
        <a:p>
          <a:endParaRPr lang="ru-RU"/>
        </a:p>
      </dgm:t>
    </dgm:pt>
    <dgm:pt modelId="{A57EE596-20B5-46DA-9C3D-E839D42DEF92}" type="sibTrans" cxnId="{7F29B7F3-E45D-4FD0-ACD0-E9244961F38C}">
      <dgm:prSet/>
      <dgm:spPr/>
      <dgm:t>
        <a:bodyPr/>
        <a:lstStyle/>
        <a:p>
          <a:endParaRPr lang="ru-RU"/>
        </a:p>
      </dgm:t>
    </dgm:pt>
    <dgm:pt modelId="{A84F3867-68E0-4466-A572-D3F5F623C109}">
      <dgm:prSet custT="1"/>
      <dgm:spPr/>
      <dgm:t>
        <a:bodyPr/>
        <a:lstStyle/>
        <a:p>
          <a:r>
            <a:rPr lang="uk-UA" sz="1100">
              <a:latin typeface="Times New Roman" pitchFamily="18" charset="0"/>
              <a:cs typeface="Times New Roman" pitchFamily="18" charset="0"/>
            </a:rPr>
            <a:t>рівень організації процесу виробництва на підприємстві;</a:t>
          </a:r>
          <a:endParaRPr lang="ru-RU" sz="1100">
            <a:latin typeface="Times New Roman" pitchFamily="18" charset="0"/>
            <a:cs typeface="Times New Roman" pitchFamily="18" charset="0"/>
          </a:endParaRPr>
        </a:p>
      </dgm:t>
    </dgm:pt>
    <dgm:pt modelId="{16376C70-06E0-4648-BDA3-EAEDB1633168}" type="parTrans" cxnId="{EC0EA097-1CFC-407B-AE22-BA91E9A07054}">
      <dgm:prSet/>
      <dgm:spPr/>
      <dgm:t>
        <a:bodyPr/>
        <a:lstStyle/>
        <a:p>
          <a:endParaRPr lang="ru-RU"/>
        </a:p>
      </dgm:t>
    </dgm:pt>
    <dgm:pt modelId="{91CDCEB3-37D7-4D49-A2FE-F71575B84168}" type="sibTrans" cxnId="{EC0EA097-1CFC-407B-AE22-BA91E9A07054}">
      <dgm:prSet/>
      <dgm:spPr/>
      <dgm:t>
        <a:bodyPr/>
        <a:lstStyle/>
        <a:p>
          <a:endParaRPr lang="ru-RU"/>
        </a:p>
      </dgm:t>
    </dgm:pt>
    <dgm:pt modelId="{A79F5BCB-F629-4752-AB1E-8FDA7A01E128}">
      <dgm:prSet custT="1"/>
      <dgm:spPr/>
      <dgm:t>
        <a:bodyPr/>
        <a:lstStyle/>
        <a:p>
          <a:r>
            <a:rPr lang="uk-UA" sz="1100">
              <a:latin typeface="Times New Roman" pitchFamily="18" charset="0"/>
              <a:cs typeface="Times New Roman" pitchFamily="18" charset="0"/>
            </a:rPr>
            <a:t>прогнозування та планування;</a:t>
          </a:r>
          <a:endParaRPr lang="ru-RU" sz="1100">
            <a:latin typeface="Times New Roman" pitchFamily="18" charset="0"/>
            <a:cs typeface="Times New Roman" pitchFamily="18" charset="0"/>
          </a:endParaRPr>
        </a:p>
      </dgm:t>
    </dgm:pt>
    <dgm:pt modelId="{5C943DBE-FE93-4CA6-B7BF-63F3F07EFBDA}" type="parTrans" cxnId="{84E11A01-F6D4-4EBD-B8F5-64D7EBCC4BFF}">
      <dgm:prSet/>
      <dgm:spPr/>
      <dgm:t>
        <a:bodyPr/>
        <a:lstStyle/>
        <a:p>
          <a:endParaRPr lang="ru-RU"/>
        </a:p>
      </dgm:t>
    </dgm:pt>
    <dgm:pt modelId="{6616EEA9-82C7-4073-A7CC-323072F41F8E}" type="sibTrans" cxnId="{84E11A01-F6D4-4EBD-B8F5-64D7EBCC4BFF}">
      <dgm:prSet/>
      <dgm:spPr/>
      <dgm:t>
        <a:bodyPr/>
        <a:lstStyle/>
        <a:p>
          <a:endParaRPr lang="ru-RU"/>
        </a:p>
      </dgm:t>
    </dgm:pt>
    <dgm:pt modelId="{33E97218-DCEB-468A-B1F6-736E947096E8}">
      <dgm:prSet custT="1"/>
      <dgm:spPr/>
      <dgm:t>
        <a:bodyPr/>
        <a:lstStyle/>
        <a:p>
          <a:r>
            <a:rPr lang="uk-UA" sz="1100">
              <a:latin typeface="Times New Roman" pitchFamily="18" charset="0"/>
              <a:cs typeface="Times New Roman" pitchFamily="18" charset="0"/>
            </a:rPr>
            <a:t>орієнтація на маркетингову концепцію;</a:t>
          </a:r>
          <a:endParaRPr lang="ru-RU" sz="1100">
            <a:latin typeface="Times New Roman" pitchFamily="18" charset="0"/>
            <a:cs typeface="Times New Roman" pitchFamily="18" charset="0"/>
          </a:endParaRPr>
        </a:p>
      </dgm:t>
    </dgm:pt>
    <dgm:pt modelId="{A9772DCF-9F8E-4E67-9CA1-1202AA96F918}" type="parTrans" cxnId="{CABD675A-5365-4FDF-9835-0D2C603E0E26}">
      <dgm:prSet/>
      <dgm:spPr/>
      <dgm:t>
        <a:bodyPr/>
        <a:lstStyle/>
        <a:p>
          <a:endParaRPr lang="ru-RU"/>
        </a:p>
      </dgm:t>
    </dgm:pt>
    <dgm:pt modelId="{BCB3579D-4EEE-4A58-9FF5-EA7CEBFED03C}" type="sibTrans" cxnId="{CABD675A-5365-4FDF-9835-0D2C603E0E26}">
      <dgm:prSet/>
      <dgm:spPr/>
      <dgm:t>
        <a:bodyPr/>
        <a:lstStyle/>
        <a:p>
          <a:endParaRPr lang="ru-RU"/>
        </a:p>
      </dgm:t>
    </dgm:pt>
    <dgm:pt modelId="{7AA695CA-F3A9-41FF-8EAF-AB9CCE853517}">
      <dgm:prSet custT="1"/>
      <dgm:spPr/>
      <dgm:t>
        <a:bodyPr/>
        <a:lstStyle/>
        <a:p>
          <a:r>
            <a:rPr lang="uk-UA" sz="1100">
              <a:latin typeface="Times New Roman" pitchFamily="18" charset="0"/>
              <a:cs typeface="Times New Roman" pitchFamily="18" charset="0"/>
            </a:rPr>
            <a:t>інноваційні технології виробництва;</a:t>
          </a:r>
          <a:endParaRPr lang="ru-RU" sz="1100">
            <a:latin typeface="Times New Roman" pitchFamily="18" charset="0"/>
            <a:cs typeface="Times New Roman" pitchFamily="18" charset="0"/>
          </a:endParaRPr>
        </a:p>
      </dgm:t>
    </dgm:pt>
    <dgm:pt modelId="{579D9359-1877-4A7B-B47A-8D39F43D47CA}" type="parTrans" cxnId="{B750A8B8-3B57-4150-934F-94FD0F583B1A}">
      <dgm:prSet/>
      <dgm:spPr/>
      <dgm:t>
        <a:bodyPr/>
        <a:lstStyle/>
        <a:p>
          <a:endParaRPr lang="ru-RU"/>
        </a:p>
      </dgm:t>
    </dgm:pt>
    <dgm:pt modelId="{CB97A481-E675-40A0-8744-C433F986A924}" type="sibTrans" cxnId="{B750A8B8-3B57-4150-934F-94FD0F583B1A}">
      <dgm:prSet/>
      <dgm:spPr/>
      <dgm:t>
        <a:bodyPr/>
        <a:lstStyle/>
        <a:p>
          <a:endParaRPr lang="ru-RU"/>
        </a:p>
      </dgm:t>
    </dgm:pt>
    <dgm:pt modelId="{ADA6734F-5922-4837-B11F-15E8684F56A1}">
      <dgm:prSet custT="1"/>
      <dgm:spPr/>
      <dgm:t>
        <a:bodyPr/>
        <a:lstStyle/>
        <a:p>
          <a:r>
            <a:rPr lang="uk-UA" sz="1100">
              <a:latin typeface="Times New Roman" pitchFamily="18" charset="0"/>
              <a:cs typeface="Times New Roman" pitchFamily="18" charset="0"/>
            </a:rPr>
            <a:t>ступінь задоволення потреб споживача;</a:t>
          </a:r>
          <a:endParaRPr lang="ru-RU" sz="1100">
            <a:latin typeface="Times New Roman" pitchFamily="18" charset="0"/>
            <a:cs typeface="Times New Roman" pitchFamily="18" charset="0"/>
          </a:endParaRPr>
        </a:p>
      </dgm:t>
    </dgm:pt>
    <dgm:pt modelId="{4066B644-15D5-4A9B-82F6-C4CCBAA9F212}" type="parTrans" cxnId="{F481C6BF-3DBD-4F1B-B018-968094602D6A}">
      <dgm:prSet/>
      <dgm:spPr/>
      <dgm:t>
        <a:bodyPr/>
        <a:lstStyle/>
        <a:p>
          <a:endParaRPr lang="ru-RU"/>
        </a:p>
      </dgm:t>
    </dgm:pt>
    <dgm:pt modelId="{A445DBC3-76E0-4CF9-B48C-0204016B4511}" type="sibTrans" cxnId="{F481C6BF-3DBD-4F1B-B018-968094602D6A}">
      <dgm:prSet/>
      <dgm:spPr/>
      <dgm:t>
        <a:bodyPr/>
        <a:lstStyle/>
        <a:p>
          <a:endParaRPr lang="ru-RU"/>
        </a:p>
      </dgm:t>
    </dgm:pt>
    <dgm:pt modelId="{E55EBD11-1F2F-48C9-9FAE-2BBC011CA7E4}">
      <dgm:prSet custT="1"/>
      <dgm:spPr/>
      <dgm:t>
        <a:bodyPr/>
        <a:lstStyle/>
        <a:p>
          <a:r>
            <a:rPr lang="uk-UA" sz="1100">
              <a:latin typeface="Times New Roman" pitchFamily="18" charset="0"/>
              <a:cs typeface="Times New Roman" pitchFamily="18" charset="0"/>
            </a:rPr>
            <a:t>якість виробленої продукції з точки зору оптимальності якісних і технічних параметрів товару.</a:t>
          </a:r>
          <a:endParaRPr lang="ru-RU" sz="1100">
            <a:latin typeface="Times New Roman" pitchFamily="18" charset="0"/>
            <a:cs typeface="Times New Roman" pitchFamily="18" charset="0"/>
          </a:endParaRPr>
        </a:p>
      </dgm:t>
    </dgm:pt>
    <dgm:pt modelId="{CF6F1E57-FE1F-4248-B1EB-01A2D4314205}" type="parTrans" cxnId="{4B3457A5-2704-49E7-84FF-FBA9913BA3D0}">
      <dgm:prSet/>
      <dgm:spPr/>
      <dgm:t>
        <a:bodyPr/>
        <a:lstStyle/>
        <a:p>
          <a:endParaRPr lang="ru-RU"/>
        </a:p>
      </dgm:t>
    </dgm:pt>
    <dgm:pt modelId="{73EF50AE-783D-4B7E-ACD0-6B56B907DA72}" type="sibTrans" cxnId="{4B3457A5-2704-49E7-84FF-FBA9913BA3D0}">
      <dgm:prSet/>
      <dgm:spPr/>
      <dgm:t>
        <a:bodyPr/>
        <a:lstStyle/>
        <a:p>
          <a:endParaRPr lang="ru-RU"/>
        </a:p>
      </dgm:t>
    </dgm:pt>
    <dgm:pt modelId="{73DF8CFD-1A61-43F5-8B8A-18D52B82BAD3}" type="pres">
      <dgm:prSet presAssocID="{419EE775-0218-4598-A731-3511C4B830D2}" presName="diagram" presStyleCnt="0">
        <dgm:presLayoutVars>
          <dgm:chPref val="1"/>
          <dgm:dir/>
          <dgm:animOne val="branch"/>
          <dgm:animLvl val="lvl"/>
          <dgm:resizeHandles/>
        </dgm:presLayoutVars>
      </dgm:prSet>
      <dgm:spPr/>
      <dgm:t>
        <a:bodyPr/>
        <a:lstStyle/>
        <a:p>
          <a:endParaRPr lang="ru-RU"/>
        </a:p>
      </dgm:t>
    </dgm:pt>
    <dgm:pt modelId="{619F6FEE-E91B-4766-B9DF-ADB070EAE62E}" type="pres">
      <dgm:prSet presAssocID="{D6C421D3-BB28-4E24-ACD3-8A60B1E93231}" presName="root" presStyleCnt="0"/>
      <dgm:spPr/>
    </dgm:pt>
    <dgm:pt modelId="{816EE620-B9DA-4D83-9B00-D3B81F33EDAA}" type="pres">
      <dgm:prSet presAssocID="{D6C421D3-BB28-4E24-ACD3-8A60B1E93231}" presName="rootComposite" presStyleCnt="0"/>
      <dgm:spPr/>
    </dgm:pt>
    <dgm:pt modelId="{A0F7A7A9-F8CE-4DAC-A408-79B4C632154E}" type="pres">
      <dgm:prSet presAssocID="{D6C421D3-BB28-4E24-ACD3-8A60B1E93231}" presName="rootText" presStyleLbl="node1" presStyleIdx="0" presStyleCnt="2" custScaleX="415618" custScaleY="101134"/>
      <dgm:spPr/>
      <dgm:t>
        <a:bodyPr/>
        <a:lstStyle/>
        <a:p>
          <a:endParaRPr lang="ru-RU"/>
        </a:p>
      </dgm:t>
    </dgm:pt>
    <dgm:pt modelId="{640380B3-4090-4043-8C23-1EB0DF030A4D}" type="pres">
      <dgm:prSet presAssocID="{D6C421D3-BB28-4E24-ACD3-8A60B1E93231}" presName="rootConnector" presStyleLbl="node1" presStyleIdx="0" presStyleCnt="2"/>
      <dgm:spPr/>
      <dgm:t>
        <a:bodyPr/>
        <a:lstStyle/>
        <a:p>
          <a:endParaRPr lang="ru-RU"/>
        </a:p>
      </dgm:t>
    </dgm:pt>
    <dgm:pt modelId="{886423AD-7A0D-483F-8357-DE60A49348BD}" type="pres">
      <dgm:prSet presAssocID="{D6C421D3-BB28-4E24-ACD3-8A60B1E93231}" presName="childShape" presStyleCnt="0"/>
      <dgm:spPr/>
    </dgm:pt>
    <dgm:pt modelId="{D463BA41-46A5-4ECE-830A-3551C8025406}" type="pres">
      <dgm:prSet presAssocID="{148E7320-3117-4670-977C-AEAEDE3A54A3}" presName="Name13" presStyleLbl="parChTrans1D2" presStyleIdx="0" presStyleCnt="16"/>
      <dgm:spPr/>
      <dgm:t>
        <a:bodyPr/>
        <a:lstStyle/>
        <a:p>
          <a:endParaRPr lang="ru-RU"/>
        </a:p>
      </dgm:t>
    </dgm:pt>
    <dgm:pt modelId="{26157F2D-2451-4D0C-8588-CC454B2E03C9}" type="pres">
      <dgm:prSet presAssocID="{C28F4954-1FA9-4CE0-905F-007DE546770C}" presName="childText" presStyleLbl="bgAcc1" presStyleIdx="0" presStyleCnt="16" custScaleX="519523" custScaleY="101134">
        <dgm:presLayoutVars>
          <dgm:bulletEnabled val="1"/>
        </dgm:presLayoutVars>
      </dgm:prSet>
      <dgm:spPr/>
      <dgm:t>
        <a:bodyPr/>
        <a:lstStyle/>
        <a:p>
          <a:endParaRPr lang="ru-RU"/>
        </a:p>
      </dgm:t>
    </dgm:pt>
    <dgm:pt modelId="{A2330FEC-D1D6-44DF-9DF4-06BCF8972B33}" type="pres">
      <dgm:prSet presAssocID="{15103E6C-F5DF-45BB-8A18-6514F236E2D9}" presName="Name13" presStyleLbl="parChTrans1D2" presStyleIdx="1" presStyleCnt="16"/>
      <dgm:spPr/>
      <dgm:t>
        <a:bodyPr/>
        <a:lstStyle/>
        <a:p>
          <a:endParaRPr lang="ru-RU"/>
        </a:p>
      </dgm:t>
    </dgm:pt>
    <dgm:pt modelId="{2F3EFC7E-DB95-419C-BCCE-7E262D7B7787}" type="pres">
      <dgm:prSet presAssocID="{56EC7B79-B834-40DB-885E-16B16C5390B7}" presName="childText" presStyleLbl="bgAcc1" presStyleIdx="1" presStyleCnt="16" custScaleX="519523" custScaleY="101134">
        <dgm:presLayoutVars>
          <dgm:bulletEnabled val="1"/>
        </dgm:presLayoutVars>
      </dgm:prSet>
      <dgm:spPr/>
      <dgm:t>
        <a:bodyPr/>
        <a:lstStyle/>
        <a:p>
          <a:endParaRPr lang="ru-RU"/>
        </a:p>
      </dgm:t>
    </dgm:pt>
    <dgm:pt modelId="{62624DDE-647F-4216-87BE-F08DF7F05F0F}" type="pres">
      <dgm:prSet presAssocID="{34148A07-7D67-47D5-A4C6-4C57E45CFCFF}" presName="Name13" presStyleLbl="parChTrans1D2" presStyleIdx="2" presStyleCnt="16"/>
      <dgm:spPr/>
      <dgm:t>
        <a:bodyPr/>
        <a:lstStyle/>
        <a:p>
          <a:endParaRPr lang="ru-RU"/>
        </a:p>
      </dgm:t>
    </dgm:pt>
    <dgm:pt modelId="{382EFF71-801E-40D3-9367-D8BF5ABE8BB1}" type="pres">
      <dgm:prSet presAssocID="{68C7D8F7-8683-4465-AFAF-F2FAE503ECC8}" presName="childText" presStyleLbl="bgAcc1" presStyleIdx="2" presStyleCnt="16" custScaleX="519523" custScaleY="101134">
        <dgm:presLayoutVars>
          <dgm:bulletEnabled val="1"/>
        </dgm:presLayoutVars>
      </dgm:prSet>
      <dgm:spPr/>
      <dgm:t>
        <a:bodyPr/>
        <a:lstStyle/>
        <a:p>
          <a:endParaRPr lang="ru-RU"/>
        </a:p>
      </dgm:t>
    </dgm:pt>
    <dgm:pt modelId="{60E90EEB-5158-4BD0-B4E5-1A94FC7FC9E4}" type="pres">
      <dgm:prSet presAssocID="{BBD1F579-641B-4776-BCEC-304842A1268E}" presName="Name13" presStyleLbl="parChTrans1D2" presStyleIdx="3" presStyleCnt="16"/>
      <dgm:spPr/>
      <dgm:t>
        <a:bodyPr/>
        <a:lstStyle/>
        <a:p>
          <a:endParaRPr lang="ru-RU"/>
        </a:p>
      </dgm:t>
    </dgm:pt>
    <dgm:pt modelId="{B7C1538A-8EEB-4735-84B7-93CFA08BCA45}" type="pres">
      <dgm:prSet presAssocID="{3F6E61DE-4087-4F8F-B421-B13E6EB1CF27}" presName="childText" presStyleLbl="bgAcc1" presStyleIdx="3" presStyleCnt="16" custScaleX="519523" custScaleY="101134">
        <dgm:presLayoutVars>
          <dgm:bulletEnabled val="1"/>
        </dgm:presLayoutVars>
      </dgm:prSet>
      <dgm:spPr/>
      <dgm:t>
        <a:bodyPr/>
        <a:lstStyle/>
        <a:p>
          <a:endParaRPr lang="ru-RU"/>
        </a:p>
      </dgm:t>
    </dgm:pt>
    <dgm:pt modelId="{F0C7CDED-555B-48D7-87EA-732B6C9D301C}" type="pres">
      <dgm:prSet presAssocID="{0A0F75B5-F345-455F-997A-3D1EA86FD6C3}" presName="Name13" presStyleLbl="parChTrans1D2" presStyleIdx="4" presStyleCnt="16"/>
      <dgm:spPr/>
      <dgm:t>
        <a:bodyPr/>
        <a:lstStyle/>
        <a:p>
          <a:endParaRPr lang="ru-RU"/>
        </a:p>
      </dgm:t>
    </dgm:pt>
    <dgm:pt modelId="{8533F0DB-B077-4B05-8B8A-E93F4E2BCBE9}" type="pres">
      <dgm:prSet presAssocID="{F8D0DEDB-EF9C-4F94-823F-4F6A6714E0BD}" presName="childText" presStyleLbl="bgAcc1" presStyleIdx="4" presStyleCnt="16" custScaleX="519523" custScaleY="101134">
        <dgm:presLayoutVars>
          <dgm:bulletEnabled val="1"/>
        </dgm:presLayoutVars>
      </dgm:prSet>
      <dgm:spPr/>
      <dgm:t>
        <a:bodyPr/>
        <a:lstStyle/>
        <a:p>
          <a:endParaRPr lang="ru-RU"/>
        </a:p>
      </dgm:t>
    </dgm:pt>
    <dgm:pt modelId="{3AE82F68-4229-44B7-B8F5-3217A7BE03D3}" type="pres">
      <dgm:prSet presAssocID="{D28D2574-271E-44AD-A0ED-1858229A3817}" presName="Name13" presStyleLbl="parChTrans1D2" presStyleIdx="5" presStyleCnt="16"/>
      <dgm:spPr/>
      <dgm:t>
        <a:bodyPr/>
        <a:lstStyle/>
        <a:p>
          <a:endParaRPr lang="ru-RU"/>
        </a:p>
      </dgm:t>
    </dgm:pt>
    <dgm:pt modelId="{5807C2B1-331B-4679-BD53-889BFA849D1A}" type="pres">
      <dgm:prSet presAssocID="{A35A4599-4DEA-40C0-B48F-22E03DA86043}" presName="childText" presStyleLbl="bgAcc1" presStyleIdx="5" presStyleCnt="16" custScaleX="519523" custScaleY="101134">
        <dgm:presLayoutVars>
          <dgm:bulletEnabled val="1"/>
        </dgm:presLayoutVars>
      </dgm:prSet>
      <dgm:spPr/>
      <dgm:t>
        <a:bodyPr/>
        <a:lstStyle/>
        <a:p>
          <a:endParaRPr lang="ru-RU"/>
        </a:p>
      </dgm:t>
    </dgm:pt>
    <dgm:pt modelId="{E9168F29-290C-4EDE-B3A6-8BB09D2FF4AF}" type="pres">
      <dgm:prSet presAssocID="{68C42E1D-A71A-4655-B759-C264896AD54B}" presName="Name13" presStyleLbl="parChTrans1D2" presStyleIdx="6" presStyleCnt="16"/>
      <dgm:spPr/>
      <dgm:t>
        <a:bodyPr/>
        <a:lstStyle/>
        <a:p>
          <a:endParaRPr lang="ru-RU"/>
        </a:p>
      </dgm:t>
    </dgm:pt>
    <dgm:pt modelId="{B1FC297D-C467-44FD-888F-5D8BC5CE1BBE}" type="pres">
      <dgm:prSet presAssocID="{D0490EFA-6217-456A-8DBB-40F4616A212F}" presName="childText" presStyleLbl="bgAcc1" presStyleIdx="6" presStyleCnt="16" custScaleX="519523" custScaleY="101134">
        <dgm:presLayoutVars>
          <dgm:bulletEnabled val="1"/>
        </dgm:presLayoutVars>
      </dgm:prSet>
      <dgm:spPr/>
      <dgm:t>
        <a:bodyPr/>
        <a:lstStyle/>
        <a:p>
          <a:endParaRPr lang="ru-RU"/>
        </a:p>
      </dgm:t>
    </dgm:pt>
    <dgm:pt modelId="{E37DF5B1-815C-4E79-92BD-DACDA4DE01D9}" type="pres">
      <dgm:prSet presAssocID="{CF6EAB48-8C01-4802-AB79-181F76E60747}" presName="Name13" presStyleLbl="parChTrans1D2" presStyleIdx="7" presStyleCnt="16"/>
      <dgm:spPr/>
      <dgm:t>
        <a:bodyPr/>
        <a:lstStyle/>
        <a:p>
          <a:endParaRPr lang="ru-RU"/>
        </a:p>
      </dgm:t>
    </dgm:pt>
    <dgm:pt modelId="{E3EABDE7-36AE-4F10-A310-53370908D251}" type="pres">
      <dgm:prSet presAssocID="{92B8BEE8-26B6-4570-9FDF-34D56FCFE1AF}" presName="childText" presStyleLbl="bgAcc1" presStyleIdx="7" presStyleCnt="16" custScaleX="519523" custScaleY="101134">
        <dgm:presLayoutVars>
          <dgm:bulletEnabled val="1"/>
        </dgm:presLayoutVars>
      </dgm:prSet>
      <dgm:spPr/>
      <dgm:t>
        <a:bodyPr/>
        <a:lstStyle/>
        <a:p>
          <a:endParaRPr lang="ru-RU"/>
        </a:p>
      </dgm:t>
    </dgm:pt>
    <dgm:pt modelId="{6E11DABB-6945-4A51-A069-235E8777F44A}" type="pres">
      <dgm:prSet presAssocID="{0CDE4873-8AD1-4C67-870B-15401BB5CCAD}" presName="Name13" presStyleLbl="parChTrans1D2" presStyleIdx="8" presStyleCnt="16"/>
      <dgm:spPr/>
      <dgm:t>
        <a:bodyPr/>
        <a:lstStyle/>
        <a:p>
          <a:endParaRPr lang="ru-RU"/>
        </a:p>
      </dgm:t>
    </dgm:pt>
    <dgm:pt modelId="{00118974-4BC4-4DFF-A479-9BBE868111A4}" type="pres">
      <dgm:prSet presAssocID="{1A56FCD2-BE1F-42C9-86F4-8018FA8F35FB}" presName="childText" presStyleLbl="bgAcc1" presStyleIdx="8" presStyleCnt="16" custScaleX="519523" custScaleY="101134">
        <dgm:presLayoutVars>
          <dgm:bulletEnabled val="1"/>
        </dgm:presLayoutVars>
      </dgm:prSet>
      <dgm:spPr/>
      <dgm:t>
        <a:bodyPr/>
        <a:lstStyle/>
        <a:p>
          <a:endParaRPr lang="ru-RU"/>
        </a:p>
      </dgm:t>
    </dgm:pt>
    <dgm:pt modelId="{BF619747-EFA9-46AE-8525-95961E3259AB}" type="pres">
      <dgm:prSet presAssocID="{827D57D2-7ABD-4FD9-B620-AAD5D72995D8}" presName="root" presStyleCnt="0"/>
      <dgm:spPr/>
    </dgm:pt>
    <dgm:pt modelId="{DD1BE134-AEC3-4CCD-9302-08E3613B3E1D}" type="pres">
      <dgm:prSet presAssocID="{827D57D2-7ABD-4FD9-B620-AAD5D72995D8}" presName="rootComposite" presStyleCnt="0"/>
      <dgm:spPr/>
    </dgm:pt>
    <dgm:pt modelId="{77665CC9-4E22-4332-B21D-DAD3F5C24EB4}" type="pres">
      <dgm:prSet presAssocID="{827D57D2-7ABD-4FD9-B620-AAD5D72995D8}" presName="rootText" presStyleLbl="node1" presStyleIdx="1" presStyleCnt="2" custScaleX="415618" custScaleY="101134" custLinFactNeighborX="34553" custLinFactNeighborY="12245"/>
      <dgm:spPr/>
      <dgm:t>
        <a:bodyPr/>
        <a:lstStyle/>
        <a:p>
          <a:endParaRPr lang="ru-RU"/>
        </a:p>
      </dgm:t>
    </dgm:pt>
    <dgm:pt modelId="{DF1819DC-0A9B-42CC-BE31-E3E493E77EE4}" type="pres">
      <dgm:prSet presAssocID="{827D57D2-7ABD-4FD9-B620-AAD5D72995D8}" presName="rootConnector" presStyleLbl="node1" presStyleIdx="1" presStyleCnt="2"/>
      <dgm:spPr/>
      <dgm:t>
        <a:bodyPr/>
        <a:lstStyle/>
        <a:p>
          <a:endParaRPr lang="ru-RU"/>
        </a:p>
      </dgm:t>
    </dgm:pt>
    <dgm:pt modelId="{EEC606B6-835F-4331-BDAC-06882D508765}" type="pres">
      <dgm:prSet presAssocID="{827D57D2-7ABD-4FD9-B620-AAD5D72995D8}" presName="childShape" presStyleCnt="0"/>
      <dgm:spPr/>
    </dgm:pt>
    <dgm:pt modelId="{DA980E11-7D91-424E-A65D-3F81F48D982C}" type="pres">
      <dgm:prSet presAssocID="{498B0EF0-8FF6-434D-B062-0EB76230D18D}" presName="Name13" presStyleLbl="parChTrans1D2" presStyleIdx="9" presStyleCnt="16"/>
      <dgm:spPr/>
      <dgm:t>
        <a:bodyPr/>
        <a:lstStyle/>
        <a:p>
          <a:endParaRPr lang="ru-RU"/>
        </a:p>
      </dgm:t>
    </dgm:pt>
    <dgm:pt modelId="{EA57C57F-43FA-4CEF-B85C-A66FD47E058B}" type="pres">
      <dgm:prSet presAssocID="{739BE64C-20BA-4EB0-846E-6CCF0547A9B6}" presName="childText" presStyleLbl="bgAcc1" presStyleIdx="9" presStyleCnt="16" custScaleX="519523" custScaleY="101134" custLinFactNeighborX="79762">
        <dgm:presLayoutVars>
          <dgm:bulletEnabled val="1"/>
        </dgm:presLayoutVars>
      </dgm:prSet>
      <dgm:spPr/>
      <dgm:t>
        <a:bodyPr/>
        <a:lstStyle/>
        <a:p>
          <a:endParaRPr lang="ru-RU"/>
        </a:p>
      </dgm:t>
    </dgm:pt>
    <dgm:pt modelId="{D1F75F8B-EEF7-49C4-969C-1E3A2EB32602}" type="pres">
      <dgm:prSet presAssocID="{16376C70-06E0-4648-BDA3-EAEDB1633168}" presName="Name13" presStyleLbl="parChTrans1D2" presStyleIdx="10" presStyleCnt="16"/>
      <dgm:spPr/>
      <dgm:t>
        <a:bodyPr/>
        <a:lstStyle/>
        <a:p>
          <a:endParaRPr lang="ru-RU"/>
        </a:p>
      </dgm:t>
    </dgm:pt>
    <dgm:pt modelId="{19E78906-D097-4968-B682-07BE630C9E58}" type="pres">
      <dgm:prSet presAssocID="{A84F3867-68E0-4466-A572-D3F5F623C109}" presName="childText" presStyleLbl="bgAcc1" presStyleIdx="10" presStyleCnt="16" custScaleX="519523" custScaleY="171455" custLinFactNeighborX="82830">
        <dgm:presLayoutVars>
          <dgm:bulletEnabled val="1"/>
        </dgm:presLayoutVars>
      </dgm:prSet>
      <dgm:spPr/>
      <dgm:t>
        <a:bodyPr/>
        <a:lstStyle/>
        <a:p>
          <a:endParaRPr lang="ru-RU"/>
        </a:p>
      </dgm:t>
    </dgm:pt>
    <dgm:pt modelId="{AA0976A7-0578-40B7-887B-7BC32A860A01}" type="pres">
      <dgm:prSet presAssocID="{5C943DBE-FE93-4CA6-B7BF-63F3F07EFBDA}" presName="Name13" presStyleLbl="parChTrans1D2" presStyleIdx="11" presStyleCnt="16"/>
      <dgm:spPr/>
      <dgm:t>
        <a:bodyPr/>
        <a:lstStyle/>
        <a:p>
          <a:endParaRPr lang="ru-RU"/>
        </a:p>
      </dgm:t>
    </dgm:pt>
    <dgm:pt modelId="{6D82D743-B85A-4224-9CBF-B9A4577CACAB}" type="pres">
      <dgm:prSet presAssocID="{A79F5BCB-F629-4752-AB1E-8FDA7A01E128}" presName="childText" presStyleLbl="bgAcc1" presStyleIdx="11" presStyleCnt="16" custScaleX="519523" custScaleY="101134" custLinFactNeighborX="79762" custLinFactNeighborY="4908">
        <dgm:presLayoutVars>
          <dgm:bulletEnabled val="1"/>
        </dgm:presLayoutVars>
      </dgm:prSet>
      <dgm:spPr/>
      <dgm:t>
        <a:bodyPr/>
        <a:lstStyle/>
        <a:p>
          <a:endParaRPr lang="ru-RU"/>
        </a:p>
      </dgm:t>
    </dgm:pt>
    <dgm:pt modelId="{48074829-7963-4ECC-92CB-69E4BCD603B6}" type="pres">
      <dgm:prSet presAssocID="{A9772DCF-9F8E-4E67-9CA1-1202AA96F918}" presName="Name13" presStyleLbl="parChTrans1D2" presStyleIdx="12" presStyleCnt="16"/>
      <dgm:spPr/>
      <dgm:t>
        <a:bodyPr/>
        <a:lstStyle/>
        <a:p>
          <a:endParaRPr lang="ru-RU"/>
        </a:p>
      </dgm:t>
    </dgm:pt>
    <dgm:pt modelId="{5FCFCDB8-58B3-4D6F-9226-B2C0971DEE24}" type="pres">
      <dgm:prSet presAssocID="{33E97218-DCEB-468A-B1F6-736E947096E8}" presName="childText" presStyleLbl="bgAcc1" presStyleIdx="12" presStyleCnt="16" custScaleX="519523" custScaleY="101134" custLinFactNeighborX="85898">
        <dgm:presLayoutVars>
          <dgm:bulletEnabled val="1"/>
        </dgm:presLayoutVars>
      </dgm:prSet>
      <dgm:spPr/>
      <dgm:t>
        <a:bodyPr/>
        <a:lstStyle/>
        <a:p>
          <a:endParaRPr lang="ru-RU"/>
        </a:p>
      </dgm:t>
    </dgm:pt>
    <dgm:pt modelId="{5DD6ABB1-83E1-4E9F-AAF9-D9A735126ED9}" type="pres">
      <dgm:prSet presAssocID="{579D9359-1877-4A7B-B47A-8D39F43D47CA}" presName="Name13" presStyleLbl="parChTrans1D2" presStyleIdx="13" presStyleCnt="16"/>
      <dgm:spPr/>
      <dgm:t>
        <a:bodyPr/>
        <a:lstStyle/>
        <a:p>
          <a:endParaRPr lang="ru-RU"/>
        </a:p>
      </dgm:t>
    </dgm:pt>
    <dgm:pt modelId="{A3BBC392-7D1E-46D9-BDAF-9C1EB674C267}" type="pres">
      <dgm:prSet presAssocID="{7AA695CA-F3A9-41FF-8EAF-AB9CCE853517}" presName="childText" presStyleLbl="bgAcc1" presStyleIdx="13" presStyleCnt="16" custScaleX="519523" custScaleY="101134" custLinFactNeighborX="83261">
        <dgm:presLayoutVars>
          <dgm:bulletEnabled val="1"/>
        </dgm:presLayoutVars>
      </dgm:prSet>
      <dgm:spPr/>
      <dgm:t>
        <a:bodyPr/>
        <a:lstStyle/>
        <a:p>
          <a:endParaRPr lang="ru-RU"/>
        </a:p>
      </dgm:t>
    </dgm:pt>
    <dgm:pt modelId="{10DF3449-A2A7-4477-BECB-98977C521A40}" type="pres">
      <dgm:prSet presAssocID="{4066B644-15D5-4A9B-82F6-C4CCBAA9F212}" presName="Name13" presStyleLbl="parChTrans1D2" presStyleIdx="14" presStyleCnt="16"/>
      <dgm:spPr/>
      <dgm:t>
        <a:bodyPr/>
        <a:lstStyle/>
        <a:p>
          <a:endParaRPr lang="ru-RU"/>
        </a:p>
      </dgm:t>
    </dgm:pt>
    <dgm:pt modelId="{0C984517-FA40-4B65-AF69-4B2A7E70A584}" type="pres">
      <dgm:prSet presAssocID="{ADA6734F-5922-4837-B11F-15E8684F56A1}" presName="childText" presStyleLbl="bgAcc1" presStyleIdx="14" presStyleCnt="16" custScaleX="519523" custScaleY="101134" custLinFactNeighborX="88966" custLinFactNeighborY="4908">
        <dgm:presLayoutVars>
          <dgm:bulletEnabled val="1"/>
        </dgm:presLayoutVars>
      </dgm:prSet>
      <dgm:spPr/>
      <dgm:t>
        <a:bodyPr/>
        <a:lstStyle/>
        <a:p>
          <a:endParaRPr lang="ru-RU"/>
        </a:p>
      </dgm:t>
    </dgm:pt>
    <dgm:pt modelId="{1D2CC7C7-0383-49C8-8481-D10319A6CB55}" type="pres">
      <dgm:prSet presAssocID="{CF6F1E57-FE1F-4248-B1EB-01A2D4314205}" presName="Name13" presStyleLbl="parChTrans1D2" presStyleIdx="15" presStyleCnt="16"/>
      <dgm:spPr/>
      <dgm:t>
        <a:bodyPr/>
        <a:lstStyle/>
        <a:p>
          <a:endParaRPr lang="ru-RU"/>
        </a:p>
      </dgm:t>
    </dgm:pt>
    <dgm:pt modelId="{9933E4BA-7BF6-4FF0-A139-815E94B1C2C2}" type="pres">
      <dgm:prSet presAssocID="{E55EBD11-1F2F-48C9-9FAE-2BBC011CA7E4}" presName="childText" presStyleLbl="bgAcc1" presStyleIdx="15" presStyleCnt="16" custScaleX="519523" custScaleY="265046" custLinFactNeighborX="92033" custLinFactNeighborY="4908">
        <dgm:presLayoutVars>
          <dgm:bulletEnabled val="1"/>
        </dgm:presLayoutVars>
      </dgm:prSet>
      <dgm:spPr/>
      <dgm:t>
        <a:bodyPr/>
        <a:lstStyle/>
        <a:p>
          <a:endParaRPr lang="ru-RU"/>
        </a:p>
      </dgm:t>
    </dgm:pt>
  </dgm:ptLst>
  <dgm:cxnLst>
    <dgm:cxn modelId="{123AD1FE-E699-478D-BEBF-E1DCF743D56D}" srcId="{D6C421D3-BB28-4E24-ACD3-8A60B1E93231}" destId="{56EC7B79-B834-40DB-885E-16B16C5390B7}" srcOrd="1" destOrd="0" parTransId="{15103E6C-F5DF-45BB-8A18-6514F236E2D9}" sibTransId="{50251E9A-A1AB-4A5A-914D-10D6DC227807}"/>
    <dgm:cxn modelId="{52F6B2C8-B4C1-4FAA-B6F1-F2A7B8CA815F}" type="presOf" srcId="{ADA6734F-5922-4837-B11F-15E8684F56A1}" destId="{0C984517-FA40-4B65-AF69-4B2A7E70A584}" srcOrd="0" destOrd="0" presId="urn:microsoft.com/office/officeart/2005/8/layout/hierarchy3"/>
    <dgm:cxn modelId="{A8DAA5F1-52C1-4436-9594-F9BB15F0A55F}" type="presOf" srcId="{5C943DBE-FE93-4CA6-B7BF-63F3F07EFBDA}" destId="{AA0976A7-0578-40B7-887B-7BC32A860A01}" srcOrd="0" destOrd="0" presId="urn:microsoft.com/office/officeart/2005/8/layout/hierarchy3"/>
    <dgm:cxn modelId="{EC0EA097-1CFC-407B-AE22-BA91E9A07054}" srcId="{827D57D2-7ABD-4FD9-B620-AAD5D72995D8}" destId="{A84F3867-68E0-4466-A572-D3F5F623C109}" srcOrd="1" destOrd="0" parTransId="{16376C70-06E0-4648-BDA3-EAEDB1633168}" sibTransId="{91CDCEB3-37D7-4D49-A2FE-F71575B84168}"/>
    <dgm:cxn modelId="{F37A5B0F-A51D-42F4-88F1-AA11A4881423}" type="presOf" srcId="{34148A07-7D67-47D5-A4C6-4C57E45CFCFF}" destId="{62624DDE-647F-4216-87BE-F08DF7F05F0F}" srcOrd="0" destOrd="0" presId="urn:microsoft.com/office/officeart/2005/8/layout/hierarchy3"/>
    <dgm:cxn modelId="{9167E09E-1C68-4DD2-89C5-4DA3AB140BDD}" type="presOf" srcId="{A79F5BCB-F629-4752-AB1E-8FDA7A01E128}" destId="{6D82D743-B85A-4224-9CBF-B9A4577CACAB}" srcOrd="0" destOrd="0" presId="urn:microsoft.com/office/officeart/2005/8/layout/hierarchy3"/>
    <dgm:cxn modelId="{2F6CCE99-90CB-4BE8-8C3B-267BA7231893}" srcId="{D6C421D3-BB28-4E24-ACD3-8A60B1E93231}" destId="{F8D0DEDB-EF9C-4F94-823F-4F6A6714E0BD}" srcOrd="4" destOrd="0" parTransId="{0A0F75B5-F345-455F-997A-3D1EA86FD6C3}" sibTransId="{9EEBDF80-95F6-4C93-BFEA-33CAA0C0EF7F}"/>
    <dgm:cxn modelId="{05756754-BE22-4E5E-9E71-D34140FF9B25}" type="presOf" srcId="{68C42E1D-A71A-4655-B759-C264896AD54B}" destId="{E9168F29-290C-4EDE-B3A6-8BB09D2FF4AF}" srcOrd="0" destOrd="0" presId="urn:microsoft.com/office/officeart/2005/8/layout/hierarchy3"/>
    <dgm:cxn modelId="{4E437BEE-286F-4FE4-9E29-651B39AC7EA1}" type="presOf" srcId="{D0490EFA-6217-456A-8DBB-40F4616A212F}" destId="{B1FC297D-C467-44FD-888F-5D8BC5CE1BBE}" srcOrd="0" destOrd="0" presId="urn:microsoft.com/office/officeart/2005/8/layout/hierarchy3"/>
    <dgm:cxn modelId="{EA04F195-FAF7-42B0-8281-0E21CC4D1CB6}" type="presOf" srcId="{827D57D2-7ABD-4FD9-B620-AAD5D72995D8}" destId="{DF1819DC-0A9B-42CC-BE31-E3E493E77EE4}" srcOrd="1" destOrd="0" presId="urn:microsoft.com/office/officeart/2005/8/layout/hierarchy3"/>
    <dgm:cxn modelId="{CABD675A-5365-4FDF-9835-0D2C603E0E26}" srcId="{827D57D2-7ABD-4FD9-B620-AAD5D72995D8}" destId="{33E97218-DCEB-468A-B1F6-736E947096E8}" srcOrd="3" destOrd="0" parTransId="{A9772DCF-9F8E-4E67-9CA1-1202AA96F918}" sibTransId="{BCB3579D-4EEE-4A58-9FF5-EA7CEBFED03C}"/>
    <dgm:cxn modelId="{7F29B7F3-E45D-4FD0-ACD0-E9244961F38C}" srcId="{D6C421D3-BB28-4E24-ACD3-8A60B1E93231}" destId="{1A56FCD2-BE1F-42C9-86F4-8018FA8F35FB}" srcOrd="8" destOrd="0" parTransId="{0CDE4873-8AD1-4C67-870B-15401BB5CCAD}" sibTransId="{A57EE596-20B5-46DA-9C3D-E839D42DEF92}"/>
    <dgm:cxn modelId="{5EF79C24-2AA0-424B-9A0C-1014AC25F252}" type="presOf" srcId="{15103E6C-F5DF-45BB-8A18-6514F236E2D9}" destId="{A2330FEC-D1D6-44DF-9DF4-06BCF8972B33}" srcOrd="0" destOrd="0" presId="urn:microsoft.com/office/officeart/2005/8/layout/hierarchy3"/>
    <dgm:cxn modelId="{B794C915-9FD8-4233-884B-ED5715E42CCA}" type="presOf" srcId="{4066B644-15D5-4A9B-82F6-C4CCBAA9F212}" destId="{10DF3449-A2A7-4477-BECB-98977C521A40}" srcOrd="0" destOrd="0" presId="urn:microsoft.com/office/officeart/2005/8/layout/hierarchy3"/>
    <dgm:cxn modelId="{C0B39FD0-8564-4E37-B6D1-66E89351538C}" srcId="{D6C421D3-BB28-4E24-ACD3-8A60B1E93231}" destId="{A35A4599-4DEA-40C0-B48F-22E03DA86043}" srcOrd="5" destOrd="0" parTransId="{D28D2574-271E-44AD-A0ED-1858229A3817}" sibTransId="{255D8EE0-F1C7-48FB-900C-FF3C711EE224}"/>
    <dgm:cxn modelId="{40114B1F-8CF8-4233-8F63-BFCD972FCC29}" type="presOf" srcId="{7AA695CA-F3A9-41FF-8EAF-AB9CCE853517}" destId="{A3BBC392-7D1E-46D9-BDAF-9C1EB674C267}" srcOrd="0" destOrd="0" presId="urn:microsoft.com/office/officeart/2005/8/layout/hierarchy3"/>
    <dgm:cxn modelId="{FC0DD701-64BB-4F31-A989-801153E85A09}" type="presOf" srcId="{68C7D8F7-8683-4465-AFAF-F2FAE503ECC8}" destId="{382EFF71-801E-40D3-9367-D8BF5ABE8BB1}" srcOrd="0" destOrd="0" presId="urn:microsoft.com/office/officeart/2005/8/layout/hierarchy3"/>
    <dgm:cxn modelId="{DEF2B37F-A044-461F-AE6D-84CCFFE225D8}" type="presOf" srcId="{148E7320-3117-4670-977C-AEAEDE3A54A3}" destId="{D463BA41-46A5-4ECE-830A-3551C8025406}" srcOrd="0" destOrd="0" presId="urn:microsoft.com/office/officeart/2005/8/layout/hierarchy3"/>
    <dgm:cxn modelId="{86F64B1B-FC78-4834-BE52-8A39D57791F2}" srcId="{419EE775-0218-4598-A731-3511C4B830D2}" destId="{827D57D2-7ABD-4FD9-B620-AAD5D72995D8}" srcOrd="1" destOrd="0" parTransId="{C4C07FF1-7EBF-4A34-B0BD-FB9DB820E8BB}" sibTransId="{538FCDCD-69F7-4B77-BAFB-0BB89D0D7DE0}"/>
    <dgm:cxn modelId="{D27F171D-9105-43F8-9801-58DE15FA9898}" type="presOf" srcId="{D6C421D3-BB28-4E24-ACD3-8A60B1E93231}" destId="{640380B3-4090-4043-8C23-1EB0DF030A4D}" srcOrd="1" destOrd="0" presId="urn:microsoft.com/office/officeart/2005/8/layout/hierarchy3"/>
    <dgm:cxn modelId="{45AD89E6-1393-419A-81EF-A1733EEFF8C6}" srcId="{D6C421D3-BB28-4E24-ACD3-8A60B1E93231}" destId="{92B8BEE8-26B6-4570-9FDF-34D56FCFE1AF}" srcOrd="7" destOrd="0" parTransId="{CF6EAB48-8C01-4802-AB79-181F76E60747}" sibTransId="{25BA5ABA-8159-46C3-8698-E73987B138FE}"/>
    <dgm:cxn modelId="{6F64105D-8567-4905-B551-A3A1409B3256}" type="presOf" srcId="{D6C421D3-BB28-4E24-ACD3-8A60B1E93231}" destId="{A0F7A7A9-F8CE-4DAC-A408-79B4C632154E}" srcOrd="0" destOrd="0" presId="urn:microsoft.com/office/officeart/2005/8/layout/hierarchy3"/>
    <dgm:cxn modelId="{9FE05E1B-9EC2-4673-8035-45D83FE879F1}" type="presOf" srcId="{16376C70-06E0-4648-BDA3-EAEDB1633168}" destId="{D1F75F8B-EEF7-49C4-969C-1E3A2EB32602}" srcOrd="0" destOrd="0" presId="urn:microsoft.com/office/officeart/2005/8/layout/hierarchy3"/>
    <dgm:cxn modelId="{73863292-436A-4DDC-A4CD-F7A33B1F49F2}" type="presOf" srcId="{739BE64C-20BA-4EB0-846E-6CCF0547A9B6}" destId="{EA57C57F-43FA-4CEF-B85C-A66FD47E058B}" srcOrd="0" destOrd="0" presId="urn:microsoft.com/office/officeart/2005/8/layout/hierarchy3"/>
    <dgm:cxn modelId="{8E728A9C-E618-46AE-AE5A-13ACCD967E37}" type="presOf" srcId="{92B8BEE8-26B6-4570-9FDF-34D56FCFE1AF}" destId="{E3EABDE7-36AE-4F10-A310-53370908D251}" srcOrd="0" destOrd="0" presId="urn:microsoft.com/office/officeart/2005/8/layout/hierarchy3"/>
    <dgm:cxn modelId="{FBA6B963-A6AE-4685-B0C5-EA577FD578A5}" srcId="{827D57D2-7ABD-4FD9-B620-AAD5D72995D8}" destId="{739BE64C-20BA-4EB0-846E-6CCF0547A9B6}" srcOrd="0" destOrd="0" parTransId="{498B0EF0-8FF6-434D-B062-0EB76230D18D}" sibTransId="{0188016D-65B0-4C3D-BF4F-614521A49B81}"/>
    <dgm:cxn modelId="{805618AA-8F9B-4F3C-A745-44090AF2E1BC}" type="presOf" srcId="{56EC7B79-B834-40DB-885E-16B16C5390B7}" destId="{2F3EFC7E-DB95-419C-BCCE-7E262D7B7787}" srcOrd="0" destOrd="0" presId="urn:microsoft.com/office/officeart/2005/8/layout/hierarchy3"/>
    <dgm:cxn modelId="{6E112B08-63FF-427A-BCAB-D7A638EB13F1}" srcId="{D6C421D3-BB28-4E24-ACD3-8A60B1E93231}" destId="{3F6E61DE-4087-4F8F-B421-B13E6EB1CF27}" srcOrd="3" destOrd="0" parTransId="{BBD1F579-641B-4776-BCEC-304842A1268E}" sibTransId="{B5C9A8C8-E691-4E3A-9359-B989E9346B37}"/>
    <dgm:cxn modelId="{3C6D4694-F226-4C25-BA3F-C28BAF8D3B48}" type="presOf" srcId="{A9772DCF-9F8E-4E67-9CA1-1202AA96F918}" destId="{48074829-7963-4ECC-92CB-69E4BCD603B6}" srcOrd="0" destOrd="0" presId="urn:microsoft.com/office/officeart/2005/8/layout/hierarchy3"/>
    <dgm:cxn modelId="{1DCDFEF3-6314-455A-B1B0-1763C89D5D49}" srcId="{D6C421D3-BB28-4E24-ACD3-8A60B1E93231}" destId="{C28F4954-1FA9-4CE0-905F-007DE546770C}" srcOrd="0" destOrd="0" parTransId="{148E7320-3117-4670-977C-AEAEDE3A54A3}" sibTransId="{B3CBE50A-9066-41E0-BB02-2C657D6B2FA6}"/>
    <dgm:cxn modelId="{F481C6BF-3DBD-4F1B-B018-968094602D6A}" srcId="{827D57D2-7ABD-4FD9-B620-AAD5D72995D8}" destId="{ADA6734F-5922-4837-B11F-15E8684F56A1}" srcOrd="5" destOrd="0" parTransId="{4066B644-15D5-4A9B-82F6-C4CCBAA9F212}" sibTransId="{A445DBC3-76E0-4CF9-B48C-0204016B4511}"/>
    <dgm:cxn modelId="{85AA3A31-B1B3-4834-80D8-EA0C478FCF0D}" type="presOf" srcId="{579D9359-1877-4A7B-B47A-8D39F43D47CA}" destId="{5DD6ABB1-83E1-4E9F-AAF9-D9A735126ED9}" srcOrd="0" destOrd="0" presId="urn:microsoft.com/office/officeart/2005/8/layout/hierarchy3"/>
    <dgm:cxn modelId="{9A181F29-CD92-46BB-A3BF-85F2F4EE520B}" type="presOf" srcId="{1A56FCD2-BE1F-42C9-86F4-8018FA8F35FB}" destId="{00118974-4BC4-4DFF-A479-9BBE868111A4}" srcOrd="0" destOrd="0" presId="urn:microsoft.com/office/officeart/2005/8/layout/hierarchy3"/>
    <dgm:cxn modelId="{2372D57A-7041-462E-9648-DF213F318A8A}" type="presOf" srcId="{CF6F1E57-FE1F-4248-B1EB-01A2D4314205}" destId="{1D2CC7C7-0383-49C8-8481-D10319A6CB55}" srcOrd="0" destOrd="0" presId="urn:microsoft.com/office/officeart/2005/8/layout/hierarchy3"/>
    <dgm:cxn modelId="{13723615-A8B4-4BDA-84FC-FF54BF7CB98C}" type="presOf" srcId="{0CDE4873-8AD1-4C67-870B-15401BB5CCAD}" destId="{6E11DABB-6945-4A51-A069-235E8777F44A}" srcOrd="0" destOrd="0" presId="urn:microsoft.com/office/officeart/2005/8/layout/hierarchy3"/>
    <dgm:cxn modelId="{FA1EEBD6-66EE-455B-8DB2-4C79CAF783D4}" type="presOf" srcId="{BBD1F579-641B-4776-BCEC-304842A1268E}" destId="{60E90EEB-5158-4BD0-B4E5-1A94FC7FC9E4}" srcOrd="0" destOrd="0" presId="urn:microsoft.com/office/officeart/2005/8/layout/hierarchy3"/>
    <dgm:cxn modelId="{81757B36-A21A-41A0-AB5B-C68EA86A24EE}" srcId="{D6C421D3-BB28-4E24-ACD3-8A60B1E93231}" destId="{D0490EFA-6217-456A-8DBB-40F4616A212F}" srcOrd="6" destOrd="0" parTransId="{68C42E1D-A71A-4655-B759-C264896AD54B}" sibTransId="{ED41422B-6329-4D82-BD17-C375DDFEDBAA}"/>
    <dgm:cxn modelId="{AFE4BAD0-C291-4F8F-ABD1-608862EEAF23}" type="presOf" srcId="{827D57D2-7ABD-4FD9-B620-AAD5D72995D8}" destId="{77665CC9-4E22-4332-B21D-DAD3F5C24EB4}" srcOrd="0" destOrd="0" presId="urn:microsoft.com/office/officeart/2005/8/layout/hierarchy3"/>
    <dgm:cxn modelId="{96CF55DE-6E1B-44B8-AC7C-20ADF553A60A}" type="presOf" srcId="{A84F3867-68E0-4466-A572-D3F5F623C109}" destId="{19E78906-D097-4968-B682-07BE630C9E58}" srcOrd="0" destOrd="0" presId="urn:microsoft.com/office/officeart/2005/8/layout/hierarchy3"/>
    <dgm:cxn modelId="{64C49708-C91C-4723-BD90-A081B3973A5B}" srcId="{419EE775-0218-4598-A731-3511C4B830D2}" destId="{D6C421D3-BB28-4E24-ACD3-8A60B1E93231}" srcOrd="0" destOrd="0" parTransId="{FA1A7952-2CC4-475E-9858-AB0A2725682B}" sibTransId="{C5F0EB84-2133-449D-915D-48884BD27885}"/>
    <dgm:cxn modelId="{B04815E9-429A-4BC6-B13B-25955628CE93}" type="presOf" srcId="{3F6E61DE-4087-4F8F-B421-B13E6EB1CF27}" destId="{B7C1538A-8EEB-4735-84B7-93CFA08BCA45}" srcOrd="0" destOrd="0" presId="urn:microsoft.com/office/officeart/2005/8/layout/hierarchy3"/>
    <dgm:cxn modelId="{B750A8B8-3B57-4150-934F-94FD0F583B1A}" srcId="{827D57D2-7ABD-4FD9-B620-AAD5D72995D8}" destId="{7AA695CA-F3A9-41FF-8EAF-AB9CCE853517}" srcOrd="4" destOrd="0" parTransId="{579D9359-1877-4A7B-B47A-8D39F43D47CA}" sibTransId="{CB97A481-E675-40A0-8744-C433F986A924}"/>
    <dgm:cxn modelId="{4B3457A5-2704-49E7-84FF-FBA9913BA3D0}" srcId="{827D57D2-7ABD-4FD9-B620-AAD5D72995D8}" destId="{E55EBD11-1F2F-48C9-9FAE-2BBC011CA7E4}" srcOrd="6" destOrd="0" parTransId="{CF6F1E57-FE1F-4248-B1EB-01A2D4314205}" sibTransId="{73EF50AE-783D-4B7E-ACD0-6B56B907DA72}"/>
    <dgm:cxn modelId="{15FD3381-65B3-4E8B-9D76-828443187645}" type="presOf" srcId="{419EE775-0218-4598-A731-3511C4B830D2}" destId="{73DF8CFD-1A61-43F5-8B8A-18D52B82BAD3}" srcOrd="0" destOrd="0" presId="urn:microsoft.com/office/officeart/2005/8/layout/hierarchy3"/>
    <dgm:cxn modelId="{84E11A01-F6D4-4EBD-B8F5-64D7EBCC4BFF}" srcId="{827D57D2-7ABD-4FD9-B620-AAD5D72995D8}" destId="{A79F5BCB-F629-4752-AB1E-8FDA7A01E128}" srcOrd="2" destOrd="0" parTransId="{5C943DBE-FE93-4CA6-B7BF-63F3F07EFBDA}" sibTransId="{6616EEA9-82C7-4073-A7CC-323072F41F8E}"/>
    <dgm:cxn modelId="{8B49A95E-1BBE-4A46-926A-B1880B366EF7}" type="presOf" srcId="{C28F4954-1FA9-4CE0-905F-007DE546770C}" destId="{26157F2D-2451-4D0C-8588-CC454B2E03C9}" srcOrd="0" destOrd="0" presId="urn:microsoft.com/office/officeart/2005/8/layout/hierarchy3"/>
    <dgm:cxn modelId="{4F77CF20-AB28-49D5-908D-22F638B08C10}" type="presOf" srcId="{498B0EF0-8FF6-434D-B062-0EB76230D18D}" destId="{DA980E11-7D91-424E-A65D-3F81F48D982C}" srcOrd="0" destOrd="0" presId="urn:microsoft.com/office/officeart/2005/8/layout/hierarchy3"/>
    <dgm:cxn modelId="{C7099FF2-3CC6-4B29-A604-6BFF5EE35398}" type="presOf" srcId="{A35A4599-4DEA-40C0-B48F-22E03DA86043}" destId="{5807C2B1-331B-4679-BD53-889BFA849D1A}" srcOrd="0" destOrd="0" presId="urn:microsoft.com/office/officeart/2005/8/layout/hierarchy3"/>
    <dgm:cxn modelId="{20F9A4FB-1617-4ABF-B074-A80331247F9C}" type="presOf" srcId="{CF6EAB48-8C01-4802-AB79-181F76E60747}" destId="{E37DF5B1-815C-4E79-92BD-DACDA4DE01D9}" srcOrd="0" destOrd="0" presId="urn:microsoft.com/office/officeart/2005/8/layout/hierarchy3"/>
    <dgm:cxn modelId="{BD4590E3-1FA4-4EF4-BCF3-CAC7FDEDAF6B}" type="presOf" srcId="{F8D0DEDB-EF9C-4F94-823F-4F6A6714E0BD}" destId="{8533F0DB-B077-4B05-8B8A-E93F4E2BCBE9}" srcOrd="0" destOrd="0" presId="urn:microsoft.com/office/officeart/2005/8/layout/hierarchy3"/>
    <dgm:cxn modelId="{C01D64AF-167D-4D60-A6A8-128D15AD3775}" type="presOf" srcId="{0A0F75B5-F345-455F-997A-3D1EA86FD6C3}" destId="{F0C7CDED-555B-48D7-87EA-732B6C9D301C}" srcOrd="0" destOrd="0" presId="urn:microsoft.com/office/officeart/2005/8/layout/hierarchy3"/>
    <dgm:cxn modelId="{1C2C5A4D-2719-47B3-8C95-93C0BFDC1815}" type="presOf" srcId="{E55EBD11-1F2F-48C9-9FAE-2BBC011CA7E4}" destId="{9933E4BA-7BF6-4FF0-A139-815E94B1C2C2}" srcOrd="0" destOrd="0" presId="urn:microsoft.com/office/officeart/2005/8/layout/hierarchy3"/>
    <dgm:cxn modelId="{EADD8FEA-CF62-4287-B9A2-5802575BEF45}" type="presOf" srcId="{33E97218-DCEB-468A-B1F6-736E947096E8}" destId="{5FCFCDB8-58B3-4D6F-9226-B2C0971DEE24}" srcOrd="0" destOrd="0" presId="urn:microsoft.com/office/officeart/2005/8/layout/hierarchy3"/>
    <dgm:cxn modelId="{764F89F3-7B30-425F-8D02-A319DA9E64B4}" srcId="{D6C421D3-BB28-4E24-ACD3-8A60B1E93231}" destId="{68C7D8F7-8683-4465-AFAF-F2FAE503ECC8}" srcOrd="2" destOrd="0" parTransId="{34148A07-7D67-47D5-A4C6-4C57E45CFCFF}" sibTransId="{421AC40E-2DF8-4508-8B03-AAE3CF39C395}"/>
    <dgm:cxn modelId="{17DF7D72-E983-4EAA-908F-3A9254248DF7}" type="presOf" srcId="{D28D2574-271E-44AD-A0ED-1858229A3817}" destId="{3AE82F68-4229-44B7-B8F5-3217A7BE03D3}" srcOrd="0" destOrd="0" presId="urn:microsoft.com/office/officeart/2005/8/layout/hierarchy3"/>
    <dgm:cxn modelId="{EE0025AB-10BB-4100-80DF-23384AA30A14}" type="presParOf" srcId="{73DF8CFD-1A61-43F5-8B8A-18D52B82BAD3}" destId="{619F6FEE-E91B-4766-B9DF-ADB070EAE62E}" srcOrd="0" destOrd="0" presId="urn:microsoft.com/office/officeart/2005/8/layout/hierarchy3"/>
    <dgm:cxn modelId="{8218AA36-03F9-46E5-86D3-2CA37BC5CF1C}" type="presParOf" srcId="{619F6FEE-E91B-4766-B9DF-ADB070EAE62E}" destId="{816EE620-B9DA-4D83-9B00-D3B81F33EDAA}" srcOrd="0" destOrd="0" presId="urn:microsoft.com/office/officeart/2005/8/layout/hierarchy3"/>
    <dgm:cxn modelId="{9AF2B1A3-038F-4BED-A3A0-5D295054C999}" type="presParOf" srcId="{816EE620-B9DA-4D83-9B00-D3B81F33EDAA}" destId="{A0F7A7A9-F8CE-4DAC-A408-79B4C632154E}" srcOrd="0" destOrd="0" presId="urn:microsoft.com/office/officeart/2005/8/layout/hierarchy3"/>
    <dgm:cxn modelId="{01686C4C-4F0B-45C8-B1B3-8DDB001A457F}" type="presParOf" srcId="{816EE620-B9DA-4D83-9B00-D3B81F33EDAA}" destId="{640380B3-4090-4043-8C23-1EB0DF030A4D}" srcOrd="1" destOrd="0" presId="urn:microsoft.com/office/officeart/2005/8/layout/hierarchy3"/>
    <dgm:cxn modelId="{0F78677C-B1DA-4365-A5C6-798F6AC17B91}" type="presParOf" srcId="{619F6FEE-E91B-4766-B9DF-ADB070EAE62E}" destId="{886423AD-7A0D-483F-8357-DE60A49348BD}" srcOrd="1" destOrd="0" presId="urn:microsoft.com/office/officeart/2005/8/layout/hierarchy3"/>
    <dgm:cxn modelId="{CA59AB63-72C1-48BC-B100-FA0B19F32511}" type="presParOf" srcId="{886423AD-7A0D-483F-8357-DE60A49348BD}" destId="{D463BA41-46A5-4ECE-830A-3551C8025406}" srcOrd="0" destOrd="0" presId="urn:microsoft.com/office/officeart/2005/8/layout/hierarchy3"/>
    <dgm:cxn modelId="{77A29734-6415-4DDC-822F-774CB2A8BE06}" type="presParOf" srcId="{886423AD-7A0D-483F-8357-DE60A49348BD}" destId="{26157F2D-2451-4D0C-8588-CC454B2E03C9}" srcOrd="1" destOrd="0" presId="urn:microsoft.com/office/officeart/2005/8/layout/hierarchy3"/>
    <dgm:cxn modelId="{2C92596A-7FB3-4AA2-AEFC-63DF8BB037F0}" type="presParOf" srcId="{886423AD-7A0D-483F-8357-DE60A49348BD}" destId="{A2330FEC-D1D6-44DF-9DF4-06BCF8972B33}" srcOrd="2" destOrd="0" presId="urn:microsoft.com/office/officeart/2005/8/layout/hierarchy3"/>
    <dgm:cxn modelId="{2049FF79-57FF-476E-8E33-A28CBF9AB4EC}" type="presParOf" srcId="{886423AD-7A0D-483F-8357-DE60A49348BD}" destId="{2F3EFC7E-DB95-419C-BCCE-7E262D7B7787}" srcOrd="3" destOrd="0" presId="urn:microsoft.com/office/officeart/2005/8/layout/hierarchy3"/>
    <dgm:cxn modelId="{B012C97D-149D-4075-9971-117A2A5C7E93}" type="presParOf" srcId="{886423AD-7A0D-483F-8357-DE60A49348BD}" destId="{62624DDE-647F-4216-87BE-F08DF7F05F0F}" srcOrd="4" destOrd="0" presId="urn:microsoft.com/office/officeart/2005/8/layout/hierarchy3"/>
    <dgm:cxn modelId="{9E22DD9D-5977-4997-A26F-4E1F4C8707B9}" type="presParOf" srcId="{886423AD-7A0D-483F-8357-DE60A49348BD}" destId="{382EFF71-801E-40D3-9367-D8BF5ABE8BB1}" srcOrd="5" destOrd="0" presId="urn:microsoft.com/office/officeart/2005/8/layout/hierarchy3"/>
    <dgm:cxn modelId="{DB7803F9-DD21-4999-8D2D-DDB632EBB39E}" type="presParOf" srcId="{886423AD-7A0D-483F-8357-DE60A49348BD}" destId="{60E90EEB-5158-4BD0-B4E5-1A94FC7FC9E4}" srcOrd="6" destOrd="0" presId="urn:microsoft.com/office/officeart/2005/8/layout/hierarchy3"/>
    <dgm:cxn modelId="{C7A64EB8-F8BD-446A-9683-3992200416B8}" type="presParOf" srcId="{886423AD-7A0D-483F-8357-DE60A49348BD}" destId="{B7C1538A-8EEB-4735-84B7-93CFA08BCA45}" srcOrd="7" destOrd="0" presId="urn:microsoft.com/office/officeart/2005/8/layout/hierarchy3"/>
    <dgm:cxn modelId="{A5C410B5-6182-4193-972E-9C933EF58A4E}" type="presParOf" srcId="{886423AD-7A0D-483F-8357-DE60A49348BD}" destId="{F0C7CDED-555B-48D7-87EA-732B6C9D301C}" srcOrd="8" destOrd="0" presId="urn:microsoft.com/office/officeart/2005/8/layout/hierarchy3"/>
    <dgm:cxn modelId="{5F197D82-971B-4D7A-8DF9-969EAC6F800C}" type="presParOf" srcId="{886423AD-7A0D-483F-8357-DE60A49348BD}" destId="{8533F0DB-B077-4B05-8B8A-E93F4E2BCBE9}" srcOrd="9" destOrd="0" presId="urn:microsoft.com/office/officeart/2005/8/layout/hierarchy3"/>
    <dgm:cxn modelId="{A96F9F1E-EA0D-446F-BC2A-E50DF5E52D39}" type="presParOf" srcId="{886423AD-7A0D-483F-8357-DE60A49348BD}" destId="{3AE82F68-4229-44B7-B8F5-3217A7BE03D3}" srcOrd="10" destOrd="0" presId="urn:microsoft.com/office/officeart/2005/8/layout/hierarchy3"/>
    <dgm:cxn modelId="{1379F510-C7D5-4558-9976-6A7B02773F61}" type="presParOf" srcId="{886423AD-7A0D-483F-8357-DE60A49348BD}" destId="{5807C2B1-331B-4679-BD53-889BFA849D1A}" srcOrd="11" destOrd="0" presId="urn:microsoft.com/office/officeart/2005/8/layout/hierarchy3"/>
    <dgm:cxn modelId="{800CBE81-3DFD-493A-9D3D-D481FD940BF7}" type="presParOf" srcId="{886423AD-7A0D-483F-8357-DE60A49348BD}" destId="{E9168F29-290C-4EDE-B3A6-8BB09D2FF4AF}" srcOrd="12" destOrd="0" presId="urn:microsoft.com/office/officeart/2005/8/layout/hierarchy3"/>
    <dgm:cxn modelId="{D30DC402-25DF-4C37-B812-DBE52BF732CC}" type="presParOf" srcId="{886423AD-7A0D-483F-8357-DE60A49348BD}" destId="{B1FC297D-C467-44FD-888F-5D8BC5CE1BBE}" srcOrd="13" destOrd="0" presId="urn:microsoft.com/office/officeart/2005/8/layout/hierarchy3"/>
    <dgm:cxn modelId="{F053CD3C-3FA6-4FF3-895A-FD18CA0FB3F3}" type="presParOf" srcId="{886423AD-7A0D-483F-8357-DE60A49348BD}" destId="{E37DF5B1-815C-4E79-92BD-DACDA4DE01D9}" srcOrd="14" destOrd="0" presId="urn:microsoft.com/office/officeart/2005/8/layout/hierarchy3"/>
    <dgm:cxn modelId="{324802F7-50E5-4BB9-B19C-E9606D7DC414}" type="presParOf" srcId="{886423AD-7A0D-483F-8357-DE60A49348BD}" destId="{E3EABDE7-36AE-4F10-A310-53370908D251}" srcOrd="15" destOrd="0" presId="urn:microsoft.com/office/officeart/2005/8/layout/hierarchy3"/>
    <dgm:cxn modelId="{B446E3F3-60BF-4F9E-B949-1E958B3FB040}" type="presParOf" srcId="{886423AD-7A0D-483F-8357-DE60A49348BD}" destId="{6E11DABB-6945-4A51-A069-235E8777F44A}" srcOrd="16" destOrd="0" presId="urn:microsoft.com/office/officeart/2005/8/layout/hierarchy3"/>
    <dgm:cxn modelId="{DCCD757C-1508-48DD-AE5F-A54C96C12D00}" type="presParOf" srcId="{886423AD-7A0D-483F-8357-DE60A49348BD}" destId="{00118974-4BC4-4DFF-A479-9BBE868111A4}" srcOrd="17" destOrd="0" presId="urn:microsoft.com/office/officeart/2005/8/layout/hierarchy3"/>
    <dgm:cxn modelId="{5482BD04-7F96-4D5E-8EE7-76D9B20818D9}" type="presParOf" srcId="{73DF8CFD-1A61-43F5-8B8A-18D52B82BAD3}" destId="{BF619747-EFA9-46AE-8525-95961E3259AB}" srcOrd="1" destOrd="0" presId="urn:microsoft.com/office/officeart/2005/8/layout/hierarchy3"/>
    <dgm:cxn modelId="{69603007-4314-4EC3-958D-D9E75D0F357F}" type="presParOf" srcId="{BF619747-EFA9-46AE-8525-95961E3259AB}" destId="{DD1BE134-AEC3-4CCD-9302-08E3613B3E1D}" srcOrd="0" destOrd="0" presId="urn:microsoft.com/office/officeart/2005/8/layout/hierarchy3"/>
    <dgm:cxn modelId="{F500E8FE-57A0-42D2-87E7-7A9FC05768F9}" type="presParOf" srcId="{DD1BE134-AEC3-4CCD-9302-08E3613B3E1D}" destId="{77665CC9-4E22-4332-B21D-DAD3F5C24EB4}" srcOrd="0" destOrd="0" presId="urn:microsoft.com/office/officeart/2005/8/layout/hierarchy3"/>
    <dgm:cxn modelId="{2D72A4BF-9206-4C9D-AF06-97865DAF3EF1}" type="presParOf" srcId="{DD1BE134-AEC3-4CCD-9302-08E3613B3E1D}" destId="{DF1819DC-0A9B-42CC-BE31-E3E493E77EE4}" srcOrd="1" destOrd="0" presId="urn:microsoft.com/office/officeart/2005/8/layout/hierarchy3"/>
    <dgm:cxn modelId="{C43013E8-F844-46F1-A289-D14F76C3B71C}" type="presParOf" srcId="{BF619747-EFA9-46AE-8525-95961E3259AB}" destId="{EEC606B6-835F-4331-BDAC-06882D508765}" srcOrd="1" destOrd="0" presId="urn:microsoft.com/office/officeart/2005/8/layout/hierarchy3"/>
    <dgm:cxn modelId="{42830AFF-D838-47D9-94AC-F2A72CD4DBA4}" type="presParOf" srcId="{EEC606B6-835F-4331-BDAC-06882D508765}" destId="{DA980E11-7D91-424E-A65D-3F81F48D982C}" srcOrd="0" destOrd="0" presId="urn:microsoft.com/office/officeart/2005/8/layout/hierarchy3"/>
    <dgm:cxn modelId="{8E29F9FC-8861-4B21-B9C2-0ACCD57A1752}" type="presParOf" srcId="{EEC606B6-835F-4331-BDAC-06882D508765}" destId="{EA57C57F-43FA-4CEF-B85C-A66FD47E058B}" srcOrd="1" destOrd="0" presId="urn:microsoft.com/office/officeart/2005/8/layout/hierarchy3"/>
    <dgm:cxn modelId="{92379101-C822-43A2-BE2C-B44C6EE4D948}" type="presParOf" srcId="{EEC606B6-835F-4331-BDAC-06882D508765}" destId="{D1F75F8B-EEF7-49C4-969C-1E3A2EB32602}" srcOrd="2" destOrd="0" presId="urn:microsoft.com/office/officeart/2005/8/layout/hierarchy3"/>
    <dgm:cxn modelId="{C01B30D1-3E54-4EDA-AD9B-1C686E7D2C23}" type="presParOf" srcId="{EEC606B6-835F-4331-BDAC-06882D508765}" destId="{19E78906-D097-4968-B682-07BE630C9E58}" srcOrd="3" destOrd="0" presId="urn:microsoft.com/office/officeart/2005/8/layout/hierarchy3"/>
    <dgm:cxn modelId="{E9AB3FE0-95E9-40F5-84C0-4151495A1DF5}" type="presParOf" srcId="{EEC606B6-835F-4331-BDAC-06882D508765}" destId="{AA0976A7-0578-40B7-887B-7BC32A860A01}" srcOrd="4" destOrd="0" presId="urn:microsoft.com/office/officeart/2005/8/layout/hierarchy3"/>
    <dgm:cxn modelId="{EB7E6CF9-E407-4B21-BD9C-3387634CAEFF}" type="presParOf" srcId="{EEC606B6-835F-4331-BDAC-06882D508765}" destId="{6D82D743-B85A-4224-9CBF-B9A4577CACAB}" srcOrd="5" destOrd="0" presId="urn:microsoft.com/office/officeart/2005/8/layout/hierarchy3"/>
    <dgm:cxn modelId="{AC28B851-B6AC-44D5-9008-437EE488DB8A}" type="presParOf" srcId="{EEC606B6-835F-4331-BDAC-06882D508765}" destId="{48074829-7963-4ECC-92CB-69E4BCD603B6}" srcOrd="6" destOrd="0" presId="urn:microsoft.com/office/officeart/2005/8/layout/hierarchy3"/>
    <dgm:cxn modelId="{6DDB4CF6-ABF8-4200-A263-3598819BF3D0}" type="presParOf" srcId="{EEC606B6-835F-4331-BDAC-06882D508765}" destId="{5FCFCDB8-58B3-4D6F-9226-B2C0971DEE24}" srcOrd="7" destOrd="0" presId="urn:microsoft.com/office/officeart/2005/8/layout/hierarchy3"/>
    <dgm:cxn modelId="{2CD0F4CB-35A4-4D9B-A208-A33C9CBB06A8}" type="presParOf" srcId="{EEC606B6-835F-4331-BDAC-06882D508765}" destId="{5DD6ABB1-83E1-4E9F-AAF9-D9A735126ED9}" srcOrd="8" destOrd="0" presId="urn:microsoft.com/office/officeart/2005/8/layout/hierarchy3"/>
    <dgm:cxn modelId="{6916E29E-DCEF-4962-A041-2D538C81C14D}" type="presParOf" srcId="{EEC606B6-835F-4331-BDAC-06882D508765}" destId="{A3BBC392-7D1E-46D9-BDAF-9C1EB674C267}" srcOrd="9" destOrd="0" presId="urn:microsoft.com/office/officeart/2005/8/layout/hierarchy3"/>
    <dgm:cxn modelId="{3CF260F1-2284-4235-8BE7-13DDB4B15DB6}" type="presParOf" srcId="{EEC606B6-835F-4331-BDAC-06882D508765}" destId="{10DF3449-A2A7-4477-BECB-98977C521A40}" srcOrd="10" destOrd="0" presId="urn:microsoft.com/office/officeart/2005/8/layout/hierarchy3"/>
    <dgm:cxn modelId="{90CCF0F7-4BEA-4B99-B013-59D3B27D2120}" type="presParOf" srcId="{EEC606B6-835F-4331-BDAC-06882D508765}" destId="{0C984517-FA40-4B65-AF69-4B2A7E70A584}" srcOrd="11" destOrd="0" presId="urn:microsoft.com/office/officeart/2005/8/layout/hierarchy3"/>
    <dgm:cxn modelId="{CD32D64E-7AE1-4CCE-BF69-8F10AF8AD800}" type="presParOf" srcId="{EEC606B6-835F-4331-BDAC-06882D508765}" destId="{1D2CC7C7-0383-49C8-8481-D10319A6CB55}" srcOrd="12" destOrd="0" presId="urn:microsoft.com/office/officeart/2005/8/layout/hierarchy3"/>
    <dgm:cxn modelId="{DFDB4868-3022-4C96-9DD3-8B2E4B426B15}" type="presParOf" srcId="{EEC606B6-835F-4331-BDAC-06882D508765}" destId="{9933E4BA-7BF6-4FF0-A139-815E94B1C2C2}" srcOrd="13"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EB5946-E03C-4EDD-8FF8-6941648816D1}" type="doc">
      <dgm:prSet loTypeId="urn:microsoft.com/office/officeart/2005/8/layout/vList6" loCatId="list" qsTypeId="urn:microsoft.com/office/officeart/2005/8/quickstyle/simple4" qsCatId="simple" csTypeId="urn:microsoft.com/office/officeart/2005/8/colors/accent0_2" csCatId="mainScheme" phldr="1"/>
      <dgm:spPr/>
      <dgm:t>
        <a:bodyPr/>
        <a:lstStyle/>
        <a:p>
          <a:endParaRPr lang="x-none"/>
        </a:p>
      </dgm:t>
    </dgm:pt>
    <dgm:pt modelId="{D287F09F-E16C-47DE-BD3C-4E285F5BA9CA}">
      <dgm:prSet phldrT="[Текст]" custT="1"/>
      <dgm:spPr>
        <a:xfrm>
          <a:off x="76200" y="0"/>
          <a:ext cx="1596410" cy="84343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Зовнішні фактори </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533A751B-DF29-48F9-ABC9-07AE988826DA}" type="parTrans" cxnId="{A00D66DB-A0BE-4963-89E2-EFBBA1B24625}">
      <dgm:prSet/>
      <dgm:spPr/>
      <dgm:t>
        <a:bodyPr/>
        <a:lstStyle/>
        <a:p>
          <a:endParaRPr lang="x-none"/>
        </a:p>
      </dgm:t>
    </dgm:pt>
    <dgm:pt modelId="{308A3B1E-6B12-4D6B-98C8-91B0037C661C}" type="sibTrans" cxnId="{A00D66DB-A0BE-4963-89E2-EFBBA1B24625}">
      <dgm:prSet/>
      <dgm:spPr/>
      <dgm:t>
        <a:bodyPr/>
        <a:lstStyle/>
        <a:p>
          <a:endParaRPr lang="x-none"/>
        </a:p>
      </dgm:t>
    </dgm:pt>
    <dgm:pt modelId="{683DFFA6-5285-4120-8DB6-BF75C03F5139}">
      <dgm:prSet phldrT="[Текст]" custT="1"/>
      <dgm:spPr>
        <a:xfrm>
          <a:off x="1701184" y="216"/>
          <a:ext cx="3680441" cy="843436"/>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uk-UA" sz="1150">
              <a:solidFill>
                <a:sysClr val="windowText" lastClr="000000"/>
              </a:solidFill>
              <a:latin typeface="Times New Roman" panose="02020603050405020304" pitchFamily="18" charset="0"/>
              <a:ea typeface="+mn-ea"/>
              <a:cs typeface="Times New Roman" panose="02020603050405020304" pitchFamily="18" charset="0"/>
            </a:rPr>
            <a:t>політична стабільність; економічний клімат в країні; система державного регулювання; рівень конкуренції; тенденції розвитку попиту; можливості залучення ресурсів; ціни на ресурси; ціна позикового капіталу.</a:t>
          </a:r>
          <a:endParaRPr lang="x-none" sz="1150">
            <a:solidFill>
              <a:sysClr val="windowText" lastClr="000000"/>
            </a:solidFill>
            <a:latin typeface="Times New Roman" panose="02020603050405020304" pitchFamily="18" charset="0"/>
            <a:ea typeface="+mn-ea"/>
            <a:cs typeface="Times New Roman" panose="02020603050405020304" pitchFamily="18" charset="0"/>
          </a:endParaRPr>
        </a:p>
      </dgm:t>
    </dgm:pt>
    <dgm:pt modelId="{7AFE2A0D-AB79-4070-842E-A74E1CABA37D}" type="parTrans" cxnId="{BC4EE436-1EB5-4382-935E-481819B49C8F}">
      <dgm:prSet/>
      <dgm:spPr/>
      <dgm:t>
        <a:bodyPr/>
        <a:lstStyle/>
        <a:p>
          <a:endParaRPr lang="x-none"/>
        </a:p>
      </dgm:t>
    </dgm:pt>
    <dgm:pt modelId="{800D945E-22CB-4101-B508-EDC913DEFE3E}" type="sibTrans" cxnId="{BC4EE436-1EB5-4382-935E-481819B49C8F}">
      <dgm:prSet/>
      <dgm:spPr/>
      <dgm:t>
        <a:bodyPr/>
        <a:lstStyle/>
        <a:p>
          <a:endParaRPr lang="x-none"/>
        </a:p>
      </dgm:t>
    </dgm:pt>
    <dgm:pt modelId="{C9EAA2FD-5B47-49B7-858B-CE274DC05783}">
      <dgm:prSet phldrT="[Текст]" custT="1"/>
      <dgm:spPr>
        <a:xfrm>
          <a:off x="116" y="927996"/>
          <a:ext cx="1653060" cy="843436"/>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Внутрішні фактори </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8BDDDED-B0BE-4BE8-9238-E0CA7E7002A0}" type="parTrans" cxnId="{0D6EE76B-838F-43A1-96FC-905926652A53}">
      <dgm:prSet/>
      <dgm:spPr/>
      <dgm:t>
        <a:bodyPr/>
        <a:lstStyle/>
        <a:p>
          <a:endParaRPr lang="x-none"/>
        </a:p>
      </dgm:t>
    </dgm:pt>
    <dgm:pt modelId="{AF908DBD-BA3E-4EDF-91C7-E7FF9B8223DD}" type="sibTrans" cxnId="{0D6EE76B-838F-43A1-96FC-905926652A53}">
      <dgm:prSet/>
      <dgm:spPr/>
      <dgm:t>
        <a:bodyPr/>
        <a:lstStyle/>
        <a:p>
          <a:endParaRPr lang="x-none"/>
        </a:p>
      </dgm:t>
    </dgm:pt>
    <dgm:pt modelId="{D99237A0-7B84-4A3E-A413-F8D97FB0F89C}">
      <dgm:prSet phldrT="[Текст]"/>
      <dgm:spPr>
        <a:xfrm>
          <a:off x="1653177" y="927996"/>
          <a:ext cx="3833105" cy="843436"/>
        </a:xfr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gm:spPr>
      <dgm:t>
        <a:bodyPr/>
        <a:lstStyle/>
        <a:p>
          <a:pPr>
            <a:buChar char="•"/>
          </a:pPr>
          <a:r>
            <a:rPr lang="uk-UA">
              <a:solidFill>
                <a:sysClr val="windowText" lastClr="000000"/>
              </a:solidFill>
              <a:latin typeface="Times New Roman" panose="02020603050405020304" pitchFamily="18" charset="0"/>
              <a:ea typeface="+mn-ea"/>
              <a:cs typeface="Times New Roman" panose="02020603050405020304" pitchFamily="18" charset="0"/>
            </a:rPr>
            <a:t>виробничий потенціал; ресурсний потенціал; інноваційний потенціал; кадровий потенціал; інформаційне забезпечення; корпоративна культура підприємства.</a:t>
          </a:r>
          <a:endParaRPr lang="x-none">
            <a:solidFill>
              <a:sysClr val="windowText" lastClr="000000"/>
            </a:solidFill>
            <a:latin typeface="Times New Roman" panose="02020603050405020304" pitchFamily="18" charset="0"/>
            <a:ea typeface="+mn-ea"/>
            <a:cs typeface="Times New Roman" panose="02020603050405020304" pitchFamily="18" charset="0"/>
          </a:endParaRPr>
        </a:p>
      </dgm:t>
    </dgm:pt>
    <dgm:pt modelId="{400EBB75-E6B3-4E6D-A528-81F3ED62F6A3}" type="parTrans" cxnId="{C13193BD-0D8F-4DA9-B80B-F4355FDD2B03}">
      <dgm:prSet/>
      <dgm:spPr/>
      <dgm:t>
        <a:bodyPr/>
        <a:lstStyle/>
        <a:p>
          <a:endParaRPr lang="x-none"/>
        </a:p>
      </dgm:t>
    </dgm:pt>
    <dgm:pt modelId="{6684277A-9A8D-4FCE-A07A-17199DF72F7D}" type="sibTrans" cxnId="{C13193BD-0D8F-4DA9-B80B-F4355FDD2B03}">
      <dgm:prSet/>
      <dgm:spPr/>
      <dgm:t>
        <a:bodyPr/>
        <a:lstStyle/>
        <a:p>
          <a:endParaRPr lang="x-none"/>
        </a:p>
      </dgm:t>
    </dgm:pt>
    <dgm:pt modelId="{FD50C8F6-9C9D-4646-81F4-70C48E4C50B3}" type="pres">
      <dgm:prSet presAssocID="{5FEB5946-E03C-4EDD-8FF8-6941648816D1}" presName="Name0" presStyleCnt="0">
        <dgm:presLayoutVars>
          <dgm:dir/>
          <dgm:animLvl val="lvl"/>
          <dgm:resizeHandles/>
        </dgm:presLayoutVars>
      </dgm:prSet>
      <dgm:spPr/>
      <dgm:t>
        <a:bodyPr/>
        <a:lstStyle/>
        <a:p>
          <a:endParaRPr lang="ru-RU"/>
        </a:p>
      </dgm:t>
    </dgm:pt>
    <dgm:pt modelId="{D68D98B1-3DD1-462E-AE45-1C7F3928302A}" type="pres">
      <dgm:prSet presAssocID="{D287F09F-E16C-47DE-BD3C-4E285F5BA9CA}" presName="linNode" presStyleCnt="0"/>
      <dgm:spPr/>
    </dgm:pt>
    <dgm:pt modelId="{66AA2040-BE8F-408F-943E-72DE13B74898}" type="pres">
      <dgm:prSet presAssocID="{D287F09F-E16C-47DE-BD3C-4E285F5BA9CA}" presName="parentShp" presStyleLbl="node1" presStyleIdx="0" presStyleCnt="2" custScaleX="72744" custLinFactNeighborX="-868" custLinFactNeighborY="-26">
        <dgm:presLayoutVars>
          <dgm:bulletEnabled val="1"/>
        </dgm:presLayoutVars>
      </dgm:prSet>
      <dgm:spPr>
        <a:prstGeom prst="roundRect">
          <a:avLst/>
        </a:prstGeom>
      </dgm:spPr>
      <dgm:t>
        <a:bodyPr/>
        <a:lstStyle/>
        <a:p>
          <a:endParaRPr lang="ru-RU"/>
        </a:p>
      </dgm:t>
    </dgm:pt>
    <dgm:pt modelId="{E3EC4CD6-EDF8-4F4F-86D4-868BE15C431E}" type="pres">
      <dgm:prSet presAssocID="{D287F09F-E16C-47DE-BD3C-4E285F5BA9CA}" presName="childShp" presStyleLbl="bgAccFollowNode1" presStyleIdx="0" presStyleCnt="2" custScaleX="111805">
        <dgm:presLayoutVars>
          <dgm:bulletEnabled val="1"/>
        </dgm:presLayoutVars>
      </dgm:prSet>
      <dgm:spPr>
        <a:prstGeom prst="rightArrow">
          <a:avLst>
            <a:gd name="adj1" fmla="val 75000"/>
            <a:gd name="adj2" fmla="val 50000"/>
          </a:avLst>
        </a:prstGeom>
      </dgm:spPr>
      <dgm:t>
        <a:bodyPr/>
        <a:lstStyle/>
        <a:p>
          <a:endParaRPr lang="ru-RU"/>
        </a:p>
      </dgm:t>
    </dgm:pt>
    <dgm:pt modelId="{6B4A27E9-F7DA-4B0B-9D54-2B1B2FC18884}" type="pres">
      <dgm:prSet presAssocID="{308A3B1E-6B12-4D6B-98C8-91B0037C661C}" presName="spacing" presStyleCnt="0"/>
      <dgm:spPr/>
    </dgm:pt>
    <dgm:pt modelId="{51EF16F8-030D-4767-8FC6-72E1E5E1056A}" type="pres">
      <dgm:prSet presAssocID="{C9EAA2FD-5B47-49B7-858B-CE274DC05783}" presName="linNode" presStyleCnt="0"/>
      <dgm:spPr/>
    </dgm:pt>
    <dgm:pt modelId="{0A7CDC68-7E1B-44EB-838B-663F86B155DE}" type="pres">
      <dgm:prSet presAssocID="{C9EAA2FD-5B47-49B7-858B-CE274DC05783}" presName="parentShp" presStyleLbl="node1" presStyleIdx="1" presStyleCnt="2" custScaleX="75695">
        <dgm:presLayoutVars>
          <dgm:bulletEnabled val="1"/>
        </dgm:presLayoutVars>
      </dgm:prSet>
      <dgm:spPr>
        <a:prstGeom prst="roundRect">
          <a:avLst/>
        </a:prstGeom>
      </dgm:spPr>
      <dgm:t>
        <a:bodyPr/>
        <a:lstStyle/>
        <a:p>
          <a:endParaRPr lang="ru-RU"/>
        </a:p>
      </dgm:t>
    </dgm:pt>
    <dgm:pt modelId="{6F98FBDE-E1AE-4A94-A848-C83B3E2289CC}" type="pres">
      <dgm:prSet presAssocID="{C9EAA2FD-5B47-49B7-858B-CE274DC05783}" presName="childShp" presStyleLbl="bgAccFollowNode1" presStyleIdx="1" presStyleCnt="2" custScaleX="117014">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F1B48136-2F5D-4D2D-B1E7-A0011C4BD410}" type="presOf" srcId="{D287F09F-E16C-47DE-BD3C-4E285F5BA9CA}" destId="{66AA2040-BE8F-408F-943E-72DE13B74898}" srcOrd="0" destOrd="0" presId="urn:microsoft.com/office/officeart/2005/8/layout/vList6"/>
    <dgm:cxn modelId="{DA01E565-B91C-435B-8E65-1D6B0BA2000F}" type="presOf" srcId="{5FEB5946-E03C-4EDD-8FF8-6941648816D1}" destId="{FD50C8F6-9C9D-4646-81F4-70C48E4C50B3}" srcOrd="0" destOrd="0" presId="urn:microsoft.com/office/officeart/2005/8/layout/vList6"/>
    <dgm:cxn modelId="{BC4EE436-1EB5-4382-935E-481819B49C8F}" srcId="{D287F09F-E16C-47DE-BD3C-4E285F5BA9CA}" destId="{683DFFA6-5285-4120-8DB6-BF75C03F5139}" srcOrd="0" destOrd="0" parTransId="{7AFE2A0D-AB79-4070-842E-A74E1CABA37D}" sibTransId="{800D945E-22CB-4101-B508-EDC913DEFE3E}"/>
    <dgm:cxn modelId="{A00D66DB-A0BE-4963-89E2-EFBBA1B24625}" srcId="{5FEB5946-E03C-4EDD-8FF8-6941648816D1}" destId="{D287F09F-E16C-47DE-BD3C-4E285F5BA9CA}" srcOrd="0" destOrd="0" parTransId="{533A751B-DF29-48F9-ABC9-07AE988826DA}" sibTransId="{308A3B1E-6B12-4D6B-98C8-91B0037C661C}"/>
    <dgm:cxn modelId="{C13193BD-0D8F-4DA9-B80B-F4355FDD2B03}" srcId="{C9EAA2FD-5B47-49B7-858B-CE274DC05783}" destId="{D99237A0-7B84-4A3E-A413-F8D97FB0F89C}" srcOrd="0" destOrd="0" parTransId="{400EBB75-E6B3-4E6D-A528-81F3ED62F6A3}" sibTransId="{6684277A-9A8D-4FCE-A07A-17199DF72F7D}"/>
    <dgm:cxn modelId="{0D6EE76B-838F-43A1-96FC-905926652A53}" srcId="{5FEB5946-E03C-4EDD-8FF8-6941648816D1}" destId="{C9EAA2FD-5B47-49B7-858B-CE274DC05783}" srcOrd="1" destOrd="0" parTransId="{98BDDDED-B0BE-4BE8-9238-E0CA7E7002A0}" sibTransId="{AF908DBD-BA3E-4EDF-91C7-E7FF9B8223DD}"/>
    <dgm:cxn modelId="{8EAB9283-A4F3-4295-A5C6-10245B3AA5CE}" type="presOf" srcId="{C9EAA2FD-5B47-49B7-858B-CE274DC05783}" destId="{0A7CDC68-7E1B-44EB-838B-663F86B155DE}" srcOrd="0" destOrd="0" presId="urn:microsoft.com/office/officeart/2005/8/layout/vList6"/>
    <dgm:cxn modelId="{07395C6A-7E65-47FF-A79B-EDF8FEAE827F}" type="presOf" srcId="{683DFFA6-5285-4120-8DB6-BF75C03F5139}" destId="{E3EC4CD6-EDF8-4F4F-86D4-868BE15C431E}" srcOrd="0" destOrd="0" presId="urn:microsoft.com/office/officeart/2005/8/layout/vList6"/>
    <dgm:cxn modelId="{0C2F540E-634F-4667-B9E6-CD8204EAA8ED}" type="presOf" srcId="{D99237A0-7B84-4A3E-A413-F8D97FB0F89C}" destId="{6F98FBDE-E1AE-4A94-A848-C83B3E2289CC}" srcOrd="0" destOrd="0" presId="urn:microsoft.com/office/officeart/2005/8/layout/vList6"/>
    <dgm:cxn modelId="{AD1B52BB-FE2E-4273-BE12-34A6B31271F8}" type="presParOf" srcId="{FD50C8F6-9C9D-4646-81F4-70C48E4C50B3}" destId="{D68D98B1-3DD1-462E-AE45-1C7F3928302A}" srcOrd="0" destOrd="0" presId="urn:microsoft.com/office/officeart/2005/8/layout/vList6"/>
    <dgm:cxn modelId="{5AE0D3CC-140F-4C55-81C8-5F8B1C788302}" type="presParOf" srcId="{D68D98B1-3DD1-462E-AE45-1C7F3928302A}" destId="{66AA2040-BE8F-408F-943E-72DE13B74898}" srcOrd="0" destOrd="0" presId="urn:microsoft.com/office/officeart/2005/8/layout/vList6"/>
    <dgm:cxn modelId="{C7C29A38-5088-4604-8402-EAFDEA1DED96}" type="presParOf" srcId="{D68D98B1-3DD1-462E-AE45-1C7F3928302A}" destId="{E3EC4CD6-EDF8-4F4F-86D4-868BE15C431E}" srcOrd="1" destOrd="0" presId="urn:microsoft.com/office/officeart/2005/8/layout/vList6"/>
    <dgm:cxn modelId="{4EE52F6F-841B-4A1D-B560-C3E06EE2292D}" type="presParOf" srcId="{FD50C8F6-9C9D-4646-81F4-70C48E4C50B3}" destId="{6B4A27E9-F7DA-4B0B-9D54-2B1B2FC18884}" srcOrd="1" destOrd="0" presId="urn:microsoft.com/office/officeart/2005/8/layout/vList6"/>
    <dgm:cxn modelId="{04219724-6A43-4D23-A29B-1CDF63B41F1F}" type="presParOf" srcId="{FD50C8F6-9C9D-4646-81F4-70C48E4C50B3}" destId="{51EF16F8-030D-4767-8FC6-72E1E5E1056A}" srcOrd="2" destOrd="0" presId="urn:microsoft.com/office/officeart/2005/8/layout/vList6"/>
    <dgm:cxn modelId="{441124E5-B3EE-4D62-B7AB-9F4DD67ABD4E}" type="presParOf" srcId="{51EF16F8-030D-4767-8FC6-72E1E5E1056A}" destId="{0A7CDC68-7E1B-44EB-838B-663F86B155DE}" srcOrd="0" destOrd="0" presId="urn:microsoft.com/office/officeart/2005/8/layout/vList6"/>
    <dgm:cxn modelId="{0E715D0C-C541-4AF5-9C01-DF26B637D357}" type="presParOf" srcId="{51EF16F8-030D-4767-8FC6-72E1E5E1056A}" destId="{6F98FBDE-E1AE-4A94-A848-C83B3E2289CC}"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6E8188-EE1B-4999-A62A-4EB83EF0468A}" type="doc">
      <dgm:prSet loTypeId="urn:microsoft.com/office/officeart/2008/layout/VerticalCurvedList" loCatId="list" qsTypeId="urn:microsoft.com/office/officeart/2005/8/quickstyle/simple4" qsCatId="simple" csTypeId="urn:microsoft.com/office/officeart/2005/8/colors/accent0_2" csCatId="mainScheme" phldr="1"/>
      <dgm:spPr/>
      <dgm:t>
        <a:bodyPr/>
        <a:lstStyle/>
        <a:p>
          <a:endParaRPr lang="x-none"/>
        </a:p>
      </dgm:t>
    </dgm:pt>
    <dgm:pt modelId="{FBD34E58-5AB8-4EE6-86DD-3434351951A2}">
      <dgm:prSet phldrT="[Текст]" custT="1"/>
      <dgm:spPr>
        <a:xfrm>
          <a:off x="214079" y="138663"/>
          <a:ext cx="5627269" cy="27750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100">
              <a:solidFill>
                <a:sysClr val="windowText" lastClr="000000"/>
              </a:solidFill>
              <a:latin typeface="Times New Roman" panose="02020603050405020304" pitchFamily="18" charset="0"/>
              <a:ea typeface="+mn-ea"/>
              <a:cs typeface="Times New Roman" panose="02020603050405020304" pitchFamily="18" charset="0"/>
            </a:rPr>
            <a:t>формування стратегічних напрямів розвитку експортної діяльності компанії;</a:t>
          </a:r>
          <a:endParaRPr lang="x-none"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93C3B93D-BA59-47E8-B6DF-C2B2116AD27F}" type="parTrans" cxnId="{51ECECE9-6DF6-45F4-B4F1-82B5AB65B276}">
      <dgm:prSet/>
      <dgm:spPr/>
      <dgm:t>
        <a:bodyPr/>
        <a:lstStyle/>
        <a:p>
          <a:endParaRPr lang="x-none"/>
        </a:p>
      </dgm:t>
    </dgm:pt>
    <dgm:pt modelId="{86875F84-A8CF-4448-ADE4-4D3A05394DC9}" type="sibTrans" cxnId="{51ECECE9-6DF6-45F4-B4F1-82B5AB65B276}">
      <dgm:prSet/>
      <dgm:spPr>
        <a:xfrm>
          <a:off x="-2507303" y="-387123"/>
          <a:ext cx="2993572" cy="2993572"/>
        </a:xfrm>
        <a:noFill/>
        <a:ln w="6350" cap="flat" cmpd="sng" algn="ctr">
          <a:solidFill>
            <a:srgbClr val="44546A">
              <a:shade val="60000"/>
              <a:hueOff val="0"/>
              <a:satOff val="0"/>
              <a:lumOff val="0"/>
              <a:alphaOff val="0"/>
            </a:srgbClr>
          </a:solidFill>
          <a:prstDash val="solid"/>
          <a:miter lim="800000"/>
        </a:ln>
        <a:effectLst/>
      </dgm:spPr>
      <dgm:t>
        <a:bodyPr/>
        <a:lstStyle/>
        <a:p>
          <a:endParaRPr lang="x-none"/>
        </a:p>
      </dgm:t>
    </dgm:pt>
    <dgm:pt modelId="{46753E92-7EA6-464B-B3B3-81457C285DCC}">
      <dgm:prSet custT="1"/>
      <dgm:spPr>
        <a:xfrm>
          <a:off x="412930" y="554786"/>
          <a:ext cx="5428417" cy="27750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100">
              <a:solidFill>
                <a:sysClr val="windowText" lastClr="000000"/>
              </a:solidFill>
              <a:latin typeface="Times New Roman" panose="02020603050405020304" pitchFamily="18" charset="0"/>
              <a:ea typeface="+mn-ea"/>
              <a:cs typeface="Times New Roman" panose="02020603050405020304" pitchFamily="18" charset="0"/>
            </a:rPr>
            <a:t>перетворення загальних цілей у конкретні напрями роботи;</a:t>
          </a:r>
          <a:endParaRPr lang="x-none"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C28D5C17-E009-4B1F-920D-1993B7049239}" type="parTrans" cxnId="{3CA3322C-A422-4004-B5C9-EEFE5133961E}">
      <dgm:prSet/>
      <dgm:spPr/>
      <dgm:t>
        <a:bodyPr/>
        <a:lstStyle/>
        <a:p>
          <a:endParaRPr lang="x-none"/>
        </a:p>
      </dgm:t>
    </dgm:pt>
    <dgm:pt modelId="{2154C67A-6DDE-49F1-ACA6-1BDD84F069C2}" type="sibTrans" cxnId="{3CA3322C-A422-4004-B5C9-EEFE5133961E}">
      <dgm:prSet/>
      <dgm:spPr/>
      <dgm:t>
        <a:bodyPr/>
        <a:lstStyle/>
        <a:p>
          <a:endParaRPr lang="x-none"/>
        </a:p>
      </dgm:t>
    </dgm:pt>
    <dgm:pt modelId="{5C03D355-8DF0-40DD-85B3-AA3056484D80}">
      <dgm:prSet custT="1"/>
      <dgm:spPr>
        <a:xfrm>
          <a:off x="473962" y="970910"/>
          <a:ext cx="5367386" cy="27750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100">
              <a:solidFill>
                <a:sysClr val="windowText" lastClr="000000"/>
              </a:solidFill>
              <a:latin typeface="Times New Roman" panose="02020603050405020304" pitchFamily="18" charset="0"/>
              <a:ea typeface="+mn-ea"/>
              <a:cs typeface="Times New Roman" panose="02020603050405020304" pitchFamily="18" charset="0"/>
            </a:rPr>
            <a:t>вміла реалізація обраного плану для досягнення бажаних результатів;</a:t>
          </a:r>
          <a:endParaRPr lang="x-none"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F78C2F68-1889-41D7-B001-2DB335B1D96B}" type="parTrans" cxnId="{CD69864C-090F-45B9-A5EA-9B471BE266ED}">
      <dgm:prSet/>
      <dgm:spPr/>
      <dgm:t>
        <a:bodyPr/>
        <a:lstStyle/>
        <a:p>
          <a:endParaRPr lang="x-none"/>
        </a:p>
      </dgm:t>
    </dgm:pt>
    <dgm:pt modelId="{C19ED504-6344-41A9-B910-1C4341C21B64}" type="sibTrans" cxnId="{CD69864C-090F-45B9-A5EA-9B471BE266ED}">
      <dgm:prSet/>
      <dgm:spPr/>
      <dgm:t>
        <a:bodyPr/>
        <a:lstStyle/>
        <a:p>
          <a:endParaRPr lang="x-none"/>
        </a:p>
      </dgm:t>
    </dgm:pt>
    <dgm:pt modelId="{B9FF16A2-321E-4519-9943-42DA45DA9746}">
      <dgm:prSet custT="1"/>
      <dgm:spPr>
        <a:xfrm>
          <a:off x="412930" y="1387033"/>
          <a:ext cx="5428417" cy="27750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100">
              <a:solidFill>
                <a:sysClr val="windowText" lastClr="000000"/>
              </a:solidFill>
              <a:latin typeface="Times New Roman" panose="02020603050405020304" pitchFamily="18" charset="0"/>
              <a:ea typeface="+mn-ea"/>
              <a:cs typeface="Times New Roman" panose="02020603050405020304" pitchFamily="18" charset="0"/>
            </a:rPr>
            <a:t>ефективна реалізація обраної стратегії;</a:t>
          </a:r>
          <a:endParaRPr lang="x-none"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83824EF6-C158-4CF8-B736-5920D5948CA7}" type="parTrans" cxnId="{5ABC1F43-20B8-4CF2-84F4-A59FCE7E5883}">
      <dgm:prSet/>
      <dgm:spPr/>
      <dgm:t>
        <a:bodyPr/>
        <a:lstStyle/>
        <a:p>
          <a:endParaRPr lang="x-none"/>
        </a:p>
      </dgm:t>
    </dgm:pt>
    <dgm:pt modelId="{A8214BAC-BD83-45A5-AEFF-E8CD1BC8A34D}" type="sibTrans" cxnId="{5ABC1F43-20B8-4CF2-84F4-A59FCE7E5883}">
      <dgm:prSet/>
      <dgm:spPr/>
      <dgm:t>
        <a:bodyPr/>
        <a:lstStyle/>
        <a:p>
          <a:endParaRPr lang="x-none"/>
        </a:p>
      </dgm:t>
    </dgm:pt>
    <dgm:pt modelId="{84478124-5A8D-478D-8402-8A041D5302BC}">
      <dgm:prSet custT="1"/>
      <dgm:spPr>
        <a:xfrm>
          <a:off x="214079" y="1721643"/>
          <a:ext cx="5627269" cy="44053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100">
              <a:solidFill>
                <a:sysClr val="windowText" lastClr="000000"/>
              </a:solidFill>
              <a:latin typeface="Times New Roman" panose="02020603050405020304" pitchFamily="18" charset="0"/>
              <a:ea typeface="+mn-ea"/>
              <a:cs typeface="Times New Roman" panose="02020603050405020304" pitchFamily="18" charset="0"/>
            </a:rPr>
            <a:t>оцінювання результатів втілення стратегії, аналіз ситуації на зовнішньому ринку, внесення коректив у довгострокові цілі, стратегію або її втілення</a:t>
          </a:r>
          <a:endParaRPr lang="x-none"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6E787111-D3CA-4CEF-BF1C-09ECE6562AF6}" type="parTrans" cxnId="{677E2CD7-55FC-4B48-9105-0C263D1F8398}">
      <dgm:prSet/>
      <dgm:spPr/>
      <dgm:t>
        <a:bodyPr/>
        <a:lstStyle/>
        <a:p>
          <a:endParaRPr lang="x-none"/>
        </a:p>
      </dgm:t>
    </dgm:pt>
    <dgm:pt modelId="{910265C2-AFFE-4A92-A9DF-48E878146B25}" type="sibTrans" cxnId="{677E2CD7-55FC-4B48-9105-0C263D1F8398}">
      <dgm:prSet/>
      <dgm:spPr/>
      <dgm:t>
        <a:bodyPr/>
        <a:lstStyle/>
        <a:p>
          <a:endParaRPr lang="x-none"/>
        </a:p>
      </dgm:t>
    </dgm:pt>
    <dgm:pt modelId="{FB67FE15-1D22-41A1-BC7B-D2F9F8946B15}" type="pres">
      <dgm:prSet presAssocID="{A36E8188-EE1B-4999-A62A-4EB83EF0468A}" presName="Name0" presStyleCnt="0">
        <dgm:presLayoutVars>
          <dgm:chMax val="7"/>
          <dgm:chPref val="7"/>
          <dgm:dir/>
        </dgm:presLayoutVars>
      </dgm:prSet>
      <dgm:spPr/>
      <dgm:t>
        <a:bodyPr/>
        <a:lstStyle/>
        <a:p>
          <a:endParaRPr lang="ru-RU"/>
        </a:p>
      </dgm:t>
    </dgm:pt>
    <dgm:pt modelId="{49FD8468-F2BB-4FE1-8C9A-32BF7C724545}" type="pres">
      <dgm:prSet presAssocID="{A36E8188-EE1B-4999-A62A-4EB83EF0468A}" presName="Name1" presStyleCnt="0"/>
      <dgm:spPr/>
    </dgm:pt>
    <dgm:pt modelId="{EF51AD6D-22E0-4F51-B7EE-19DE02185B74}" type="pres">
      <dgm:prSet presAssocID="{A36E8188-EE1B-4999-A62A-4EB83EF0468A}" presName="cycle" presStyleCnt="0"/>
      <dgm:spPr/>
    </dgm:pt>
    <dgm:pt modelId="{9B0B4BAA-D294-4B12-AF50-0BFC1CABA08A}" type="pres">
      <dgm:prSet presAssocID="{A36E8188-EE1B-4999-A62A-4EB83EF0468A}" presName="srcNode" presStyleLbl="node1" presStyleIdx="0" presStyleCnt="5"/>
      <dgm:spPr/>
    </dgm:pt>
    <dgm:pt modelId="{2967F0BA-D0A5-4085-8460-ED7D08EC1087}" type="pres">
      <dgm:prSet presAssocID="{A36E8188-EE1B-4999-A62A-4EB83EF0468A}" presName="conn" presStyleLbl="parChTrans1D2" presStyleIdx="0" presStyleCnt="1"/>
      <dgm:spPr>
        <a:prstGeom prst="blockArc">
          <a:avLst>
            <a:gd name="adj1" fmla="val 18900000"/>
            <a:gd name="adj2" fmla="val 2700000"/>
            <a:gd name="adj3" fmla="val 722"/>
          </a:avLst>
        </a:prstGeom>
      </dgm:spPr>
      <dgm:t>
        <a:bodyPr/>
        <a:lstStyle/>
        <a:p>
          <a:endParaRPr lang="ru-RU"/>
        </a:p>
      </dgm:t>
    </dgm:pt>
    <dgm:pt modelId="{1825C118-3E6B-45AF-A9FF-2BDE8F74E9CA}" type="pres">
      <dgm:prSet presAssocID="{A36E8188-EE1B-4999-A62A-4EB83EF0468A}" presName="extraNode" presStyleLbl="node1" presStyleIdx="0" presStyleCnt="5"/>
      <dgm:spPr/>
    </dgm:pt>
    <dgm:pt modelId="{D09F944C-A025-46A3-8F8D-F9DC0A8436F1}" type="pres">
      <dgm:prSet presAssocID="{A36E8188-EE1B-4999-A62A-4EB83EF0468A}" presName="dstNode" presStyleLbl="node1" presStyleIdx="0" presStyleCnt="5"/>
      <dgm:spPr/>
    </dgm:pt>
    <dgm:pt modelId="{04254D92-9554-4EE1-B521-3C4395A6DEBE}" type="pres">
      <dgm:prSet presAssocID="{FBD34E58-5AB8-4EE6-86DD-3434351951A2}" presName="text_1" presStyleLbl="node1" presStyleIdx="0" presStyleCnt="5">
        <dgm:presLayoutVars>
          <dgm:bulletEnabled val="1"/>
        </dgm:presLayoutVars>
      </dgm:prSet>
      <dgm:spPr>
        <a:prstGeom prst="rect">
          <a:avLst/>
        </a:prstGeom>
      </dgm:spPr>
      <dgm:t>
        <a:bodyPr/>
        <a:lstStyle/>
        <a:p>
          <a:endParaRPr lang="ru-RU"/>
        </a:p>
      </dgm:t>
    </dgm:pt>
    <dgm:pt modelId="{4FD54D68-079A-4D0F-A6AD-03DA2A53828E}" type="pres">
      <dgm:prSet presAssocID="{FBD34E58-5AB8-4EE6-86DD-3434351951A2}" presName="accent_1" presStyleCnt="0"/>
      <dgm:spPr/>
    </dgm:pt>
    <dgm:pt modelId="{17A8E3CD-05F0-4EC1-B48C-0BCE4EDED171}" type="pres">
      <dgm:prSet presAssocID="{FBD34E58-5AB8-4EE6-86DD-3434351951A2}" presName="accentRepeatNode" presStyleLbl="solidFgAcc1" presStyleIdx="0" presStyleCnt="5"/>
      <dgm:spPr>
        <a:xfrm>
          <a:off x="40638" y="103975"/>
          <a:ext cx="346880" cy="346880"/>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736CF98A-F909-422D-B86A-6245E3D6A816}" type="pres">
      <dgm:prSet presAssocID="{46753E92-7EA6-464B-B3B3-81457C285DCC}" presName="text_2" presStyleLbl="node1" presStyleIdx="1" presStyleCnt="5" custLinFactNeighborX="1170" custLinFactNeighborY="32036">
        <dgm:presLayoutVars>
          <dgm:bulletEnabled val="1"/>
        </dgm:presLayoutVars>
      </dgm:prSet>
      <dgm:spPr>
        <a:prstGeom prst="rect">
          <a:avLst/>
        </a:prstGeom>
      </dgm:spPr>
      <dgm:t>
        <a:bodyPr/>
        <a:lstStyle/>
        <a:p>
          <a:endParaRPr lang="ru-RU"/>
        </a:p>
      </dgm:t>
    </dgm:pt>
    <dgm:pt modelId="{F326EF31-F7A8-49CD-A388-C75E541931AE}" type="pres">
      <dgm:prSet presAssocID="{46753E92-7EA6-464B-B3B3-81457C285DCC}" presName="accent_2" presStyleCnt="0"/>
      <dgm:spPr/>
    </dgm:pt>
    <dgm:pt modelId="{00B87C10-87CF-48E8-BB82-6E29C5330F47}" type="pres">
      <dgm:prSet presAssocID="{46753E92-7EA6-464B-B3B3-81457C285DCC}" presName="accentRepeatNode" presStyleLbl="solidFgAcc1" presStyleIdx="1" presStyleCnt="5"/>
      <dgm:spPr>
        <a:xfrm>
          <a:off x="239490" y="520098"/>
          <a:ext cx="346880" cy="346880"/>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378786A2-55A9-4C10-856E-B7D8D5761C5A}" type="pres">
      <dgm:prSet presAssocID="{5C03D355-8DF0-40DD-85B3-AA3056484D80}" presName="text_3" presStyleLbl="node1" presStyleIdx="2" presStyleCnt="5">
        <dgm:presLayoutVars>
          <dgm:bulletEnabled val="1"/>
        </dgm:presLayoutVars>
      </dgm:prSet>
      <dgm:spPr>
        <a:prstGeom prst="rect">
          <a:avLst/>
        </a:prstGeom>
      </dgm:spPr>
      <dgm:t>
        <a:bodyPr/>
        <a:lstStyle/>
        <a:p>
          <a:endParaRPr lang="ru-RU"/>
        </a:p>
      </dgm:t>
    </dgm:pt>
    <dgm:pt modelId="{F4C10B6E-279C-4D1C-8151-C8180AE3D4A0}" type="pres">
      <dgm:prSet presAssocID="{5C03D355-8DF0-40DD-85B3-AA3056484D80}" presName="accent_3" presStyleCnt="0"/>
      <dgm:spPr/>
    </dgm:pt>
    <dgm:pt modelId="{5ECC16D9-67A4-4C93-8D10-83AE6E3B8F5C}" type="pres">
      <dgm:prSet presAssocID="{5C03D355-8DF0-40DD-85B3-AA3056484D80}" presName="accentRepeatNode" presStyleLbl="solidFgAcc1" presStyleIdx="2" presStyleCnt="5"/>
      <dgm:spPr>
        <a:xfrm>
          <a:off x="300521" y="936222"/>
          <a:ext cx="346880" cy="346880"/>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4F5E7F74-3ABC-4A69-B034-E3841D713ACD}" type="pres">
      <dgm:prSet presAssocID="{B9FF16A2-321E-4519-9943-42DA45DA9746}" presName="text_4" presStyleLbl="node1" presStyleIdx="3" presStyleCnt="5">
        <dgm:presLayoutVars>
          <dgm:bulletEnabled val="1"/>
        </dgm:presLayoutVars>
      </dgm:prSet>
      <dgm:spPr>
        <a:prstGeom prst="rect">
          <a:avLst/>
        </a:prstGeom>
      </dgm:spPr>
      <dgm:t>
        <a:bodyPr/>
        <a:lstStyle/>
        <a:p>
          <a:endParaRPr lang="ru-RU"/>
        </a:p>
      </dgm:t>
    </dgm:pt>
    <dgm:pt modelId="{4703FE39-96E1-4D38-AC70-EBBD5CB983B6}" type="pres">
      <dgm:prSet presAssocID="{B9FF16A2-321E-4519-9943-42DA45DA9746}" presName="accent_4" presStyleCnt="0"/>
      <dgm:spPr/>
    </dgm:pt>
    <dgm:pt modelId="{912803C5-0786-4955-81D9-85D0283994B7}" type="pres">
      <dgm:prSet presAssocID="{B9FF16A2-321E-4519-9943-42DA45DA9746}" presName="accentRepeatNode" presStyleLbl="solidFgAcc1" presStyleIdx="3" presStyleCnt="5"/>
      <dgm:spPr>
        <a:xfrm>
          <a:off x="239490" y="1352345"/>
          <a:ext cx="346880" cy="346880"/>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5D01065D-24D0-4520-B8B8-F623AE4B1B61}" type="pres">
      <dgm:prSet presAssocID="{84478124-5A8D-478D-8402-8A041D5302BC}" presName="text_5" presStyleLbl="node1" presStyleIdx="4" presStyleCnt="5" custScaleY="158748">
        <dgm:presLayoutVars>
          <dgm:bulletEnabled val="1"/>
        </dgm:presLayoutVars>
      </dgm:prSet>
      <dgm:spPr>
        <a:prstGeom prst="rect">
          <a:avLst/>
        </a:prstGeom>
      </dgm:spPr>
      <dgm:t>
        <a:bodyPr/>
        <a:lstStyle/>
        <a:p>
          <a:endParaRPr lang="ru-RU"/>
        </a:p>
      </dgm:t>
    </dgm:pt>
    <dgm:pt modelId="{073ABE1F-8D10-4EC4-9902-612E6431C2DC}" type="pres">
      <dgm:prSet presAssocID="{84478124-5A8D-478D-8402-8A041D5302BC}" presName="accent_5" presStyleCnt="0"/>
      <dgm:spPr/>
    </dgm:pt>
    <dgm:pt modelId="{C3DE1B70-F3F2-48B1-9B22-C061D15B1F52}" type="pres">
      <dgm:prSet presAssocID="{84478124-5A8D-478D-8402-8A041D5302BC}" presName="accentRepeatNode" presStyleLbl="solidFgAcc1" presStyleIdx="4" presStyleCnt="5"/>
      <dgm:spPr>
        <a:xfrm>
          <a:off x="40638" y="1768469"/>
          <a:ext cx="346880" cy="346880"/>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Lst>
  <dgm:cxnLst>
    <dgm:cxn modelId="{8C8E3094-231C-4724-BEBF-1D82A3E99709}" type="presOf" srcId="{5C03D355-8DF0-40DD-85B3-AA3056484D80}" destId="{378786A2-55A9-4C10-856E-B7D8D5761C5A}" srcOrd="0" destOrd="0" presId="urn:microsoft.com/office/officeart/2008/layout/VerticalCurvedList"/>
    <dgm:cxn modelId="{3CA3322C-A422-4004-B5C9-EEFE5133961E}" srcId="{A36E8188-EE1B-4999-A62A-4EB83EF0468A}" destId="{46753E92-7EA6-464B-B3B3-81457C285DCC}" srcOrd="1" destOrd="0" parTransId="{C28D5C17-E009-4B1F-920D-1993B7049239}" sibTransId="{2154C67A-6DDE-49F1-ACA6-1BDD84F069C2}"/>
    <dgm:cxn modelId="{5ABC1F43-20B8-4CF2-84F4-A59FCE7E5883}" srcId="{A36E8188-EE1B-4999-A62A-4EB83EF0468A}" destId="{B9FF16A2-321E-4519-9943-42DA45DA9746}" srcOrd="3" destOrd="0" parTransId="{83824EF6-C158-4CF8-B736-5920D5948CA7}" sibTransId="{A8214BAC-BD83-45A5-AEFF-E8CD1BC8A34D}"/>
    <dgm:cxn modelId="{38D806F3-CFE4-4059-984E-B0D46134288B}" type="presOf" srcId="{A36E8188-EE1B-4999-A62A-4EB83EF0468A}" destId="{FB67FE15-1D22-41A1-BC7B-D2F9F8946B15}" srcOrd="0" destOrd="0" presId="urn:microsoft.com/office/officeart/2008/layout/VerticalCurvedList"/>
    <dgm:cxn modelId="{677E2CD7-55FC-4B48-9105-0C263D1F8398}" srcId="{A36E8188-EE1B-4999-A62A-4EB83EF0468A}" destId="{84478124-5A8D-478D-8402-8A041D5302BC}" srcOrd="4" destOrd="0" parTransId="{6E787111-D3CA-4CEF-BF1C-09ECE6562AF6}" sibTransId="{910265C2-AFFE-4A92-A9DF-48E878146B25}"/>
    <dgm:cxn modelId="{CD69864C-090F-45B9-A5EA-9B471BE266ED}" srcId="{A36E8188-EE1B-4999-A62A-4EB83EF0468A}" destId="{5C03D355-8DF0-40DD-85B3-AA3056484D80}" srcOrd="2" destOrd="0" parTransId="{F78C2F68-1889-41D7-B001-2DB335B1D96B}" sibTransId="{C19ED504-6344-41A9-B910-1C4341C21B64}"/>
    <dgm:cxn modelId="{F7FE9D17-736A-443B-AB4C-B79A47F7E76C}" type="presOf" srcId="{B9FF16A2-321E-4519-9943-42DA45DA9746}" destId="{4F5E7F74-3ABC-4A69-B034-E3841D713ACD}" srcOrd="0" destOrd="0" presId="urn:microsoft.com/office/officeart/2008/layout/VerticalCurvedList"/>
    <dgm:cxn modelId="{E8B6C609-97FE-4997-9447-4C201BEBC99A}" type="presOf" srcId="{FBD34E58-5AB8-4EE6-86DD-3434351951A2}" destId="{04254D92-9554-4EE1-B521-3C4395A6DEBE}" srcOrd="0" destOrd="0" presId="urn:microsoft.com/office/officeart/2008/layout/VerticalCurvedList"/>
    <dgm:cxn modelId="{15772E4C-892B-4657-8362-A01CFDEF1A55}" type="presOf" srcId="{84478124-5A8D-478D-8402-8A041D5302BC}" destId="{5D01065D-24D0-4520-B8B8-F623AE4B1B61}" srcOrd="0" destOrd="0" presId="urn:microsoft.com/office/officeart/2008/layout/VerticalCurvedList"/>
    <dgm:cxn modelId="{51ECECE9-6DF6-45F4-B4F1-82B5AB65B276}" srcId="{A36E8188-EE1B-4999-A62A-4EB83EF0468A}" destId="{FBD34E58-5AB8-4EE6-86DD-3434351951A2}" srcOrd="0" destOrd="0" parTransId="{93C3B93D-BA59-47E8-B6DF-C2B2116AD27F}" sibTransId="{86875F84-A8CF-4448-ADE4-4D3A05394DC9}"/>
    <dgm:cxn modelId="{EAD33464-BD21-43AB-BBEE-FAC3C3ECBDD8}" type="presOf" srcId="{86875F84-A8CF-4448-ADE4-4D3A05394DC9}" destId="{2967F0BA-D0A5-4085-8460-ED7D08EC1087}" srcOrd="0" destOrd="0" presId="urn:microsoft.com/office/officeart/2008/layout/VerticalCurvedList"/>
    <dgm:cxn modelId="{BE027574-8F48-40C7-BAF1-D309AF8A1D52}" type="presOf" srcId="{46753E92-7EA6-464B-B3B3-81457C285DCC}" destId="{736CF98A-F909-422D-B86A-6245E3D6A816}" srcOrd="0" destOrd="0" presId="urn:microsoft.com/office/officeart/2008/layout/VerticalCurvedList"/>
    <dgm:cxn modelId="{5AC6251B-FC01-4F50-B11F-F73714E4C385}" type="presParOf" srcId="{FB67FE15-1D22-41A1-BC7B-D2F9F8946B15}" destId="{49FD8468-F2BB-4FE1-8C9A-32BF7C724545}" srcOrd="0" destOrd="0" presId="urn:microsoft.com/office/officeart/2008/layout/VerticalCurvedList"/>
    <dgm:cxn modelId="{DB21D14D-B34C-46E0-8EAF-39B3912D204A}" type="presParOf" srcId="{49FD8468-F2BB-4FE1-8C9A-32BF7C724545}" destId="{EF51AD6D-22E0-4F51-B7EE-19DE02185B74}" srcOrd="0" destOrd="0" presId="urn:microsoft.com/office/officeart/2008/layout/VerticalCurvedList"/>
    <dgm:cxn modelId="{76C8510E-7657-4425-AC01-337B9EAB21D2}" type="presParOf" srcId="{EF51AD6D-22E0-4F51-B7EE-19DE02185B74}" destId="{9B0B4BAA-D294-4B12-AF50-0BFC1CABA08A}" srcOrd="0" destOrd="0" presId="urn:microsoft.com/office/officeart/2008/layout/VerticalCurvedList"/>
    <dgm:cxn modelId="{4034828A-B6C4-4BF4-A70D-A9A3FD5D0961}" type="presParOf" srcId="{EF51AD6D-22E0-4F51-B7EE-19DE02185B74}" destId="{2967F0BA-D0A5-4085-8460-ED7D08EC1087}" srcOrd="1" destOrd="0" presId="urn:microsoft.com/office/officeart/2008/layout/VerticalCurvedList"/>
    <dgm:cxn modelId="{DF20AC60-EF72-492F-A54B-0A1ECF65921E}" type="presParOf" srcId="{EF51AD6D-22E0-4F51-B7EE-19DE02185B74}" destId="{1825C118-3E6B-45AF-A9FF-2BDE8F74E9CA}" srcOrd="2" destOrd="0" presId="urn:microsoft.com/office/officeart/2008/layout/VerticalCurvedList"/>
    <dgm:cxn modelId="{FA8E36E6-AF0A-48C3-80AF-D31DD0C6F0E3}" type="presParOf" srcId="{EF51AD6D-22E0-4F51-B7EE-19DE02185B74}" destId="{D09F944C-A025-46A3-8F8D-F9DC0A8436F1}" srcOrd="3" destOrd="0" presId="urn:microsoft.com/office/officeart/2008/layout/VerticalCurvedList"/>
    <dgm:cxn modelId="{24FC8C77-B24F-4385-86FE-EFCC68F2587E}" type="presParOf" srcId="{49FD8468-F2BB-4FE1-8C9A-32BF7C724545}" destId="{04254D92-9554-4EE1-B521-3C4395A6DEBE}" srcOrd="1" destOrd="0" presId="urn:microsoft.com/office/officeart/2008/layout/VerticalCurvedList"/>
    <dgm:cxn modelId="{9B065D22-E591-4E4B-8F81-63EEF9CE4696}" type="presParOf" srcId="{49FD8468-F2BB-4FE1-8C9A-32BF7C724545}" destId="{4FD54D68-079A-4D0F-A6AD-03DA2A53828E}" srcOrd="2" destOrd="0" presId="urn:microsoft.com/office/officeart/2008/layout/VerticalCurvedList"/>
    <dgm:cxn modelId="{C5A71249-3C7E-47DC-A15A-E2C38859CA80}" type="presParOf" srcId="{4FD54D68-079A-4D0F-A6AD-03DA2A53828E}" destId="{17A8E3CD-05F0-4EC1-B48C-0BCE4EDED171}" srcOrd="0" destOrd="0" presId="urn:microsoft.com/office/officeart/2008/layout/VerticalCurvedList"/>
    <dgm:cxn modelId="{1B76A869-3F82-4959-82A9-249117582B5D}" type="presParOf" srcId="{49FD8468-F2BB-4FE1-8C9A-32BF7C724545}" destId="{736CF98A-F909-422D-B86A-6245E3D6A816}" srcOrd="3" destOrd="0" presId="urn:microsoft.com/office/officeart/2008/layout/VerticalCurvedList"/>
    <dgm:cxn modelId="{C2DF231A-6278-4378-90D2-A85BFC9178B4}" type="presParOf" srcId="{49FD8468-F2BB-4FE1-8C9A-32BF7C724545}" destId="{F326EF31-F7A8-49CD-A388-C75E541931AE}" srcOrd="4" destOrd="0" presId="urn:microsoft.com/office/officeart/2008/layout/VerticalCurvedList"/>
    <dgm:cxn modelId="{E1EBD175-412E-4551-B197-71AC85F59973}" type="presParOf" srcId="{F326EF31-F7A8-49CD-A388-C75E541931AE}" destId="{00B87C10-87CF-48E8-BB82-6E29C5330F47}" srcOrd="0" destOrd="0" presId="urn:microsoft.com/office/officeart/2008/layout/VerticalCurvedList"/>
    <dgm:cxn modelId="{A8FC02E2-696F-41C0-9F06-7101A377D84D}" type="presParOf" srcId="{49FD8468-F2BB-4FE1-8C9A-32BF7C724545}" destId="{378786A2-55A9-4C10-856E-B7D8D5761C5A}" srcOrd="5" destOrd="0" presId="urn:microsoft.com/office/officeart/2008/layout/VerticalCurvedList"/>
    <dgm:cxn modelId="{B07B52FA-1CA1-4AA4-9C4B-1F7931872246}" type="presParOf" srcId="{49FD8468-F2BB-4FE1-8C9A-32BF7C724545}" destId="{F4C10B6E-279C-4D1C-8151-C8180AE3D4A0}" srcOrd="6" destOrd="0" presId="urn:microsoft.com/office/officeart/2008/layout/VerticalCurvedList"/>
    <dgm:cxn modelId="{97C4B049-24DD-41EE-AA84-A645D82E4C19}" type="presParOf" srcId="{F4C10B6E-279C-4D1C-8151-C8180AE3D4A0}" destId="{5ECC16D9-67A4-4C93-8D10-83AE6E3B8F5C}" srcOrd="0" destOrd="0" presId="urn:microsoft.com/office/officeart/2008/layout/VerticalCurvedList"/>
    <dgm:cxn modelId="{3212FD88-DB8B-4EEA-A8C3-D48C7CE4930B}" type="presParOf" srcId="{49FD8468-F2BB-4FE1-8C9A-32BF7C724545}" destId="{4F5E7F74-3ABC-4A69-B034-E3841D713ACD}" srcOrd="7" destOrd="0" presId="urn:microsoft.com/office/officeart/2008/layout/VerticalCurvedList"/>
    <dgm:cxn modelId="{D49CA698-E664-4CDF-93FB-DD248F6D0BDB}" type="presParOf" srcId="{49FD8468-F2BB-4FE1-8C9A-32BF7C724545}" destId="{4703FE39-96E1-4D38-AC70-EBBD5CB983B6}" srcOrd="8" destOrd="0" presId="urn:microsoft.com/office/officeart/2008/layout/VerticalCurvedList"/>
    <dgm:cxn modelId="{7DD29D46-B955-48B2-B0DC-5C1283AC9A72}" type="presParOf" srcId="{4703FE39-96E1-4D38-AC70-EBBD5CB983B6}" destId="{912803C5-0786-4955-81D9-85D0283994B7}" srcOrd="0" destOrd="0" presId="urn:microsoft.com/office/officeart/2008/layout/VerticalCurvedList"/>
    <dgm:cxn modelId="{0F17D849-A6AC-4AAA-A2A5-CFB75FF846FD}" type="presParOf" srcId="{49FD8468-F2BB-4FE1-8C9A-32BF7C724545}" destId="{5D01065D-24D0-4520-B8B8-F623AE4B1B61}" srcOrd="9" destOrd="0" presId="urn:microsoft.com/office/officeart/2008/layout/VerticalCurvedList"/>
    <dgm:cxn modelId="{ED3B73E3-B36F-45A7-882A-E9714AC8ECD4}" type="presParOf" srcId="{49FD8468-F2BB-4FE1-8C9A-32BF7C724545}" destId="{073ABE1F-8D10-4EC4-9902-612E6431C2DC}" srcOrd="10" destOrd="0" presId="urn:microsoft.com/office/officeart/2008/layout/VerticalCurvedList"/>
    <dgm:cxn modelId="{80B6DBF0-ABB4-4ECC-93E8-9DF8CCC13170}" type="presParOf" srcId="{073ABE1F-8D10-4EC4-9902-612E6431C2DC}" destId="{C3DE1B70-F3F2-48B1-9B22-C061D15B1F52}"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1C33DE-0519-49EA-96BA-9DFA7537626A}" type="doc">
      <dgm:prSet loTypeId="urn:microsoft.com/office/officeart/2008/layout/VerticalCurvedList" loCatId="list" qsTypeId="urn:microsoft.com/office/officeart/2005/8/quickstyle/3d3" qsCatId="3D" csTypeId="urn:microsoft.com/office/officeart/2005/8/colors/accent1_1" csCatId="accent1" phldr="1"/>
      <dgm:spPr/>
      <dgm:t>
        <a:bodyPr/>
        <a:lstStyle/>
        <a:p>
          <a:endParaRPr lang="ru-RU"/>
        </a:p>
      </dgm:t>
    </dgm:pt>
    <dgm:pt modelId="{C277896C-F020-4530-9A2A-3EBF48268C71}">
      <dgm:prSet phldrT="[Текст]"/>
      <dgm:spPr/>
      <dgm:t>
        <a:bodyPr/>
        <a:lstStyle/>
        <a:p>
          <a:pPr algn="just"/>
          <a:r>
            <a:rPr lang="uk-UA">
              <a:latin typeface="Times New Roman" pitchFamily="18" charset="0"/>
              <a:cs typeface="Times New Roman" pitchFamily="18" charset="0"/>
            </a:rPr>
            <a:t>методи, засновані на аналізі конкурентоспроможності товару</a:t>
          </a:r>
          <a:endParaRPr lang="ru-RU">
            <a:latin typeface="Times New Roman" pitchFamily="18" charset="0"/>
            <a:cs typeface="Times New Roman" pitchFamily="18" charset="0"/>
          </a:endParaRPr>
        </a:p>
      </dgm:t>
    </dgm:pt>
    <dgm:pt modelId="{20170257-D020-496B-B16A-D32D3DE1915A}" type="parTrans" cxnId="{19E98A3F-C016-4AB4-AE98-903D48474403}">
      <dgm:prSet/>
      <dgm:spPr/>
      <dgm:t>
        <a:bodyPr/>
        <a:lstStyle/>
        <a:p>
          <a:endParaRPr lang="ru-RU"/>
        </a:p>
      </dgm:t>
    </dgm:pt>
    <dgm:pt modelId="{B4E50585-7720-4F8B-81F3-E13EE264C20D}" type="sibTrans" cxnId="{19E98A3F-C016-4AB4-AE98-903D48474403}">
      <dgm:prSet/>
      <dgm:spPr/>
      <dgm:t>
        <a:bodyPr/>
        <a:lstStyle/>
        <a:p>
          <a:endParaRPr lang="ru-RU"/>
        </a:p>
      </dgm:t>
    </dgm:pt>
    <dgm:pt modelId="{16352748-FEBB-45F7-910A-C22401A1BD9B}">
      <dgm:prSet/>
      <dgm:spPr/>
      <dgm:t>
        <a:bodyPr/>
        <a:lstStyle/>
        <a:p>
          <a:pPr algn="just"/>
          <a:r>
            <a:rPr lang="uk-UA">
              <a:latin typeface="Times New Roman" pitchFamily="18" charset="0"/>
              <a:cs typeface="Times New Roman" pitchFamily="18" charset="0"/>
            </a:rPr>
            <a:t>матричний метод</a:t>
          </a:r>
          <a:endParaRPr lang="ru-RU">
            <a:latin typeface="Times New Roman" pitchFamily="18" charset="0"/>
            <a:cs typeface="Times New Roman" pitchFamily="18" charset="0"/>
          </a:endParaRPr>
        </a:p>
      </dgm:t>
    </dgm:pt>
    <dgm:pt modelId="{11480DAE-F654-4FD2-B99C-5FE46E1870D7}" type="parTrans" cxnId="{2003B25C-8803-488A-A526-2574FF2FE6DA}">
      <dgm:prSet/>
      <dgm:spPr/>
      <dgm:t>
        <a:bodyPr/>
        <a:lstStyle/>
        <a:p>
          <a:endParaRPr lang="ru-RU"/>
        </a:p>
      </dgm:t>
    </dgm:pt>
    <dgm:pt modelId="{94AFC56B-71AD-439D-A394-400316D349E1}" type="sibTrans" cxnId="{2003B25C-8803-488A-A526-2574FF2FE6DA}">
      <dgm:prSet/>
      <dgm:spPr/>
      <dgm:t>
        <a:bodyPr/>
        <a:lstStyle/>
        <a:p>
          <a:endParaRPr lang="ru-RU"/>
        </a:p>
      </dgm:t>
    </dgm:pt>
    <dgm:pt modelId="{5EEC14EA-6444-406F-8A03-76E673ADA517}">
      <dgm:prSet/>
      <dgm:spPr/>
      <dgm:t>
        <a:bodyPr/>
        <a:lstStyle/>
        <a:p>
          <a:pPr algn="just"/>
          <a:r>
            <a:rPr lang="uk-UA">
              <a:latin typeface="Times New Roman" pitchFamily="18" charset="0"/>
              <a:cs typeface="Times New Roman" pitchFamily="18" charset="0"/>
            </a:rPr>
            <a:t>методи, засновані на теорії ефективної конкуренції</a:t>
          </a:r>
          <a:endParaRPr lang="ru-RU">
            <a:latin typeface="Times New Roman" pitchFamily="18" charset="0"/>
            <a:cs typeface="Times New Roman" pitchFamily="18" charset="0"/>
          </a:endParaRPr>
        </a:p>
      </dgm:t>
    </dgm:pt>
    <dgm:pt modelId="{8A17AF9E-BAD6-4F0E-957E-337231B618D1}" type="parTrans" cxnId="{143A6CB6-E141-4843-953E-D730CF009953}">
      <dgm:prSet/>
      <dgm:spPr/>
      <dgm:t>
        <a:bodyPr/>
        <a:lstStyle/>
        <a:p>
          <a:endParaRPr lang="ru-RU"/>
        </a:p>
      </dgm:t>
    </dgm:pt>
    <dgm:pt modelId="{8247EC4A-E266-4C27-9814-E2F131396995}" type="sibTrans" cxnId="{143A6CB6-E141-4843-953E-D730CF009953}">
      <dgm:prSet/>
      <dgm:spPr/>
      <dgm:t>
        <a:bodyPr/>
        <a:lstStyle/>
        <a:p>
          <a:endParaRPr lang="ru-RU"/>
        </a:p>
      </dgm:t>
    </dgm:pt>
    <dgm:pt modelId="{4190A1ED-59CA-4334-AD57-739B626A8A4F}">
      <dgm:prSet/>
      <dgm:spPr/>
      <dgm:t>
        <a:bodyPr/>
        <a:lstStyle/>
        <a:p>
          <a:pPr algn="just"/>
          <a:r>
            <a:rPr lang="uk-UA">
              <a:latin typeface="Times New Roman" pitchFamily="18" charset="0"/>
              <a:cs typeface="Times New Roman" pitchFamily="18" charset="0"/>
            </a:rPr>
            <a:t>інтегральні методи</a:t>
          </a:r>
          <a:endParaRPr lang="ru-RU">
            <a:latin typeface="Times New Roman" pitchFamily="18" charset="0"/>
            <a:cs typeface="Times New Roman" pitchFamily="18" charset="0"/>
          </a:endParaRPr>
        </a:p>
      </dgm:t>
    </dgm:pt>
    <dgm:pt modelId="{86828747-E88A-40E4-ADB4-BFA5C67289C8}" type="parTrans" cxnId="{2AB62B05-CF0E-4790-AD4E-7287EA6379C6}">
      <dgm:prSet/>
      <dgm:spPr/>
      <dgm:t>
        <a:bodyPr/>
        <a:lstStyle/>
        <a:p>
          <a:endParaRPr lang="ru-RU"/>
        </a:p>
      </dgm:t>
    </dgm:pt>
    <dgm:pt modelId="{65C53F3D-5DA8-42F8-AE8A-30947A8F2793}" type="sibTrans" cxnId="{2AB62B05-CF0E-4790-AD4E-7287EA6379C6}">
      <dgm:prSet/>
      <dgm:spPr/>
      <dgm:t>
        <a:bodyPr/>
        <a:lstStyle/>
        <a:p>
          <a:endParaRPr lang="ru-RU"/>
        </a:p>
      </dgm:t>
    </dgm:pt>
    <dgm:pt modelId="{75AC3147-2CD0-4690-AF0D-31EF3497B0B0}">
      <dgm:prSet/>
      <dgm:spPr/>
      <dgm:t>
        <a:bodyPr/>
        <a:lstStyle/>
        <a:p>
          <a:pPr algn="just"/>
          <a:r>
            <a:rPr lang="uk-UA">
              <a:latin typeface="Times New Roman" pitchFamily="18" charset="0"/>
              <a:cs typeface="Times New Roman" pitchFamily="18" charset="0"/>
            </a:rPr>
            <a:t>методи, засновані на комплексній оцінці фінансово-господарської діяльності компанії</a:t>
          </a:r>
          <a:endParaRPr lang="ru-RU">
            <a:latin typeface="Times New Roman" pitchFamily="18" charset="0"/>
            <a:cs typeface="Times New Roman" pitchFamily="18" charset="0"/>
          </a:endParaRPr>
        </a:p>
      </dgm:t>
    </dgm:pt>
    <dgm:pt modelId="{BE52E660-9C77-48A5-A54F-65C4ED60B306}" type="parTrans" cxnId="{BC327EF6-5643-4E8F-ADE9-BE712D58D515}">
      <dgm:prSet/>
      <dgm:spPr/>
      <dgm:t>
        <a:bodyPr/>
        <a:lstStyle/>
        <a:p>
          <a:endParaRPr lang="ru-RU"/>
        </a:p>
      </dgm:t>
    </dgm:pt>
    <dgm:pt modelId="{D1871978-E534-4683-846E-C0065AE778DD}" type="sibTrans" cxnId="{BC327EF6-5643-4E8F-ADE9-BE712D58D515}">
      <dgm:prSet/>
      <dgm:spPr/>
      <dgm:t>
        <a:bodyPr/>
        <a:lstStyle/>
        <a:p>
          <a:endParaRPr lang="ru-RU"/>
        </a:p>
      </dgm:t>
    </dgm:pt>
    <dgm:pt modelId="{51CB95EE-2E59-4625-A7E0-36E9C6124A28}" type="pres">
      <dgm:prSet presAssocID="{741C33DE-0519-49EA-96BA-9DFA7537626A}" presName="Name0" presStyleCnt="0">
        <dgm:presLayoutVars>
          <dgm:chMax val="7"/>
          <dgm:chPref val="7"/>
          <dgm:dir/>
        </dgm:presLayoutVars>
      </dgm:prSet>
      <dgm:spPr/>
      <dgm:t>
        <a:bodyPr/>
        <a:lstStyle/>
        <a:p>
          <a:endParaRPr lang="ru-RU"/>
        </a:p>
      </dgm:t>
    </dgm:pt>
    <dgm:pt modelId="{0C11F6E0-EEE5-4303-81D5-37E0CE0F0C6B}" type="pres">
      <dgm:prSet presAssocID="{741C33DE-0519-49EA-96BA-9DFA7537626A}" presName="Name1" presStyleCnt="0"/>
      <dgm:spPr/>
    </dgm:pt>
    <dgm:pt modelId="{065BC9CF-ACD4-4B27-B082-9B1AAE5052DF}" type="pres">
      <dgm:prSet presAssocID="{741C33DE-0519-49EA-96BA-9DFA7537626A}" presName="cycle" presStyleCnt="0"/>
      <dgm:spPr/>
    </dgm:pt>
    <dgm:pt modelId="{A83040A9-B1AC-4D9A-93B8-32C7FE4DCE88}" type="pres">
      <dgm:prSet presAssocID="{741C33DE-0519-49EA-96BA-9DFA7537626A}" presName="srcNode" presStyleLbl="node1" presStyleIdx="0" presStyleCnt="5"/>
      <dgm:spPr/>
    </dgm:pt>
    <dgm:pt modelId="{3A87A07E-0E38-4D75-9ED9-7429AF8D95C5}" type="pres">
      <dgm:prSet presAssocID="{741C33DE-0519-49EA-96BA-9DFA7537626A}" presName="conn" presStyleLbl="parChTrans1D2" presStyleIdx="0" presStyleCnt="1"/>
      <dgm:spPr/>
      <dgm:t>
        <a:bodyPr/>
        <a:lstStyle/>
        <a:p>
          <a:endParaRPr lang="ru-RU"/>
        </a:p>
      </dgm:t>
    </dgm:pt>
    <dgm:pt modelId="{5CC9DEB1-D129-4F86-9169-E8D43BEB3F0C}" type="pres">
      <dgm:prSet presAssocID="{741C33DE-0519-49EA-96BA-9DFA7537626A}" presName="extraNode" presStyleLbl="node1" presStyleIdx="0" presStyleCnt="5"/>
      <dgm:spPr/>
    </dgm:pt>
    <dgm:pt modelId="{12CD13AA-7979-4925-A675-5A5E66B8E235}" type="pres">
      <dgm:prSet presAssocID="{741C33DE-0519-49EA-96BA-9DFA7537626A}" presName="dstNode" presStyleLbl="node1" presStyleIdx="0" presStyleCnt="5"/>
      <dgm:spPr/>
    </dgm:pt>
    <dgm:pt modelId="{5ED09578-A911-4F1A-97EC-A176468E651F}" type="pres">
      <dgm:prSet presAssocID="{C277896C-F020-4530-9A2A-3EBF48268C71}" presName="text_1" presStyleLbl="node1" presStyleIdx="0" presStyleCnt="5">
        <dgm:presLayoutVars>
          <dgm:bulletEnabled val="1"/>
        </dgm:presLayoutVars>
      </dgm:prSet>
      <dgm:spPr/>
      <dgm:t>
        <a:bodyPr/>
        <a:lstStyle/>
        <a:p>
          <a:endParaRPr lang="ru-RU"/>
        </a:p>
      </dgm:t>
    </dgm:pt>
    <dgm:pt modelId="{B0F4FB08-E358-443D-8364-B206FD9AF898}" type="pres">
      <dgm:prSet presAssocID="{C277896C-F020-4530-9A2A-3EBF48268C71}" presName="accent_1" presStyleCnt="0"/>
      <dgm:spPr/>
    </dgm:pt>
    <dgm:pt modelId="{FAF4336A-473E-4DFF-9731-116E5E21CBAA}" type="pres">
      <dgm:prSet presAssocID="{C277896C-F020-4530-9A2A-3EBF48268C71}" presName="accentRepeatNode" presStyleLbl="solidFgAcc1" presStyleIdx="0" presStyleCnt="5"/>
      <dgm:spPr/>
    </dgm:pt>
    <dgm:pt modelId="{3884A7B8-3E8D-4DE4-A425-92158CAFA2ED}" type="pres">
      <dgm:prSet presAssocID="{16352748-FEBB-45F7-910A-C22401A1BD9B}" presName="text_2" presStyleLbl="node1" presStyleIdx="1" presStyleCnt="5">
        <dgm:presLayoutVars>
          <dgm:bulletEnabled val="1"/>
        </dgm:presLayoutVars>
      </dgm:prSet>
      <dgm:spPr/>
      <dgm:t>
        <a:bodyPr/>
        <a:lstStyle/>
        <a:p>
          <a:endParaRPr lang="ru-RU"/>
        </a:p>
      </dgm:t>
    </dgm:pt>
    <dgm:pt modelId="{6B8D8E43-D8B3-4D4A-AEB5-2A1CEA7B0271}" type="pres">
      <dgm:prSet presAssocID="{16352748-FEBB-45F7-910A-C22401A1BD9B}" presName="accent_2" presStyleCnt="0"/>
      <dgm:spPr/>
    </dgm:pt>
    <dgm:pt modelId="{61879145-0A84-45B9-A97B-C5C25A5996C6}" type="pres">
      <dgm:prSet presAssocID="{16352748-FEBB-45F7-910A-C22401A1BD9B}" presName="accentRepeatNode" presStyleLbl="solidFgAcc1" presStyleIdx="1" presStyleCnt="5"/>
      <dgm:spPr/>
    </dgm:pt>
    <dgm:pt modelId="{8B2350D2-97E0-404C-9D6C-7B08C58E3C7C}" type="pres">
      <dgm:prSet presAssocID="{5EEC14EA-6444-406F-8A03-76E673ADA517}" presName="text_3" presStyleLbl="node1" presStyleIdx="2" presStyleCnt="5">
        <dgm:presLayoutVars>
          <dgm:bulletEnabled val="1"/>
        </dgm:presLayoutVars>
      </dgm:prSet>
      <dgm:spPr/>
      <dgm:t>
        <a:bodyPr/>
        <a:lstStyle/>
        <a:p>
          <a:endParaRPr lang="ru-RU"/>
        </a:p>
      </dgm:t>
    </dgm:pt>
    <dgm:pt modelId="{DA88DB6F-D474-4EFA-A60F-65629A2559CE}" type="pres">
      <dgm:prSet presAssocID="{5EEC14EA-6444-406F-8A03-76E673ADA517}" presName="accent_3" presStyleCnt="0"/>
      <dgm:spPr/>
    </dgm:pt>
    <dgm:pt modelId="{608F74AB-8ED7-48DC-B6A8-45729916EBCB}" type="pres">
      <dgm:prSet presAssocID="{5EEC14EA-6444-406F-8A03-76E673ADA517}" presName="accentRepeatNode" presStyleLbl="solidFgAcc1" presStyleIdx="2" presStyleCnt="5"/>
      <dgm:spPr/>
    </dgm:pt>
    <dgm:pt modelId="{29C2D52A-A26F-4C71-8AE1-26770390BD29}" type="pres">
      <dgm:prSet presAssocID="{4190A1ED-59CA-4334-AD57-739B626A8A4F}" presName="text_4" presStyleLbl="node1" presStyleIdx="3" presStyleCnt="5">
        <dgm:presLayoutVars>
          <dgm:bulletEnabled val="1"/>
        </dgm:presLayoutVars>
      </dgm:prSet>
      <dgm:spPr/>
      <dgm:t>
        <a:bodyPr/>
        <a:lstStyle/>
        <a:p>
          <a:endParaRPr lang="ru-RU"/>
        </a:p>
      </dgm:t>
    </dgm:pt>
    <dgm:pt modelId="{01134BEE-DB31-43B2-8245-31AB8C2BC565}" type="pres">
      <dgm:prSet presAssocID="{4190A1ED-59CA-4334-AD57-739B626A8A4F}" presName="accent_4" presStyleCnt="0"/>
      <dgm:spPr/>
    </dgm:pt>
    <dgm:pt modelId="{7ADB30AA-5972-49C1-BEA8-8F8D9A0FC53C}" type="pres">
      <dgm:prSet presAssocID="{4190A1ED-59CA-4334-AD57-739B626A8A4F}" presName="accentRepeatNode" presStyleLbl="solidFgAcc1" presStyleIdx="3" presStyleCnt="5"/>
      <dgm:spPr/>
    </dgm:pt>
    <dgm:pt modelId="{5D801819-FA15-4B1E-B578-7F780E089CDE}" type="pres">
      <dgm:prSet presAssocID="{75AC3147-2CD0-4690-AF0D-31EF3497B0B0}" presName="text_5" presStyleLbl="node1" presStyleIdx="4" presStyleCnt="5">
        <dgm:presLayoutVars>
          <dgm:bulletEnabled val="1"/>
        </dgm:presLayoutVars>
      </dgm:prSet>
      <dgm:spPr/>
      <dgm:t>
        <a:bodyPr/>
        <a:lstStyle/>
        <a:p>
          <a:endParaRPr lang="ru-RU"/>
        </a:p>
      </dgm:t>
    </dgm:pt>
    <dgm:pt modelId="{D16A345C-6DD9-4284-AC62-199E8B914880}" type="pres">
      <dgm:prSet presAssocID="{75AC3147-2CD0-4690-AF0D-31EF3497B0B0}" presName="accent_5" presStyleCnt="0"/>
      <dgm:spPr/>
    </dgm:pt>
    <dgm:pt modelId="{02486CDD-F3C3-4C57-B1F2-E23EE11F4D7E}" type="pres">
      <dgm:prSet presAssocID="{75AC3147-2CD0-4690-AF0D-31EF3497B0B0}" presName="accentRepeatNode" presStyleLbl="solidFgAcc1" presStyleIdx="4" presStyleCnt="5"/>
      <dgm:spPr/>
    </dgm:pt>
  </dgm:ptLst>
  <dgm:cxnLst>
    <dgm:cxn modelId="{19E98A3F-C016-4AB4-AE98-903D48474403}" srcId="{741C33DE-0519-49EA-96BA-9DFA7537626A}" destId="{C277896C-F020-4530-9A2A-3EBF48268C71}" srcOrd="0" destOrd="0" parTransId="{20170257-D020-496B-B16A-D32D3DE1915A}" sibTransId="{B4E50585-7720-4F8B-81F3-E13EE264C20D}"/>
    <dgm:cxn modelId="{2003B25C-8803-488A-A526-2574FF2FE6DA}" srcId="{741C33DE-0519-49EA-96BA-9DFA7537626A}" destId="{16352748-FEBB-45F7-910A-C22401A1BD9B}" srcOrd="1" destOrd="0" parTransId="{11480DAE-F654-4FD2-B99C-5FE46E1870D7}" sibTransId="{94AFC56B-71AD-439D-A394-400316D349E1}"/>
    <dgm:cxn modelId="{A1C4E6C6-D6E0-481A-BCCB-5A4EFB13B18C}" type="presOf" srcId="{75AC3147-2CD0-4690-AF0D-31EF3497B0B0}" destId="{5D801819-FA15-4B1E-B578-7F780E089CDE}" srcOrd="0" destOrd="0" presId="urn:microsoft.com/office/officeart/2008/layout/VerticalCurvedList"/>
    <dgm:cxn modelId="{2AB62B05-CF0E-4790-AD4E-7287EA6379C6}" srcId="{741C33DE-0519-49EA-96BA-9DFA7537626A}" destId="{4190A1ED-59CA-4334-AD57-739B626A8A4F}" srcOrd="3" destOrd="0" parTransId="{86828747-E88A-40E4-ADB4-BFA5C67289C8}" sibTransId="{65C53F3D-5DA8-42F8-AE8A-30947A8F2793}"/>
    <dgm:cxn modelId="{7F08288D-F6D4-464E-828D-10DA3F444966}" type="presOf" srcId="{B4E50585-7720-4F8B-81F3-E13EE264C20D}" destId="{3A87A07E-0E38-4D75-9ED9-7429AF8D95C5}" srcOrd="0" destOrd="0" presId="urn:microsoft.com/office/officeart/2008/layout/VerticalCurvedList"/>
    <dgm:cxn modelId="{BC327EF6-5643-4E8F-ADE9-BE712D58D515}" srcId="{741C33DE-0519-49EA-96BA-9DFA7537626A}" destId="{75AC3147-2CD0-4690-AF0D-31EF3497B0B0}" srcOrd="4" destOrd="0" parTransId="{BE52E660-9C77-48A5-A54F-65C4ED60B306}" sibTransId="{D1871978-E534-4683-846E-C0065AE778DD}"/>
    <dgm:cxn modelId="{1337366E-961A-4EED-A388-A923D3C564B6}" type="presOf" srcId="{C277896C-F020-4530-9A2A-3EBF48268C71}" destId="{5ED09578-A911-4F1A-97EC-A176468E651F}" srcOrd="0" destOrd="0" presId="urn:microsoft.com/office/officeart/2008/layout/VerticalCurvedList"/>
    <dgm:cxn modelId="{6C9519AD-CC9D-4BF4-8943-1CBF608CECB2}" type="presOf" srcId="{741C33DE-0519-49EA-96BA-9DFA7537626A}" destId="{51CB95EE-2E59-4625-A7E0-36E9C6124A28}" srcOrd="0" destOrd="0" presId="urn:microsoft.com/office/officeart/2008/layout/VerticalCurvedList"/>
    <dgm:cxn modelId="{EAE5EB78-A164-4558-843E-75F19CEA5641}" type="presOf" srcId="{5EEC14EA-6444-406F-8A03-76E673ADA517}" destId="{8B2350D2-97E0-404C-9D6C-7B08C58E3C7C}" srcOrd="0" destOrd="0" presId="urn:microsoft.com/office/officeart/2008/layout/VerticalCurvedList"/>
    <dgm:cxn modelId="{078A805E-7296-484D-84BC-DE620A3D5B9D}" type="presOf" srcId="{4190A1ED-59CA-4334-AD57-739B626A8A4F}" destId="{29C2D52A-A26F-4C71-8AE1-26770390BD29}" srcOrd="0" destOrd="0" presId="urn:microsoft.com/office/officeart/2008/layout/VerticalCurvedList"/>
    <dgm:cxn modelId="{143A6CB6-E141-4843-953E-D730CF009953}" srcId="{741C33DE-0519-49EA-96BA-9DFA7537626A}" destId="{5EEC14EA-6444-406F-8A03-76E673ADA517}" srcOrd="2" destOrd="0" parTransId="{8A17AF9E-BAD6-4F0E-957E-337231B618D1}" sibTransId="{8247EC4A-E266-4C27-9814-E2F131396995}"/>
    <dgm:cxn modelId="{61634601-43F8-47D6-A94D-E4B12B40BC8B}" type="presOf" srcId="{16352748-FEBB-45F7-910A-C22401A1BD9B}" destId="{3884A7B8-3E8D-4DE4-A425-92158CAFA2ED}" srcOrd="0" destOrd="0" presId="urn:microsoft.com/office/officeart/2008/layout/VerticalCurvedList"/>
    <dgm:cxn modelId="{E0BA572B-2342-4FD3-BE37-BD06C56A9F15}" type="presParOf" srcId="{51CB95EE-2E59-4625-A7E0-36E9C6124A28}" destId="{0C11F6E0-EEE5-4303-81D5-37E0CE0F0C6B}" srcOrd="0" destOrd="0" presId="urn:microsoft.com/office/officeart/2008/layout/VerticalCurvedList"/>
    <dgm:cxn modelId="{E0BFE597-487B-4BB0-8D81-C1C1784D783D}" type="presParOf" srcId="{0C11F6E0-EEE5-4303-81D5-37E0CE0F0C6B}" destId="{065BC9CF-ACD4-4B27-B082-9B1AAE5052DF}" srcOrd="0" destOrd="0" presId="urn:microsoft.com/office/officeart/2008/layout/VerticalCurvedList"/>
    <dgm:cxn modelId="{229E1DAD-504E-4249-A343-1869AF317ABF}" type="presParOf" srcId="{065BC9CF-ACD4-4B27-B082-9B1AAE5052DF}" destId="{A83040A9-B1AC-4D9A-93B8-32C7FE4DCE88}" srcOrd="0" destOrd="0" presId="urn:microsoft.com/office/officeart/2008/layout/VerticalCurvedList"/>
    <dgm:cxn modelId="{D7ADE1F1-60E6-4650-9F82-A19978A90678}" type="presParOf" srcId="{065BC9CF-ACD4-4B27-B082-9B1AAE5052DF}" destId="{3A87A07E-0E38-4D75-9ED9-7429AF8D95C5}" srcOrd="1" destOrd="0" presId="urn:microsoft.com/office/officeart/2008/layout/VerticalCurvedList"/>
    <dgm:cxn modelId="{057085CA-DE70-4FB0-9DA1-E41053177399}" type="presParOf" srcId="{065BC9CF-ACD4-4B27-B082-9B1AAE5052DF}" destId="{5CC9DEB1-D129-4F86-9169-E8D43BEB3F0C}" srcOrd="2" destOrd="0" presId="urn:microsoft.com/office/officeart/2008/layout/VerticalCurvedList"/>
    <dgm:cxn modelId="{9474EF31-B6A8-4E20-84F8-24C6E175358E}" type="presParOf" srcId="{065BC9CF-ACD4-4B27-B082-9B1AAE5052DF}" destId="{12CD13AA-7979-4925-A675-5A5E66B8E235}" srcOrd="3" destOrd="0" presId="urn:microsoft.com/office/officeart/2008/layout/VerticalCurvedList"/>
    <dgm:cxn modelId="{AD66A7E7-369C-4C83-B060-4A3A1945A357}" type="presParOf" srcId="{0C11F6E0-EEE5-4303-81D5-37E0CE0F0C6B}" destId="{5ED09578-A911-4F1A-97EC-A176468E651F}" srcOrd="1" destOrd="0" presId="urn:microsoft.com/office/officeart/2008/layout/VerticalCurvedList"/>
    <dgm:cxn modelId="{8CF3A4EE-1C76-46BF-8175-9B9C2FB5424B}" type="presParOf" srcId="{0C11F6E0-EEE5-4303-81D5-37E0CE0F0C6B}" destId="{B0F4FB08-E358-443D-8364-B206FD9AF898}" srcOrd="2" destOrd="0" presId="urn:microsoft.com/office/officeart/2008/layout/VerticalCurvedList"/>
    <dgm:cxn modelId="{AF66600A-C97A-42D6-B31D-16000C54B783}" type="presParOf" srcId="{B0F4FB08-E358-443D-8364-B206FD9AF898}" destId="{FAF4336A-473E-4DFF-9731-116E5E21CBAA}" srcOrd="0" destOrd="0" presId="urn:microsoft.com/office/officeart/2008/layout/VerticalCurvedList"/>
    <dgm:cxn modelId="{89A69965-B873-4E40-84F5-87EC713A378C}" type="presParOf" srcId="{0C11F6E0-EEE5-4303-81D5-37E0CE0F0C6B}" destId="{3884A7B8-3E8D-4DE4-A425-92158CAFA2ED}" srcOrd="3" destOrd="0" presId="urn:microsoft.com/office/officeart/2008/layout/VerticalCurvedList"/>
    <dgm:cxn modelId="{06F1484A-B2C7-4C1A-A2DA-96891C1EB61F}" type="presParOf" srcId="{0C11F6E0-EEE5-4303-81D5-37E0CE0F0C6B}" destId="{6B8D8E43-D8B3-4D4A-AEB5-2A1CEA7B0271}" srcOrd="4" destOrd="0" presId="urn:microsoft.com/office/officeart/2008/layout/VerticalCurvedList"/>
    <dgm:cxn modelId="{CB1E4659-4835-45E0-9CF6-C0A75C09E75D}" type="presParOf" srcId="{6B8D8E43-D8B3-4D4A-AEB5-2A1CEA7B0271}" destId="{61879145-0A84-45B9-A97B-C5C25A5996C6}" srcOrd="0" destOrd="0" presId="urn:microsoft.com/office/officeart/2008/layout/VerticalCurvedList"/>
    <dgm:cxn modelId="{194A609A-35FF-42A0-9E20-54DBAC70996A}" type="presParOf" srcId="{0C11F6E0-EEE5-4303-81D5-37E0CE0F0C6B}" destId="{8B2350D2-97E0-404C-9D6C-7B08C58E3C7C}" srcOrd="5" destOrd="0" presId="urn:microsoft.com/office/officeart/2008/layout/VerticalCurvedList"/>
    <dgm:cxn modelId="{A8C70EF8-A16D-44C7-BEA6-62E0E9E5FEC7}" type="presParOf" srcId="{0C11F6E0-EEE5-4303-81D5-37E0CE0F0C6B}" destId="{DA88DB6F-D474-4EFA-A60F-65629A2559CE}" srcOrd="6" destOrd="0" presId="urn:microsoft.com/office/officeart/2008/layout/VerticalCurvedList"/>
    <dgm:cxn modelId="{9BF5C76A-9490-4C5A-A91B-B1575D1A9BBD}" type="presParOf" srcId="{DA88DB6F-D474-4EFA-A60F-65629A2559CE}" destId="{608F74AB-8ED7-48DC-B6A8-45729916EBCB}" srcOrd="0" destOrd="0" presId="urn:microsoft.com/office/officeart/2008/layout/VerticalCurvedList"/>
    <dgm:cxn modelId="{4BBE0954-FFC6-4E30-9F0E-4D7B6B5F2E7B}" type="presParOf" srcId="{0C11F6E0-EEE5-4303-81D5-37E0CE0F0C6B}" destId="{29C2D52A-A26F-4C71-8AE1-26770390BD29}" srcOrd="7" destOrd="0" presId="urn:microsoft.com/office/officeart/2008/layout/VerticalCurvedList"/>
    <dgm:cxn modelId="{33482C4E-6D2E-4FC5-9B25-76F272937C55}" type="presParOf" srcId="{0C11F6E0-EEE5-4303-81D5-37E0CE0F0C6B}" destId="{01134BEE-DB31-43B2-8245-31AB8C2BC565}" srcOrd="8" destOrd="0" presId="urn:microsoft.com/office/officeart/2008/layout/VerticalCurvedList"/>
    <dgm:cxn modelId="{7947B8C4-1AE8-4525-9786-217B134176CD}" type="presParOf" srcId="{01134BEE-DB31-43B2-8245-31AB8C2BC565}" destId="{7ADB30AA-5972-49C1-BEA8-8F8D9A0FC53C}" srcOrd="0" destOrd="0" presId="urn:microsoft.com/office/officeart/2008/layout/VerticalCurvedList"/>
    <dgm:cxn modelId="{50C69FE2-A0EE-416D-93FA-689514772CB9}" type="presParOf" srcId="{0C11F6E0-EEE5-4303-81D5-37E0CE0F0C6B}" destId="{5D801819-FA15-4B1E-B578-7F780E089CDE}" srcOrd="9" destOrd="0" presId="urn:microsoft.com/office/officeart/2008/layout/VerticalCurvedList"/>
    <dgm:cxn modelId="{4925D5D4-965E-4932-8054-C89F9E7DCF92}" type="presParOf" srcId="{0C11F6E0-EEE5-4303-81D5-37E0CE0F0C6B}" destId="{D16A345C-6DD9-4284-AC62-199E8B914880}" srcOrd="10" destOrd="0" presId="urn:microsoft.com/office/officeart/2008/layout/VerticalCurvedList"/>
    <dgm:cxn modelId="{EA30B6DB-EE01-4007-AB2D-AAE5817E34BC}" type="presParOf" srcId="{D16A345C-6DD9-4284-AC62-199E8B914880}" destId="{02486CDD-F3C3-4C57-B1F2-E23EE11F4D7E}"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0B6B071-AB7C-4A8B-8F75-E4CEF3FB7ACD}" type="doc">
      <dgm:prSet loTypeId="urn:microsoft.com/office/officeart/2008/layout/VerticalCurvedList" loCatId="list" qsTypeId="urn:microsoft.com/office/officeart/2005/8/quickstyle/simple4" qsCatId="simple" csTypeId="urn:microsoft.com/office/officeart/2005/8/colors/accent0_2" csCatId="mainScheme" phldr="1"/>
      <dgm:spPr/>
      <dgm:t>
        <a:bodyPr/>
        <a:lstStyle/>
        <a:p>
          <a:endParaRPr lang="x-none"/>
        </a:p>
      </dgm:t>
    </dgm:pt>
    <dgm:pt modelId="{CCD4FC5F-7955-4943-925C-9D75F057292F}">
      <dgm:prSet phldrT="[Текст]" custT="1"/>
      <dgm:spPr>
        <a:xfrm>
          <a:off x="154102" y="97426"/>
          <a:ext cx="5840849"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працьовитість, працелюбність; не любимо імітацію роботи</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A98889C-C1FF-4B04-A91C-932D41A8ACD6}" type="parTrans" cxnId="{76C9B5FB-53A7-4F42-AEF7-FAC943AE32D7}">
      <dgm:prSet/>
      <dgm:spPr/>
      <dgm:t>
        <a:bodyPr/>
        <a:lstStyle/>
        <a:p>
          <a:endParaRPr lang="x-none"/>
        </a:p>
      </dgm:t>
    </dgm:pt>
    <dgm:pt modelId="{7EC0AD2D-43F4-48C0-9F91-8E26251296D7}" type="sibTrans" cxnId="{76C9B5FB-53A7-4F42-AEF7-FAC943AE32D7}">
      <dgm:prSet/>
      <dgm:spPr>
        <a:xfrm>
          <a:off x="-2421092" y="-374017"/>
          <a:ext cx="2891160" cy="2891160"/>
        </a:xfrm>
        <a:noFill/>
        <a:ln w="6350" cap="flat" cmpd="sng" algn="ctr">
          <a:solidFill>
            <a:srgbClr val="44546A">
              <a:shade val="60000"/>
              <a:hueOff val="0"/>
              <a:satOff val="0"/>
              <a:lumOff val="0"/>
              <a:alphaOff val="0"/>
            </a:srgbClr>
          </a:solidFill>
          <a:prstDash val="solid"/>
          <a:miter lim="800000"/>
        </a:ln>
        <a:effectLst/>
      </dgm:spPr>
      <dgm:t>
        <a:bodyPr/>
        <a:lstStyle/>
        <a:p>
          <a:endParaRPr lang="x-none"/>
        </a:p>
      </dgm:t>
    </dgm:pt>
    <dgm:pt modelId="{CAA92752-0927-41EF-A438-BC34900587F9}">
      <dgm:prSet custT="1"/>
      <dgm:spPr>
        <a:xfrm>
          <a:off x="330481" y="389748"/>
          <a:ext cx="5664469"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невпинний розвиток, потреба створювати щось нове; невгамовність</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5B58BB2-AAC1-4A1A-A62F-175435A2CB9F}" type="parTrans" cxnId="{1CAB8333-C961-4F56-82D7-65FAF7BAC8DB}">
      <dgm:prSet/>
      <dgm:spPr/>
      <dgm:t>
        <a:bodyPr/>
        <a:lstStyle/>
        <a:p>
          <a:endParaRPr lang="x-none"/>
        </a:p>
      </dgm:t>
    </dgm:pt>
    <dgm:pt modelId="{24510574-6A56-4BAD-BF25-83C582909046}" type="sibTrans" cxnId="{1CAB8333-C961-4F56-82D7-65FAF7BAC8DB}">
      <dgm:prSet/>
      <dgm:spPr/>
      <dgm:t>
        <a:bodyPr/>
        <a:lstStyle/>
        <a:p>
          <a:endParaRPr lang="x-none"/>
        </a:p>
      </dgm:t>
    </dgm:pt>
    <dgm:pt modelId="{D28CFC18-9173-4DB5-B987-121B0E2750A3}">
      <dgm:prSet custT="1"/>
      <dgm:spPr>
        <a:xfrm>
          <a:off x="427136" y="681856"/>
          <a:ext cx="5567814"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відповідальність, готовність іти на ризик, вибагливість до себе, високі вимоги</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B67801E-6D41-4240-92DE-EBCA3C77D3BB}" type="parTrans" cxnId="{9A98B462-D688-4908-A4D8-C72F9C1C98D1}">
      <dgm:prSet/>
      <dgm:spPr/>
      <dgm:t>
        <a:bodyPr/>
        <a:lstStyle/>
        <a:p>
          <a:endParaRPr lang="x-none"/>
        </a:p>
      </dgm:t>
    </dgm:pt>
    <dgm:pt modelId="{BE305FC9-F815-45E0-B33B-B80279698FE1}" type="sibTrans" cxnId="{9A98B462-D688-4908-A4D8-C72F9C1C98D1}">
      <dgm:prSet/>
      <dgm:spPr/>
      <dgm:t>
        <a:bodyPr/>
        <a:lstStyle/>
        <a:p>
          <a:endParaRPr lang="x-none"/>
        </a:p>
      </dgm:t>
    </dgm:pt>
    <dgm:pt modelId="{3126159B-8607-4EDE-BE32-CB41480F1E63}">
      <dgm:prSet custT="1"/>
      <dgm:spPr>
        <a:xfrm>
          <a:off x="457997" y="974178"/>
          <a:ext cx="5536953"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амбіційність, цілеспрямованість, фокус на результат</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3C34848-6280-49EF-A9EA-EE0D4324B2A3}" type="parTrans" cxnId="{59463029-D5AB-481B-B102-F78B8DA0BC06}">
      <dgm:prSet/>
      <dgm:spPr/>
      <dgm:t>
        <a:bodyPr/>
        <a:lstStyle/>
        <a:p>
          <a:endParaRPr lang="x-none"/>
        </a:p>
      </dgm:t>
    </dgm:pt>
    <dgm:pt modelId="{D5FC7C5D-035F-4A0F-BF66-ACC1C3468DC7}" type="sibTrans" cxnId="{59463029-D5AB-481B-B102-F78B8DA0BC06}">
      <dgm:prSet/>
      <dgm:spPr/>
      <dgm:t>
        <a:bodyPr/>
        <a:lstStyle/>
        <a:p>
          <a:endParaRPr lang="x-none"/>
        </a:p>
      </dgm:t>
    </dgm:pt>
    <dgm:pt modelId="{14487D43-1993-4349-B765-FBB6B8A1A2F1}">
      <dgm:prSet custT="1"/>
      <dgm:spPr>
        <a:xfrm>
          <a:off x="427136" y="1266501"/>
          <a:ext cx="5567814"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чесність, щирість, відкритість; не любимо маніпуляцію та прикрашання даних</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FA07C51-68AE-4560-B8B3-3A9F06EC6972}" type="parTrans" cxnId="{B95F3DF7-8A1A-40C5-8BED-6748AA100635}">
      <dgm:prSet/>
      <dgm:spPr/>
      <dgm:t>
        <a:bodyPr/>
        <a:lstStyle/>
        <a:p>
          <a:endParaRPr lang="x-none"/>
        </a:p>
      </dgm:t>
    </dgm:pt>
    <dgm:pt modelId="{ACFE1237-0AB5-4A0B-BCE3-945C06AFE37C}" type="sibTrans" cxnId="{B95F3DF7-8A1A-40C5-8BED-6748AA100635}">
      <dgm:prSet/>
      <dgm:spPr/>
      <dgm:t>
        <a:bodyPr/>
        <a:lstStyle/>
        <a:p>
          <a:endParaRPr lang="x-none"/>
        </a:p>
      </dgm:t>
    </dgm:pt>
    <dgm:pt modelId="{96424DD3-3300-4517-AC2F-7E6ACFAC99B2}">
      <dgm:prSet custT="1"/>
      <dgm:spPr>
        <a:xfrm>
          <a:off x="330481" y="1558609"/>
          <a:ext cx="5664469"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культура LEAN, фокусування на важливому</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C0CB4B14-581C-422C-B282-644F02C5377E}" type="parTrans" cxnId="{9EB2529E-3CA4-4091-8F08-B36E9061940C}">
      <dgm:prSet/>
      <dgm:spPr/>
      <dgm:t>
        <a:bodyPr/>
        <a:lstStyle/>
        <a:p>
          <a:endParaRPr lang="x-none"/>
        </a:p>
      </dgm:t>
    </dgm:pt>
    <dgm:pt modelId="{45CE9EE3-1B38-4C1A-A711-F228B44180CD}" type="sibTrans" cxnId="{9EB2529E-3CA4-4091-8F08-B36E9061940C}">
      <dgm:prSet/>
      <dgm:spPr/>
      <dgm:t>
        <a:bodyPr/>
        <a:lstStyle/>
        <a:p>
          <a:endParaRPr lang="x-none"/>
        </a:p>
      </dgm:t>
    </dgm:pt>
    <dgm:pt modelId="{1F0111FF-31EB-4CDF-85DE-18080ACF10E6}">
      <dgm:prSet custT="1"/>
      <dgm:spPr>
        <a:xfrm>
          <a:off x="154102" y="1850931"/>
          <a:ext cx="5840849" cy="1947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gm:spPr>
      <dgm:t>
        <a:bodyPr/>
        <a:lstStyle/>
        <a:p>
          <a:pPr algn="just">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простота та легкість</a:t>
          </a:r>
          <a:endParaRPr lang="x-none"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BD9E29F5-CD27-407D-BD08-B85CA862DD75}" type="parTrans" cxnId="{00EEFF82-6F3F-484F-87E6-0EE8E0BAEC60}">
      <dgm:prSet/>
      <dgm:spPr/>
      <dgm:t>
        <a:bodyPr/>
        <a:lstStyle/>
        <a:p>
          <a:endParaRPr lang="x-none"/>
        </a:p>
      </dgm:t>
    </dgm:pt>
    <dgm:pt modelId="{E57F4D48-8267-4409-B457-15478DB7A678}" type="sibTrans" cxnId="{00EEFF82-6F3F-484F-87E6-0EE8E0BAEC60}">
      <dgm:prSet/>
      <dgm:spPr/>
      <dgm:t>
        <a:bodyPr/>
        <a:lstStyle/>
        <a:p>
          <a:endParaRPr lang="x-none"/>
        </a:p>
      </dgm:t>
    </dgm:pt>
    <dgm:pt modelId="{593E92CD-EB88-46E8-B004-869345F3DB89}" type="pres">
      <dgm:prSet presAssocID="{40B6B071-AB7C-4A8B-8F75-E4CEF3FB7ACD}" presName="Name0" presStyleCnt="0">
        <dgm:presLayoutVars>
          <dgm:chMax val="7"/>
          <dgm:chPref val="7"/>
          <dgm:dir/>
        </dgm:presLayoutVars>
      </dgm:prSet>
      <dgm:spPr/>
      <dgm:t>
        <a:bodyPr/>
        <a:lstStyle/>
        <a:p>
          <a:endParaRPr lang="ru-RU"/>
        </a:p>
      </dgm:t>
    </dgm:pt>
    <dgm:pt modelId="{58E6F98F-7033-4764-8D63-3A2D9E1B9DE0}" type="pres">
      <dgm:prSet presAssocID="{40B6B071-AB7C-4A8B-8F75-E4CEF3FB7ACD}" presName="Name1" presStyleCnt="0"/>
      <dgm:spPr/>
    </dgm:pt>
    <dgm:pt modelId="{5BA758B1-DB6B-4CBD-802C-A94D80DF5A89}" type="pres">
      <dgm:prSet presAssocID="{40B6B071-AB7C-4A8B-8F75-E4CEF3FB7ACD}" presName="cycle" presStyleCnt="0"/>
      <dgm:spPr/>
    </dgm:pt>
    <dgm:pt modelId="{7676D1B8-DAA4-4CA9-B7CB-A5D4AA56121F}" type="pres">
      <dgm:prSet presAssocID="{40B6B071-AB7C-4A8B-8F75-E4CEF3FB7ACD}" presName="srcNode" presStyleLbl="node1" presStyleIdx="0" presStyleCnt="7"/>
      <dgm:spPr/>
    </dgm:pt>
    <dgm:pt modelId="{0132500E-A8A8-4144-8DA2-5D301901EA62}" type="pres">
      <dgm:prSet presAssocID="{40B6B071-AB7C-4A8B-8F75-E4CEF3FB7ACD}" presName="conn" presStyleLbl="parChTrans1D2" presStyleIdx="0" presStyleCnt="1"/>
      <dgm:spPr>
        <a:prstGeom prst="blockArc">
          <a:avLst>
            <a:gd name="adj1" fmla="val 18900000"/>
            <a:gd name="adj2" fmla="val 2700000"/>
            <a:gd name="adj3" fmla="val 747"/>
          </a:avLst>
        </a:prstGeom>
      </dgm:spPr>
      <dgm:t>
        <a:bodyPr/>
        <a:lstStyle/>
        <a:p>
          <a:endParaRPr lang="ru-RU"/>
        </a:p>
      </dgm:t>
    </dgm:pt>
    <dgm:pt modelId="{0694F896-5D8B-4798-8EC7-46410157B304}" type="pres">
      <dgm:prSet presAssocID="{40B6B071-AB7C-4A8B-8F75-E4CEF3FB7ACD}" presName="extraNode" presStyleLbl="node1" presStyleIdx="0" presStyleCnt="7"/>
      <dgm:spPr/>
    </dgm:pt>
    <dgm:pt modelId="{ED03C271-8496-4287-8394-E536B610ACFD}" type="pres">
      <dgm:prSet presAssocID="{40B6B071-AB7C-4A8B-8F75-E4CEF3FB7ACD}" presName="dstNode" presStyleLbl="node1" presStyleIdx="0" presStyleCnt="7"/>
      <dgm:spPr/>
    </dgm:pt>
    <dgm:pt modelId="{9927DED8-B091-4F99-828D-3DE989D3CBE7}" type="pres">
      <dgm:prSet presAssocID="{CCD4FC5F-7955-4943-925C-9D75F057292F}" presName="text_1" presStyleLbl="node1" presStyleIdx="0" presStyleCnt="7">
        <dgm:presLayoutVars>
          <dgm:bulletEnabled val="1"/>
        </dgm:presLayoutVars>
      </dgm:prSet>
      <dgm:spPr>
        <a:prstGeom prst="rect">
          <a:avLst/>
        </a:prstGeom>
      </dgm:spPr>
      <dgm:t>
        <a:bodyPr/>
        <a:lstStyle/>
        <a:p>
          <a:endParaRPr lang="ru-RU"/>
        </a:p>
      </dgm:t>
    </dgm:pt>
    <dgm:pt modelId="{215006E6-F10D-4E7F-884F-9E856EB09804}" type="pres">
      <dgm:prSet presAssocID="{CCD4FC5F-7955-4943-925C-9D75F057292F}" presName="accent_1" presStyleCnt="0"/>
      <dgm:spPr/>
    </dgm:pt>
    <dgm:pt modelId="{E066FCB1-A746-4D3B-BAC8-57D46223B26E}" type="pres">
      <dgm:prSet presAssocID="{CCD4FC5F-7955-4943-925C-9D75F057292F}" presName="accentRepeatNode" presStyleLbl="solidFgAcc1" presStyleIdx="0" presStyleCnt="7"/>
      <dgm:spPr>
        <a:xfrm>
          <a:off x="32373" y="73080"/>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65E0A620-3C48-4AD8-AB0D-025FA31CE599}" type="pres">
      <dgm:prSet presAssocID="{CAA92752-0927-41EF-A438-BC34900587F9}" presName="text_2" presStyleLbl="node1" presStyleIdx="1" presStyleCnt="7">
        <dgm:presLayoutVars>
          <dgm:bulletEnabled val="1"/>
        </dgm:presLayoutVars>
      </dgm:prSet>
      <dgm:spPr>
        <a:prstGeom prst="rect">
          <a:avLst/>
        </a:prstGeom>
      </dgm:spPr>
      <dgm:t>
        <a:bodyPr/>
        <a:lstStyle/>
        <a:p>
          <a:endParaRPr lang="ru-RU"/>
        </a:p>
      </dgm:t>
    </dgm:pt>
    <dgm:pt modelId="{FFDC9CF3-5BE9-476B-97D4-99C02F758293}" type="pres">
      <dgm:prSet presAssocID="{CAA92752-0927-41EF-A438-BC34900587F9}" presName="accent_2" presStyleCnt="0"/>
      <dgm:spPr/>
    </dgm:pt>
    <dgm:pt modelId="{36BC968F-5B16-4E2A-A1AF-5A3EFB1BDCF4}" type="pres">
      <dgm:prSet presAssocID="{CAA92752-0927-41EF-A438-BC34900587F9}" presName="accentRepeatNode" presStyleLbl="solidFgAcc1" presStyleIdx="1" presStyleCnt="7"/>
      <dgm:spPr>
        <a:xfrm>
          <a:off x="208752" y="365402"/>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6207ADEC-A0F8-479D-AD70-C9EE2B428934}" type="pres">
      <dgm:prSet presAssocID="{D28CFC18-9173-4DB5-B987-121B0E2750A3}" presName="text_3" presStyleLbl="node1" presStyleIdx="2" presStyleCnt="7">
        <dgm:presLayoutVars>
          <dgm:bulletEnabled val="1"/>
        </dgm:presLayoutVars>
      </dgm:prSet>
      <dgm:spPr>
        <a:prstGeom prst="rect">
          <a:avLst/>
        </a:prstGeom>
      </dgm:spPr>
      <dgm:t>
        <a:bodyPr/>
        <a:lstStyle/>
        <a:p>
          <a:endParaRPr lang="ru-RU"/>
        </a:p>
      </dgm:t>
    </dgm:pt>
    <dgm:pt modelId="{3E64FB70-BED5-4238-AD91-DAC3253E021F}" type="pres">
      <dgm:prSet presAssocID="{D28CFC18-9173-4DB5-B987-121B0E2750A3}" presName="accent_3" presStyleCnt="0"/>
      <dgm:spPr/>
    </dgm:pt>
    <dgm:pt modelId="{45A5D197-E67D-4A7D-B92C-9A5E42FFFE42}" type="pres">
      <dgm:prSet presAssocID="{D28CFC18-9173-4DB5-B987-121B0E2750A3}" presName="accentRepeatNode" presStyleLbl="solidFgAcc1" presStyleIdx="2" presStyleCnt="7"/>
      <dgm:spPr>
        <a:xfrm>
          <a:off x="305407" y="657510"/>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B7DD0F56-0354-477F-8A9E-83330FC7FB55}" type="pres">
      <dgm:prSet presAssocID="{3126159B-8607-4EDE-BE32-CB41480F1E63}" presName="text_4" presStyleLbl="node1" presStyleIdx="3" presStyleCnt="7">
        <dgm:presLayoutVars>
          <dgm:bulletEnabled val="1"/>
        </dgm:presLayoutVars>
      </dgm:prSet>
      <dgm:spPr>
        <a:prstGeom prst="rect">
          <a:avLst/>
        </a:prstGeom>
      </dgm:spPr>
      <dgm:t>
        <a:bodyPr/>
        <a:lstStyle/>
        <a:p>
          <a:endParaRPr lang="ru-RU"/>
        </a:p>
      </dgm:t>
    </dgm:pt>
    <dgm:pt modelId="{DD04AAAC-0584-468B-98C3-9008FDCDBEBB}" type="pres">
      <dgm:prSet presAssocID="{3126159B-8607-4EDE-BE32-CB41480F1E63}" presName="accent_4" presStyleCnt="0"/>
      <dgm:spPr/>
    </dgm:pt>
    <dgm:pt modelId="{0D2A3813-4CDA-4023-9BC4-B68514BD3C18}" type="pres">
      <dgm:prSet presAssocID="{3126159B-8607-4EDE-BE32-CB41480F1E63}" presName="accentRepeatNode" presStyleLbl="solidFgAcc1" presStyleIdx="3" presStyleCnt="7"/>
      <dgm:spPr>
        <a:xfrm>
          <a:off x="336268" y="949833"/>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AB787043-3944-4582-B4B6-DB6799FA022E}" type="pres">
      <dgm:prSet presAssocID="{14487D43-1993-4349-B765-FBB6B8A1A2F1}" presName="text_5" presStyleLbl="node1" presStyleIdx="4" presStyleCnt="7">
        <dgm:presLayoutVars>
          <dgm:bulletEnabled val="1"/>
        </dgm:presLayoutVars>
      </dgm:prSet>
      <dgm:spPr>
        <a:prstGeom prst="rect">
          <a:avLst/>
        </a:prstGeom>
      </dgm:spPr>
      <dgm:t>
        <a:bodyPr/>
        <a:lstStyle/>
        <a:p>
          <a:endParaRPr lang="ru-RU"/>
        </a:p>
      </dgm:t>
    </dgm:pt>
    <dgm:pt modelId="{ADD8282D-3617-49B5-9E99-C999B26452F0}" type="pres">
      <dgm:prSet presAssocID="{14487D43-1993-4349-B765-FBB6B8A1A2F1}" presName="accent_5" presStyleCnt="0"/>
      <dgm:spPr/>
    </dgm:pt>
    <dgm:pt modelId="{20299BDD-37EE-4375-97DF-62F65739E320}" type="pres">
      <dgm:prSet presAssocID="{14487D43-1993-4349-B765-FBB6B8A1A2F1}" presName="accentRepeatNode" presStyleLbl="solidFgAcc1" presStyleIdx="4" presStyleCnt="7"/>
      <dgm:spPr>
        <a:xfrm>
          <a:off x="305407" y="1242155"/>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16A4B76E-8A29-4091-8F1D-3B75F0861E6A}" type="pres">
      <dgm:prSet presAssocID="{96424DD3-3300-4517-AC2F-7E6ACFAC99B2}" presName="text_6" presStyleLbl="node1" presStyleIdx="5" presStyleCnt="7">
        <dgm:presLayoutVars>
          <dgm:bulletEnabled val="1"/>
        </dgm:presLayoutVars>
      </dgm:prSet>
      <dgm:spPr>
        <a:prstGeom prst="rect">
          <a:avLst/>
        </a:prstGeom>
      </dgm:spPr>
      <dgm:t>
        <a:bodyPr/>
        <a:lstStyle/>
        <a:p>
          <a:endParaRPr lang="ru-RU"/>
        </a:p>
      </dgm:t>
    </dgm:pt>
    <dgm:pt modelId="{931B664B-B2B7-4CCD-898B-DC54F9DFF005}" type="pres">
      <dgm:prSet presAssocID="{96424DD3-3300-4517-AC2F-7E6ACFAC99B2}" presName="accent_6" presStyleCnt="0"/>
      <dgm:spPr/>
    </dgm:pt>
    <dgm:pt modelId="{29D1AE3D-9052-4A17-89DC-25730129BF8E}" type="pres">
      <dgm:prSet presAssocID="{96424DD3-3300-4517-AC2F-7E6ACFAC99B2}" presName="accentRepeatNode" presStyleLbl="solidFgAcc1" presStyleIdx="5" presStyleCnt="7"/>
      <dgm:spPr>
        <a:xfrm>
          <a:off x="208752" y="1534263"/>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 modelId="{87B0F33A-2EAB-4FD5-919E-0A731B2C1F03}" type="pres">
      <dgm:prSet presAssocID="{1F0111FF-31EB-4CDF-85DE-18080ACF10E6}" presName="text_7" presStyleLbl="node1" presStyleIdx="6" presStyleCnt="7">
        <dgm:presLayoutVars>
          <dgm:bulletEnabled val="1"/>
        </dgm:presLayoutVars>
      </dgm:prSet>
      <dgm:spPr>
        <a:prstGeom prst="rect">
          <a:avLst/>
        </a:prstGeom>
      </dgm:spPr>
      <dgm:t>
        <a:bodyPr/>
        <a:lstStyle/>
        <a:p>
          <a:endParaRPr lang="ru-RU"/>
        </a:p>
      </dgm:t>
    </dgm:pt>
    <dgm:pt modelId="{25757D17-ECB0-4DA0-B2E3-F3F07AAB99C8}" type="pres">
      <dgm:prSet presAssocID="{1F0111FF-31EB-4CDF-85DE-18080ACF10E6}" presName="accent_7" presStyleCnt="0"/>
      <dgm:spPr/>
    </dgm:pt>
    <dgm:pt modelId="{5BC797FA-47D2-49D7-AC35-FA9B107B4F2C}" type="pres">
      <dgm:prSet presAssocID="{1F0111FF-31EB-4CDF-85DE-18080ACF10E6}" presName="accentRepeatNode" presStyleLbl="solidFgAcc1" presStyleIdx="6" presStyleCnt="7"/>
      <dgm:spPr>
        <a:xfrm>
          <a:off x="32373" y="1826585"/>
          <a:ext cx="243459" cy="243459"/>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gm:spPr>
    </dgm:pt>
  </dgm:ptLst>
  <dgm:cxnLst>
    <dgm:cxn modelId="{AFC067EC-8C8C-41FC-A73F-C968BCF83BB6}" type="presOf" srcId="{D28CFC18-9173-4DB5-B987-121B0E2750A3}" destId="{6207ADEC-A0F8-479D-AD70-C9EE2B428934}" srcOrd="0" destOrd="0" presId="urn:microsoft.com/office/officeart/2008/layout/VerticalCurvedList"/>
    <dgm:cxn modelId="{9EB2529E-3CA4-4091-8F08-B36E9061940C}" srcId="{40B6B071-AB7C-4A8B-8F75-E4CEF3FB7ACD}" destId="{96424DD3-3300-4517-AC2F-7E6ACFAC99B2}" srcOrd="5" destOrd="0" parTransId="{C0CB4B14-581C-422C-B282-644F02C5377E}" sibTransId="{45CE9EE3-1B38-4C1A-A711-F228B44180CD}"/>
    <dgm:cxn modelId="{6ADDEB5D-53EB-40DF-B86B-8B2976A00C5E}" type="presOf" srcId="{CCD4FC5F-7955-4943-925C-9D75F057292F}" destId="{9927DED8-B091-4F99-828D-3DE989D3CBE7}" srcOrd="0" destOrd="0" presId="urn:microsoft.com/office/officeart/2008/layout/VerticalCurvedList"/>
    <dgm:cxn modelId="{76C9B5FB-53A7-4F42-AEF7-FAC943AE32D7}" srcId="{40B6B071-AB7C-4A8B-8F75-E4CEF3FB7ACD}" destId="{CCD4FC5F-7955-4943-925C-9D75F057292F}" srcOrd="0" destOrd="0" parTransId="{CA98889C-C1FF-4B04-A91C-932D41A8ACD6}" sibTransId="{7EC0AD2D-43F4-48C0-9F91-8E26251296D7}"/>
    <dgm:cxn modelId="{2E8250BB-CF86-462A-AD34-096581B7601F}" type="presOf" srcId="{7EC0AD2D-43F4-48C0-9F91-8E26251296D7}" destId="{0132500E-A8A8-4144-8DA2-5D301901EA62}" srcOrd="0" destOrd="0" presId="urn:microsoft.com/office/officeart/2008/layout/VerticalCurvedList"/>
    <dgm:cxn modelId="{00EEFF82-6F3F-484F-87E6-0EE8E0BAEC60}" srcId="{40B6B071-AB7C-4A8B-8F75-E4CEF3FB7ACD}" destId="{1F0111FF-31EB-4CDF-85DE-18080ACF10E6}" srcOrd="6" destOrd="0" parTransId="{BD9E29F5-CD27-407D-BD08-B85CA862DD75}" sibTransId="{E57F4D48-8267-4409-B457-15478DB7A678}"/>
    <dgm:cxn modelId="{B95F3DF7-8A1A-40C5-8BED-6748AA100635}" srcId="{40B6B071-AB7C-4A8B-8F75-E4CEF3FB7ACD}" destId="{14487D43-1993-4349-B765-FBB6B8A1A2F1}" srcOrd="4" destOrd="0" parTransId="{4FA07C51-68AE-4560-B8B3-3A9F06EC6972}" sibTransId="{ACFE1237-0AB5-4A0B-BCE3-945C06AFE37C}"/>
    <dgm:cxn modelId="{9A98B462-D688-4908-A4D8-C72F9C1C98D1}" srcId="{40B6B071-AB7C-4A8B-8F75-E4CEF3FB7ACD}" destId="{D28CFC18-9173-4DB5-B987-121B0E2750A3}" srcOrd="2" destOrd="0" parTransId="{CB67801E-6D41-4240-92DE-EBCA3C77D3BB}" sibTransId="{BE305FC9-F815-45E0-B33B-B80279698FE1}"/>
    <dgm:cxn modelId="{F2E29441-87E2-41C4-A7A7-164AE833213E}" type="presOf" srcId="{40B6B071-AB7C-4A8B-8F75-E4CEF3FB7ACD}" destId="{593E92CD-EB88-46E8-B004-869345F3DB89}" srcOrd="0" destOrd="0" presId="urn:microsoft.com/office/officeart/2008/layout/VerticalCurvedList"/>
    <dgm:cxn modelId="{D77BCF24-1C83-4967-913C-751B19D10DCD}" type="presOf" srcId="{14487D43-1993-4349-B765-FBB6B8A1A2F1}" destId="{AB787043-3944-4582-B4B6-DB6799FA022E}" srcOrd="0" destOrd="0" presId="urn:microsoft.com/office/officeart/2008/layout/VerticalCurvedList"/>
    <dgm:cxn modelId="{59463029-D5AB-481B-B102-F78B8DA0BC06}" srcId="{40B6B071-AB7C-4A8B-8F75-E4CEF3FB7ACD}" destId="{3126159B-8607-4EDE-BE32-CB41480F1E63}" srcOrd="3" destOrd="0" parTransId="{43C34848-6280-49EF-A9EA-EE0D4324B2A3}" sibTransId="{D5FC7C5D-035F-4A0F-BF66-ACC1C3468DC7}"/>
    <dgm:cxn modelId="{42FC8C2C-0280-47BF-BC52-1E915FE501E8}" type="presOf" srcId="{CAA92752-0927-41EF-A438-BC34900587F9}" destId="{65E0A620-3C48-4AD8-AB0D-025FA31CE599}" srcOrd="0" destOrd="0" presId="urn:microsoft.com/office/officeart/2008/layout/VerticalCurvedList"/>
    <dgm:cxn modelId="{1CB7F868-E532-4BB2-BE2B-9E17AA3F7DC7}" type="presOf" srcId="{96424DD3-3300-4517-AC2F-7E6ACFAC99B2}" destId="{16A4B76E-8A29-4091-8F1D-3B75F0861E6A}" srcOrd="0" destOrd="0" presId="urn:microsoft.com/office/officeart/2008/layout/VerticalCurvedList"/>
    <dgm:cxn modelId="{AF39CC41-4D10-483A-AF4D-F69DD8FBBDF6}" type="presOf" srcId="{1F0111FF-31EB-4CDF-85DE-18080ACF10E6}" destId="{87B0F33A-2EAB-4FD5-919E-0A731B2C1F03}" srcOrd="0" destOrd="0" presId="urn:microsoft.com/office/officeart/2008/layout/VerticalCurvedList"/>
    <dgm:cxn modelId="{1CAB8333-C961-4F56-82D7-65FAF7BAC8DB}" srcId="{40B6B071-AB7C-4A8B-8F75-E4CEF3FB7ACD}" destId="{CAA92752-0927-41EF-A438-BC34900587F9}" srcOrd="1" destOrd="0" parTransId="{15B58BB2-AAC1-4A1A-A62F-175435A2CB9F}" sibTransId="{24510574-6A56-4BAD-BF25-83C582909046}"/>
    <dgm:cxn modelId="{FE28CDA6-F48B-4031-A61C-B52D108DFF3E}" type="presOf" srcId="{3126159B-8607-4EDE-BE32-CB41480F1E63}" destId="{B7DD0F56-0354-477F-8A9E-83330FC7FB55}" srcOrd="0" destOrd="0" presId="urn:microsoft.com/office/officeart/2008/layout/VerticalCurvedList"/>
    <dgm:cxn modelId="{331E29D4-C49A-4F4A-8BD1-96B661988BC1}" type="presParOf" srcId="{593E92CD-EB88-46E8-B004-869345F3DB89}" destId="{58E6F98F-7033-4764-8D63-3A2D9E1B9DE0}" srcOrd="0" destOrd="0" presId="urn:microsoft.com/office/officeart/2008/layout/VerticalCurvedList"/>
    <dgm:cxn modelId="{7E18C316-423F-4433-A64C-629FA3F7FCE2}" type="presParOf" srcId="{58E6F98F-7033-4764-8D63-3A2D9E1B9DE0}" destId="{5BA758B1-DB6B-4CBD-802C-A94D80DF5A89}" srcOrd="0" destOrd="0" presId="urn:microsoft.com/office/officeart/2008/layout/VerticalCurvedList"/>
    <dgm:cxn modelId="{915AAF37-2316-43CA-8D94-3EC48C92F50B}" type="presParOf" srcId="{5BA758B1-DB6B-4CBD-802C-A94D80DF5A89}" destId="{7676D1B8-DAA4-4CA9-B7CB-A5D4AA56121F}" srcOrd="0" destOrd="0" presId="urn:microsoft.com/office/officeart/2008/layout/VerticalCurvedList"/>
    <dgm:cxn modelId="{72995DD1-00D4-42A9-B5CE-EC7ECDB1B13D}" type="presParOf" srcId="{5BA758B1-DB6B-4CBD-802C-A94D80DF5A89}" destId="{0132500E-A8A8-4144-8DA2-5D301901EA62}" srcOrd="1" destOrd="0" presId="urn:microsoft.com/office/officeart/2008/layout/VerticalCurvedList"/>
    <dgm:cxn modelId="{108AC7A7-275E-41AD-9A7B-F0925F33C6F4}" type="presParOf" srcId="{5BA758B1-DB6B-4CBD-802C-A94D80DF5A89}" destId="{0694F896-5D8B-4798-8EC7-46410157B304}" srcOrd="2" destOrd="0" presId="urn:microsoft.com/office/officeart/2008/layout/VerticalCurvedList"/>
    <dgm:cxn modelId="{358D079B-1E72-4130-BF4F-0D20424379F4}" type="presParOf" srcId="{5BA758B1-DB6B-4CBD-802C-A94D80DF5A89}" destId="{ED03C271-8496-4287-8394-E536B610ACFD}" srcOrd="3" destOrd="0" presId="urn:microsoft.com/office/officeart/2008/layout/VerticalCurvedList"/>
    <dgm:cxn modelId="{AF275AEA-43B5-4741-9470-6482CF0C139F}" type="presParOf" srcId="{58E6F98F-7033-4764-8D63-3A2D9E1B9DE0}" destId="{9927DED8-B091-4F99-828D-3DE989D3CBE7}" srcOrd="1" destOrd="0" presId="urn:microsoft.com/office/officeart/2008/layout/VerticalCurvedList"/>
    <dgm:cxn modelId="{D2203742-D516-4E24-9283-052B2811614A}" type="presParOf" srcId="{58E6F98F-7033-4764-8D63-3A2D9E1B9DE0}" destId="{215006E6-F10D-4E7F-884F-9E856EB09804}" srcOrd="2" destOrd="0" presId="urn:microsoft.com/office/officeart/2008/layout/VerticalCurvedList"/>
    <dgm:cxn modelId="{1C87DE53-48FF-4BDF-98AE-19B41BC1ADE2}" type="presParOf" srcId="{215006E6-F10D-4E7F-884F-9E856EB09804}" destId="{E066FCB1-A746-4D3B-BAC8-57D46223B26E}" srcOrd="0" destOrd="0" presId="urn:microsoft.com/office/officeart/2008/layout/VerticalCurvedList"/>
    <dgm:cxn modelId="{EA4CAC61-0A52-4144-9458-7C16D94F8DD0}" type="presParOf" srcId="{58E6F98F-7033-4764-8D63-3A2D9E1B9DE0}" destId="{65E0A620-3C48-4AD8-AB0D-025FA31CE599}" srcOrd="3" destOrd="0" presId="urn:microsoft.com/office/officeart/2008/layout/VerticalCurvedList"/>
    <dgm:cxn modelId="{3AA0E1DE-30AF-4F1E-97C3-C3093BF2FE47}" type="presParOf" srcId="{58E6F98F-7033-4764-8D63-3A2D9E1B9DE0}" destId="{FFDC9CF3-5BE9-476B-97D4-99C02F758293}" srcOrd="4" destOrd="0" presId="urn:microsoft.com/office/officeart/2008/layout/VerticalCurvedList"/>
    <dgm:cxn modelId="{3A8F0C12-72C4-4D1A-A10F-2AED9DE29DCB}" type="presParOf" srcId="{FFDC9CF3-5BE9-476B-97D4-99C02F758293}" destId="{36BC968F-5B16-4E2A-A1AF-5A3EFB1BDCF4}" srcOrd="0" destOrd="0" presId="urn:microsoft.com/office/officeart/2008/layout/VerticalCurvedList"/>
    <dgm:cxn modelId="{01852EE9-CE72-4958-9C01-DDD49CD0E981}" type="presParOf" srcId="{58E6F98F-7033-4764-8D63-3A2D9E1B9DE0}" destId="{6207ADEC-A0F8-479D-AD70-C9EE2B428934}" srcOrd="5" destOrd="0" presId="urn:microsoft.com/office/officeart/2008/layout/VerticalCurvedList"/>
    <dgm:cxn modelId="{38572D30-1A28-4D28-A9DF-CCFD446D9565}" type="presParOf" srcId="{58E6F98F-7033-4764-8D63-3A2D9E1B9DE0}" destId="{3E64FB70-BED5-4238-AD91-DAC3253E021F}" srcOrd="6" destOrd="0" presId="urn:microsoft.com/office/officeart/2008/layout/VerticalCurvedList"/>
    <dgm:cxn modelId="{AD490AAE-A60C-4A89-A3F7-785EC1DEA844}" type="presParOf" srcId="{3E64FB70-BED5-4238-AD91-DAC3253E021F}" destId="{45A5D197-E67D-4A7D-B92C-9A5E42FFFE42}" srcOrd="0" destOrd="0" presId="urn:microsoft.com/office/officeart/2008/layout/VerticalCurvedList"/>
    <dgm:cxn modelId="{7276F1C2-121C-4FFF-B078-8101C7778E72}" type="presParOf" srcId="{58E6F98F-7033-4764-8D63-3A2D9E1B9DE0}" destId="{B7DD0F56-0354-477F-8A9E-83330FC7FB55}" srcOrd="7" destOrd="0" presId="urn:microsoft.com/office/officeart/2008/layout/VerticalCurvedList"/>
    <dgm:cxn modelId="{6521C338-59A9-4A16-A784-C4272E8FAFC8}" type="presParOf" srcId="{58E6F98F-7033-4764-8D63-3A2D9E1B9DE0}" destId="{DD04AAAC-0584-468B-98C3-9008FDCDBEBB}" srcOrd="8" destOrd="0" presId="urn:microsoft.com/office/officeart/2008/layout/VerticalCurvedList"/>
    <dgm:cxn modelId="{40B30648-F088-4BD9-B566-0A7180CD66BD}" type="presParOf" srcId="{DD04AAAC-0584-468B-98C3-9008FDCDBEBB}" destId="{0D2A3813-4CDA-4023-9BC4-B68514BD3C18}" srcOrd="0" destOrd="0" presId="urn:microsoft.com/office/officeart/2008/layout/VerticalCurvedList"/>
    <dgm:cxn modelId="{8536B283-4FB1-4C94-AE70-DFB80CD6DC00}" type="presParOf" srcId="{58E6F98F-7033-4764-8D63-3A2D9E1B9DE0}" destId="{AB787043-3944-4582-B4B6-DB6799FA022E}" srcOrd="9" destOrd="0" presId="urn:microsoft.com/office/officeart/2008/layout/VerticalCurvedList"/>
    <dgm:cxn modelId="{D59A0565-9208-4C79-8DD0-9CA1084500C6}" type="presParOf" srcId="{58E6F98F-7033-4764-8D63-3A2D9E1B9DE0}" destId="{ADD8282D-3617-49B5-9E99-C999B26452F0}" srcOrd="10" destOrd="0" presId="urn:microsoft.com/office/officeart/2008/layout/VerticalCurvedList"/>
    <dgm:cxn modelId="{474F9E3F-CE9C-4DA7-B0BF-67F82C0DB8FD}" type="presParOf" srcId="{ADD8282D-3617-49B5-9E99-C999B26452F0}" destId="{20299BDD-37EE-4375-97DF-62F65739E320}" srcOrd="0" destOrd="0" presId="urn:microsoft.com/office/officeart/2008/layout/VerticalCurvedList"/>
    <dgm:cxn modelId="{C4174759-5BCE-4123-98BA-DDED661EF6DD}" type="presParOf" srcId="{58E6F98F-7033-4764-8D63-3A2D9E1B9DE0}" destId="{16A4B76E-8A29-4091-8F1D-3B75F0861E6A}" srcOrd="11" destOrd="0" presId="urn:microsoft.com/office/officeart/2008/layout/VerticalCurvedList"/>
    <dgm:cxn modelId="{4A040BF0-3F3D-4450-9CCE-1F400332871C}" type="presParOf" srcId="{58E6F98F-7033-4764-8D63-3A2D9E1B9DE0}" destId="{931B664B-B2B7-4CCD-898B-DC54F9DFF005}" srcOrd="12" destOrd="0" presId="urn:microsoft.com/office/officeart/2008/layout/VerticalCurvedList"/>
    <dgm:cxn modelId="{8B604AD9-16AC-4572-A049-C135EB061AA4}" type="presParOf" srcId="{931B664B-B2B7-4CCD-898B-DC54F9DFF005}" destId="{29D1AE3D-9052-4A17-89DC-25730129BF8E}" srcOrd="0" destOrd="0" presId="urn:microsoft.com/office/officeart/2008/layout/VerticalCurvedList"/>
    <dgm:cxn modelId="{DEC0974B-0DF8-410E-855D-08EE1E16CE89}" type="presParOf" srcId="{58E6F98F-7033-4764-8D63-3A2D9E1B9DE0}" destId="{87B0F33A-2EAB-4FD5-919E-0A731B2C1F03}" srcOrd="13" destOrd="0" presId="urn:microsoft.com/office/officeart/2008/layout/VerticalCurvedList"/>
    <dgm:cxn modelId="{23B8465E-02D1-4CB8-9CDF-CB3B6F61B097}" type="presParOf" srcId="{58E6F98F-7033-4764-8D63-3A2D9E1B9DE0}" destId="{25757D17-ECB0-4DA0-B2E3-F3F07AAB99C8}" srcOrd="14" destOrd="0" presId="urn:microsoft.com/office/officeart/2008/layout/VerticalCurvedList"/>
    <dgm:cxn modelId="{95359A04-6FB1-4B89-BD2E-76C2C0FED42C}" type="presParOf" srcId="{25757D17-ECB0-4DA0-B2E3-F3F07AAB99C8}" destId="{5BC797FA-47D2-49D7-AC35-FA9B107B4F2C}"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5D9EF0-E2A9-42D6-8553-42942C25898A}"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x-none"/>
        </a:p>
      </dgm:t>
    </dgm:pt>
    <dgm:pt modelId="{C4E45E7A-1DD1-48CB-A4F5-5BBCAB1FF2B7}">
      <dgm:prSet phldrT="[Текст]" custT="1"/>
      <dgm:spPr>
        <a:xfrm>
          <a:off x="2299621" y="86495"/>
          <a:ext cx="1415130" cy="51333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Група компаній </a:t>
          </a:r>
          <a:b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Нова Пошта</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6C771CD-D8A9-47AC-AF2E-F56B0F44D5AD}" type="parTrans" cxnId="{9B8E36D1-B016-4031-8556-9833840710C4}">
      <dgm:prSet/>
      <dgm:spPr/>
      <dgm:t>
        <a:bodyPr/>
        <a:lstStyle/>
        <a:p>
          <a:endParaRPr lang="x-none"/>
        </a:p>
      </dgm:t>
    </dgm:pt>
    <dgm:pt modelId="{B2AA92CB-922E-4E5E-88D2-515623DC2C16}" type="sibTrans" cxnId="{9B8E36D1-B016-4031-8556-9833840710C4}">
      <dgm:prSet/>
      <dgm:spPr/>
      <dgm:t>
        <a:bodyPr/>
        <a:lstStyle/>
        <a:p>
          <a:endParaRPr lang="x-none"/>
        </a:p>
      </dgm:t>
    </dgm:pt>
    <dgm:pt modelId="{2BC0B4FB-2A29-4C11-93AC-8D4A07A629E1}">
      <dgm:prSet phldrT="[Текст]" custT="1"/>
      <dgm:spPr>
        <a:xfrm>
          <a:off x="130331" y="834945"/>
          <a:ext cx="808406" cy="36350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Нова Пошта</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7000B11-C949-40BF-9ED2-270017C39218}" type="parTrans" cxnId="{6CB89927-7233-40A1-9E44-BC5406D7A56D}">
      <dgm:prSet/>
      <dgm:spPr>
        <a:xfrm>
          <a:off x="444711" y="514501"/>
          <a:ext cx="2472651"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78672BEE-E8D3-4650-99B7-E581BFC63962}" type="sibTrans" cxnId="{6CB89927-7233-40A1-9E44-BC5406D7A56D}">
      <dgm:prSet/>
      <dgm:spPr/>
      <dgm:t>
        <a:bodyPr/>
        <a:lstStyle/>
        <a:p>
          <a:endParaRPr lang="x-none"/>
        </a:p>
      </dgm:t>
    </dgm:pt>
    <dgm:pt modelId="{BBE7A650-E3B2-4634-856F-1348EE217D97}">
      <dgm:prSet phldrT="[Текст]" custT="1"/>
      <dgm:spPr>
        <a:xfrm>
          <a:off x="1119288" y="834945"/>
          <a:ext cx="808406" cy="34472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NovaPay</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97EC431-D271-4C4B-BD1B-0400E41EC8E7}" type="parTrans" cxnId="{C8DB82CC-F13A-4A87-B795-62DE97AEEE78}">
      <dgm:prSet/>
      <dgm:spPr>
        <a:xfrm>
          <a:off x="1433669" y="514501"/>
          <a:ext cx="1483694"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95904384-36A3-4A28-ACFD-3FD8C4E6650A}" type="sibTrans" cxnId="{C8DB82CC-F13A-4A87-B795-62DE97AEEE78}">
      <dgm:prSet/>
      <dgm:spPr/>
      <dgm:t>
        <a:bodyPr/>
        <a:lstStyle/>
        <a:p>
          <a:endParaRPr lang="x-none"/>
        </a:p>
      </dgm:t>
    </dgm:pt>
    <dgm:pt modelId="{BECA123F-6294-40EA-B1E5-131464773E42}">
      <dgm:prSet phldrT="[Текст]" custT="1"/>
      <dgm:spPr>
        <a:xfrm>
          <a:off x="2109090" y="834945"/>
          <a:ext cx="808406" cy="346559"/>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 Global</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D951B46-BAE7-41BD-ACB5-6ED51CB958FB}" type="parTrans" cxnId="{97CE5217-3637-47C0-A688-739047F11140}">
      <dgm:prSet/>
      <dgm:spPr>
        <a:xfrm>
          <a:off x="2423471" y="514501"/>
          <a:ext cx="493892"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A8FB841C-2EF2-4C9E-BDC2-DE084FD23A04}" type="sibTrans" cxnId="{97CE5217-3637-47C0-A688-739047F11140}">
      <dgm:prSet/>
      <dgm:spPr/>
      <dgm:t>
        <a:bodyPr/>
        <a:lstStyle/>
        <a:p>
          <a:endParaRPr lang="x-none"/>
        </a:p>
      </dgm:t>
    </dgm:pt>
    <dgm:pt modelId="{32F0240C-1167-4F72-935D-A51EA65A7F55}">
      <dgm:prSet phldrT="[Текст]" custT="1"/>
      <dgm:spPr>
        <a:xfrm>
          <a:off x="3097939" y="834945"/>
          <a:ext cx="808406" cy="34328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 Post</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3F7E69B-5077-4C7A-9B37-50424D9B4B9C}" type="parTrans" cxnId="{50A1337E-79AB-4D3D-96B5-DD1B252EEB15}">
      <dgm:prSet/>
      <dgm:spPr>
        <a:xfrm>
          <a:off x="2917363" y="514501"/>
          <a:ext cx="494955"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16C5037F-656A-464B-ACF0-A585A0C904FD}" type="sibTrans" cxnId="{50A1337E-79AB-4D3D-96B5-DD1B252EEB15}">
      <dgm:prSet/>
      <dgm:spPr/>
      <dgm:t>
        <a:bodyPr/>
        <a:lstStyle/>
        <a:p>
          <a:endParaRPr lang="x-none"/>
        </a:p>
      </dgm:t>
    </dgm:pt>
    <dgm:pt modelId="{B8F471D2-7053-494F-B840-03AC78833C04}">
      <dgm:prSet phldrT="[Текст]" custT="1"/>
      <dgm:spPr>
        <a:xfrm>
          <a:off x="5075635" y="834945"/>
          <a:ext cx="808406" cy="362062"/>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Новобокс</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739ACC-D23A-47A9-AE39-5DB155DE4630}" type="parTrans" cxnId="{0890001B-19C3-4486-9859-F027C1C753A8}">
      <dgm:prSet/>
      <dgm:spPr>
        <a:xfrm>
          <a:off x="2917363" y="514501"/>
          <a:ext cx="2472651"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D480A2EB-72C9-41E2-BC2E-F44648F9C38E}" type="sibTrans" cxnId="{0890001B-19C3-4486-9859-F027C1C753A8}">
      <dgm:prSet/>
      <dgm:spPr/>
      <dgm:t>
        <a:bodyPr/>
        <a:lstStyle/>
        <a:p>
          <a:endParaRPr lang="x-none"/>
        </a:p>
      </dgm:t>
    </dgm:pt>
    <dgm:pt modelId="{E3142CBB-6A28-47C5-831E-9930A6635F35}">
      <dgm:prSet phldrT="[Текст]" custT="1"/>
      <dgm:spPr>
        <a:xfrm>
          <a:off x="130380" y="1433561"/>
          <a:ext cx="808308" cy="1565649"/>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поштові послуги експрес доставки для українських клієнтів з доставки товару всередині країни та з за кордону</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4FD6CC-0466-4383-A3FA-3D6EA03B1937}" type="parTrans" cxnId="{97B44912-2469-4E03-9F49-D8BCA25A152C}">
      <dgm:prSet/>
      <dgm:spPr>
        <a:xfrm>
          <a:off x="398991" y="1113118"/>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D2D38443-778A-4618-B292-DA8C24EE4303}" type="sibTrans" cxnId="{97B44912-2469-4E03-9F49-D8BCA25A152C}">
      <dgm:prSet/>
      <dgm:spPr/>
      <dgm:t>
        <a:bodyPr/>
        <a:lstStyle/>
        <a:p>
          <a:endParaRPr lang="x-none"/>
        </a:p>
      </dgm:t>
    </dgm:pt>
    <dgm:pt modelId="{B37E102D-841B-4F49-873F-15AD2DFB85C6}">
      <dgm:prSet phldrT="[Текст]" custT="1"/>
      <dgm:spPr>
        <a:xfrm>
          <a:off x="1118335" y="1414783"/>
          <a:ext cx="810313" cy="155551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небанківській фінансовий сервіс надання послуг для переказу коштів, з сертифікатом стандарту безпеки даних PCI DSS</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F48E6C-E5BD-4618-983B-FCA9068C8BB4}" type="parTrans" cxnId="{3E686797-0964-4700-BBC1-FFF100CFB592}">
      <dgm:prSet/>
      <dgm:spPr>
        <a:xfrm>
          <a:off x="1387949" y="1094340"/>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186B4C1C-62EC-4B22-8D28-D514CEBFE0FD}" type="sibTrans" cxnId="{3E686797-0964-4700-BBC1-FFF100CFB592}">
      <dgm:prSet/>
      <dgm:spPr/>
      <dgm:t>
        <a:bodyPr/>
        <a:lstStyle/>
        <a:p>
          <a:endParaRPr lang="x-none"/>
        </a:p>
      </dgm:t>
    </dgm:pt>
    <dgm:pt modelId="{63F302AF-1DB1-479C-8DB9-A68969EE0F43}">
      <dgm:prSet phldrT="[Текст]" custT="1"/>
      <dgm:spPr>
        <a:xfrm>
          <a:off x="2108294" y="1416616"/>
          <a:ext cx="809998" cy="1548000"/>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логістичні послуги з доставки та перевезень по світу для фізичних осіб та бізнесу</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E509EAC-CCAB-48AB-BAED-1B4B40B29B8A}" type="parTrans" cxnId="{A7CB7BFA-4F13-461E-A09C-1F61BAA9D17D}">
      <dgm:prSet/>
      <dgm:spPr>
        <a:xfrm>
          <a:off x="2377751" y="1096172"/>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4BF7B67E-E449-4EA4-9789-1740D623A86F}" type="sibTrans" cxnId="{A7CB7BFA-4F13-461E-A09C-1F61BAA9D17D}">
      <dgm:prSet/>
      <dgm:spPr/>
      <dgm:t>
        <a:bodyPr/>
        <a:lstStyle/>
        <a:p>
          <a:endParaRPr lang="x-none"/>
        </a:p>
      </dgm:t>
    </dgm:pt>
    <dgm:pt modelId="{42C9AEFA-C753-4354-B109-F206A604C0D3}">
      <dgm:prSet phldrT="[Текст]" custT="1"/>
      <dgm:spPr>
        <a:xfrm>
          <a:off x="3097939" y="1413340"/>
          <a:ext cx="808406" cy="1576758"/>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поштовий сервіс експрес доставки на ринку Молдови, Польщі, Литви</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EC61D70-46CF-4862-8483-2EBEC42F8671}" type="parTrans" cxnId="{342E46D5-16E7-4C6E-AA07-E5774B2E58C2}">
      <dgm:prSet/>
      <dgm:spPr>
        <a:xfrm>
          <a:off x="3366599" y="1092897"/>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EFA388FA-2664-41B6-B6C2-EDA71EE5D74E}" type="sibTrans" cxnId="{342E46D5-16E7-4C6E-AA07-E5774B2E58C2}">
      <dgm:prSet/>
      <dgm:spPr/>
      <dgm:t>
        <a:bodyPr/>
        <a:lstStyle/>
        <a:p>
          <a:endParaRPr lang="x-none"/>
        </a:p>
      </dgm:t>
    </dgm:pt>
    <dgm:pt modelId="{C26236D8-C65B-4590-8CD2-A30455F00574}">
      <dgm:prSet phldrT="[Текст]" custT="1"/>
      <dgm:spPr>
        <a:xfrm>
          <a:off x="5075635" y="1432118"/>
          <a:ext cx="808406" cy="15529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мережа поштоматів</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DC62BC8-197F-4E25-B486-2980E88EFEE5}" type="parTrans" cxnId="{6EBBBD9F-9E12-4E54-8E6F-5493B5F0A100}">
      <dgm:prSet/>
      <dgm:spPr>
        <a:xfrm>
          <a:off x="5344295" y="1111675"/>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74B33110-91AE-4C18-9E8D-C7DF5C3F26F4}" type="sibTrans" cxnId="{6EBBBD9F-9E12-4E54-8E6F-5493B5F0A100}">
      <dgm:prSet/>
      <dgm:spPr/>
      <dgm:t>
        <a:bodyPr/>
        <a:lstStyle/>
        <a:p>
          <a:endParaRPr lang="x-none"/>
        </a:p>
      </dgm:t>
    </dgm:pt>
    <dgm:pt modelId="{1C2874EB-933F-4FB9-BDC3-6D6FCB1E4AA2}">
      <dgm:prSet phldrT="[Текст]" custT="1"/>
      <dgm:spPr>
        <a:xfrm>
          <a:off x="4085990" y="1432118"/>
          <a:ext cx="809998" cy="1548000"/>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надає послуги авіаперевезень (наразі тільки за межами України)</a:t>
          </a:r>
          <a:endParaRPr lang="x-none"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276BADD-E7FC-4BD4-AE58-BFC89538E80A}" type="parTrans" cxnId="{105D8193-551D-4C2D-AF8A-F80B69164B04}">
      <dgm:prSet/>
      <dgm:spPr>
        <a:xfrm>
          <a:off x="4355447" y="1111675"/>
          <a:ext cx="91440" cy="235111"/>
        </a:xfrm>
        <a:noFill/>
        <a:ln w="12700" cap="flat" cmpd="sng" algn="ctr">
          <a:solidFill>
            <a:srgbClr val="A5A5A5">
              <a:shade val="80000"/>
              <a:hueOff val="0"/>
              <a:satOff val="0"/>
              <a:lumOff val="0"/>
              <a:alphaOff val="0"/>
            </a:srgbClr>
          </a:solidFill>
          <a:prstDash val="solid"/>
          <a:miter lim="800000"/>
        </a:ln>
        <a:effectLst/>
      </dgm:spPr>
      <dgm:t>
        <a:bodyPr/>
        <a:lstStyle/>
        <a:p>
          <a:endParaRPr lang="x-none"/>
        </a:p>
      </dgm:t>
    </dgm:pt>
    <dgm:pt modelId="{FA856E0D-F718-4E54-8A31-2FA0A1CAFD43}" type="sibTrans" cxnId="{105D8193-551D-4C2D-AF8A-F80B69164B04}">
      <dgm:prSet/>
      <dgm:spPr/>
      <dgm:t>
        <a:bodyPr/>
        <a:lstStyle/>
        <a:p>
          <a:endParaRPr lang="x-none"/>
        </a:p>
      </dgm:t>
    </dgm:pt>
    <dgm:pt modelId="{D2A61F2C-C140-49D1-BABF-BEC255C29F4A}">
      <dgm:prSet phldrT="[Текст]" custT="1"/>
      <dgm:spPr>
        <a:xfrm>
          <a:off x="4086787" y="834945"/>
          <a:ext cx="808406" cy="362062"/>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Supernova Airlinesта</a:t>
          </a:r>
          <a:endParaRPr lang="x-none"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B59CB59-222F-4854-9732-E167FFE93223}" type="parTrans" cxnId="{B7B70B4E-6AE6-4FA7-A3A7-6CABB648AE74}">
      <dgm:prSet/>
      <dgm:spPr>
        <a:xfrm>
          <a:off x="2917363" y="514501"/>
          <a:ext cx="1483803" cy="235111"/>
        </a:xfrm>
        <a:noFill/>
        <a:ln w="12700" cap="flat" cmpd="sng" algn="ctr">
          <a:solidFill>
            <a:srgbClr val="A5A5A5">
              <a:shade val="60000"/>
              <a:hueOff val="0"/>
              <a:satOff val="0"/>
              <a:lumOff val="0"/>
              <a:alphaOff val="0"/>
            </a:srgbClr>
          </a:solidFill>
          <a:prstDash val="solid"/>
          <a:miter lim="800000"/>
        </a:ln>
        <a:effectLst/>
      </dgm:spPr>
      <dgm:t>
        <a:bodyPr/>
        <a:lstStyle/>
        <a:p>
          <a:endParaRPr lang="x-none"/>
        </a:p>
      </dgm:t>
    </dgm:pt>
    <dgm:pt modelId="{92F94551-6C1A-4A12-AADF-035E2022FF72}" type="sibTrans" cxnId="{B7B70B4E-6AE6-4FA7-A3A7-6CABB648AE74}">
      <dgm:prSet/>
      <dgm:spPr/>
      <dgm:t>
        <a:bodyPr/>
        <a:lstStyle/>
        <a:p>
          <a:endParaRPr lang="x-none"/>
        </a:p>
      </dgm:t>
    </dgm:pt>
    <dgm:pt modelId="{8858354A-D48D-42EE-8AA4-A917A026A9E2}" type="pres">
      <dgm:prSet presAssocID="{EC5D9EF0-E2A9-42D6-8553-42942C25898A}" presName="hierChild1" presStyleCnt="0">
        <dgm:presLayoutVars>
          <dgm:chPref val="1"/>
          <dgm:dir/>
          <dgm:animOne val="branch"/>
          <dgm:animLvl val="lvl"/>
          <dgm:resizeHandles/>
        </dgm:presLayoutVars>
      </dgm:prSet>
      <dgm:spPr/>
      <dgm:t>
        <a:bodyPr/>
        <a:lstStyle/>
        <a:p>
          <a:endParaRPr lang="ru-RU"/>
        </a:p>
      </dgm:t>
    </dgm:pt>
    <dgm:pt modelId="{C0A5E369-13BA-486D-8843-2C59EB570F1A}" type="pres">
      <dgm:prSet presAssocID="{C4E45E7A-1DD1-48CB-A4F5-5BBCAB1FF2B7}" presName="hierRoot1" presStyleCnt="0"/>
      <dgm:spPr/>
    </dgm:pt>
    <dgm:pt modelId="{F58B3881-158C-4923-B493-0E1D472D45D6}" type="pres">
      <dgm:prSet presAssocID="{C4E45E7A-1DD1-48CB-A4F5-5BBCAB1FF2B7}" presName="composite" presStyleCnt="0"/>
      <dgm:spPr/>
    </dgm:pt>
    <dgm:pt modelId="{B1866061-47DE-44AA-B5C6-7914C9998681}" type="pres">
      <dgm:prSet presAssocID="{C4E45E7A-1DD1-48CB-A4F5-5BBCAB1FF2B7}" presName="background" presStyleLbl="node0" presStyleIdx="0" presStyleCnt="1"/>
      <dgm:spPr>
        <a:xfrm>
          <a:off x="2209798" y="1164"/>
          <a:ext cx="1415130" cy="51333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271707B-7D19-44D7-ACFF-5B36D64A5C0F}" type="pres">
      <dgm:prSet presAssocID="{C4E45E7A-1DD1-48CB-A4F5-5BBCAB1FF2B7}" presName="text" presStyleLbl="fgAcc0" presStyleIdx="0" presStyleCnt="1" custScaleX="175052">
        <dgm:presLayoutVars>
          <dgm:chPref val="3"/>
        </dgm:presLayoutVars>
      </dgm:prSet>
      <dgm:spPr>
        <a:prstGeom prst="roundRect">
          <a:avLst>
            <a:gd name="adj" fmla="val 10000"/>
          </a:avLst>
        </a:prstGeom>
      </dgm:spPr>
      <dgm:t>
        <a:bodyPr/>
        <a:lstStyle/>
        <a:p>
          <a:endParaRPr lang="ru-RU"/>
        </a:p>
      </dgm:t>
    </dgm:pt>
    <dgm:pt modelId="{2B7C89A6-A63D-48ED-90F1-28267F066BF5}" type="pres">
      <dgm:prSet presAssocID="{C4E45E7A-1DD1-48CB-A4F5-5BBCAB1FF2B7}" presName="hierChild2" presStyleCnt="0"/>
      <dgm:spPr/>
    </dgm:pt>
    <dgm:pt modelId="{CB4CFE6C-496D-4429-B0C3-EEF09FF6C696}" type="pres">
      <dgm:prSet presAssocID="{D7000B11-C949-40BF-9ED2-270017C39218}" presName="Name10" presStyleLbl="parChTrans1D2" presStyleIdx="0" presStyleCnt="6"/>
      <dgm:spPr>
        <a:custGeom>
          <a:avLst/>
          <a:gdLst/>
          <a:ahLst/>
          <a:cxnLst/>
          <a:rect l="0" t="0" r="0" b="0"/>
          <a:pathLst>
            <a:path>
              <a:moveTo>
                <a:pt x="2472651" y="0"/>
              </a:moveTo>
              <a:lnTo>
                <a:pt x="2472651" y="160221"/>
              </a:lnTo>
              <a:lnTo>
                <a:pt x="0" y="160221"/>
              </a:lnTo>
              <a:lnTo>
                <a:pt x="0" y="235111"/>
              </a:lnTo>
            </a:path>
          </a:pathLst>
        </a:custGeom>
      </dgm:spPr>
      <dgm:t>
        <a:bodyPr/>
        <a:lstStyle/>
        <a:p>
          <a:endParaRPr lang="ru-RU"/>
        </a:p>
      </dgm:t>
    </dgm:pt>
    <dgm:pt modelId="{FDF74113-B1F6-4FAD-86A8-FFCC6D1FF81C}" type="pres">
      <dgm:prSet presAssocID="{2BC0B4FB-2A29-4C11-93AC-8D4A07A629E1}" presName="hierRoot2" presStyleCnt="0"/>
      <dgm:spPr/>
    </dgm:pt>
    <dgm:pt modelId="{64AB9515-D14D-4835-93EB-C638CA995D6F}" type="pres">
      <dgm:prSet presAssocID="{2BC0B4FB-2A29-4C11-93AC-8D4A07A629E1}" presName="composite2" presStyleCnt="0"/>
      <dgm:spPr/>
    </dgm:pt>
    <dgm:pt modelId="{6E899C19-B6E7-4AE7-BE2E-EF3FF0E668A0}" type="pres">
      <dgm:prSet presAssocID="{2BC0B4FB-2A29-4C11-93AC-8D4A07A629E1}" presName="background2" presStyleLbl="node2" presStyleIdx="0" presStyleCnt="6"/>
      <dgm:spPr>
        <a:xfrm>
          <a:off x="40508" y="749613"/>
          <a:ext cx="808406" cy="36350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4D81956-0DDA-4649-B7D8-EC723368FC59}" type="pres">
      <dgm:prSet presAssocID="{2BC0B4FB-2A29-4C11-93AC-8D4A07A629E1}" presName="text2" presStyleLbl="fgAcc2" presStyleIdx="0" presStyleCnt="6" custScaleY="70812">
        <dgm:presLayoutVars>
          <dgm:chPref val="3"/>
        </dgm:presLayoutVars>
      </dgm:prSet>
      <dgm:spPr>
        <a:prstGeom prst="roundRect">
          <a:avLst>
            <a:gd name="adj" fmla="val 10000"/>
          </a:avLst>
        </a:prstGeom>
      </dgm:spPr>
      <dgm:t>
        <a:bodyPr/>
        <a:lstStyle/>
        <a:p>
          <a:endParaRPr lang="ru-RU"/>
        </a:p>
      </dgm:t>
    </dgm:pt>
    <dgm:pt modelId="{ED2A4D83-BD8A-46B2-A4F4-92FF22B7C263}" type="pres">
      <dgm:prSet presAssocID="{2BC0B4FB-2A29-4C11-93AC-8D4A07A629E1}" presName="hierChild3" presStyleCnt="0"/>
      <dgm:spPr/>
    </dgm:pt>
    <dgm:pt modelId="{CCD45FB6-CB11-4E1F-B4D0-3FC40C6B4D31}" type="pres">
      <dgm:prSet presAssocID="{034FD6CC-0466-4383-A3FA-3D6EA03B1937}" presName="Name17" presStyleLbl="parChTrans1D3" presStyleIdx="0" presStyleCnt="6"/>
      <dgm:spPr>
        <a:custGeom>
          <a:avLst/>
          <a:gdLst/>
          <a:ahLst/>
          <a:cxnLst/>
          <a:rect l="0" t="0" r="0" b="0"/>
          <a:pathLst>
            <a:path>
              <a:moveTo>
                <a:pt x="45720" y="0"/>
              </a:moveTo>
              <a:lnTo>
                <a:pt x="45720" y="235111"/>
              </a:lnTo>
            </a:path>
          </a:pathLst>
        </a:custGeom>
      </dgm:spPr>
      <dgm:t>
        <a:bodyPr/>
        <a:lstStyle/>
        <a:p>
          <a:endParaRPr lang="ru-RU"/>
        </a:p>
      </dgm:t>
    </dgm:pt>
    <dgm:pt modelId="{A2BB7702-4ABA-4F11-AF48-73E5A51B32CC}" type="pres">
      <dgm:prSet presAssocID="{E3142CBB-6A28-47C5-831E-9930A6635F35}" presName="hierRoot3" presStyleCnt="0"/>
      <dgm:spPr/>
    </dgm:pt>
    <dgm:pt modelId="{DDFE5CD2-CC3E-4167-8405-761C6C217E2A}" type="pres">
      <dgm:prSet presAssocID="{E3142CBB-6A28-47C5-831E-9930A6635F35}" presName="composite3" presStyleCnt="0"/>
      <dgm:spPr/>
    </dgm:pt>
    <dgm:pt modelId="{FE8BE6F4-2E61-422D-9A70-2622D4FEE9A5}" type="pres">
      <dgm:prSet presAssocID="{E3142CBB-6A28-47C5-831E-9930A6635F35}" presName="background3" presStyleLbl="node3" presStyleIdx="0" presStyleCnt="6"/>
      <dgm:spPr>
        <a:xfrm>
          <a:off x="40557" y="1348229"/>
          <a:ext cx="808308" cy="156564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4053515-769B-4D34-A8EE-0353C26B9422}" type="pres">
      <dgm:prSet presAssocID="{E3142CBB-6A28-47C5-831E-9930A6635F35}" presName="text3" presStyleLbl="fgAcc3" presStyleIdx="0" presStyleCnt="6" custScaleX="99988" custScaleY="304994">
        <dgm:presLayoutVars>
          <dgm:chPref val="3"/>
        </dgm:presLayoutVars>
      </dgm:prSet>
      <dgm:spPr>
        <a:prstGeom prst="roundRect">
          <a:avLst>
            <a:gd name="adj" fmla="val 10000"/>
          </a:avLst>
        </a:prstGeom>
      </dgm:spPr>
      <dgm:t>
        <a:bodyPr/>
        <a:lstStyle/>
        <a:p>
          <a:endParaRPr lang="ru-RU"/>
        </a:p>
      </dgm:t>
    </dgm:pt>
    <dgm:pt modelId="{28BC6351-3FBD-4BD4-9D81-98F19C173704}" type="pres">
      <dgm:prSet presAssocID="{E3142CBB-6A28-47C5-831E-9930A6635F35}" presName="hierChild4" presStyleCnt="0"/>
      <dgm:spPr/>
    </dgm:pt>
    <dgm:pt modelId="{F6F1A646-922F-4590-B97C-8C90B82256EC}" type="pres">
      <dgm:prSet presAssocID="{597EC431-D271-4C4B-BD1B-0400E41EC8E7}" presName="Name10" presStyleLbl="parChTrans1D2" presStyleIdx="1" presStyleCnt="6"/>
      <dgm:spPr>
        <a:custGeom>
          <a:avLst/>
          <a:gdLst/>
          <a:ahLst/>
          <a:cxnLst/>
          <a:rect l="0" t="0" r="0" b="0"/>
          <a:pathLst>
            <a:path>
              <a:moveTo>
                <a:pt x="1483694" y="0"/>
              </a:moveTo>
              <a:lnTo>
                <a:pt x="1483694" y="160221"/>
              </a:lnTo>
              <a:lnTo>
                <a:pt x="0" y="160221"/>
              </a:lnTo>
              <a:lnTo>
                <a:pt x="0" y="235111"/>
              </a:lnTo>
            </a:path>
          </a:pathLst>
        </a:custGeom>
      </dgm:spPr>
      <dgm:t>
        <a:bodyPr/>
        <a:lstStyle/>
        <a:p>
          <a:endParaRPr lang="ru-RU"/>
        </a:p>
      </dgm:t>
    </dgm:pt>
    <dgm:pt modelId="{8344F894-73ED-4218-8D01-3920A352FF25}" type="pres">
      <dgm:prSet presAssocID="{BBE7A650-E3B2-4634-856F-1348EE217D97}" presName="hierRoot2" presStyleCnt="0"/>
      <dgm:spPr/>
    </dgm:pt>
    <dgm:pt modelId="{8DE41EE9-6AF6-4774-8314-5960CEE32231}" type="pres">
      <dgm:prSet presAssocID="{BBE7A650-E3B2-4634-856F-1348EE217D97}" presName="composite2" presStyleCnt="0"/>
      <dgm:spPr/>
    </dgm:pt>
    <dgm:pt modelId="{3273E0E2-7824-4FDC-BB51-C1822D592131}" type="pres">
      <dgm:prSet presAssocID="{BBE7A650-E3B2-4634-856F-1348EE217D97}" presName="background2" presStyleLbl="node2" presStyleIdx="1" presStyleCnt="6"/>
      <dgm:spPr>
        <a:xfrm>
          <a:off x="1029466" y="749613"/>
          <a:ext cx="808406" cy="34472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ABCDF0-3ACB-4343-8B75-9BCF603DE123}" type="pres">
      <dgm:prSet presAssocID="{BBE7A650-E3B2-4634-856F-1348EE217D97}" presName="text2" presStyleLbl="fgAcc2" presStyleIdx="1" presStyleCnt="6" custScaleY="67154">
        <dgm:presLayoutVars>
          <dgm:chPref val="3"/>
        </dgm:presLayoutVars>
      </dgm:prSet>
      <dgm:spPr>
        <a:prstGeom prst="roundRect">
          <a:avLst>
            <a:gd name="adj" fmla="val 10000"/>
          </a:avLst>
        </a:prstGeom>
      </dgm:spPr>
      <dgm:t>
        <a:bodyPr/>
        <a:lstStyle/>
        <a:p>
          <a:endParaRPr lang="ru-RU"/>
        </a:p>
      </dgm:t>
    </dgm:pt>
    <dgm:pt modelId="{98541BA4-AD62-44FA-8F31-6095DF4015E2}" type="pres">
      <dgm:prSet presAssocID="{BBE7A650-E3B2-4634-856F-1348EE217D97}" presName="hierChild3" presStyleCnt="0"/>
      <dgm:spPr/>
    </dgm:pt>
    <dgm:pt modelId="{25CDCDB4-CB2A-48D9-9DAA-219D72C6C998}" type="pres">
      <dgm:prSet presAssocID="{E8F48E6C-E5BD-4618-983B-FCA9068C8BB4}" presName="Name17" presStyleLbl="parChTrans1D3" presStyleIdx="1" presStyleCnt="6"/>
      <dgm:spPr>
        <a:custGeom>
          <a:avLst/>
          <a:gdLst/>
          <a:ahLst/>
          <a:cxnLst/>
          <a:rect l="0" t="0" r="0" b="0"/>
          <a:pathLst>
            <a:path>
              <a:moveTo>
                <a:pt x="45720" y="0"/>
              </a:moveTo>
              <a:lnTo>
                <a:pt x="45720" y="235111"/>
              </a:lnTo>
            </a:path>
          </a:pathLst>
        </a:custGeom>
      </dgm:spPr>
      <dgm:t>
        <a:bodyPr/>
        <a:lstStyle/>
        <a:p>
          <a:endParaRPr lang="ru-RU"/>
        </a:p>
      </dgm:t>
    </dgm:pt>
    <dgm:pt modelId="{91C37BEE-B9AC-44DA-A9A1-713F3DFB78AD}" type="pres">
      <dgm:prSet presAssocID="{B37E102D-841B-4F49-873F-15AD2DFB85C6}" presName="hierRoot3" presStyleCnt="0"/>
      <dgm:spPr/>
    </dgm:pt>
    <dgm:pt modelId="{9D11671E-4E5E-4348-80B4-E2CAA8626695}" type="pres">
      <dgm:prSet presAssocID="{B37E102D-841B-4F49-873F-15AD2DFB85C6}" presName="composite3" presStyleCnt="0"/>
      <dgm:spPr/>
    </dgm:pt>
    <dgm:pt modelId="{57C449A4-378D-4070-9B13-1E42F38FA981}" type="pres">
      <dgm:prSet presAssocID="{B37E102D-841B-4F49-873F-15AD2DFB85C6}" presName="background3" presStyleLbl="node3" presStyleIdx="1" presStyleCnt="6"/>
      <dgm:spPr>
        <a:xfrm>
          <a:off x="1028512" y="1329451"/>
          <a:ext cx="810313" cy="15555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77D16C-D796-4530-B79E-91F066E065CE}" type="pres">
      <dgm:prSet presAssocID="{B37E102D-841B-4F49-873F-15AD2DFB85C6}" presName="text3" presStyleLbl="fgAcc3" presStyleIdx="1" presStyleCnt="6" custScaleX="100236" custScaleY="303020">
        <dgm:presLayoutVars>
          <dgm:chPref val="3"/>
        </dgm:presLayoutVars>
      </dgm:prSet>
      <dgm:spPr>
        <a:prstGeom prst="roundRect">
          <a:avLst>
            <a:gd name="adj" fmla="val 10000"/>
          </a:avLst>
        </a:prstGeom>
      </dgm:spPr>
      <dgm:t>
        <a:bodyPr/>
        <a:lstStyle/>
        <a:p>
          <a:endParaRPr lang="ru-RU"/>
        </a:p>
      </dgm:t>
    </dgm:pt>
    <dgm:pt modelId="{98A1FF07-91C1-430C-B379-75D696095EEF}" type="pres">
      <dgm:prSet presAssocID="{B37E102D-841B-4F49-873F-15AD2DFB85C6}" presName="hierChild4" presStyleCnt="0"/>
      <dgm:spPr/>
    </dgm:pt>
    <dgm:pt modelId="{A67637F7-D21F-4243-8CCA-26C2AC79CA40}" type="pres">
      <dgm:prSet presAssocID="{6D951B46-BAE7-41BD-ACB5-6ED51CB958FB}" presName="Name10" presStyleLbl="parChTrans1D2" presStyleIdx="2" presStyleCnt="6"/>
      <dgm:spPr>
        <a:custGeom>
          <a:avLst/>
          <a:gdLst/>
          <a:ahLst/>
          <a:cxnLst/>
          <a:rect l="0" t="0" r="0" b="0"/>
          <a:pathLst>
            <a:path>
              <a:moveTo>
                <a:pt x="493892" y="0"/>
              </a:moveTo>
              <a:lnTo>
                <a:pt x="493892" y="160221"/>
              </a:lnTo>
              <a:lnTo>
                <a:pt x="0" y="160221"/>
              </a:lnTo>
              <a:lnTo>
                <a:pt x="0" y="235111"/>
              </a:lnTo>
            </a:path>
          </a:pathLst>
        </a:custGeom>
      </dgm:spPr>
      <dgm:t>
        <a:bodyPr/>
        <a:lstStyle/>
        <a:p>
          <a:endParaRPr lang="ru-RU"/>
        </a:p>
      </dgm:t>
    </dgm:pt>
    <dgm:pt modelId="{046EFE32-4EBD-4734-8310-B061D9391E9F}" type="pres">
      <dgm:prSet presAssocID="{BECA123F-6294-40EA-B1E5-131464773E42}" presName="hierRoot2" presStyleCnt="0"/>
      <dgm:spPr/>
    </dgm:pt>
    <dgm:pt modelId="{22E99C7E-4FBA-484D-BBB3-FC5EAF454F75}" type="pres">
      <dgm:prSet presAssocID="{BECA123F-6294-40EA-B1E5-131464773E42}" presName="composite2" presStyleCnt="0"/>
      <dgm:spPr/>
    </dgm:pt>
    <dgm:pt modelId="{22A48414-5FCD-4A22-87CA-66F726269705}" type="pres">
      <dgm:prSet presAssocID="{BECA123F-6294-40EA-B1E5-131464773E42}" presName="background2" presStyleLbl="node2" presStyleIdx="2" presStyleCnt="6"/>
      <dgm:spPr>
        <a:xfrm>
          <a:off x="2019268" y="749613"/>
          <a:ext cx="808406" cy="34655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4F48E80-60C1-46BB-8D86-70ECAA662144}" type="pres">
      <dgm:prSet presAssocID="{BECA123F-6294-40EA-B1E5-131464773E42}" presName="text2" presStyleLbl="fgAcc2" presStyleIdx="2" presStyleCnt="6" custScaleY="67511">
        <dgm:presLayoutVars>
          <dgm:chPref val="3"/>
        </dgm:presLayoutVars>
      </dgm:prSet>
      <dgm:spPr>
        <a:prstGeom prst="roundRect">
          <a:avLst>
            <a:gd name="adj" fmla="val 10000"/>
          </a:avLst>
        </a:prstGeom>
      </dgm:spPr>
      <dgm:t>
        <a:bodyPr/>
        <a:lstStyle/>
        <a:p>
          <a:endParaRPr lang="ru-RU"/>
        </a:p>
      </dgm:t>
    </dgm:pt>
    <dgm:pt modelId="{783B4AD9-E77B-4168-B52A-EF289B9BBDD2}" type="pres">
      <dgm:prSet presAssocID="{BECA123F-6294-40EA-B1E5-131464773E42}" presName="hierChild3" presStyleCnt="0"/>
      <dgm:spPr/>
    </dgm:pt>
    <dgm:pt modelId="{205F8B83-3CA9-4E82-8FEB-B9E795713779}" type="pres">
      <dgm:prSet presAssocID="{FE509EAC-CCAB-48AB-BAED-1B4B40B29B8A}" presName="Name17" presStyleLbl="parChTrans1D3" presStyleIdx="2" presStyleCnt="6"/>
      <dgm:spPr>
        <a:custGeom>
          <a:avLst/>
          <a:gdLst/>
          <a:ahLst/>
          <a:cxnLst/>
          <a:rect l="0" t="0" r="0" b="0"/>
          <a:pathLst>
            <a:path>
              <a:moveTo>
                <a:pt x="45720" y="0"/>
              </a:moveTo>
              <a:lnTo>
                <a:pt x="45720" y="235111"/>
              </a:lnTo>
            </a:path>
          </a:pathLst>
        </a:custGeom>
      </dgm:spPr>
      <dgm:t>
        <a:bodyPr/>
        <a:lstStyle/>
        <a:p>
          <a:endParaRPr lang="ru-RU"/>
        </a:p>
      </dgm:t>
    </dgm:pt>
    <dgm:pt modelId="{5C024EE4-9205-4A63-903B-2F01A5D7D342}" type="pres">
      <dgm:prSet presAssocID="{63F302AF-1DB1-479C-8DB9-A68969EE0F43}" presName="hierRoot3" presStyleCnt="0"/>
      <dgm:spPr/>
    </dgm:pt>
    <dgm:pt modelId="{A3F953BE-7AF0-47C4-96B5-B378195DE7E4}" type="pres">
      <dgm:prSet presAssocID="{63F302AF-1DB1-479C-8DB9-A68969EE0F43}" presName="composite3" presStyleCnt="0"/>
      <dgm:spPr/>
    </dgm:pt>
    <dgm:pt modelId="{440B0014-DA5F-4F5E-BE8C-7C3697E44931}" type="pres">
      <dgm:prSet presAssocID="{63F302AF-1DB1-479C-8DB9-A68969EE0F43}" presName="background3" presStyleLbl="node3" presStyleIdx="2" presStyleCnt="6"/>
      <dgm:spPr>
        <a:xfrm>
          <a:off x="2018471" y="1331284"/>
          <a:ext cx="809998" cy="15480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15FAF61-2E28-4C93-BB96-696853670885}" type="pres">
      <dgm:prSet presAssocID="{63F302AF-1DB1-479C-8DB9-A68969EE0F43}" presName="text3" presStyleLbl="fgAcc3" presStyleIdx="2" presStyleCnt="6" custScaleX="100197" custScaleY="301556">
        <dgm:presLayoutVars>
          <dgm:chPref val="3"/>
        </dgm:presLayoutVars>
      </dgm:prSet>
      <dgm:spPr>
        <a:prstGeom prst="roundRect">
          <a:avLst>
            <a:gd name="adj" fmla="val 10000"/>
          </a:avLst>
        </a:prstGeom>
      </dgm:spPr>
      <dgm:t>
        <a:bodyPr/>
        <a:lstStyle/>
        <a:p>
          <a:endParaRPr lang="ru-RU"/>
        </a:p>
      </dgm:t>
    </dgm:pt>
    <dgm:pt modelId="{918F646E-1190-48C6-967A-8B25CD98B99E}" type="pres">
      <dgm:prSet presAssocID="{63F302AF-1DB1-479C-8DB9-A68969EE0F43}" presName="hierChild4" presStyleCnt="0"/>
      <dgm:spPr/>
    </dgm:pt>
    <dgm:pt modelId="{ABB0E6F2-2E0B-476F-8233-A03CC8673EB2}" type="pres">
      <dgm:prSet presAssocID="{63F7E69B-5077-4C7A-9B37-50424D9B4B9C}" presName="Name10" presStyleLbl="parChTrans1D2" presStyleIdx="3" presStyleCnt="6"/>
      <dgm:spPr>
        <a:custGeom>
          <a:avLst/>
          <a:gdLst/>
          <a:ahLst/>
          <a:cxnLst/>
          <a:rect l="0" t="0" r="0" b="0"/>
          <a:pathLst>
            <a:path>
              <a:moveTo>
                <a:pt x="0" y="0"/>
              </a:moveTo>
              <a:lnTo>
                <a:pt x="0" y="160221"/>
              </a:lnTo>
              <a:lnTo>
                <a:pt x="494955" y="160221"/>
              </a:lnTo>
              <a:lnTo>
                <a:pt x="494955" y="235111"/>
              </a:lnTo>
            </a:path>
          </a:pathLst>
        </a:custGeom>
      </dgm:spPr>
      <dgm:t>
        <a:bodyPr/>
        <a:lstStyle/>
        <a:p>
          <a:endParaRPr lang="ru-RU"/>
        </a:p>
      </dgm:t>
    </dgm:pt>
    <dgm:pt modelId="{FA214DAE-4490-4174-A7C2-AF4026E01AB2}" type="pres">
      <dgm:prSet presAssocID="{32F0240C-1167-4F72-935D-A51EA65A7F55}" presName="hierRoot2" presStyleCnt="0"/>
      <dgm:spPr/>
    </dgm:pt>
    <dgm:pt modelId="{62E4BF13-6ACB-4AEF-8C03-B23A338E039B}" type="pres">
      <dgm:prSet presAssocID="{32F0240C-1167-4F72-935D-A51EA65A7F55}" presName="composite2" presStyleCnt="0"/>
      <dgm:spPr/>
    </dgm:pt>
    <dgm:pt modelId="{CA553D47-8B71-4F00-ACCE-94CE529B1685}" type="pres">
      <dgm:prSet presAssocID="{32F0240C-1167-4F72-935D-A51EA65A7F55}" presName="background2" presStyleLbl="node2" presStyleIdx="3" presStyleCnt="6"/>
      <dgm:spPr>
        <a:xfrm>
          <a:off x="3008116" y="749613"/>
          <a:ext cx="808406" cy="34328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603A24A-0143-4436-9D8F-9F59D6BF47B1}" type="pres">
      <dgm:prSet presAssocID="{32F0240C-1167-4F72-935D-A51EA65A7F55}" presName="text2" presStyleLbl="fgAcc2" presStyleIdx="3" presStyleCnt="6" custScaleY="66873">
        <dgm:presLayoutVars>
          <dgm:chPref val="3"/>
        </dgm:presLayoutVars>
      </dgm:prSet>
      <dgm:spPr>
        <a:prstGeom prst="roundRect">
          <a:avLst>
            <a:gd name="adj" fmla="val 10000"/>
          </a:avLst>
        </a:prstGeom>
      </dgm:spPr>
      <dgm:t>
        <a:bodyPr/>
        <a:lstStyle/>
        <a:p>
          <a:endParaRPr lang="ru-RU"/>
        </a:p>
      </dgm:t>
    </dgm:pt>
    <dgm:pt modelId="{13BF823B-8BE3-487B-9D69-10ABDF0A4612}" type="pres">
      <dgm:prSet presAssocID="{32F0240C-1167-4F72-935D-A51EA65A7F55}" presName="hierChild3" presStyleCnt="0"/>
      <dgm:spPr/>
    </dgm:pt>
    <dgm:pt modelId="{E5F1ED50-2D0A-4BBE-A013-0FCD81E07DDF}" type="pres">
      <dgm:prSet presAssocID="{2EC61D70-46CF-4862-8483-2EBEC42F8671}" presName="Name17" presStyleLbl="parChTrans1D3" presStyleIdx="3" presStyleCnt="6"/>
      <dgm:spPr>
        <a:custGeom>
          <a:avLst/>
          <a:gdLst/>
          <a:ahLst/>
          <a:cxnLst/>
          <a:rect l="0" t="0" r="0" b="0"/>
          <a:pathLst>
            <a:path>
              <a:moveTo>
                <a:pt x="45720" y="0"/>
              </a:moveTo>
              <a:lnTo>
                <a:pt x="45720" y="235111"/>
              </a:lnTo>
            </a:path>
          </a:pathLst>
        </a:custGeom>
      </dgm:spPr>
      <dgm:t>
        <a:bodyPr/>
        <a:lstStyle/>
        <a:p>
          <a:endParaRPr lang="ru-RU"/>
        </a:p>
      </dgm:t>
    </dgm:pt>
    <dgm:pt modelId="{30FBCEDC-56B2-492A-8D86-3CBD8E68AE6E}" type="pres">
      <dgm:prSet presAssocID="{42C9AEFA-C753-4354-B109-F206A604C0D3}" presName="hierRoot3" presStyleCnt="0"/>
      <dgm:spPr/>
    </dgm:pt>
    <dgm:pt modelId="{A892AA4C-BEEC-4401-B810-E6896A3AA2DA}" type="pres">
      <dgm:prSet presAssocID="{42C9AEFA-C753-4354-B109-F206A604C0D3}" presName="composite3" presStyleCnt="0"/>
      <dgm:spPr/>
    </dgm:pt>
    <dgm:pt modelId="{A69271B1-1A06-4135-90E6-12461EE6D226}" type="pres">
      <dgm:prSet presAssocID="{42C9AEFA-C753-4354-B109-F206A604C0D3}" presName="background3" presStyleLbl="node3" presStyleIdx="3" presStyleCnt="6"/>
      <dgm:spPr>
        <a:xfrm>
          <a:off x="3008116" y="1328009"/>
          <a:ext cx="808406" cy="1576758"/>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C40E55E-C5E9-4948-9275-745CF6D88345}" type="pres">
      <dgm:prSet presAssocID="{42C9AEFA-C753-4354-B109-F206A604C0D3}" presName="text3" presStyleLbl="fgAcc3" presStyleIdx="3" presStyleCnt="6" custScaleY="307158">
        <dgm:presLayoutVars>
          <dgm:chPref val="3"/>
        </dgm:presLayoutVars>
      </dgm:prSet>
      <dgm:spPr>
        <a:prstGeom prst="roundRect">
          <a:avLst>
            <a:gd name="adj" fmla="val 10000"/>
          </a:avLst>
        </a:prstGeom>
      </dgm:spPr>
      <dgm:t>
        <a:bodyPr/>
        <a:lstStyle/>
        <a:p>
          <a:endParaRPr lang="ru-RU"/>
        </a:p>
      </dgm:t>
    </dgm:pt>
    <dgm:pt modelId="{892B67E3-186C-4CCC-B185-96639A6F9C5F}" type="pres">
      <dgm:prSet presAssocID="{42C9AEFA-C753-4354-B109-F206A604C0D3}" presName="hierChild4" presStyleCnt="0"/>
      <dgm:spPr/>
    </dgm:pt>
    <dgm:pt modelId="{B732C3A3-A173-45D8-AE82-CE694F60BFBC}" type="pres">
      <dgm:prSet presAssocID="{7B59CB59-222F-4854-9732-E167FFE93223}" presName="Name10" presStyleLbl="parChTrans1D2" presStyleIdx="4" presStyleCnt="6"/>
      <dgm:spPr>
        <a:custGeom>
          <a:avLst/>
          <a:gdLst/>
          <a:ahLst/>
          <a:cxnLst/>
          <a:rect l="0" t="0" r="0" b="0"/>
          <a:pathLst>
            <a:path>
              <a:moveTo>
                <a:pt x="0" y="0"/>
              </a:moveTo>
              <a:lnTo>
                <a:pt x="0" y="160221"/>
              </a:lnTo>
              <a:lnTo>
                <a:pt x="1483803" y="160221"/>
              </a:lnTo>
              <a:lnTo>
                <a:pt x="1483803" y="235111"/>
              </a:lnTo>
            </a:path>
          </a:pathLst>
        </a:custGeom>
      </dgm:spPr>
      <dgm:t>
        <a:bodyPr/>
        <a:lstStyle/>
        <a:p>
          <a:endParaRPr lang="ru-RU"/>
        </a:p>
      </dgm:t>
    </dgm:pt>
    <dgm:pt modelId="{7C976FEF-02D8-4A39-A8D6-7481DB2A2590}" type="pres">
      <dgm:prSet presAssocID="{D2A61F2C-C140-49D1-BABF-BEC255C29F4A}" presName="hierRoot2" presStyleCnt="0"/>
      <dgm:spPr/>
    </dgm:pt>
    <dgm:pt modelId="{8F66B3C6-C052-4BB8-BB7C-D6B8C32FFD3F}" type="pres">
      <dgm:prSet presAssocID="{D2A61F2C-C140-49D1-BABF-BEC255C29F4A}" presName="composite2" presStyleCnt="0"/>
      <dgm:spPr/>
    </dgm:pt>
    <dgm:pt modelId="{69A2AE0C-4472-4260-9889-84EDE46BA9F1}" type="pres">
      <dgm:prSet presAssocID="{D2A61F2C-C140-49D1-BABF-BEC255C29F4A}" presName="background2" presStyleLbl="node2" presStyleIdx="4" presStyleCnt="6"/>
      <dgm:spPr>
        <a:xfrm>
          <a:off x="3996964" y="749613"/>
          <a:ext cx="808406" cy="36206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C2FE5D6-5A52-4C5D-B8B7-DCE37B32C032}" type="pres">
      <dgm:prSet presAssocID="{D2A61F2C-C140-49D1-BABF-BEC255C29F4A}" presName="text2" presStyleLbl="fgAcc2" presStyleIdx="4" presStyleCnt="6" custScaleY="70531">
        <dgm:presLayoutVars>
          <dgm:chPref val="3"/>
        </dgm:presLayoutVars>
      </dgm:prSet>
      <dgm:spPr>
        <a:prstGeom prst="roundRect">
          <a:avLst>
            <a:gd name="adj" fmla="val 10000"/>
          </a:avLst>
        </a:prstGeom>
      </dgm:spPr>
      <dgm:t>
        <a:bodyPr/>
        <a:lstStyle/>
        <a:p>
          <a:endParaRPr lang="ru-RU"/>
        </a:p>
      </dgm:t>
    </dgm:pt>
    <dgm:pt modelId="{5BFAD4E0-23F1-4591-9B9B-4CA760224417}" type="pres">
      <dgm:prSet presAssocID="{D2A61F2C-C140-49D1-BABF-BEC255C29F4A}" presName="hierChild3" presStyleCnt="0"/>
      <dgm:spPr/>
    </dgm:pt>
    <dgm:pt modelId="{19014104-D27F-4E0A-A5C5-B39F10ED7BAF}" type="pres">
      <dgm:prSet presAssocID="{D276BADD-E7FC-4BD4-AE58-BFC89538E80A}" presName="Name17" presStyleLbl="parChTrans1D3" presStyleIdx="4" presStyleCnt="6"/>
      <dgm:spPr>
        <a:custGeom>
          <a:avLst/>
          <a:gdLst/>
          <a:ahLst/>
          <a:cxnLst/>
          <a:rect l="0" t="0" r="0" b="0"/>
          <a:pathLst>
            <a:path>
              <a:moveTo>
                <a:pt x="45720" y="0"/>
              </a:moveTo>
              <a:lnTo>
                <a:pt x="45720" y="235111"/>
              </a:lnTo>
            </a:path>
          </a:pathLst>
        </a:custGeom>
      </dgm:spPr>
      <dgm:t>
        <a:bodyPr/>
        <a:lstStyle/>
        <a:p>
          <a:endParaRPr lang="ru-RU"/>
        </a:p>
      </dgm:t>
    </dgm:pt>
    <dgm:pt modelId="{7F71C352-925F-426D-91E7-4E559B7201C2}" type="pres">
      <dgm:prSet presAssocID="{1C2874EB-933F-4FB9-BDC3-6D6FCB1E4AA2}" presName="hierRoot3" presStyleCnt="0"/>
      <dgm:spPr/>
    </dgm:pt>
    <dgm:pt modelId="{0D1DB62A-6526-434E-8549-1EC7DC5B5900}" type="pres">
      <dgm:prSet presAssocID="{1C2874EB-933F-4FB9-BDC3-6D6FCB1E4AA2}" presName="composite3" presStyleCnt="0"/>
      <dgm:spPr/>
    </dgm:pt>
    <dgm:pt modelId="{0F4E9F70-547E-48F5-8B1C-B3D3A76C9CBA}" type="pres">
      <dgm:prSet presAssocID="{1C2874EB-933F-4FB9-BDC3-6D6FCB1E4AA2}" presName="background3" presStyleLbl="node3" presStyleIdx="4" presStyleCnt="6"/>
      <dgm:spPr>
        <a:xfrm>
          <a:off x="3996167" y="1346787"/>
          <a:ext cx="809998" cy="15480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CE15645-A3BD-46A4-A0E9-3CA20D12EFB1}" type="pres">
      <dgm:prSet presAssocID="{1C2874EB-933F-4FB9-BDC3-6D6FCB1E4AA2}" presName="text3" presStyleLbl="fgAcc3" presStyleIdx="4" presStyleCnt="6" custScaleX="100197" custScaleY="301556">
        <dgm:presLayoutVars>
          <dgm:chPref val="3"/>
        </dgm:presLayoutVars>
      </dgm:prSet>
      <dgm:spPr>
        <a:prstGeom prst="roundRect">
          <a:avLst>
            <a:gd name="adj" fmla="val 10000"/>
          </a:avLst>
        </a:prstGeom>
      </dgm:spPr>
      <dgm:t>
        <a:bodyPr/>
        <a:lstStyle/>
        <a:p>
          <a:endParaRPr lang="ru-RU"/>
        </a:p>
      </dgm:t>
    </dgm:pt>
    <dgm:pt modelId="{94718096-B2D2-4100-82FD-EEE90D9C9CEB}" type="pres">
      <dgm:prSet presAssocID="{1C2874EB-933F-4FB9-BDC3-6D6FCB1E4AA2}" presName="hierChild4" presStyleCnt="0"/>
      <dgm:spPr/>
    </dgm:pt>
    <dgm:pt modelId="{6B2CD31D-0A85-42C7-98A1-F197FB10F6A8}" type="pres">
      <dgm:prSet presAssocID="{C3739ACC-D23A-47A9-AE39-5DB155DE4630}" presName="Name10" presStyleLbl="parChTrans1D2" presStyleIdx="5" presStyleCnt="6"/>
      <dgm:spPr>
        <a:custGeom>
          <a:avLst/>
          <a:gdLst/>
          <a:ahLst/>
          <a:cxnLst/>
          <a:rect l="0" t="0" r="0" b="0"/>
          <a:pathLst>
            <a:path>
              <a:moveTo>
                <a:pt x="0" y="0"/>
              </a:moveTo>
              <a:lnTo>
                <a:pt x="0" y="160221"/>
              </a:lnTo>
              <a:lnTo>
                <a:pt x="2472651" y="160221"/>
              </a:lnTo>
              <a:lnTo>
                <a:pt x="2472651" y="235111"/>
              </a:lnTo>
            </a:path>
          </a:pathLst>
        </a:custGeom>
      </dgm:spPr>
      <dgm:t>
        <a:bodyPr/>
        <a:lstStyle/>
        <a:p>
          <a:endParaRPr lang="ru-RU"/>
        </a:p>
      </dgm:t>
    </dgm:pt>
    <dgm:pt modelId="{6317E4CC-DBF2-4569-8A2D-AD13D16049BE}" type="pres">
      <dgm:prSet presAssocID="{B8F471D2-7053-494F-B840-03AC78833C04}" presName="hierRoot2" presStyleCnt="0"/>
      <dgm:spPr/>
    </dgm:pt>
    <dgm:pt modelId="{6C148FEF-F327-47FC-A32D-77B8FA7DBE12}" type="pres">
      <dgm:prSet presAssocID="{B8F471D2-7053-494F-B840-03AC78833C04}" presName="composite2" presStyleCnt="0"/>
      <dgm:spPr/>
    </dgm:pt>
    <dgm:pt modelId="{E3331608-E131-434A-B859-E8EF11C7C5DA}" type="pres">
      <dgm:prSet presAssocID="{B8F471D2-7053-494F-B840-03AC78833C04}" presName="background2" presStyleLbl="node2" presStyleIdx="5" presStyleCnt="6"/>
      <dgm:spPr>
        <a:xfrm>
          <a:off x="4985812" y="749613"/>
          <a:ext cx="808406" cy="36206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7BC915A-A6DB-4792-AFD6-7EC2C81DBF9F}" type="pres">
      <dgm:prSet presAssocID="{B8F471D2-7053-494F-B840-03AC78833C04}" presName="text2" presStyleLbl="fgAcc2" presStyleIdx="5" presStyleCnt="6" custScaleY="70531">
        <dgm:presLayoutVars>
          <dgm:chPref val="3"/>
        </dgm:presLayoutVars>
      </dgm:prSet>
      <dgm:spPr>
        <a:prstGeom prst="roundRect">
          <a:avLst>
            <a:gd name="adj" fmla="val 10000"/>
          </a:avLst>
        </a:prstGeom>
      </dgm:spPr>
      <dgm:t>
        <a:bodyPr/>
        <a:lstStyle/>
        <a:p>
          <a:endParaRPr lang="ru-RU"/>
        </a:p>
      </dgm:t>
    </dgm:pt>
    <dgm:pt modelId="{D18DD95E-9968-450E-BC99-11C57706D0CA}" type="pres">
      <dgm:prSet presAssocID="{B8F471D2-7053-494F-B840-03AC78833C04}" presName="hierChild3" presStyleCnt="0"/>
      <dgm:spPr/>
    </dgm:pt>
    <dgm:pt modelId="{FCB77DAA-2B39-4122-A35B-380512278235}" type="pres">
      <dgm:prSet presAssocID="{4DC62BC8-197F-4E25-B486-2980E88EFEE5}" presName="Name17" presStyleLbl="parChTrans1D3" presStyleIdx="5" presStyleCnt="6"/>
      <dgm:spPr>
        <a:custGeom>
          <a:avLst/>
          <a:gdLst/>
          <a:ahLst/>
          <a:cxnLst/>
          <a:rect l="0" t="0" r="0" b="0"/>
          <a:pathLst>
            <a:path>
              <a:moveTo>
                <a:pt x="45720" y="0"/>
              </a:moveTo>
              <a:lnTo>
                <a:pt x="45720" y="235111"/>
              </a:lnTo>
            </a:path>
          </a:pathLst>
        </a:custGeom>
      </dgm:spPr>
      <dgm:t>
        <a:bodyPr/>
        <a:lstStyle/>
        <a:p>
          <a:endParaRPr lang="ru-RU"/>
        </a:p>
      </dgm:t>
    </dgm:pt>
    <dgm:pt modelId="{6E07F26B-A54E-4E2B-8C9E-52935F80EA77}" type="pres">
      <dgm:prSet presAssocID="{C26236D8-C65B-4590-8CD2-A30455F00574}" presName="hierRoot3" presStyleCnt="0"/>
      <dgm:spPr/>
    </dgm:pt>
    <dgm:pt modelId="{E62EDF54-5657-4513-BB92-D0C06C7CE5E9}" type="pres">
      <dgm:prSet presAssocID="{C26236D8-C65B-4590-8CD2-A30455F00574}" presName="composite3" presStyleCnt="0"/>
      <dgm:spPr/>
    </dgm:pt>
    <dgm:pt modelId="{9742A0D2-4A7E-4815-B4FF-DB48CB957758}" type="pres">
      <dgm:prSet presAssocID="{C26236D8-C65B-4590-8CD2-A30455F00574}" presName="background3" presStyleLbl="node3" presStyleIdx="5" presStyleCnt="6"/>
      <dgm:spPr>
        <a:xfrm>
          <a:off x="4985812" y="1346787"/>
          <a:ext cx="808406" cy="155296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C8A3B10-43E2-4DCC-AF65-7508C8CF8D8D}" type="pres">
      <dgm:prSet presAssocID="{C26236D8-C65B-4590-8CD2-A30455F00574}" presName="text3" presStyleLbl="fgAcc3" presStyleIdx="5" presStyleCnt="6" custScaleY="302523">
        <dgm:presLayoutVars>
          <dgm:chPref val="3"/>
        </dgm:presLayoutVars>
      </dgm:prSet>
      <dgm:spPr>
        <a:prstGeom prst="roundRect">
          <a:avLst>
            <a:gd name="adj" fmla="val 10000"/>
          </a:avLst>
        </a:prstGeom>
      </dgm:spPr>
      <dgm:t>
        <a:bodyPr/>
        <a:lstStyle/>
        <a:p>
          <a:endParaRPr lang="ru-RU"/>
        </a:p>
      </dgm:t>
    </dgm:pt>
    <dgm:pt modelId="{7F703B21-67B6-4D1C-AE68-6CB1ADD3DFC3}" type="pres">
      <dgm:prSet presAssocID="{C26236D8-C65B-4590-8CD2-A30455F00574}" presName="hierChild4" presStyleCnt="0"/>
      <dgm:spPr/>
    </dgm:pt>
  </dgm:ptLst>
  <dgm:cxnLst>
    <dgm:cxn modelId="{342E46D5-16E7-4C6E-AA07-E5774B2E58C2}" srcId="{32F0240C-1167-4F72-935D-A51EA65A7F55}" destId="{42C9AEFA-C753-4354-B109-F206A604C0D3}" srcOrd="0" destOrd="0" parTransId="{2EC61D70-46CF-4862-8483-2EBEC42F8671}" sibTransId="{EFA388FA-2664-41B6-B6C2-EDA71EE5D74E}"/>
    <dgm:cxn modelId="{B7B70B4E-6AE6-4FA7-A3A7-6CABB648AE74}" srcId="{C4E45E7A-1DD1-48CB-A4F5-5BBCAB1FF2B7}" destId="{D2A61F2C-C140-49D1-BABF-BEC255C29F4A}" srcOrd="4" destOrd="0" parTransId="{7B59CB59-222F-4854-9732-E167FFE93223}" sibTransId="{92F94551-6C1A-4A12-AADF-035E2022FF72}"/>
    <dgm:cxn modelId="{8449D8CC-1E20-45C7-B9A8-04370A2CF566}" type="presOf" srcId="{32F0240C-1167-4F72-935D-A51EA65A7F55}" destId="{D603A24A-0143-4436-9D8F-9F59D6BF47B1}" srcOrd="0" destOrd="0" presId="urn:microsoft.com/office/officeart/2005/8/layout/hierarchy1"/>
    <dgm:cxn modelId="{A7CB7BFA-4F13-461E-A09C-1F61BAA9D17D}" srcId="{BECA123F-6294-40EA-B1E5-131464773E42}" destId="{63F302AF-1DB1-479C-8DB9-A68969EE0F43}" srcOrd="0" destOrd="0" parTransId="{FE509EAC-CCAB-48AB-BAED-1B4B40B29B8A}" sibTransId="{4BF7B67E-E449-4EA4-9789-1740D623A86F}"/>
    <dgm:cxn modelId="{60CCEDAA-45EE-4B74-9A3E-AC8E8FED49E3}" type="presOf" srcId="{034FD6CC-0466-4383-A3FA-3D6EA03B1937}" destId="{CCD45FB6-CB11-4E1F-B4D0-3FC40C6B4D31}" srcOrd="0" destOrd="0" presId="urn:microsoft.com/office/officeart/2005/8/layout/hierarchy1"/>
    <dgm:cxn modelId="{580E2A37-B7E5-41C4-9737-2B25DEA7A4A6}" type="presOf" srcId="{1C2874EB-933F-4FB9-BDC3-6D6FCB1E4AA2}" destId="{6CE15645-A3BD-46A4-A0E9-3CA20D12EFB1}" srcOrd="0" destOrd="0" presId="urn:microsoft.com/office/officeart/2005/8/layout/hierarchy1"/>
    <dgm:cxn modelId="{105D8193-551D-4C2D-AF8A-F80B69164B04}" srcId="{D2A61F2C-C140-49D1-BABF-BEC255C29F4A}" destId="{1C2874EB-933F-4FB9-BDC3-6D6FCB1E4AA2}" srcOrd="0" destOrd="0" parTransId="{D276BADD-E7FC-4BD4-AE58-BFC89538E80A}" sibTransId="{FA856E0D-F718-4E54-8A31-2FA0A1CAFD43}"/>
    <dgm:cxn modelId="{49A2C7A8-2FB9-448C-B60D-A4762773BADA}" type="presOf" srcId="{B8F471D2-7053-494F-B840-03AC78833C04}" destId="{07BC915A-A6DB-4792-AFD6-7EC2C81DBF9F}" srcOrd="0" destOrd="0" presId="urn:microsoft.com/office/officeart/2005/8/layout/hierarchy1"/>
    <dgm:cxn modelId="{BFC7AD5D-56BF-4591-B8F1-1E2EF1F65018}" type="presOf" srcId="{C3739ACC-D23A-47A9-AE39-5DB155DE4630}" destId="{6B2CD31D-0A85-42C7-98A1-F197FB10F6A8}" srcOrd="0" destOrd="0" presId="urn:microsoft.com/office/officeart/2005/8/layout/hierarchy1"/>
    <dgm:cxn modelId="{0890001B-19C3-4486-9859-F027C1C753A8}" srcId="{C4E45E7A-1DD1-48CB-A4F5-5BBCAB1FF2B7}" destId="{B8F471D2-7053-494F-B840-03AC78833C04}" srcOrd="5" destOrd="0" parTransId="{C3739ACC-D23A-47A9-AE39-5DB155DE4630}" sibTransId="{D480A2EB-72C9-41E2-BC2E-F44648F9C38E}"/>
    <dgm:cxn modelId="{3E686797-0964-4700-BBC1-FFF100CFB592}" srcId="{BBE7A650-E3B2-4634-856F-1348EE217D97}" destId="{B37E102D-841B-4F49-873F-15AD2DFB85C6}" srcOrd="0" destOrd="0" parTransId="{E8F48E6C-E5BD-4618-983B-FCA9068C8BB4}" sibTransId="{186B4C1C-62EC-4B22-8D28-D514CEBFE0FD}"/>
    <dgm:cxn modelId="{56B9171F-D851-45AE-8DE8-7A645B95548E}" type="presOf" srcId="{2EC61D70-46CF-4862-8483-2EBEC42F8671}" destId="{E5F1ED50-2D0A-4BBE-A013-0FCD81E07DDF}" srcOrd="0" destOrd="0" presId="urn:microsoft.com/office/officeart/2005/8/layout/hierarchy1"/>
    <dgm:cxn modelId="{97B44912-2469-4E03-9F49-D8BCA25A152C}" srcId="{2BC0B4FB-2A29-4C11-93AC-8D4A07A629E1}" destId="{E3142CBB-6A28-47C5-831E-9930A6635F35}" srcOrd="0" destOrd="0" parTransId="{034FD6CC-0466-4383-A3FA-3D6EA03B1937}" sibTransId="{D2D38443-778A-4618-B292-DA8C24EE4303}"/>
    <dgm:cxn modelId="{0679B673-1877-4879-9CE0-FA35B6BFF080}" type="presOf" srcId="{63F7E69B-5077-4C7A-9B37-50424D9B4B9C}" destId="{ABB0E6F2-2E0B-476F-8233-A03CC8673EB2}" srcOrd="0" destOrd="0" presId="urn:microsoft.com/office/officeart/2005/8/layout/hierarchy1"/>
    <dgm:cxn modelId="{4155934F-594C-4938-B5ED-3F1FDAAA06CF}" type="presOf" srcId="{D7000B11-C949-40BF-9ED2-270017C39218}" destId="{CB4CFE6C-496D-4429-B0C3-EEF09FF6C696}" srcOrd="0" destOrd="0" presId="urn:microsoft.com/office/officeart/2005/8/layout/hierarchy1"/>
    <dgm:cxn modelId="{6CB89927-7233-40A1-9E44-BC5406D7A56D}" srcId="{C4E45E7A-1DD1-48CB-A4F5-5BBCAB1FF2B7}" destId="{2BC0B4FB-2A29-4C11-93AC-8D4A07A629E1}" srcOrd="0" destOrd="0" parTransId="{D7000B11-C949-40BF-9ED2-270017C39218}" sibTransId="{78672BEE-E8D3-4650-99B7-E581BFC63962}"/>
    <dgm:cxn modelId="{3C7B0B57-ADB8-4741-8CE3-B204F145FB16}" type="presOf" srcId="{EC5D9EF0-E2A9-42D6-8553-42942C25898A}" destId="{8858354A-D48D-42EE-8AA4-A917A026A9E2}" srcOrd="0" destOrd="0" presId="urn:microsoft.com/office/officeart/2005/8/layout/hierarchy1"/>
    <dgm:cxn modelId="{D5A453BB-FB8F-48C3-A4F3-ECC1D6CEA641}" type="presOf" srcId="{C4E45E7A-1DD1-48CB-A4F5-5BBCAB1FF2B7}" destId="{6271707B-7D19-44D7-ACFF-5B36D64A5C0F}" srcOrd="0" destOrd="0" presId="urn:microsoft.com/office/officeart/2005/8/layout/hierarchy1"/>
    <dgm:cxn modelId="{9B8E36D1-B016-4031-8556-9833840710C4}" srcId="{EC5D9EF0-E2A9-42D6-8553-42942C25898A}" destId="{C4E45E7A-1DD1-48CB-A4F5-5BBCAB1FF2B7}" srcOrd="0" destOrd="0" parTransId="{56C771CD-D8A9-47AC-AF2E-F56B0F44D5AD}" sibTransId="{B2AA92CB-922E-4E5E-88D2-515623DC2C16}"/>
    <dgm:cxn modelId="{934DA5B5-0CB8-4625-9B3A-84D1C322774E}" type="presOf" srcId="{C26236D8-C65B-4590-8CD2-A30455F00574}" destId="{FC8A3B10-43E2-4DCC-AF65-7508C8CF8D8D}" srcOrd="0" destOrd="0" presId="urn:microsoft.com/office/officeart/2005/8/layout/hierarchy1"/>
    <dgm:cxn modelId="{0521E0BC-2384-4E73-9477-A02D4EC8C4B7}" type="presOf" srcId="{E3142CBB-6A28-47C5-831E-9930A6635F35}" destId="{F4053515-769B-4D34-A8EE-0353C26B9422}" srcOrd="0" destOrd="0" presId="urn:microsoft.com/office/officeart/2005/8/layout/hierarchy1"/>
    <dgm:cxn modelId="{9F40004B-FB89-4C1D-83D3-5F3191C06783}" type="presOf" srcId="{6D951B46-BAE7-41BD-ACB5-6ED51CB958FB}" destId="{A67637F7-D21F-4243-8CCA-26C2AC79CA40}" srcOrd="0" destOrd="0" presId="urn:microsoft.com/office/officeart/2005/8/layout/hierarchy1"/>
    <dgm:cxn modelId="{C934A84D-DD55-4516-8FB3-9E48865E0142}" type="presOf" srcId="{FE509EAC-CCAB-48AB-BAED-1B4B40B29B8A}" destId="{205F8B83-3CA9-4E82-8FEB-B9E795713779}" srcOrd="0" destOrd="0" presId="urn:microsoft.com/office/officeart/2005/8/layout/hierarchy1"/>
    <dgm:cxn modelId="{68D625CF-83BC-4541-ADC5-7E51121646F8}" type="presOf" srcId="{2BC0B4FB-2A29-4C11-93AC-8D4A07A629E1}" destId="{A4D81956-0DDA-4649-B7D8-EC723368FC59}" srcOrd="0" destOrd="0" presId="urn:microsoft.com/office/officeart/2005/8/layout/hierarchy1"/>
    <dgm:cxn modelId="{E1671734-6F04-41A7-B02B-3380C7BBD163}" type="presOf" srcId="{E8F48E6C-E5BD-4618-983B-FCA9068C8BB4}" destId="{25CDCDB4-CB2A-48D9-9DAA-219D72C6C998}" srcOrd="0" destOrd="0" presId="urn:microsoft.com/office/officeart/2005/8/layout/hierarchy1"/>
    <dgm:cxn modelId="{61F9016E-2A17-4DC9-A0E0-F5DE055F624E}" type="presOf" srcId="{BBE7A650-E3B2-4634-856F-1348EE217D97}" destId="{98ABCDF0-3ACB-4343-8B75-9BCF603DE123}" srcOrd="0" destOrd="0" presId="urn:microsoft.com/office/officeart/2005/8/layout/hierarchy1"/>
    <dgm:cxn modelId="{50A1337E-79AB-4D3D-96B5-DD1B252EEB15}" srcId="{C4E45E7A-1DD1-48CB-A4F5-5BBCAB1FF2B7}" destId="{32F0240C-1167-4F72-935D-A51EA65A7F55}" srcOrd="3" destOrd="0" parTransId="{63F7E69B-5077-4C7A-9B37-50424D9B4B9C}" sibTransId="{16C5037F-656A-464B-ACF0-A585A0C904FD}"/>
    <dgm:cxn modelId="{6E8692D5-76E0-423C-A1E8-7DDB82D3A827}" type="presOf" srcId="{63F302AF-1DB1-479C-8DB9-A68969EE0F43}" destId="{515FAF61-2E28-4C93-BB96-696853670885}" srcOrd="0" destOrd="0" presId="urn:microsoft.com/office/officeart/2005/8/layout/hierarchy1"/>
    <dgm:cxn modelId="{849F785E-B356-4C3B-A609-BD3C23F63F5C}" type="presOf" srcId="{7B59CB59-222F-4854-9732-E167FFE93223}" destId="{B732C3A3-A173-45D8-AE82-CE694F60BFBC}" srcOrd="0" destOrd="0" presId="urn:microsoft.com/office/officeart/2005/8/layout/hierarchy1"/>
    <dgm:cxn modelId="{A6292BE0-69B1-4C38-8D86-4D39F15749FA}" type="presOf" srcId="{4DC62BC8-197F-4E25-B486-2980E88EFEE5}" destId="{FCB77DAA-2B39-4122-A35B-380512278235}" srcOrd="0" destOrd="0" presId="urn:microsoft.com/office/officeart/2005/8/layout/hierarchy1"/>
    <dgm:cxn modelId="{C8DB82CC-F13A-4A87-B795-62DE97AEEE78}" srcId="{C4E45E7A-1DD1-48CB-A4F5-5BBCAB1FF2B7}" destId="{BBE7A650-E3B2-4634-856F-1348EE217D97}" srcOrd="1" destOrd="0" parTransId="{597EC431-D271-4C4B-BD1B-0400E41EC8E7}" sibTransId="{95904384-36A3-4A28-ACFD-3FD8C4E6650A}"/>
    <dgm:cxn modelId="{B38C7144-E3DD-4539-98AD-B607D1856D6B}" type="presOf" srcId="{BECA123F-6294-40EA-B1E5-131464773E42}" destId="{B4F48E80-60C1-46BB-8D86-70ECAA662144}" srcOrd="0" destOrd="0" presId="urn:microsoft.com/office/officeart/2005/8/layout/hierarchy1"/>
    <dgm:cxn modelId="{60C4654D-160B-4A40-88AE-AF0DEE4AF10A}" type="presOf" srcId="{D2A61F2C-C140-49D1-BABF-BEC255C29F4A}" destId="{5C2FE5D6-5A52-4C5D-B8B7-DCE37B32C032}" srcOrd="0" destOrd="0" presId="urn:microsoft.com/office/officeart/2005/8/layout/hierarchy1"/>
    <dgm:cxn modelId="{97CE5217-3637-47C0-A688-739047F11140}" srcId="{C4E45E7A-1DD1-48CB-A4F5-5BBCAB1FF2B7}" destId="{BECA123F-6294-40EA-B1E5-131464773E42}" srcOrd="2" destOrd="0" parTransId="{6D951B46-BAE7-41BD-ACB5-6ED51CB958FB}" sibTransId="{A8FB841C-2EF2-4C9E-BDC2-DE084FD23A04}"/>
    <dgm:cxn modelId="{6EBBBD9F-9E12-4E54-8E6F-5493B5F0A100}" srcId="{B8F471D2-7053-494F-B840-03AC78833C04}" destId="{C26236D8-C65B-4590-8CD2-A30455F00574}" srcOrd="0" destOrd="0" parTransId="{4DC62BC8-197F-4E25-B486-2980E88EFEE5}" sibTransId="{74B33110-91AE-4C18-9E8D-C7DF5C3F26F4}"/>
    <dgm:cxn modelId="{5AA5468A-2E0C-437F-83E2-4CA97FEA49AC}" type="presOf" srcId="{597EC431-D271-4C4B-BD1B-0400E41EC8E7}" destId="{F6F1A646-922F-4590-B97C-8C90B82256EC}" srcOrd="0" destOrd="0" presId="urn:microsoft.com/office/officeart/2005/8/layout/hierarchy1"/>
    <dgm:cxn modelId="{783C926F-F2AD-4799-9EA2-1D9D9FCFB8EF}" type="presOf" srcId="{B37E102D-841B-4F49-873F-15AD2DFB85C6}" destId="{9777D16C-D796-4530-B79E-91F066E065CE}" srcOrd="0" destOrd="0" presId="urn:microsoft.com/office/officeart/2005/8/layout/hierarchy1"/>
    <dgm:cxn modelId="{E07A4DC4-7AEF-4544-8224-93930546AAB1}" type="presOf" srcId="{D276BADD-E7FC-4BD4-AE58-BFC89538E80A}" destId="{19014104-D27F-4E0A-A5C5-B39F10ED7BAF}" srcOrd="0" destOrd="0" presId="urn:microsoft.com/office/officeart/2005/8/layout/hierarchy1"/>
    <dgm:cxn modelId="{91B5672E-3755-48ED-A82E-F2345744959B}" type="presOf" srcId="{42C9AEFA-C753-4354-B109-F206A604C0D3}" destId="{8C40E55E-C5E9-4948-9275-745CF6D88345}" srcOrd="0" destOrd="0" presId="urn:microsoft.com/office/officeart/2005/8/layout/hierarchy1"/>
    <dgm:cxn modelId="{38FA1D56-EC89-4903-8C0A-8F547C56E58D}" type="presParOf" srcId="{8858354A-D48D-42EE-8AA4-A917A026A9E2}" destId="{C0A5E369-13BA-486D-8843-2C59EB570F1A}" srcOrd="0" destOrd="0" presId="urn:microsoft.com/office/officeart/2005/8/layout/hierarchy1"/>
    <dgm:cxn modelId="{34EA6126-ADC3-417E-8D25-C647F7591394}" type="presParOf" srcId="{C0A5E369-13BA-486D-8843-2C59EB570F1A}" destId="{F58B3881-158C-4923-B493-0E1D472D45D6}" srcOrd="0" destOrd="0" presId="urn:microsoft.com/office/officeart/2005/8/layout/hierarchy1"/>
    <dgm:cxn modelId="{52BD5439-5E3C-4D88-8911-51F0D69C36A2}" type="presParOf" srcId="{F58B3881-158C-4923-B493-0E1D472D45D6}" destId="{B1866061-47DE-44AA-B5C6-7914C9998681}" srcOrd="0" destOrd="0" presId="urn:microsoft.com/office/officeart/2005/8/layout/hierarchy1"/>
    <dgm:cxn modelId="{D9416B61-148F-4F86-B579-AA6CEC65A19B}" type="presParOf" srcId="{F58B3881-158C-4923-B493-0E1D472D45D6}" destId="{6271707B-7D19-44D7-ACFF-5B36D64A5C0F}" srcOrd="1" destOrd="0" presId="urn:microsoft.com/office/officeart/2005/8/layout/hierarchy1"/>
    <dgm:cxn modelId="{B6586E98-3F46-447E-A5BF-D402D554CA59}" type="presParOf" srcId="{C0A5E369-13BA-486D-8843-2C59EB570F1A}" destId="{2B7C89A6-A63D-48ED-90F1-28267F066BF5}" srcOrd="1" destOrd="0" presId="urn:microsoft.com/office/officeart/2005/8/layout/hierarchy1"/>
    <dgm:cxn modelId="{B42C54AC-4EB6-4DF1-A35B-434E8BF5E6AE}" type="presParOf" srcId="{2B7C89A6-A63D-48ED-90F1-28267F066BF5}" destId="{CB4CFE6C-496D-4429-B0C3-EEF09FF6C696}" srcOrd="0" destOrd="0" presId="urn:microsoft.com/office/officeart/2005/8/layout/hierarchy1"/>
    <dgm:cxn modelId="{5CFB47DD-5547-4347-A454-3E23D459938F}" type="presParOf" srcId="{2B7C89A6-A63D-48ED-90F1-28267F066BF5}" destId="{FDF74113-B1F6-4FAD-86A8-FFCC6D1FF81C}" srcOrd="1" destOrd="0" presId="urn:microsoft.com/office/officeart/2005/8/layout/hierarchy1"/>
    <dgm:cxn modelId="{A64B0451-F230-48C4-ABA8-2BF558B177AC}" type="presParOf" srcId="{FDF74113-B1F6-4FAD-86A8-FFCC6D1FF81C}" destId="{64AB9515-D14D-4835-93EB-C638CA995D6F}" srcOrd="0" destOrd="0" presId="urn:microsoft.com/office/officeart/2005/8/layout/hierarchy1"/>
    <dgm:cxn modelId="{A8F4B39A-EE44-4A3B-B09F-BFC2409EF09B}" type="presParOf" srcId="{64AB9515-D14D-4835-93EB-C638CA995D6F}" destId="{6E899C19-B6E7-4AE7-BE2E-EF3FF0E668A0}" srcOrd="0" destOrd="0" presId="urn:microsoft.com/office/officeart/2005/8/layout/hierarchy1"/>
    <dgm:cxn modelId="{B440E556-37CD-4374-9983-9A59CFADE4A3}" type="presParOf" srcId="{64AB9515-D14D-4835-93EB-C638CA995D6F}" destId="{A4D81956-0DDA-4649-B7D8-EC723368FC59}" srcOrd="1" destOrd="0" presId="urn:microsoft.com/office/officeart/2005/8/layout/hierarchy1"/>
    <dgm:cxn modelId="{B7CD35E0-F977-4C27-A0F7-4AD66014687A}" type="presParOf" srcId="{FDF74113-B1F6-4FAD-86A8-FFCC6D1FF81C}" destId="{ED2A4D83-BD8A-46B2-A4F4-92FF22B7C263}" srcOrd="1" destOrd="0" presId="urn:microsoft.com/office/officeart/2005/8/layout/hierarchy1"/>
    <dgm:cxn modelId="{6D9168BB-FDF9-490F-BF6A-EF0059170DDA}" type="presParOf" srcId="{ED2A4D83-BD8A-46B2-A4F4-92FF22B7C263}" destId="{CCD45FB6-CB11-4E1F-B4D0-3FC40C6B4D31}" srcOrd="0" destOrd="0" presId="urn:microsoft.com/office/officeart/2005/8/layout/hierarchy1"/>
    <dgm:cxn modelId="{74DCE991-618E-4A5E-9EA4-B6D791CF2E2E}" type="presParOf" srcId="{ED2A4D83-BD8A-46B2-A4F4-92FF22B7C263}" destId="{A2BB7702-4ABA-4F11-AF48-73E5A51B32CC}" srcOrd="1" destOrd="0" presId="urn:microsoft.com/office/officeart/2005/8/layout/hierarchy1"/>
    <dgm:cxn modelId="{5551F8F3-E4AB-498A-B11B-DB2E426F29A2}" type="presParOf" srcId="{A2BB7702-4ABA-4F11-AF48-73E5A51B32CC}" destId="{DDFE5CD2-CC3E-4167-8405-761C6C217E2A}" srcOrd="0" destOrd="0" presId="urn:microsoft.com/office/officeart/2005/8/layout/hierarchy1"/>
    <dgm:cxn modelId="{79940528-B469-4B29-9563-B020507740DE}" type="presParOf" srcId="{DDFE5CD2-CC3E-4167-8405-761C6C217E2A}" destId="{FE8BE6F4-2E61-422D-9A70-2622D4FEE9A5}" srcOrd="0" destOrd="0" presId="urn:microsoft.com/office/officeart/2005/8/layout/hierarchy1"/>
    <dgm:cxn modelId="{D79E9FBC-ECFF-4316-84E1-0F26CD258DDB}" type="presParOf" srcId="{DDFE5CD2-CC3E-4167-8405-761C6C217E2A}" destId="{F4053515-769B-4D34-A8EE-0353C26B9422}" srcOrd="1" destOrd="0" presId="urn:microsoft.com/office/officeart/2005/8/layout/hierarchy1"/>
    <dgm:cxn modelId="{9B5250FC-0094-44CD-AACF-67205D7CD4B2}" type="presParOf" srcId="{A2BB7702-4ABA-4F11-AF48-73E5A51B32CC}" destId="{28BC6351-3FBD-4BD4-9D81-98F19C173704}" srcOrd="1" destOrd="0" presId="urn:microsoft.com/office/officeart/2005/8/layout/hierarchy1"/>
    <dgm:cxn modelId="{F8C8AFE5-E8FF-438C-8E37-5CEEBE5BBD07}" type="presParOf" srcId="{2B7C89A6-A63D-48ED-90F1-28267F066BF5}" destId="{F6F1A646-922F-4590-B97C-8C90B82256EC}" srcOrd="2" destOrd="0" presId="urn:microsoft.com/office/officeart/2005/8/layout/hierarchy1"/>
    <dgm:cxn modelId="{CCCD4B1F-2319-4A0B-9B7D-90327F467F14}" type="presParOf" srcId="{2B7C89A6-A63D-48ED-90F1-28267F066BF5}" destId="{8344F894-73ED-4218-8D01-3920A352FF25}" srcOrd="3" destOrd="0" presId="urn:microsoft.com/office/officeart/2005/8/layout/hierarchy1"/>
    <dgm:cxn modelId="{8E0CB1F0-A51C-458F-8563-A0CEBE93DB7A}" type="presParOf" srcId="{8344F894-73ED-4218-8D01-3920A352FF25}" destId="{8DE41EE9-6AF6-4774-8314-5960CEE32231}" srcOrd="0" destOrd="0" presId="urn:microsoft.com/office/officeart/2005/8/layout/hierarchy1"/>
    <dgm:cxn modelId="{4A31A40E-E4DE-46AE-BD42-CD8D7DE24D0D}" type="presParOf" srcId="{8DE41EE9-6AF6-4774-8314-5960CEE32231}" destId="{3273E0E2-7824-4FDC-BB51-C1822D592131}" srcOrd="0" destOrd="0" presId="urn:microsoft.com/office/officeart/2005/8/layout/hierarchy1"/>
    <dgm:cxn modelId="{824A35CE-821D-4A13-B559-0A04DFCF05A1}" type="presParOf" srcId="{8DE41EE9-6AF6-4774-8314-5960CEE32231}" destId="{98ABCDF0-3ACB-4343-8B75-9BCF603DE123}" srcOrd="1" destOrd="0" presId="urn:microsoft.com/office/officeart/2005/8/layout/hierarchy1"/>
    <dgm:cxn modelId="{63F06BA1-35D2-4B45-9ED2-05AD30C39C48}" type="presParOf" srcId="{8344F894-73ED-4218-8D01-3920A352FF25}" destId="{98541BA4-AD62-44FA-8F31-6095DF4015E2}" srcOrd="1" destOrd="0" presId="urn:microsoft.com/office/officeart/2005/8/layout/hierarchy1"/>
    <dgm:cxn modelId="{297218B1-9636-41F3-A344-B6A93A03D858}" type="presParOf" srcId="{98541BA4-AD62-44FA-8F31-6095DF4015E2}" destId="{25CDCDB4-CB2A-48D9-9DAA-219D72C6C998}" srcOrd="0" destOrd="0" presId="urn:microsoft.com/office/officeart/2005/8/layout/hierarchy1"/>
    <dgm:cxn modelId="{0CCF2E88-2FD2-4FB4-A9B5-F313062F7799}" type="presParOf" srcId="{98541BA4-AD62-44FA-8F31-6095DF4015E2}" destId="{91C37BEE-B9AC-44DA-A9A1-713F3DFB78AD}" srcOrd="1" destOrd="0" presId="urn:microsoft.com/office/officeart/2005/8/layout/hierarchy1"/>
    <dgm:cxn modelId="{9065E75D-AB21-428C-AD80-D996288445A1}" type="presParOf" srcId="{91C37BEE-B9AC-44DA-A9A1-713F3DFB78AD}" destId="{9D11671E-4E5E-4348-80B4-E2CAA8626695}" srcOrd="0" destOrd="0" presId="urn:microsoft.com/office/officeart/2005/8/layout/hierarchy1"/>
    <dgm:cxn modelId="{8226F293-D7F9-4862-BF3D-9F4BE318103E}" type="presParOf" srcId="{9D11671E-4E5E-4348-80B4-E2CAA8626695}" destId="{57C449A4-378D-4070-9B13-1E42F38FA981}" srcOrd="0" destOrd="0" presId="urn:microsoft.com/office/officeart/2005/8/layout/hierarchy1"/>
    <dgm:cxn modelId="{0BE5BFFE-35DB-4844-98EA-A588539AD1EC}" type="presParOf" srcId="{9D11671E-4E5E-4348-80B4-E2CAA8626695}" destId="{9777D16C-D796-4530-B79E-91F066E065CE}" srcOrd="1" destOrd="0" presId="urn:microsoft.com/office/officeart/2005/8/layout/hierarchy1"/>
    <dgm:cxn modelId="{FCC6427F-0065-42DF-8922-6DB489423EF9}" type="presParOf" srcId="{91C37BEE-B9AC-44DA-A9A1-713F3DFB78AD}" destId="{98A1FF07-91C1-430C-B379-75D696095EEF}" srcOrd="1" destOrd="0" presId="urn:microsoft.com/office/officeart/2005/8/layout/hierarchy1"/>
    <dgm:cxn modelId="{19AF9886-4D34-4D1A-91DD-6F507061995B}" type="presParOf" srcId="{2B7C89A6-A63D-48ED-90F1-28267F066BF5}" destId="{A67637F7-D21F-4243-8CCA-26C2AC79CA40}" srcOrd="4" destOrd="0" presId="urn:microsoft.com/office/officeart/2005/8/layout/hierarchy1"/>
    <dgm:cxn modelId="{F03646CD-2620-452B-8AC5-714716322CF6}" type="presParOf" srcId="{2B7C89A6-A63D-48ED-90F1-28267F066BF5}" destId="{046EFE32-4EBD-4734-8310-B061D9391E9F}" srcOrd="5" destOrd="0" presId="urn:microsoft.com/office/officeart/2005/8/layout/hierarchy1"/>
    <dgm:cxn modelId="{38BD2F84-1BD1-4F52-A86D-21C01E6E39E0}" type="presParOf" srcId="{046EFE32-4EBD-4734-8310-B061D9391E9F}" destId="{22E99C7E-4FBA-484D-BBB3-FC5EAF454F75}" srcOrd="0" destOrd="0" presId="urn:microsoft.com/office/officeart/2005/8/layout/hierarchy1"/>
    <dgm:cxn modelId="{EB5C7D0A-FDEA-4D58-AF49-7E58E6A9E376}" type="presParOf" srcId="{22E99C7E-4FBA-484D-BBB3-FC5EAF454F75}" destId="{22A48414-5FCD-4A22-87CA-66F726269705}" srcOrd="0" destOrd="0" presId="urn:microsoft.com/office/officeart/2005/8/layout/hierarchy1"/>
    <dgm:cxn modelId="{741350DF-FD39-4A1C-ADF3-E1740E24942F}" type="presParOf" srcId="{22E99C7E-4FBA-484D-BBB3-FC5EAF454F75}" destId="{B4F48E80-60C1-46BB-8D86-70ECAA662144}" srcOrd="1" destOrd="0" presId="urn:microsoft.com/office/officeart/2005/8/layout/hierarchy1"/>
    <dgm:cxn modelId="{D756D0B1-10F1-4BB3-B083-1DD807EE02BA}" type="presParOf" srcId="{046EFE32-4EBD-4734-8310-B061D9391E9F}" destId="{783B4AD9-E77B-4168-B52A-EF289B9BBDD2}" srcOrd="1" destOrd="0" presId="urn:microsoft.com/office/officeart/2005/8/layout/hierarchy1"/>
    <dgm:cxn modelId="{A89733C7-DB3C-45AD-884E-06CD6CAE4BEF}" type="presParOf" srcId="{783B4AD9-E77B-4168-B52A-EF289B9BBDD2}" destId="{205F8B83-3CA9-4E82-8FEB-B9E795713779}" srcOrd="0" destOrd="0" presId="urn:microsoft.com/office/officeart/2005/8/layout/hierarchy1"/>
    <dgm:cxn modelId="{2BFC9EB4-1F01-4065-B7D8-31BF65ADD3B8}" type="presParOf" srcId="{783B4AD9-E77B-4168-B52A-EF289B9BBDD2}" destId="{5C024EE4-9205-4A63-903B-2F01A5D7D342}" srcOrd="1" destOrd="0" presId="urn:microsoft.com/office/officeart/2005/8/layout/hierarchy1"/>
    <dgm:cxn modelId="{D73295CD-CA01-4D52-AE73-0C9ECFBDAD78}" type="presParOf" srcId="{5C024EE4-9205-4A63-903B-2F01A5D7D342}" destId="{A3F953BE-7AF0-47C4-96B5-B378195DE7E4}" srcOrd="0" destOrd="0" presId="urn:microsoft.com/office/officeart/2005/8/layout/hierarchy1"/>
    <dgm:cxn modelId="{D227B30D-3E86-4BCD-80FD-EDAB654298C2}" type="presParOf" srcId="{A3F953BE-7AF0-47C4-96B5-B378195DE7E4}" destId="{440B0014-DA5F-4F5E-BE8C-7C3697E44931}" srcOrd="0" destOrd="0" presId="urn:microsoft.com/office/officeart/2005/8/layout/hierarchy1"/>
    <dgm:cxn modelId="{A21E39B6-5133-4A36-8B81-830B69689AA2}" type="presParOf" srcId="{A3F953BE-7AF0-47C4-96B5-B378195DE7E4}" destId="{515FAF61-2E28-4C93-BB96-696853670885}" srcOrd="1" destOrd="0" presId="urn:microsoft.com/office/officeart/2005/8/layout/hierarchy1"/>
    <dgm:cxn modelId="{51555E3D-A058-4C60-93B0-75C4EE117A9F}" type="presParOf" srcId="{5C024EE4-9205-4A63-903B-2F01A5D7D342}" destId="{918F646E-1190-48C6-967A-8B25CD98B99E}" srcOrd="1" destOrd="0" presId="urn:microsoft.com/office/officeart/2005/8/layout/hierarchy1"/>
    <dgm:cxn modelId="{8FD3FFFA-F867-45C9-AA9B-13D523F7997C}" type="presParOf" srcId="{2B7C89A6-A63D-48ED-90F1-28267F066BF5}" destId="{ABB0E6F2-2E0B-476F-8233-A03CC8673EB2}" srcOrd="6" destOrd="0" presId="urn:microsoft.com/office/officeart/2005/8/layout/hierarchy1"/>
    <dgm:cxn modelId="{604B081C-5B1B-4F04-92E7-44D98CFBC989}" type="presParOf" srcId="{2B7C89A6-A63D-48ED-90F1-28267F066BF5}" destId="{FA214DAE-4490-4174-A7C2-AF4026E01AB2}" srcOrd="7" destOrd="0" presId="urn:microsoft.com/office/officeart/2005/8/layout/hierarchy1"/>
    <dgm:cxn modelId="{379FBF92-3846-42A2-83AE-4357147D4EFC}" type="presParOf" srcId="{FA214DAE-4490-4174-A7C2-AF4026E01AB2}" destId="{62E4BF13-6ACB-4AEF-8C03-B23A338E039B}" srcOrd="0" destOrd="0" presId="urn:microsoft.com/office/officeart/2005/8/layout/hierarchy1"/>
    <dgm:cxn modelId="{5CB02B3A-2AC2-409A-ADE6-111C54525001}" type="presParOf" srcId="{62E4BF13-6ACB-4AEF-8C03-B23A338E039B}" destId="{CA553D47-8B71-4F00-ACCE-94CE529B1685}" srcOrd="0" destOrd="0" presId="urn:microsoft.com/office/officeart/2005/8/layout/hierarchy1"/>
    <dgm:cxn modelId="{2062C498-C328-4D8A-9CD9-CB8A84A611DD}" type="presParOf" srcId="{62E4BF13-6ACB-4AEF-8C03-B23A338E039B}" destId="{D603A24A-0143-4436-9D8F-9F59D6BF47B1}" srcOrd="1" destOrd="0" presId="urn:microsoft.com/office/officeart/2005/8/layout/hierarchy1"/>
    <dgm:cxn modelId="{AFB6283C-7F28-4B22-9CEF-02570036BD21}" type="presParOf" srcId="{FA214DAE-4490-4174-A7C2-AF4026E01AB2}" destId="{13BF823B-8BE3-487B-9D69-10ABDF0A4612}" srcOrd="1" destOrd="0" presId="urn:microsoft.com/office/officeart/2005/8/layout/hierarchy1"/>
    <dgm:cxn modelId="{4BF8B040-78D6-416F-BCAC-020ED14D5F53}" type="presParOf" srcId="{13BF823B-8BE3-487B-9D69-10ABDF0A4612}" destId="{E5F1ED50-2D0A-4BBE-A013-0FCD81E07DDF}" srcOrd="0" destOrd="0" presId="urn:microsoft.com/office/officeart/2005/8/layout/hierarchy1"/>
    <dgm:cxn modelId="{489F12DC-3FBF-4D2A-95CA-95CB2A8A04A2}" type="presParOf" srcId="{13BF823B-8BE3-487B-9D69-10ABDF0A4612}" destId="{30FBCEDC-56B2-492A-8D86-3CBD8E68AE6E}" srcOrd="1" destOrd="0" presId="urn:microsoft.com/office/officeart/2005/8/layout/hierarchy1"/>
    <dgm:cxn modelId="{E72F9A5D-E093-44A4-923F-947542775435}" type="presParOf" srcId="{30FBCEDC-56B2-492A-8D86-3CBD8E68AE6E}" destId="{A892AA4C-BEEC-4401-B810-E6896A3AA2DA}" srcOrd="0" destOrd="0" presId="urn:microsoft.com/office/officeart/2005/8/layout/hierarchy1"/>
    <dgm:cxn modelId="{592CD674-4DCA-4313-851C-C5B44ED75253}" type="presParOf" srcId="{A892AA4C-BEEC-4401-B810-E6896A3AA2DA}" destId="{A69271B1-1A06-4135-90E6-12461EE6D226}" srcOrd="0" destOrd="0" presId="urn:microsoft.com/office/officeart/2005/8/layout/hierarchy1"/>
    <dgm:cxn modelId="{F1CC23F1-DA13-4C16-A975-395788E355DF}" type="presParOf" srcId="{A892AA4C-BEEC-4401-B810-E6896A3AA2DA}" destId="{8C40E55E-C5E9-4948-9275-745CF6D88345}" srcOrd="1" destOrd="0" presId="urn:microsoft.com/office/officeart/2005/8/layout/hierarchy1"/>
    <dgm:cxn modelId="{2AD4EA51-D9CA-4AF9-ADB7-51C9E8284CFA}" type="presParOf" srcId="{30FBCEDC-56B2-492A-8D86-3CBD8E68AE6E}" destId="{892B67E3-186C-4CCC-B185-96639A6F9C5F}" srcOrd="1" destOrd="0" presId="urn:microsoft.com/office/officeart/2005/8/layout/hierarchy1"/>
    <dgm:cxn modelId="{77EBB685-A542-44CB-8BE1-821C4A681782}" type="presParOf" srcId="{2B7C89A6-A63D-48ED-90F1-28267F066BF5}" destId="{B732C3A3-A173-45D8-AE82-CE694F60BFBC}" srcOrd="8" destOrd="0" presId="urn:microsoft.com/office/officeart/2005/8/layout/hierarchy1"/>
    <dgm:cxn modelId="{1F2610AD-9284-4917-BB32-1AB16D812A19}" type="presParOf" srcId="{2B7C89A6-A63D-48ED-90F1-28267F066BF5}" destId="{7C976FEF-02D8-4A39-A8D6-7481DB2A2590}" srcOrd="9" destOrd="0" presId="urn:microsoft.com/office/officeart/2005/8/layout/hierarchy1"/>
    <dgm:cxn modelId="{8398B2E5-CCA7-48DB-A74F-3FB11D10587A}" type="presParOf" srcId="{7C976FEF-02D8-4A39-A8D6-7481DB2A2590}" destId="{8F66B3C6-C052-4BB8-BB7C-D6B8C32FFD3F}" srcOrd="0" destOrd="0" presId="urn:microsoft.com/office/officeart/2005/8/layout/hierarchy1"/>
    <dgm:cxn modelId="{04B8F047-B015-4971-B356-7E3D6E342207}" type="presParOf" srcId="{8F66B3C6-C052-4BB8-BB7C-D6B8C32FFD3F}" destId="{69A2AE0C-4472-4260-9889-84EDE46BA9F1}" srcOrd="0" destOrd="0" presId="urn:microsoft.com/office/officeart/2005/8/layout/hierarchy1"/>
    <dgm:cxn modelId="{1D646993-7D95-4A8C-99B0-8FDEBF593F8E}" type="presParOf" srcId="{8F66B3C6-C052-4BB8-BB7C-D6B8C32FFD3F}" destId="{5C2FE5D6-5A52-4C5D-B8B7-DCE37B32C032}" srcOrd="1" destOrd="0" presId="urn:microsoft.com/office/officeart/2005/8/layout/hierarchy1"/>
    <dgm:cxn modelId="{37A4EEBD-C903-401D-95AD-DA916C796E7C}" type="presParOf" srcId="{7C976FEF-02D8-4A39-A8D6-7481DB2A2590}" destId="{5BFAD4E0-23F1-4591-9B9B-4CA760224417}" srcOrd="1" destOrd="0" presId="urn:microsoft.com/office/officeart/2005/8/layout/hierarchy1"/>
    <dgm:cxn modelId="{2F9510B7-16A0-4AA8-A052-85B135CA3A29}" type="presParOf" srcId="{5BFAD4E0-23F1-4591-9B9B-4CA760224417}" destId="{19014104-D27F-4E0A-A5C5-B39F10ED7BAF}" srcOrd="0" destOrd="0" presId="urn:microsoft.com/office/officeart/2005/8/layout/hierarchy1"/>
    <dgm:cxn modelId="{42FD9EDF-20C9-4D6C-A446-D41C357769E7}" type="presParOf" srcId="{5BFAD4E0-23F1-4591-9B9B-4CA760224417}" destId="{7F71C352-925F-426D-91E7-4E559B7201C2}" srcOrd="1" destOrd="0" presId="urn:microsoft.com/office/officeart/2005/8/layout/hierarchy1"/>
    <dgm:cxn modelId="{A3704A53-7ABF-41FA-8603-2DABA22576E5}" type="presParOf" srcId="{7F71C352-925F-426D-91E7-4E559B7201C2}" destId="{0D1DB62A-6526-434E-8549-1EC7DC5B5900}" srcOrd="0" destOrd="0" presId="urn:microsoft.com/office/officeart/2005/8/layout/hierarchy1"/>
    <dgm:cxn modelId="{17BB7EFF-A271-4207-81E4-B0B87438166D}" type="presParOf" srcId="{0D1DB62A-6526-434E-8549-1EC7DC5B5900}" destId="{0F4E9F70-547E-48F5-8B1C-B3D3A76C9CBA}" srcOrd="0" destOrd="0" presId="urn:microsoft.com/office/officeart/2005/8/layout/hierarchy1"/>
    <dgm:cxn modelId="{E9237033-36F7-4119-81EF-524ED5C34C26}" type="presParOf" srcId="{0D1DB62A-6526-434E-8549-1EC7DC5B5900}" destId="{6CE15645-A3BD-46A4-A0E9-3CA20D12EFB1}" srcOrd="1" destOrd="0" presId="urn:microsoft.com/office/officeart/2005/8/layout/hierarchy1"/>
    <dgm:cxn modelId="{81540E19-2AAD-4E09-A59A-310B6370F1F2}" type="presParOf" srcId="{7F71C352-925F-426D-91E7-4E559B7201C2}" destId="{94718096-B2D2-4100-82FD-EEE90D9C9CEB}" srcOrd="1" destOrd="0" presId="urn:microsoft.com/office/officeart/2005/8/layout/hierarchy1"/>
    <dgm:cxn modelId="{AE388DA2-EF48-4D75-A80C-6A344230218B}" type="presParOf" srcId="{2B7C89A6-A63D-48ED-90F1-28267F066BF5}" destId="{6B2CD31D-0A85-42C7-98A1-F197FB10F6A8}" srcOrd="10" destOrd="0" presId="urn:microsoft.com/office/officeart/2005/8/layout/hierarchy1"/>
    <dgm:cxn modelId="{3A46D3A3-20AF-44DD-9A64-BE4A4F902252}" type="presParOf" srcId="{2B7C89A6-A63D-48ED-90F1-28267F066BF5}" destId="{6317E4CC-DBF2-4569-8A2D-AD13D16049BE}" srcOrd="11" destOrd="0" presId="urn:microsoft.com/office/officeart/2005/8/layout/hierarchy1"/>
    <dgm:cxn modelId="{7EB9F1B7-3DA0-44D8-88D2-43A92DE9827B}" type="presParOf" srcId="{6317E4CC-DBF2-4569-8A2D-AD13D16049BE}" destId="{6C148FEF-F327-47FC-A32D-77B8FA7DBE12}" srcOrd="0" destOrd="0" presId="urn:microsoft.com/office/officeart/2005/8/layout/hierarchy1"/>
    <dgm:cxn modelId="{9D48E4F5-C229-4D58-B863-8E967EA27992}" type="presParOf" srcId="{6C148FEF-F327-47FC-A32D-77B8FA7DBE12}" destId="{E3331608-E131-434A-B859-E8EF11C7C5DA}" srcOrd="0" destOrd="0" presId="urn:microsoft.com/office/officeart/2005/8/layout/hierarchy1"/>
    <dgm:cxn modelId="{295F8A2E-1F76-4B84-AF75-92F14E4E9C94}" type="presParOf" srcId="{6C148FEF-F327-47FC-A32D-77B8FA7DBE12}" destId="{07BC915A-A6DB-4792-AFD6-7EC2C81DBF9F}" srcOrd="1" destOrd="0" presId="urn:microsoft.com/office/officeart/2005/8/layout/hierarchy1"/>
    <dgm:cxn modelId="{AE967F0F-7E20-4C92-9B86-F13247AD64DC}" type="presParOf" srcId="{6317E4CC-DBF2-4569-8A2D-AD13D16049BE}" destId="{D18DD95E-9968-450E-BC99-11C57706D0CA}" srcOrd="1" destOrd="0" presId="urn:microsoft.com/office/officeart/2005/8/layout/hierarchy1"/>
    <dgm:cxn modelId="{C8197B81-2EA6-420D-9003-C1BAE62FF8EF}" type="presParOf" srcId="{D18DD95E-9968-450E-BC99-11C57706D0CA}" destId="{FCB77DAA-2B39-4122-A35B-380512278235}" srcOrd="0" destOrd="0" presId="urn:microsoft.com/office/officeart/2005/8/layout/hierarchy1"/>
    <dgm:cxn modelId="{DEFC1F7F-66F2-43D9-9721-1182458D79DC}" type="presParOf" srcId="{D18DD95E-9968-450E-BC99-11C57706D0CA}" destId="{6E07F26B-A54E-4E2B-8C9E-52935F80EA77}" srcOrd="1" destOrd="0" presId="urn:microsoft.com/office/officeart/2005/8/layout/hierarchy1"/>
    <dgm:cxn modelId="{5E501FE1-D920-4429-999D-C52AB5B1C6F3}" type="presParOf" srcId="{6E07F26B-A54E-4E2B-8C9E-52935F80EA77}" destId="{E62EDF54-5657-4513-BB92-D0C06C7CE5E9}" srcOrd="0" destOrd="0" presId="urn:microsoft.com/office/officeart/2005/8/layout/hierarchy1"/>
    <dgm:cxn modelId="{70D45EBF-98AD-4A86-A6DF-E8E6092B844B}" type="presParOf" srcId="{E62EDF54-5657-4513-BB92-D0C06C7CE5E9}" destId="{9742A0D2-4A7E-4815-B4FF-DB48CB957758}" srcOrd="0" destOrd="0" presId="urn:microsoft.com/office/officeart/2005/8/layout/hierarchy1"/>
    <dgm:cxn modelId="{2D37A6A3-23AA-4890-B05C-DD0F3B0737BF}" type="presParOf" srcId="{E62EDF54-5657-4513-BB92-D0C06C7CE5E9}" destId="{FC8A3B10-43E2-4DCC-AF65-7508C8CF8D8D}" srcOrd="1" destOrd="0" presId="urn:microsoft.com/office/officeart/2005/8/layout/hierarchy1"/>
    <dgm:cxn modelId="{DB3AFC94-DF25-4CF1-A6FD-8EC5A66087D6}" type="presParOf" srcId="{6E07F26B-A54E-4E2B-8C9E-52935F80EA77}" destId="{7F703B21-67B6-4D1C-AE68-6CB1ADD3DFC3}"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43B5733-0EE3-4C8E-B56C-8EC3B6DFF734}" type="doc">
      <dgm:prSet loTypeId="urn:microsoft.com/office/officeart/2005/8/layout/hList1" loCatId="list" qsTypeId="urn:microsoft.com/office/officeart/2005/8/quickstyle/simple4" qsCatId="simple" csTypeId="urn:microsoft.com/office/officeart/2005/8/colors/accent0_1" csCatId="mainScheme" phldr="1"/>
      <dgm:spPr/>
      <dgm:t>
        <a:bodyPr/>
        <a:lstStyle/>
        <a:p>
          <a:endParaRPr lang="x-none"/>
        </a:p>
      </dgm:t>
    </dgm:pt>
    <dgm:pt modelId="{B09B1085-3C50-421F-91B6-9B46FAF0D4CD}">
      <dgm:prSet phldrT="[Текст]" custT="1"/>
      <dgm:spPr/>
      <dgm:t>
        <a:bodyPr/>
        <a:lstStyle/>
        <a:p>
          <a:r>
            <a:rPr lang="x-none" sz="1200" b="1">
              <a:latin typeface="Times New Roman" panose="02020603050405020304" pitchFamily="18" charset="0"/>
              <a:cs typeface="Times New Roman" panose="02020603050405020304" pitchFamily="18" charset="0"/>
            </a:rPr>
            <a:t>Сильні сторони</a:t>
          </a:r>
          <a:endParaRPr lang="x-none" sz="1200">
            <a:latin typeface="Times New Roman" panose="02020603050405020304" pitchFamily="18" charset="0"/>
            <a:cs typeface="Times New Roman" panose="02020603050405020304" pitchFamily="18" charset="0"/>
          </a:endParaRPr>
        </a:p>
      </dgm:t>
    </dgm:pt>
    <dgm:pt modelId="{C612A4D6-4BBB-470A-9ABE-2866B9A828D6}" type="parTrans" cxnId="{4472B607-D52C-4C64-82E3-B3EC2D27A3AF}">
      <dgm:prSet/>
      <dgm:spPr/>
      <dgm:t>
        <a:bodyPr/>
        <a:lstStyle/>
        <a:p>
          <a:endParaRPr lang="x-none"/>
        </a:p>
      </dgm:t>
    </dgm:pt>
    <dgm:pt modelId="{4D6BBBED-05EA-4020-A92E-361CEB5955D8}" type="sibTrans" cxnId="{4472B607-D52C-4C64-82E3-B3EC2D27A3AF}">
      <dgm:prSet/>
      <dgm:spPr/>
      <dgm:t>
        <a:bodyPr/>
        <a:lstStyle/>
        <a:p>
          <a:endParaRPr lang="x-none"/>
        </a:p>
      </dgm:t>
    </dgm:pt>
    <dgm:pt modelId="{F079E6F6-0A52-421C-A5C1-41BDAF650B36}">
      <dgm:prSet phldrT="[Текст]"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DHL</a:t>
          </a:r>
          <a:r>
            <a:rPr lang="x-none" sz="1100">
              <a:latin typeface="Times New Roman" panose="02020603050405020304" pitchFamily="18" charset="0"/>
              <a:cs typeface="Times New Roman" panose="02020603050405020304" pitchFamily="18" charset="0"/>
            </a:rPr>
            <a:t>: Широка мережа, високий рівень обслуговування, потужна логістична інфраструктура.</a:t>
          </a:r>
        </a:p>
      </dgm:t>
    </dgm:pt>
    <dgm:pt modelId="{78EA8B7D-E809-4041-913F-8C32B11F0A49}" type="parTrans" cxnId="{B097A653-C92C-40C9-93B7-903D55C148B7}">
      <dgm:prSet/>
      <dgm:spPr/>
      <dgm:t>
        <a:bodyPr/>
        <a:lstStyle/>
        <a:p>
          <a:endParaRPr lang="x-none"/>
        </a:p>
      </dgm:t>
    </dgm:pt>
    <dgm:pt modelId="{951E13A4-458D-4081-9766-22A7801D52DC}" type="sibTrans" cxnId="{B097A653-C92C-40C9-93B7-903D55C148B7}">
      <dgm:prSet/>
      <dgm:spPr/>
      <dgm:t>
        <a:bodyPr/>
        <a:lstStyle/>
        <a:p>
          <a:endParaRPr lang="x-none"/>
        </a:p>
      </dgm:t>
    </dgm:pt>
    <dgm:pt modelId="{7C68D2B3-4286-40EB-B95E-35856EC10600}">
      <dgm:prSet phldrT="[Текст]" custT="1"/>
      <dgm:spPr/>
      <dgm:t>
        <a:bodyPr/>
        <a:lstStyle/>
        <a:p>
          <a:r>
            <a:rPr lang="x-none" sz="1200" b="1">
              <a:latin typeface="Times New Roman" panose="02020603050405020304" pitchFamily="18" charset="0"/>
              <a:cs typeface="Times New Roman" panose="02020603050405020304" pitchFamily="18" charset="0"/>
            </a:rPr>
            <a:t>Слабкі сторони</a:t>
          </a:r>
          <a:endParaRPr lang="x-none" sz="1200">
            <a:latin typeface="Times New Roman" panose="02020603050405020304" pitchFamily="18" charset="0"/>
            <a:cs typeface="Times New Roman" panose="02020603050405020304" pitchFamily="18" charset="0"/>
          </a:endParaRPr>
        </a:p>
      </dgm:t>
    </dgm:pt>
    <dgm:pt modelId="{F778E35B-98FF-4977-8CC4-8EAFB1D3949A}" type="parTrans" cxnId="{14E30E12-13E3-41D5-B67E-F592186235FB}">
      <dgm:prSet/>
      <dgm:spPr/>
      <dgm:t>
        <a:bodyPr/>
        <a:lstStyle/>
        <a:p>
          <a:endParaRPr lang="x-none"/>
        </a:p>
      </dgm:t>
    </dgm:pt>
    <dgm:pt modelId="{7AEAB3BA-9325-47F2-8FA8-1D4EE3AB429D}" type="sibTrans" cxnId="{14E30E12-13E3-41D5-B67E-F592186235FB}">
      <dgm:prSet/>
      <dgm:spPr/>
      <dgm:t>
        <a:bodyPr/>
        <a:lstStyle/>
        <a:p>
          <a:endParaRPr lang="x-none"/>
        </a:p>
      </dgm:t>
    </dgm:pt>
    <dgm:pt modelId="{7565DB79-FA82-4D90-AE91-D01387459E70}">
      <dgm:prSet phldrT="[Текст]"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DHL</a:t>
          </a:r>
          <a:r>
            <a:rPr lang="x-none" sz="1100">
              <a:latin typeface="Times New Roman" panose="02020603050405020304" pitchFamily="18" charset="0"/>
              <a:cs typeface="Times New Roman" panose="02020603050405020304" pitchFamily="18" charset="0"/>
            </a:rPr>
            <a:t>: Високі ціни на деякі послуги, складна система тарифікації.</a:t>
          </a:r>
        </a:p>
      </dgm:t>
    </dgm:pt>
    <dgm:pt modelId="{E0185D6D-C23C-4D25-A5E7-F46F0B43A944}" type="parTrans" cxnId="{88233C24-534B-45BB-A54B-9D0B1CD31538}">
      <dgm:prSet/>
      <dgm:spPr/>
      <dgm:t>
        <a:bodyPr/>
        <a:lstStyle/>
        <a:p>
          <a:endParaRPr lang="x-none"/>
        </a:p>
      </dgm:t>
    </dgm:pt>
    <dgm:pt modelId="{1EE16CF4-477B-4D4C-AA1B-987BE2B53EA3}" type="sibTrans" cxnId="{88233C24-534B-45BB-A54B-9D0B1CD31538}">
      <dgm:prSet/>
      <dgm:spPr/>
      <dgm:t>
        <a:bodyPr/>
        <a:lstStyle/>
        <a:p>
          <a:endParaRPr lang="x-none"/>
        </a:p>
      </dgm:t>
    </dgm:pt>
    <dgm:pt modelId="{78F5EE4D-451B-4093-AD71-45769C2EC827}">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UPS</a:t>
          </a:r>
          <a:r>
            <a:rPr lang="x-none" sz="1100">
              <a:latin typeface="Times New Roman" panose="02020603050405020304" pitchFamily="18" charset="0"/>
              <a:cs typeface="Times New Roman" panose="02020603050405020304" pitchFamily="18" charset="0"/>
            </a:rPr>
            <a:t>: Розвинена система перевезень, надійність, сильна репутація на міжнародному ринку.</a:t>
          </a:r>
        </a:p>
      </dgm:t>
    </dgm:pt>
    <dgm:pt modelId="{69104282-F704-46D4-8F08-5EFF43CAF67B}" type="parTrans" cxnId="{5D85B1B0-9A59-478A-AA94-409C7DC24CCE}">
      <dgm:prSet/>
      <dgm:spPr/>
      <dgm:t>
        <a:bodyPr/>
        <a:lstStyle/>
        <a:p>
          <a:endParaRPr lang="x-none"/>
        </a:p>
      </dgm:t>
    </dgm:pt>
    <dgm:pt modelId="{038667A9-8858-4CC4-8D12-0846A412E76C}" type="sibTrans" cxnId="{5D85B1B0-9A59-478A-AA94-409C7DC24CCE}">
      <dgm:prSet/>
      <dgm:spPr/>
      <dgm:t>
        <a:bodyPr/>
        <a:lstStyle/>
        <a:p>
          <a:endParaRPr lang="x-none"/>
        </a:p>
      </dgm:t>
    </dgm:pt>
    <dgm:pt modelId="{6225C90E-5B49-42C8-A684-24849EFA07FE}">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FedEx</a:t>
          </a:r>
          <a:r>
            <a:rPr lang="x-none" sz="1100">
              <a:latin typeface="Times New Roman" panose="02020603050405020304" pitchFamily="18" charset="0"/>
              <a:cs typeface="Times New Roman" panose="02020603050405020304" pitchFamily="18" charset="0"/>
            </a:rPr>
            <a:t>: Інноваційний підхід, швидкість доставки, потужні технологічні рішення.</a:t>
          </a:r>
        </a:p>
      </dgm:t>
    </dgm:pt>
    <dgm:pt modelId="{F884F357-2C7C-4052-B6E5-ED865E213F27}" type="parTrans" cxnId="{63A6F27E-D607-4F9B-A677-A9C783C690D2}">
      <dgm:prSet/>
      <dgm:spPr/>
      <dgm:t>
        <a:bodyPr/>
        <a:lstStyle/>
        <a:p>
          <a:endParaRPr lang="x-none"/>
        </a:p>
      </dgm:t>
    </dgm:pt>
    <dgm:pt modelId="{AF5A427D-B452-43E5-BBCE-909BB6B9EF88}" type="sibTrans" cxnId="{63A6F27E-D607-4F9B-A677-A9C783C690D2}">
      <dgm:prSet/>
      <dgm:spPr/>
      <dgm:t>
        <a:bodyPr/>
        <a:lstStyle/>
        <a:p>
          <a:endParaRPr lang="x-none"/>
        </a:p>
      </dgm:t>
    </dgm:pt>
    <dgm:pt modelId="{1FD3E4D2-BC6E-4CEE-8A9D-270443D3C44C}">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ТОВ «Нова Пошта»</a:t>
          </a:r>
          <a:r>
            <a:rPr lang="x-none" sz="1100">
              <a:latin typeface="Times New Roman" panose="02020603050405020304" pitchFamily="18" charset="0"/>
              <a:cs typeface="Times New Roman" panose="02020603050405020304" pitchFamily="18" charset="0"/>
            </a:rPr>
            <a:t>: Гнучкість, швидка адаптація до місцевих потреб, конкурентоспроможні ціни.</a:t>
          </a:r>
        </a:p>
      </dgm:t>
    </dgm:pt>
    <dgm:pt modelId="{265DAFE2-4EF4-4245-A2CC-97BAE44D74A9}" type="parTrans" cxnId="{52119FA3-3B4A-4D36-919A-DE2DC2326056}">
      <dgm:prSet/>
      <dgm:spPr/>
      <dgm:t>
        <a:bodyPr/>
        <a:lstStyle/>
        <a:p>
          <a:endParaRPr lang="x-none"/>
        </a:p>
      </dgm:t>
    </dgm:pt>
    <dgm:pt modelId="{B74C74F1-5710-4EF3-B162-BFE5723CB71B}" type="sibTrans" cxnId="{52119FA3-3B4A-4D36-919A-DE2DC2326056}">
      <dgm:prSet/>
      <dgm:spPr/>
      <dgm:t>
        <a:bodyPr/>
        <a:lstStyle/>
        <a:p>
          <a:endParaRPr lang="x-none"/>
        </a:p>
      </dgm:t>
    </dgm:pt>
    <dgm:pt modelId="{B4ECF86D-8469-4458-91E6-3A8D7C9D1510}">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UPS</a:t>
          </a:r>
          <a:r>
            <a:rPr lang="x-none" sz="1100">
              <a:latin typeface="Times New Roman" panose="02020603050405020304" pitchFamily="18" charset="0"/>
              <a:cs typeface="Times New Roman" panose="02020603050405020304" pitchFamily="18" charset="0"/>
            </a:rPr>
            <a:t>: Обмежена присутність у деяких регіонах, вища вартість доставки.</a:t>
          </a:r>
        </a:p>
      </dgm:t>
    </dgm:pt>
    <dgm:pt modelId="{63702C1F-5957-4D2F-B5BF-B85916CA0AE7}" type="parTrans" cxnId="{3A7DC7E6-DEE6-4278-920C-EBA6371E61A6}">
      <dgm:prSet/>
      <dgm:spPr/>
      <dgm:t>
        <a:bodyPr/>
        <a:lstStyle/>
        <a:p>
          <a:endParaRPr lang="x-none"/>
        </a:p>
      </dgm:t>
    </dgm:pt>
    <dgm:pt modelId="{3DEAD811-0806-4FCC-9F18-C3AE2FDC7CB7}" type="sibTrans" cxnId="{3A7DC7E6-DEE6-4278-920C-EBA6371E61A6}">
      <dgm:prSet/>
      <dgm:spPr/>
      <dgm:t>
        <a:bodyPr/>
        <a:lstStyle/>
        <a:p>
          <a:endParaRPr lang="x-none"/>
        </a:p>
      </dgm:t>
    </dgm:pt>
    <dgm:pt modelId="{582EDFFA-25F3-49C8-855E-16D31158984F}">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FedEx</a:t>
          </a:r>
          <a:r>
            <a:rPr lang="x-none" sz="1100">
              <a:latin typeface="Times New Roman" panose="02020603050405020304" pitchFamily="18" charset="0"/>
              <a:cs typeface="Times New Roman" panose="02020603050405020304" pitchFamily="18" charset="0"/>
            </a:rPr>
            <a:t>: Висока конкуренція, особливо в сегменті швидкої доставки.</a:t>
          </a:r>
        </a:p>
      </dgm:t>
    </dgm:pt>
    <dgm:pt modelId="{DC724AE7-C26D-4D23-90E9-6F2866A259A0}" type="parTrans" cxnId="{553F3736-0494-442A-B3D5-4FACD84C62CA}">
      <dgm:prSet/>
      <dgm:spPr/>
      <dgm:t>
        <a:bodyPr/>
        <a:lstStyle/>
        <a:p>
          <a:endParaRPr lang="x-none"/>
        </a:p>
      </dgm:t>
    </dgm:pt>
    <dgm:pt modelId="{2E936EAB-0026-4893-8BD0-7EC6BA051F0F}" type="sibTrans" cxnId="{553F3736-0494-442A-B3D5-4FACD84C62CA}">
      <dgm:prSet/>
      <dgm:spPr/>
      <dgm:t>
        <a:bodyPr/>
        <a:lstStyle/>
        <a:p>
          <a:endParaRPr lang="x-none"/>
        </a:p>
      </dgm:t>
    </dgm:pt>
    <dgm:pt modelId="{D1D9C96C-7A3D-4682-B2DF-3BC0DE45A7C9}">
      <dgm:prSet custT="1"/>
      <dgm:spPr/>
      <dgm:t>
        <a:bodyPr/>
        <a:lstStyle/>
        <a:p>
          <a:pPr>
            <a:buSzPts val="1000"/>
            <a:buFont typeface="Symbol" panose="05050102010706020507" pitchFamily="18" charset="2"/>
            <a:buChar char=""/>
          </a:pPr>
          <a:r>
            <a:rPr lang="x-none" sz="1100" b="1">
              <a:latin typeface="Times New Roman" panose="02020603050405020304" pitchFamily="18" charset="0"/>
              <a:cs typeface="Times New Roman" panose="02020603050405020304" pitchFamily="18" charset="0"/>
            </a:rPr>
            <a:t>ТОВ «Нова Пошта»</a:t>
          </a:r>
          <a:r>
            <a:rPr lang="x-none" sz="1100">
              <a:latin typeface="Times New Roman" panose="02020603050405020304" pitchFamily="18" charset="0"/>
              <a:cs typeface="Times New Roman" panose="02020603050405020304" pitchFamily="18" charset="0"/>
            </a:rPr>
            <a:t>: Обмежене міжнародне охоплення, новизна на європейських ринках.</a:t>
          </a:r>
        </a:p>
      </dgm:t>
    </dgm:pt>
    <dgm:pt modelId="{B190D4F8-6169-4E29-AC76-3D5BD3166A3E}" type="parTrans" cxnId="{C1D90178-2C5F-489C-813E-8733DBAE6D72}">
      <dgm:prSet/>
      <dgm:spPr/>
      <dgm:t>
        <a:bodyPr/>
        <a:lstStyle/>
        <a:p>
          <a:endParaRPr lang="x-none"/>
        </a:p>
      </dgm:t>
    </dgm:pt>
    <dgm:pt modelId="{6E1554F7-10B7-4AF4-8797-6102CE3B3357}" type="sibTrans" cxnId="{C1D90178-2C5F-489C-813E-8733DBAE6D72}">
      <dgm:prSet/>
      <dgm:spPr/>
      <dgm:t>
        <a:bodyPr/>
        <a:lstStyle/>
        <a:p>
          <a:endParaRPr lang="x-none"/>
        </a:p>
      </dgm:t>
    </dgm:pt>
    <dgm:pt modelId="{E355E39E-187B-4708-A713-CF33CE07A0D0}" type="pres">
      <dgm:prSet presAssocID="{943B5733-0EE3-4C8E-B56C-8EC3B6DFF734}" presName="Name0" presStyleCnt="0">
        <dgm:presLayoutVars>
          <dgm:dir/>
          <dgm:animLvl val="lvl"/>
          <dgm:resizeHandles val="exact"/>
        </dgm:presLayoutVars>
      </dgm:prSet>
      <dgm:spPr/>
      <dgm:t>
        <a:bodyPr/>
        <a:lstStyle/>
        <a:p>
          <a:endParaRPr lang="ru-RU"/>
        </a:p>
      </dgm:t>
    </dgm:pt>
    <dgm:pt modelId="{02BFDFB5-F8AE-4820-BFDD-00D0F19C26CD}" type="pres">
      <dgm:prSet presAssocID="{B09B1085-3C50-421F-91B6-9B46FAF0D4CD}" presName="composite" presStyleCnt="0"/>
      <dgm:spPr/>
    </dgm:pt>
    <dgm:pt modelId="{436BC342-8148-47C1-B219-40EA3538440E}" type="pres">
      <dgm:prSet presAssocID="{B09B1085-3C50-421F-91B6-9B46FAF0D4CD}" presName="parTx" presStyleLbl="alignNode1" presStyleIdx="0" presStyleCnt="2">
        <dgm:presLayoutVars>
          <dgm:chMax val="0"/>
          <dgm:chPref val="0"/>
          <dgm:bulletEnabled val="1"/>
        </dgm:presLayoutVars>
      </dgm:prSet>
      <dgm:spPr/>
      <dgm:t>
        <a:bodyPr/>
        <a:lstStyle/>
        <a:p>
          <a:endParaRPr lang="ru-RU"/>
        </a:p>
      </dgm:t>
    </dgm:pt>
    <dgm:pt modelId="{9111356B-8F87-4153-A1E6-0F99B2A0D4F8}" type="pres">
      <dgm:prSet presAssocID="{B09B1085-3C50-421F-91B6-9B46FAF0D4CD}" presName="desTx" presStyleLbl="alignAccFollowNode1" presStyleIdx="0" presStyleCnt="2">
        <dgm:presLayoutVars>
          <dgm:bulletEnabled val="1"/>
        </dgm:presLayoutVars>
      </dgm:prSet>
      <dgm:spPr/>
      <dgm:t>
        <a:bodyPr/>
        <a:lstStyle/>
        <a:p>
          <a:endParaRPr lang="ru-RU"/>
        </a:p>
      </dgm:t>
    </dgm:pt>
    <dgm:pt modelId="{235696CF-5566-42AC-B9E0-78DF8A8A90F8}" type="pres">
      <dgm:prSet presAssocID="{4D6BBBED-05EA-4020-A92E-361CEB5955D8}" presName="space" presStyleCnt="0"/>
      <dgm:spPr/>
    </dgm:pt>
    <dgm:pt modelId="{99B88FD2-A0BB-409B-85D0-6C8405D90890}" type="pres">
      <dgm:prSet presAssocID="{7C68D2B3-4286-40EB-B95E-35856EC10600}" presName="composite" presStyleCnt="0"/>
      <dgm:spPr/>
    </dgm:pt>
    <dgm:pt modelId="{4F9F01F2-6B8B-4C3D-83B9-B271C52A5A05}" type="pres">
      <dgm:prSet presAssocID="{7C68D2B3-4286-40EB-B95E-35856EC10600}" presName="parTx" presStyleLbl="alignNode1" presStyleIdx="1" presStyleCnt="2">
        <dgm:presLayoutVars>
          <dgm:chMax val="0"/>
          <dgm:chPref val="0"/>
          <dgm:bulletEnabled val="1"/>
        </dgm:presLayoutVars>
      </dgm:prSet>
      <dgm:spPr/>
      <dgm:t>
        <a:bodyPr/>
        <a:lstStyle/>
        <a:p>
          <a:endParaRPr lang="ru-RU"/>
        </a:p>
      </dgm:t>
    </dgm:pt>
    <dgm:pt modelId="{8C38A3F1-6636-4639-A9C6-824E4428105C}" type="pres">
      <dgm:prSet presAssocID="{7C68D2B3-4286-40EB-B95E-35856EC10600}" presName="desTx" presStyleLbl="alignAccFollowNode1" presStyleIdx="1" presStyleCnt="2">
        <dgm:presLayoutVars>
          <dgm:bulletEnabled val="1"/>
        </dgm:presLayoutVars>
      </dgm:prSet>
      <dgm:spPr/>
      <dgm:t>
        <a:bodyPr/>
        <a:lstStyle/>
        <a:p>
          <a:endParaRPr lang="ru-RU"/>
        </a:p>
      </dgm:t>
    </dgm:pt>
  </dgm:ptLst>
  <dgm:cxnLst>
    <dgm:cxn modelId="{88233C24-534B-45BB-A54B-9D0B1CD31538}" srcId="{7C68D2B3-4286-40EB-B95E-35856EC10600}" destId="{7565DB79-FA82-4D90-AE91-D01387459E70}" srcOrd="0" destOrd="0" parTransId="{E0185D6D-C23C-4D25-A5E7-F46F0B43A944}" sibTransId="{1EE16CF4-477B-4D4C-AA1B-987BE2B53EA3}"/>
    <dgm:cxn modelId="{C1D90178-2C5F-489C-813E-8733DBAE6D72}" srcId="{7C68D2B3-4286-40EB-B95E-35856EC10600}" destId="{D1D9C96C-7A3D-4682-B2DF-3BC0DE45A7C9}" srcOrd="3" destOrd="0" parTransId="{B190D4F8-6169-4E29-AC76-3D5BD3166A3E}" sibTransId="{6E1554F7-10B7-4AF4-8797-6102CE3B3357}"/>
    <dgm:cxn modelId="{5ECE665E-88BA-46AB-A7D1-3335155F66ED}" type="presOf" srcId="{D1D9C96C-7A3D-4682-B2DF-3BC0DE45A7C9}" destId="{8C38A3F1-6636-4639-A9C6-824E4428105C}" srcOrd="0" destOrd="3" presId="urn:microsoft.com/office/officeart/2005/8/layout/hList1"/>
    <dgm:cxn modelId="{14E30E12-13E3-41D5-B67E-F592186235FB}" srcId="{943B5733-0EE3-4C8E-B56C-8EC3B6DFF734}" destId="{7C68D2B3-4286-40EB-B95E-35856EC10600}" srcOrd="1" destOrd="0" parTransId="{F778E35B-98FF-4977-8CC4-8EAFB1D3949A}" sibTransId="{7AEAB3BA-9325-47F2-8FA8-1D4EE3AB429D}"/>
    <dgm:cxn modelId="{F7934446-7EF1-4B91-92EB-3D4B69F174CB}" type="presOf" srcId="{78F5EE4D-451B-4093-AD71-45769C2EC827}" destId="{9111356B-8F87-4153-A1E6-0F99B2A0D4F8}" srcOrd="0" destOrd="1" presId="urn:microsoft.com/office/officeart/2005/8/layout/hList1"/>
    <dgm:cxn modelId="{C45E7899-5150-491E-9184-19201D6E26FC}" type="presOf" srcId="{6225C90E-5B49-42C8-A684-24849EFA07FE}" destId="{9111356B-8F87-4153-A1E6-0F99B2A0D4F8}" srcOrd="0" destOrd="2" presId="urn:microsoft.com/office/officeart/2005/8/layout/hList1"/>
    <dgm:cxn modelId="{9F660AA4-CE5E-48A3-8F33-8A74D17FBFDF}" type="presOf" srcId="{B4ECF86D-8469-4458-91E6-3A8D7C9D1510}" destId="{8C38A3F1-6636-4639-A9C6-824E4428105C}" srcOrd="0" destOrd="1" presId="urn:microsoft.com/office/officeart/2005/8/layout/hList1"/>
    <dgm:cxn modelId="{7996FB97-9F1E-4796-B905-BB915D446E8E}" type="presOf" srcId="{943B5733-0EE3-4C8E-B56C-8EC3B6DFF734}" destId="{E355E39E-187B-4708-A713-CF33CE07A0D0}" srcOrd="0" destOrd="0" presId="urn:microsoft.com/office/officeart/2005/8/layout/hList1"/>
    <dgm:cxn modelId="{066065B7-6C51-4EFD-8BE7-311725E9B269}" type="presOf" srcId="{F079E6F6-0A52-421C-A5C1-41BDAF650B36}" destId="{9111356B-8F87-4153-A1E6-0F99B2A0D4F8}" srcOrd="0" destOrd="0" presId="urn:microsoft.com/office/officeart/2005/8/layout/hList1"/>
    <dgm:cxn modelId="{B097A653-C92C-40C9-93B7-903D55C148B7}" srcId="{B09B1085-3C50-421F-91B6-9B46FAF0D4CD}" destId="{F079E6F6-0A52-421C-A5C1-41BDAF650B36}" srcOrd="0" destOrd="0" parTransId="{78EA8B7D-E809-4041-913F-8C32B11F0A49}" sibTransId="{951E13A4-458D-4081-9766-22A7801D52DC}"/>
    <dgm:cxn modelId="{4472B607-D52C-4C64-82E3-B3EC2D27A3AF}" srcId="{943B5733-0EE3-4C8E-B56C-8EC3B6DFF734}" destId="{B09B1085-3C50-421F-91B6-9B46FAF0D4CD}" srcOrd="0" destOrd="0" parTransId="{C612A4D6-4BBB-470A-9ABE-2866B9A828D6}" sibTransId="{4D6BBBED-05EA-4020-A92E-361CEB5955D8}"/>
    <dgm:cxn modelId="{89C7159C-A60B-4993-86BE-02E6EF8DBA0F}" type="presOf" srcId="{B09B1085-3C50-421F-91B6-9B46FAF0D4CD}" destId="{436BC342-8148-47C1-B219-40EA3538440E}" srcOrd="0" destOrd="0" presId="urn:microsoft.com/office/officeart/2005/8/layout/hList1"/>
    <dgm:cxn modelId="{72D40A1B-C7F4-4BFC-8ABD-8E68CAE00D4C}" type="presOf" srcId="{7565DB79-FA82-4D90-AE91-D01387459E70}" destId="{8C38A3F1-6636-4639-A9C6-824E4428105C}" srcOrd="0" destOrd="0" presId="urn:microsoft.com/office/officeart/2005/8/layout/hList1"/>
    <dgm:cxn modelId="{63A6F27E-D607-4F9B-A677-A9C783C690D2}" srcId="{B09B1085-3C50-421F-91B6-9B46FAF0D4CD}" destId="{6225C90E-5B49-42C8-A684-24849EFA07FE}" srcOrd="2" destOrd="0" parTransId="{F884F357-2C7C-4052-B6E5-ED865E213F27}" sibTransId="{AF5A427D-B452-43E5-BBCE-909BB6B9EF88}"/>
    <dgm:cxn modelId="{259D2D59-9D75-4BBF-94B7-D4D93FDA886B}" type="presOf" srcId="{582EDFFA-25F3-49C8-855E-16D31158984F}" destId="{8C38A3F1-6636-4639-A9C6-824E4428105C}" srcOrd="0" destOrd="2" presId="urn:microsoft.com/office/officeart/2005/8/layout/hList1"/>
    <dgm:cxn modelId="{52119FA3-3B4A-4D36-919A-DE2DC2326056}" srcId="{B09B1085-3C50-421F-91B6-9B46FAF0D4CD}" destId="{1FD3E4D2-BC6E-4CEE-8A9D-270443D3C44C}" srcOrd="3" destOrd="0" parTransId="{265DAFE2-4EF4-4245-A2CC-97BAE44D74A9}" sibTransId="{B74C74F1-5710-4EF3-B162-BFE5723CB71B}"/>
    <dgm:cxn modelId="{553F3736-0494-442A-B3D5-4FACD84C62CA}" srcId="{7C68D2B3-4286-40EB-B95E-35856EC10600}" destId="{582EDFFA-25F3-49C8-855E-16D31158984F}" srcOrd="2" destOrd="0" parTransId="{DC724AE7-C26D-4D23-90E9-6F2866A259A0}" sibTransId="{2E936EAB-0026-4893-8BD0-7EC6BA051F0F}"/>
    <dgm:cxn modelId="{B082B985-2120-49E4-A369-7117C65430FF}" type="presOf" srcId="{1FD3E4D2-BC6E-4CEE-8A9D-270443D3C44C}" destId="{9111356B-8F87-4153-A1E6-0F99B2A0D4F8}" srcOrd="0" destOrd="3" presId="urn:microsoft.com/office/officeart/2005/8/layout/hList1"/>
    <dgm:cxn modelId="{4FF13010-ABD5-492C-9F1E-E322C2AAA299}" type="presOf" srcId="{7C68D2B3-4286-40EB-B95E-35856EC10600}" destId="{4F9F01F2-6B8B-4C3D-83B9-B271C52A5A05}" srcOrd="0" destOrd="0" presId="urn:microsoft.com/office/officeart/2005/8/layout/hList1"/>
    <dgm:cxn modelId="{5D85B1B0-9A59-478A-AA94-409C7DC24CCE}" srcId="{B09B1085-3C50-421F-91B6-9B46FAF0D4CD}" destId="{78F5EE4D-451B-4093-AD71-45769C2EC827}" srcOrd="1" destOrd="0" parTransId="{69104282-F704-46D4-8F08-5EFF43CAF67B}" sibTransId="{038667A9-8858-4CC4-8D12-0846A412E76C}"/>
    <dgm:cxn modelId="{3A7DC7E6-DEE6-4278-920C-EBA6371E61A6}" srcId="{7C68D2B3-4286-40EB-B95E-35856EC10600}" destId="{B4ECF86D-8469-4458-91E6-3A8D7C9D1510}" srcOrd="1" destOrd="0" parTransId="{63702C1F-5957-4D2F-B5BF-B85916CA0AE7}" sibTransId="{3DEAD811-0806-4FCC-9F18-C3AE2FDC7CB7}"/>
    <dgm:cxn modelId="{7CA4BDD2-852F-4C0C-94B4-6A289B6EE0CC}" type="presParOf" srcId="{E355E39E-187B-4708-A713-CF33CE07A0D0}" destId="{02BFDFB5-F8AE-4820-BFDD-00D0F19C26CD}" srcOrd="0" destOrd="0" presId="urn:microsoft.com/office/officeart/2005/8/layout/hList1"/>
    <dgm:cxn modelId="{363B7E70-C245-4AB0-9F2D-14A93C441F60}" type="presParOf" srcId="{02BFDFB5-F8AE-4820-BFDD-00D0F19C26CD}" destId="{436BC342-8148-47C1-B219-40EA3538440E}" srcOrd="0" destOrd="0" presId="urn:microsoft.com/office/officeart/2005/8/layout/hList1"/>
    <dgm:cxn modelId="{245779E7-C075-4636-A44A-8D2B3EB7366B}" type="presParOf" srcId="{02BFDFB5-F8AE-4820-BFDD-00D0F19C26CD}" destId="{9111356B-8F87-4153-A1E6-0F99B2A0D4F8}" srcOrd="1" destOrd="0" presId="urn:microsoft.com/office/officeart/2005/8/layout/hList1"/>
    <dgm:cxn modelId="{A7E89C98-E33F-444A-B29A-D973A7A59DC2}" type="presParOf" srcId="{E355E39E-187B-4708-A713-CF33CE07A0D0}" destId="{235696CF-5566-42AC-B9E0-78DF8A8A90F8}" srcOrd="1" destOrd="0" presId="urn:microsoft.com/office/officeart/2005/8/layout/hList1"/>
    <dgm:cxn modelId="{6DFE70CC-79B9-445B-AD0D-4A48D7A46EAA}" type="presParOf" srcId="{E355E39E-187B-4708-A713-CF33CE07A0D0}" destId="{99B88FD2-A0BB-409B-85D0-6C8405D90890}" srcOrd="2" destOrd="0" presId="urn:microsoft.com/office/officeart/2005/8/layout/hList1"/>
    <dgm:cxn modelId="{8B07BB62-6D73-4A57-B096-9241332AD4C4}" type="presParOf" srcId="{99B88FD2-A0BB-409B-85D0-6C8405D90890}" destId="{4F9F01F2-6B8B-4C3D-83B9-B271C52A5A05}" srcOrd="0" destOrd="0" presId="urn:microsoft.com/office/officeart/2005/8/layout/hList1"/>
    <dgm:cxn modelId="{B0C4BDB3-7B7D-46BA-AC10-C7FCE1973BC7}" type="presParOf" srcId="{99B88FD2-A0BB-409B-85D0-6C8405D90890}" destId="{8C38A3F1-6636-4639-A9C6-824E4428105C}"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80657A-BD76-475B-9FE4-7B148263D972}" type="doc">
      <dgm:prSet loTypeId="urn:microsoft.com/office/officeart/2005/8/layout/hList6" loCatId="list" qsTypeId="urn:microsoft.com/office/officeart/2005/8/quickstyle/simple5" qsCatId="simple" csTypeId="urn:microsoft.com/office/officeart/2005/8/colors/accent3_1" csCatId="accent3" phldr="1"/>
      <dgm:spPr/>
      <dgm:t>
        <a:bodyPr/>
        <a:lstStyle/>
        <a:p>
          <a:endParaRPr lang="ru-RU"/>
        </a:p>
      </dgm:t>
    </dgm:pt>
    <dgm:pt modelId="{3BF57329-0C46-431A-BFB5-72816AD3D59A}">
      <dgm:prSet phldrT="[Текст]" custT="1"/>
      <dgm:spPr/>
      <dgm:t>
        <a:bodyPr/>
        <a:lstStyle/>
        <a:p>
          <a:r>
            <a:rPr lang="ru-RU" sz="1100" i="1">
              <a:latin typeface="Times New Roman" pitchFamily="18" charset="0"/>
              <a:cs typeface="Times New Roman" pitchFamily="18" charset="0"/>
            </a:rPr>
            <a:t>Обмежений досвід на європейському ринку</a:t>
          </a:r>
        </a:p>
      </dgm:t>
    </dgm:pt>
    <dgm:pt modelId="{3641F1CB-0D63-4E2B-B782-CE67B8A96DAF}" type="parTrans" cxnId="{D4817910-1A4D-4200-A69B-BA3DA943B803}">
      <dgm:prSet/>
      <dgm:spPr/>
      <dgm:t>
        <a:bodyPr/>
        <a:lstStyle/>
        <a:p>
          <a:endParaRPr lang="ru-RU"/>
        </a:p>
      </dgm:t>
    </dgm:pt>
    <dgm:pt modelId="{F06129F3-DECC-4A2D-A452-AB0C3C49576C}" type="sibTrans" cxnId="{D4817910-1A4D-4200-A69B-BA3DA943B803}">
      <dgm:prSet/>
      <dgm:spPr/>
      <dgm:t>
        <a:bodyPr/>
        <a:lstStyle/>
        <a:p>
          <a:endParaRPr lang="ru-RU"/>
        </a:p>
      </dgm:t>
    </dgm:pt>
    <dgm:pt modelId="{D4CFFD33-E59E-4214-94B7-420EC63D7F3B}">
      <dgm:prSet phldrT="[Текст]" custT="1"/>
      <dgm:spPr/>
      <dgm:t>
        <a:bodyPr/>
        <a:lstStyle/>
        <a:p>
          <a:r>
            <a:rPr lang="ru-RU" sz="1100">
              <a:latin typeface="Times New Roman" pitchFamily="18" charset="0"/>
              <a:cs typeface="Times New Roman" pitchFamily="18" charset="0"/>
            </a:rPr>
            <a:t>Стратегія</a:t>
          </a:r>
          <a:r>
            <a:rPr lang="uk-UA" sz="1100">
              <a:latin typeface="Times New Roman" pitchFamily="18" charset="0"/>
              <a:cs typeface="Times New Roman" pitchFamily="18" charset="0"/>
            </a:rPr>
            <a:t>: з</a:t>
          </a:r>
          <a:r>
            <a:rPr lang="ru-RU" sz="1100">
              <a:latin typeface="Times New Roman" pitchFamily="18" charset="0"/>
              <a:cs typeface="Times New Roman" pitchFamily="18" charset="0"/>
            </a:rPr>
            <a:t>алучення місцевих експертів та консультантів для адаптації бізнес-моделі.</a:t>
          </a:r>
        </a:p>
      </dgm:t>
    </dgm:pt>
    <dgm:pt modelId="{0F461A8D-2A43-4913-AC15-148B3108F1EC}" type="parTrans" cxnId="{A91E7319-7EBE-41C7-ABC2-4D06D7549E32}">
      <dgm:prSet/>
      <dgm:spPr/>
      <dgm:t>
        <a:bodyPr/>
        <a:lstStyle/>
        <a:p>
          <a:endParaRPr lang="ru-RU"/>
        </a:p>
      </dgm:t>
    </dgm:pt>
    <dgm:pt modelId="{09954882-CD81-42DA-8006-F50F0709DDB4}" type="sibTrans" cxnId="{A91E7319-7EBE-41C7-ABC2-4D06D7549E32}">
      <dgm:prSet/>
      <dgm:spPr/>
      <dgm:t>
        <a:bodyPr/>
        <a:lstStyle/>
        <a:p>
          <a:endParaRPr lang="ru-RU"/>
        </a:p>
      </dgm:t>
    </dgm:pt>
    <dgm:pt modelId="{4FADD75D-CC13-4DB0-9DCE-9C34EB98BFB0}">
      <dgm:prSet phldrT="[Текст]" custT="1"/>
      <dgm:spPr/>
      <dgm:t>
        <a:bodyPr/>
        <a:lstStyle/>
        <a:p>
          <a:r>
            <a:rPr lang="ru-RU" sz="1100">
              <a:latin typeface="Times New Roman" pitchFamily="18" charset="0"/>
              <a:cs typeface="Times New Roman" pitchFamily="18" charset="0"/>
            </a:rPr>
            <a:t>Результат: </a:t>
          </a:r>
          <a:r>
            <a:rPr lang="uk-UA" sz="1100">
              <a:latin typeface="Times New Roman" pitchFamily="18" charset="0"/>
              <a:cs typeface="Times New Roman" pitchFamily="18" charset="0"/>
            </a:rPr>
            <a:t>п</a:t>
          </a:r>
          <a:r>
            <a:rPr lang="ru-RU" sz="1100">
              <a:latin typeface="Times New Roman" pitchFamily="18" charset="0"/>
              <a:cs typeface="Times New Roman" pitchFamily="18" charset="0"/>
            </a:rPr>
            <a:t>ідвищення ефективності виходу на ринок та швидка адаптація до специфіки.</a:t>
          </a:r>
        </a:p>
      </dgm:t>
    </dgm:pt>
    <dgm:pt modelId="{F9F609C7-E9B4-4C35-BBD5-DFC523DDFCF4}" type="parTrans" cxnId="{8C2EDEF5-F353-482A-A4DD-CAA90CECE0F7}">
      <dgm:prSet/>
      <dgm:spPr/>
      <dgm:t>
        <a:bodyPr/>
        <a:lstStyle/>
        <a:p>
          <a:endParaRPr lang="ru-RU"/>
        </a:p>
      </dgm:t>
    </dgm:pt>
    <dgm:pt modelId="{6CD09017-44B2-4B61-875D-62F97D915197}" type="sibTrans" cxnId="{8C2EDEF5-F353-482A-A4DD-CAA90CECE0F7}">
      <dgm:prSet/>
      <dgm:spPr/>
      <dgm:t>
        <a:bodyPr/>
        <a:lstStyle/>
        <a:p>
          <a:endParaRPr lang="ru-RU"/>
        </a:p>
      </dgm:t>
    </dgm:pt>
    <dgm:pt modelId="{C47D8D30-754E-45B3-AC73-1AA04EC0470F}">
      <dgm:prSet phldrT="[Текст]" custT="1"/>
      <dgm:spPr/>
      <dgm:t>
        <a:bodyPr/>
        <a:lstStyle/>
        <a:p>
          <a:r>
            <a:rPr lang="ru-RU" sz="1100" i="1">
              <a:latin typeface="Times New Roman" pitchFamily="18" charset="0"/>
              <a:cs typeface="Times New Roman" pitchFamily="18" charset="0"/>
            </a:rPr>
            <a:t>Конкуренція з місцевими компаніями</a:t>
          </a:r>
        </a:p>
      </dgm:t>
    </dgm:pt>
    <dgm:pt modelId="{A9D01435-65EC-45B1-B0DE-1B5DDE79781F}" type="parTrans" cxnId="{CA5A2F90-EA6C-4217-8A68-EFFAEA54FA3E}">
      <dgm:prSet/>
      <dgm:spPr/>
      <dgm:t>
        <a:bodyPr/>
        <a:lstStyle/>
        <a:p>
          <a:endParaRPr lang="ru-RU"/>
        </a:p>
      </dgm:t>
    </dgm:pt>
    <dgm:pt modelId="{DB1F2C41-3706-4E83-9AB3-FB5B9AA6613A}" type="sibTrans" cxnId="{CA5A2F90-EA6C-4217-8A68-EFFAEA54FA3E}">
      <dgm:prSet/>
      <dgm:spPr/>
      <dgm:t>
        <a:bodyPr/>
        <a:lstStyle/>
        <a:p>
          <a:endParaRPr lang="ru-RU"/>
        </a:p>
      </dgm:t>
    </dgm:pt>
    <dgm:pt modelId="{2205B09C-B9B5-4BD5-899D-6C75C05DDD7B}">
      <dgm:prSet phldrT="[Текст]" custT="1"/>
      <dgm:spPr/>
      <dgm:t>
        <a:bodyPr/>
        <a:lstStyle/>
        <a:p>
          <a:r>
            <a:rPr lang="ru-RU" sz="1100">
              <a:latin typeface="Times New Roman" pitchFamily="18" charset="0"/>
              <a:cs typeface="Times New Roman" pitchFamily="18" charset="0"/>
            </a:rPr>
            <a:t>Стратегія: </a:t>
          </a:r>
          <a:r>
            <a:rPr lang="uk-UA" sz="1100">
              <a:latin typeface="Times New Roman" pitchFamily="18" charset="0"/>
              <a:cs typeface="Times New Roman" pitchFamily="18" charset="0"/>
            </a:rPr>
            <a:t>в</a:t>
          </a:r>
          <a:r>
            <a:rPr lang="ru-RU" sz="1100">
              <a:latin typeface="Times New Roman" pitchFamily="18" charset="0"/>
              <a:cs typeface="Times New Roman" pitchFamily="18" charset="0"/>
            </a:rPr>
            <a:t>изначити унікальні пропозиції (наприклад, швидкість доставки або специфічні послуги).</a:t>
          </a:r>
        </a:p>
      </dgm:t>
    </dgm:pt>
    <dgm:pt modelId="{F8A00B39-70AB-44CA-BD19-98AFDB2BF0A3}" type="parTrans" cxnId="{189679B7-6013-4ED5-A33A-952582D1E786}">
      <dgm:prSet/>
      <dgm:spPr/>
      <dgm:t>
        <a:bodyPr/>
        <a:lstStyle/>
        <a:p>
          <a:endParaRPr lang="ru-RU"/>
        </a:p>
      </dgm:t>
    </dgm:pt>
    <dgm:pt modelId="{7B82058F-3508-4956-B516-5E2B3B2973F8}" type="sibTrans" cxnId="{189679B7-6013-4ED5-A33A-952582D1E786}">
      <dgm:prSet/>
      <dgm:spPr/>
      <dgm:t>
        <a:bodyPr/>
        <a:lstStyle/>
        <a:p>
          <a:endParaRPr lang="ru-RU"/>
        </a:p>
      </dgm:t>
    </dgm:pt>
    <dgm:pt modelId="{57FC2BC8-1184-487C-9485-246D1BDD14DE}">
      <dgm:prSet phldrT="[Текст]" custT="1"/>
      <dgm:spPr/>
      <dgm:t>
        <a:bodyPr/>
        <a:lstStyle/>
        <a:p>
          <a:r>
            <a:rPr lang="ru-RU" sz="1100">
              <a:latin typeface="Times New Roman" pitchFamily="18" charset="0"/>
              <a:cs typeface="Times New Roman" pitchFamily="18" charset="0"/>
            </a:rPr>
            <a:t>Результат: </a:t>
          </a:r>
          <a:r>
            <a:rPr lang="uk-UA" sz="1100">
              <a:latin typeface="Times New Roman" pitchFamily="18" charset="0"/>
              <a:cs typeface="Times New Roman" pitchFamily="18" charset="0"/>
            </a:rPr>
            <a:t>з</a:t>
          </a:r>
          <a:r>
            <a:rPr lang="ru-RU" sz="1100">
              <a:latin typeface="Times New Roman" pitchFamily="18" charset="0"/>
              <a:cs typeface="Times New Roman" pitchFamily="18" charset="0"/>
            </a:rPr>
            <a:t>алучення нішевих клієнтів, які шукають специфічні послуги.</a:t>
          </a:r>
        </a:p>
      </dgm:t>
    </dgm:pt>
    <dgm:pt modelId="{471906BD-33EC-49D9-ACC7-C21D8792CAFD}" type="parTrans" cxnId="{7800992A-A281-4CC3-991E-D2191CAAE4B7}">
      <dgm:prSet/>
      <dgm:spPr/>
      <dgm:t>
        <a:bodyPr/>
        <a:lstStyle/>
        <a:p>
          <a:endParaRPr lang="ru-RU"/>
        </a:p>
      </dgm:t>
    </dgm:pt>
    <dgm:pt modelId="{F2490532-8C08-4A7D-B5E0-1356F081D458}" type="sibTrans" cxnId="{7800992A-A281-4CC3-991E-D2191CAAE4B7}">
      <dgm:prSet/>
      <dgm:spPr/>
      <dgm:t>
        <a:bodyPr/>
        <a:lstStyle/>
        <a:p>
          <a:endParaRPr lang="ru-RU"/>
        </a:p>
      </dgm:t>
    </dgm:pt>
    <dgm:pt modelId="{B6B1C6DC-BCD2-483A-9A1A-1F79EE9B5317}">
      <dgm:prSet phldrT="[Текст]" custT="1"/>
      <dgm:spPr/>
      <dgm:t>
        <a:bodyPr/>
        <a:lstStyle/>
        <a:p>
          <a:r>
            <a:rPr lang="ru-RU" sz="1100" i="1">
              <a:latin typeface="Times New Roman" pitchFamily="18" charset="0"/>
              <a:cs typeface="Times New Roman" pitchFamily="18" charset="0"/>
            </a:rPr>
            <a:t>Високі витрати на вихід на нові ринки.</a:t>
          </a:r>
        </a:p>
      </dgm:t>
    </dgm:pt>
    <dgm:pt modelId="{460FA19E-6C5A-4762-945B-528167BB0250}" type="parTrans" cxnId="{AA288B83-2886-487A-B186-978689570240}">
      <dgm:prSet/>
      <dgm:spPr/>
      <dgm:t>
        <a:bodyPr/>
        <a:lstStyle/>
        <a:p>
          <a:endParaRPr lang="ru-RU"/>
        </a:p>
      </dgm:t>
    </dgm:pt>
    <dgm:pt modelId="{387C0DDD-DA7A-4EC7-9E6C-DE5CD491C694}" type="sibTrans" cxnId="{AA288B83-2886-487A-B186-978689570240}">
      <dgm:prSet/>
      <dgm:spPr/>
      <dgm:t>
        <a:bodyPr/>
        <a:lstStyle/>
        <a:p>
          <a:endParaRPr lang="ru-RU"/>
        </a:p>
      </dgm:t>
    </dgm:pt>
    <dgm:pt modelId="{3FCF5E55-7901-49EC-9404-FCEE86F8CE79}">
      <dgm:prSet phldrT="[Текст]" custT="1"/>
      <dgm:spPr/>
      <dgm:t>
        <a:bodyPr/>
        <a:lstStyle/>
        <a:p>
          <a:r>
            <a:rPr lang="ru-RU" sz="1100">
              <a:latin typeface="Times New Roman" pitchFamily="18" charset="0"/>
              <a:cs typeface="Times New Roman" pitchFamily="18" charset="0"/>
            </a:rPr>
            <a:t>Стратегія: </a:t>
          </a:r>
          <a:r>
            <a:rPr lang="uk-UA" sz="1100">
              <a:latin typeface="Times New Roman" pitchFamily="18" charset="0"/>
              <a:cs typeface="Times New Roman" pitchFamily="18" charset="0"/>
            </a:rPr>
            <a:t>в</a:t>
          </a:r>
          <a:r>
            <a:rPr lang="ru-RU" sz="1100">
              <a:latin typeface="Times New Roman" pitchFamily="18" charset="0"/>
              <a:cs typeface="Times New Roman" pitchFamily="18" charset="0"/>
            </a:rPr>
            <a:t>провадження поетапної стратегії входу на ринок, починаючи з обмежених географічних зон.</a:t>
          </a:r>
        </a:p>
      </dgm:t>
    </dgm:pt>
    <dgm:pt modelId="{3B580281-C1E0-43C2-B61B-D50B5986DD0C}" type="parTrans" cxnId="{3E301529-EB94-4424-ACB4-F719159A7429}">
      <dgm:prSet/>
      <dgm:spPr/>
      <dgm:t>
        <a:bodyPr/>
        <a:lstStyle/>
        <a:p>
          <a:endParaRPr lang="ru-RU"/>
        </a:p>
      </dgm:t>
    </dgm:pt>
    <dgm:pt modelId="{EEB66162-FA4B-4E70-8E7A-925E3D4B3615}" type="sibTrans" cxnId="{3E301529-EB94-4424-ACB4-F719159A7429}">
      <dgm:prSet/>
      <dgm:spPr/>
      <dgm:t>
        <a:bodyPr/>
        <a:lstStyle/>
        <a:p>
          <a:endParaRPr lang="ru-RU"/>
        </a:p>
      </dgm:t>
    </dgm:pt>
    <dgm:pt modelId="{1669CFDC-020E-44C9-9CC6-5070214B9E96}">
      <dgm:prSet phldrT="[Текст]" custT="1"/>
      <dgm:spPr/>
      <dgm:t>
        <a:bodyPr/>
        <a:lstStyle/>
        <a:p>
          <a:r>
            <a:rPr lang="ru-RU" sz="1100">
              <a:latin typeface="Times New Roman" pitchFamily="18" charset="0"/>
              <a:cs typeface="Times New Roman" pitchFamily="18" charset="0"/>
            </a:rPr>
            <a:t>Результат: </a:t>
          </a:r>
          <a:r>
            <a:rPr lang="uk-UA" sz="1100">
              <a:latin typeface="Times New Roman" pitchFamily="18" charset="0"/>
              <a:cs typeface="Times New Roman" pitchFamily="18" charset="0"/>
            </a:rPr>
            <a:t>з</a:t>
          </a:r>
          <a:r>
            <a:rPr lang="ru-RU" sz="1100">
              <a:latin typeface="Times New Roman" pitchFamily="18" charset="0"/>
              <a:cs typeface="Times New Roman" pitchFamily="18" charset="0"/>
            </a:rPr>
            <a:t>меншення ризиків і витрат, поступове завоювання довіри клієнтів.</a:t>
          </a:r>
        </a:p>
      </dgm:t>
    </dgm:pt>
    <dgm:pt modelId="{DE7162DD-D19E-4455-9E49-036CE8E84F93}" type="parTrans" cxnId="{E085FACF-7DE5-4DCC-AC57-70AB9796C013}">
      <dgm:prSet/>
      <dgm:spPr/>
      <dgm:t>
        <a:bodyPr/>
        <a:lstStyle/>
        <a:p>
          <a:endParaRPr lang="ru-RU"/>
        </a:p>
      </dgm:t>
    </dgm:pt>
    <dgm:pt modelId="{7BA39F6D-952F-4958-A3E6-9C2EFF5FCF03}" type="sibTrans" cxnId="{E085FACF-7DE5-4DCC-AC57-70AB9796C013}">
      <dgm:prSet/>
      <dgm:spPr/>
      <dgm:t>
        <a:bodyPr/>
        <a:lstStyle/>
        <a:p>
          <a:endParaRPr lang="ru-RU"/>
        </a:p>
      </dgm:t>
    </dgm:pt>
    <dgm:pt modelId="{96A21DEF-E2C8-4F8E-AE16-F44DC5284362}" type="pres">
      <dgm:prSet presAssocID="{DC80657A-BD76-475B-9FE4-7B148263D972}" presName="Name0" presStyleCnt="0">
        <dgm:presLayoutVars>
          <dgm:dir/>
          <dgm:resizeHandles val="exact"/>
        </dgm:presLayoutVars>
      </dgm:prSet>
      <dgm:spPr/>
      <dgm:t>
        <a:bodyPr/>
        <a:lstStyle/>
        <a:p>
          <a:endParaRPr lang="ru-RU"/>
        </a:p>
      </dgm:t>
    </dgm:pt>
    <dgm:pt modelId="{9EC09B7C-10DD-491D-BA38-3D7014E1151B}" type="pres">
      <dgm:prSet presAssocID="{3BF57329-0C46-431A-BFB5-72816AD3D59A}" presName="node" presStyleLbl="node1" presStyleIdx="0" presStyleCnt="3">
        <dgm:presLayoutVars>
          <dgm:bulletEnabled val="1"/>
        </dgm:presLayoutVars>
      </dgm:prSet>
      <dgm:spPr/>
      <dgm:t>
        <a:bodyPr/>
        <a:lstStyle/>
        <a:p>
          <a:endParaRPr lang="ru-RU"/>
        </a:p>
      </dgm:t>
    </dgm:pt>
    <dgm:pt modelId="{5717820D-023A-4579-9335-7E4CCF51826C}" type="pres">
      <dgm:prSet presAssocID="{F06129F3-DECC-4A2D-A452-AB0C3C49576C}" presName="sibTrans" presStyleCnt="0"/>
      <dgm:spPr/>
    </dgm:pt>
    <dgm:pt modelId="{69DF9F79-4240-48F9-B62C-E18728EE2769}" type="pres">
      <dgm:prSet presAssocID="{C47D8D30-754E-45B3-AC73-1AA04EC0470F}" presName="node" presStyleLbl="node1" presStyleIdx="1" presStyleCnt="3">
        <dgm:presLayoutVars>
          <dgm:bulletEnabled val="1"/>
        </dgm:presLayoutVars>
      </dgm:prSet>
      <dgm:spPr/>
      <dgm:t>
        <a:bodyPr/>
        <a:lstStyle/>
        <a:p>
          <a:endParaRPr lang="ru-RU"/>
        </a:p>
      </dgm:t>
    </dgm:pt>
    <dgm:pt modelId="{395AE7F2-5FDB-4FF1-B0D9-5875C1C1B5FE}" type="pres">
      <dgm:prSet presAssocID="{DB1F2C41-3706-4E83-9AB3-FB5B9AA6613A}" presName="sibTrans" presStyleCnt="0"/>
      <dgm:spPr/>
    </dgm:pt>
    <dgm:pt modelId="{1AC0C4EA-BE06-44EC-8990-D35BB08F3040}" type="pres">
      <dgm:prSet presAssocID="{B6B1C6DC-BCD2-483A-9A1A-1F79EE9B5317}" presName="node" presStyleLbl="node1" presStyleIdx="2" presStyleCnt="3">
        <dgm:presLayoutVars>
          <dgm:bulletEnabled val="1"/>
        </dgm:presLayoutVars>
      </dgm:prSet>
      <dgm:spPr/>
      <dgm:t>
        <a:bodyPr/>
        <a:lstStyle/>
        <a:p>
          <a:endParaRPr lang="ru-RU"/>
        </a:p>
      </dgm:t>
    </dgm:pt>
  </dgm:ptLst>
  <dgm:cxnLst>
    <dgm:cxn modelId="{189679B7-6013-4ED5-A33A-952582D1E786}" srcId="{C47D8D30-754E-45B3-AC73-1AA04EC0470F}" destId="{2205B09C-B9B5-4BD5-899D-6C75C05DDD7B}" srcOrd="0" destOrd="0" parTransId="{F8A00B39-70AB-44CA-BD19-98AFDB2BF0A3}" sibTransId="{7B82058F-3508-4956-B516-5E2B3B2973F8}"/>
    <dgm:cxn modelId="{128B8EDE-6B21-4C4E-97F0-20642E49D7A2}" type="presOf" srcId="{4FADD75D-CC13-4DB0-9DCE-9C34EB98BFB0}" destId="{9EC09B7C-10DD-491D-BA38-3D7014E1151B}" srcOrd="0" destOrd="2" presId="urn:microsoft.com/office/officeart/2005/8/layout/hList6"/>
    <dgm:cxn modelId="{2AEAB36D-8673-4150-97A6-2CC47B82AEBF}" type="presOf" srcId="{1669CFDC-020E-44C9-9CC6-5070214B9E96}" destId="{1AC0C4EA-BE06-44EC-8990-D35BB08F3040}" srcOrd="0" destOrd="2" presId="urn:microsoft.com/office/officeart/2005/8/layout/hList6"/>
    <dgm:cxn modelId="{2D21DBA1-C022-4B7B-BBB6-82064AC96466}" type="presOf" srcId="{57FC2BC8-1184-487C-9485-246D1BDD14DE}" destId="{69DF9F79-4240-48F9-B62C-E18728EE2769}" srcOrd="0" destOrd="2" presId="urn:microsoft.com/office/officeart/2005/8/layout/hList6"/>
    <dgm:cxn modelId="{D4817910-1A4D-4200-A69B-BA3DA943B803}" srcId="{DC80657A-BD76-475B-9FE4-7B148263D972}" destId="{3BF57329-0C46-431A-BFB5-72816AD3D59A}" srcOrd="0" destOrd="0" parTransId="{3641F1CB-0D63-4E2B-B782-CE67B8A96DAF}" sibTransId="{F06129F3-DECC-4A2D-A452-AB0C3C49576C}"/>
    <dgm:cxn modelId="{7800992A-A281-4CC3-991E-D2191CAAE4B7}" srcId="{C47D8D30-754E-45B3-AC73-1AA04EC0470F}" destId="{57FC2BC8-1184-487C-9485-246D1BDD14DE}" srcOrd="1" destOrd="0" parTransId="{471906BD-33EC-49D9-ACC7-C21D8792CAFD}" sibTransId="{F2490532-8C08-4A7D-B5E0-1356F081D458}"/>
    <dgm:cxn modelId="{7B43E148-4171-4527-A975-BA3BB5E23F3E}" type="presOf" srcId="{3FCF5E55-7901-49EC-9404-FCEE86F8CE79}" destId="{1AC0C4EA-BE06-44EC-8990-D35BB08F3040}" srcOrd="0" destOrd="1" presId="urn:microsoft.com/office/officeart/2005/8/layout/hList6"/>
    <dgm:cxn modelId="{A91E7319-7EBE-41C7-ABC2-4D06D7549E32}" srcId="{3BF57329-0C46-431A-BFB5-72816AD3D59A}" destId="{D4CFFD33-E59E-4214-94B7-420EC63D7F3B}" srcOrd="0" destOrd="0" parTransId="{0F461A8D-2A43-4913-AC15-148B3108F1EC}" sibTransId="{09954882-CD81-42DA-8006-F50F0709DDB4}"/>
    <dgm:cxn modelId="{8C2EDEF5-F353-482A-A4DD-CAA90CECE0F7}" srcId="{3BF57329-0C46-431A-BFB5-72816AD3D59A}" destId="{4FADD75D-CC13-4DB0-9DCE-9C34EB98BFB0}" srcOrd="1" destOrd="0" parTransId="{F9F609C7-E9B4-4C35-BBD5-DFC523DDFCF4}" sibTransId="{6CD09017-44B2-4B61-875D-62F97D915197}"/>
    <dgm:cxn modelId="{E04D2CB4-901B-414C-9B7E-8433E19AACE0}" type="presOf" srcId="{3BF57329-0C46-431A-BFB5-72816AD3D59A}" destId="{9EC09B7C-10DD-491D-BA38-3D7014E1151B}" srcOrd="0" destOrd="0" presId="urn:microsoft.com/office/officeart/2005/8/layout/hList6"/>
    <dgm:cxn modelId="{AA288B83-2886-487A-B186-978689570240}" srcId="{DC80657A-BD76-475B-9FE4-7B148263D972}" destId="{B6B1C6DC-BCD2-483A-9A1A-1F79EE9B5317}" srcOrd="2" destOrd="0" parTransId="{460FA19E-6C5A-4762-945B-528167BB0250}" sibTransId="{387C0DDD-DA7A-4EC7-9E6C-DE5CD491C694}"/>
    <dgm:cxn modelId="{5E3096A2-B3FF-4E69-A2D7-08B7EDE8850D}" type="presOf" srcId="{B6B1C6DC-BCD2-483A-9A1A-1F79EE9B5317}" destId="{1AC0C4EA-BE06-44EC-8990-D35BB08F3040}" srcOrd="0" destOrd="0" presId="urn:microsoft.com/office/officeart/2005/8/layout/hList6"/>
    <dgm:cxn modelId="{0B65E686-19F5-4BE6-961E-B2210659118F}" type="presOf" srcId="{DC80657A-BD76-475B-9FE4-7B148263D972}" destId="{96A21DEF-E2C8-4F8E-AE16-F44DC5284362}" srcOrd="0" destOrd="0" presId="urn:microsoft.com/office/officeart/2005/8/layout/hList6"/>
    <dgm:cxn modelId="{88FD248B-57BC-4777-AF2B-3595DBA2D30B}" type="presOf" srcId="{2205B09C-B9B5-4BD5-899D-6C75C05DDD7B}" destId="{69DF9F79-4240-48F9-B62C-E18728EE2769}" srcOrd="0" destOrd="1" presId="urn:microsoft.com/office/officeart/2005/8/layout/hList6"/>
    <dgm:cxn modelId="{FCA258A1-3611-459C-9906-E351AF8C43CD}" type="presOf" srcId="{C47D8D30-754E-45B3-AC73-1AA04EC0470F}" destId="{69DF9F79-4240-48F9-B62C-E18728EE2769}" srcOrd="0" destOrd="0" presId="urn:microsoft.com/office/officeart/2005/8/layout/hList6"/>
    <dgm:cxn modelId="{EDBBF0CB-E2A6-4AAB-B99D-52C869B8E8CB}" type="presOf" srcId="{D4CFFD33-E59E-4214-94B7-420EC63D7F3B}" destId="{9EC09B7C-10DD-491D-BA38-3D7014E1151B}" srcOrd="0" destOrd="1" presId="urn:microsoft.com/office/officeart/2005/8/layout/hList6"/>
    <dgm:cxn modelId="{E085FACF-7DE5-4DCC-AC57-70AB9796C013}" srcId="{B6B1C6DC-BCD2-483A-9A1A-1F79EE9B5317}" destId="{1669CFDC-020E-44C9-9CC6-5070214B9E96}" srcOrd="1" destOrd="0" parTransId="{DE7162DD-D19E-4455-9E49-036CE8E84F93}" sibTransId="{7BA39F6D-952F-4958-A3E6-9C2EFF5FCF03}"/>
    <dgm:cxn modelId="{3E301529-EB94-4424-ACB4-F719159A7429}" srcId="{B6B1C6DC-BCD2-483A-9A1A-1F79EE9B5317}" destId="{3FCF5E55-7901-49EC-9404-FCEE86F8CE79}" srcOrd="0" destOrd="0" parTransId="{3B580281-C1E0-43C2-B61B-D50B5986DD0C}" sibTransId="{EEB66162-FA4B-4E70-8E7A-925E3D4B3615}"/>
    <dgm:cxn modelId="{CA5A2F90-EA6C-4217-8A68-EFFAEA54FA3E}" srcId="{DC80657A-BD76-475B-9FE4-7B148263D972}" destId="{C47D8D30-754E-45B3-AC73-1AA04EC0470F}" srcOrd="1" destOrd="0" parTransId="{A9D01435-65EC-45B1-B0DE-1B5DDE79781F}" sibTransId="{DB1F2C41-3706-4E83-9AB3-FB5B9AA6613A}"/>
    <dgm:cxn modelId="{435B45D9-8AD0-400A-9AC8-47DD697EA070}" type="presParOf" srcId="{96A21DEF-E2C8-4F8E-AE16-F44DC5284362}" destId="{9EC09B7C-10DD-491D-BA38-3D7014E1151B}" srcOrd="0" destOrd="0" presId="urn:microsoft.com/office/officeart/2005/8/layout/hList6"/>
    <dgm:cxn modelId="{06646821-6559-4163-B1D8-0D4F497AAD3C}" type="presParOf" srcId="{96A21DEF-E2C8-4F8E-AE16-F44DC5284362}" destId="{5717820D-023A-4579-9335-7E4CCF51826C}" srcOrd="1" destOrd="0" presId="urn:microsoft.com/office/officeart/2005/8/layout/hList6"/>
    <dgm:cxn modelId="{303DFDA9-A01F-4ABA-A245-71BE3E93B5CF}" type="presParOf" srcId="{96A21DEF-E2C8-4F8E-AE16-F44DC5284362}" destId="{69DF9F79-4240-48F9-B62C-E18728EE2769}" srcOrd="2" destOrd="0" presId="urn:microsoft.com/office/officeart/2005/8/layout/hList6"/>
    <dgm:cxn modelId="{04AF88F5-498A-439E-B60C-698746443D38}" type="presParOf" srcId="{96A21DEF-E2C8-4F8E-AE16-F44DC5284362}" destId="{395AE7F2-5FDB-4FF1-B0D9-5875C1C1B5FE}" srcOrd="3" destOrd="0" presId="urn:microsoft.com/office/officeart/2005/8/layout/hList6"/>
    <dgm:cxn modelId="{B2121439-7784-4059-A84F-3CE98460ACB7}" type="presParOf" srcId="{96A21DEF-E2C8-4F8E-AE16-F44DC5284362}" destId="{1AC0C4EA-BE06-44EC-8990-D35BB08F3040}" srcOrd="4" destOrd="0" presId="urn:microsoft.com/office/officeart/2005/8/layout/hList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31E53BE-3220-4229-B968-DFEE43BB499F}" type="doc">
      <dgm:prSet loTypeId="urn:microsoft.com/office/officeart/2005/8/layout/vList2" loCatId="list" qsTypeId="urn:microsoft.com/office/officeart/2005/8/quickstyle/simple5" qsCatId="simple" csTypeId="urn:microsoft.com/office/officeart/2005/8/colors/accent3_1" csCatId="accent3" phldr="1"/>
      <dgm:spPr/>
      <dgm:t>
        <a:bodyPr/>
        <a:lstStyle/>
        <a:p>
          <a:endParaRPr lang="ru-RU"/>
        </a:p>
      </dgm:t>
    </dgm:pt>
    <dgm:pt modelId="{28777B33-BD3A-47D3-8898-073A4C9BC92A}">
      <dgm:prSet phldrT="[Текст]" custT="1"/>
      <dgm:spPr/>
      <dgm:t>
        <a:bodyPr/>
        <a:lstStyle/>
        <a:p>
          <a:r>
            <a:rPr lang="ru-RU" sz="1100" b="0" i="1" baseline="0">
              <a:latin typeface="Times New Roman" pitchFamily="18" charset="0"/>
              <a:cs typeface="Times New Roman" pitchFamily="18" charset="0"/>
            </a:rPr>
            <a:t>Сильна конкуренція</a:t>
          </a:r>
        </a:p>
      </dgm:t>
    </dgm:pt>
    <dgm:pt modelId="{71F1FCDE-33EA-4632-B6B2-AFBD38954D5D}" type="parTrans" cxnId="{29B832CD-813D-4C4E-A913-66C6478EF633}">
      <dgm:prSet/>
      <dgm:spPr/>
      <dgm:t>
        <a:bodyPr/>
        <a:lstStyle/>
        <a:p>
          <a:endParaRPr lang="ru-RU"/>
        </a:p>
      </dgm:t>
    </dgm:pt>
    <dgm:pt modelId="{9E929446-DF9C-4F24-A76D-DC1CB36B6D75}" type="sibTrans" cxnId="{29B832CD-813D-4C4E-A913-66C6478EF633}">
      <dgm:prSet/>
      <dgm:spPr/>
      <dgm:t>
        <a:bodyPr/>
        <a:lstStyle/>
        <a:p>
          <a:endParaRPr lang="ru-RU"/>
        </a:p>
      </dgm:t>
    </dgm:pt>
    <dgm:pt modelId="{36831625-A7C5-4D25-BCEB-CA43ABFD2C03}">
      <dgm:prSet phldrT="[Текст]" custT="1"/>
      <dgm:spPr/>
      <dgm:t>
        <a:bodyPr/>
        <a:lstStyle/>
        <a:p>
          <a:r>
            <a:rPr lang="ru-RU" sz="1100" b="0" baseline="0">
              <a:latin typeface="Times New Roman" pitchFamily="18" charset="0"/>
              <a:cs typeface="Times New Roman" pitchFamily="18" charset="0"/>
            </a:rPr>
            <a:t>Стратегія: </a:t>
          </a:r>
          <a:r>
            <a:rPr lang="uk-UA" sz="1100" b="0" baseline="0">
              <a:latin typeface="Times New Roman" pitchFamily="18" charset="0"/>
              <a:cs typeface="Times New Roman" pitchFamily="18" charset="0"/>
            </a:rPr>
            <a:t>а</a:t>
          </a:r>
          <a:r>
            <a:rPr lang="ru-RU" sz="1100" b="0" baseline="0">
              <a:latin typeface="Times New Roman" pitchFamily="18" charset="0"/>
              <a:cs typeface="Times New Roman" pitchFamily="18" charset="0"/>
            </a:rPr>
            <a:t>наліз конкурентів для виявлення їх слабкостей і пропозиція конкурентоспроможних цін або послуг.</a:t>
          </a:r>
        </a:p>
      </dgm:t>
    </dgm:pt>
    <dgm:pt modelId="{63F4B66A-B015-4E35-A35F-42FCDE8E1DA3}" type="parTrans" cxnId="{97A064BA-1A35-4984-916F-EF07E3819F2F}">
      <dgm:prSet/>
      <dgm:spPr/>
      <dgm:t>
        <a:bodyPr/>
        <a:lstStyle/>
        <a:p>
          <a:endParaRPr lang="ru-RU"/>
        </a:p>
      </dgm:t>
    </dgm:pt>
    <dgm:pt modelId="{FDD449A1-6057-4902-9C78-B521B0523262}" type="sibTrans" cxnId="{97A064BA-1A35-4984-916F-EF07E3819F2F}">
      <dgm:prSet/>
      <dgm:spPr/>
      <dgm:t>
        <a:bodyPr/>
        <a:lstStyle/>
        <a:p>
          <a:endParaRPr lang="ru-RU"/>
        </a:p>
      </dgm:t>
    </dgm:pt>
    <dgm:pt modelId="{B47936AA-4FC5-40A2-A84B-93F336BA0A89}">
      <dgm:prSet custT="1"/>
      <dgm:spPr/>
      <dgm:t>
        <a:bodyPr/>
        <a:lstStyle/>
        <a:p>
          <a:r>
            <a:rPr lang="ru-RU" sz="1100" b="0" baseline="0">
              <a:latin typeface="Times New Roman" pitchFamily="18" charset="0"/>
              <a:cs typeface="Times New Roman" pitchFamily="18" charset="0"/>
            </a:rPr>
            <a:t>Результат: </a:t>
          </a:r>
          <a:r>
            <a:rPr lang="uk-UA" sz="1100" b="0" baseline="0">
              <a:latin typeface="Times New Roman" pitchFamily="18" charset="0"/>
              <a:cs typeface="Times New Roman" pitchFamily="18" charset="0"/>
            </a:rPr>
            <a:t>м</a:t>
          </a:r>
          <a:r>
            <a:rPr lang="ru-RU" sz="1100" b="0" baseline="0">
              <a:latin typeface="Times New Roman" pitchFamily="18" charset="0"/>
              <a:cs typeface="Times New Roman" pitchFamily="18" charset="0"/>
            </a:rPr>
            <a:t>ожливість зайняти ринок за рахунок недоступних конкурентами послуг.</a:t>
          </a:r>
        </a:p>
      </dgm:t>
    </dgm:pt>
    <dgm:pt modelId="{0E7461BC-ECA6-40E5-B379-29A6E6F2AF7B}" type="parTrans" cxnId="{C372C724-808E-4710-8450-CD7FA48318F4}">
      <dgm:prSet/>
      <dgm:spPr/>
      <dgm:t>
        <a:bodyPr/>
        <a:lstStyle/>
        <a:p>
          <a:endParaRPr lang="ru-RU"/>
        </a:p>
      </dgm:t>
    </dgm:pt>
    <dgm:pt modelId="{E706428B-789B-46F8-8882-149458252FB2}" type="sibTrans" cxnId="{C372C724-808E-4710-8450-CD7FA48318F4}">
      <dgm:prSet/>
      <dgm:spPr/>
      <dgm:t>
        <a:bodyPr/>
        <a:lstStyle/>
        <a:p>
          <a:endParaRPr lang="ru-RU"/>
        </a:p>
      </dgm:t>
    </dgm:pt>
    <dgm:pt modelId="{604676CB-82C5-4CE7-BF1B-CB65926EE2A9}">
      <dgm:prSet custT="1"/>
      <dgm:spPr/>
      <dgm:t>
        <a:bodyPr/>
        <a:lstStyle/>
        <a:p>
          <a:r>
            <a:rPr lang="ru-RU" sz="1100" b="0" i="1" baseline="0">
              <a:latin typeface="Times New Roman" pitchFamily="18" charset="0"/>
              <a:cs typeface="Times New Roman" pitchFamily="18" charset="0"/>
            </a:rPr>
            <a:t>Економічні коливання</a:t>
          </a:r>
        </a:p>
      </dgm:t>
    </dgm:pt>
    <dgm:pt modelId="{6414E520-F113-46BF-9F9B-AA310755C01C}" type="parTrans" cxnId="{205A57C1-01EA-4BF3-A6C5-82777390C13C}">
      <dgm:prSet/>
      <dgm:spPr/>
      <dgm:t>
        <a:bodyPr/>
        <a:lstStyle/>
        <a:p>
          <a:endParaRPr lang="ru-RU"/>
        </a:p>
      </dgm:t>
    </dgm:pt>
    <dgm:pt modelId="{8D1B602A-6026-48FB-87A9-D1D9BE282A8D}" type="sibTrans" cxnId="{205A57C1-01EA-4BF3-A6C5-82777390C13C}">
      <dgm:prSet/>
      <dgm:spPr/>
      <dgm:t>
        <a:bodyPr/>
        <a:lstStyle/>
        <a:p>
          <a:endParaRPr lang="ru-RU"/>
        </a:p>
      </dgm:t>
    </dgm:pt>
    <dgm:pt modelId="{252DEF55-290A-4A91-9854-3EDF92EAFE85}">
      <dgm:prSet custT="1"/>
      <dgm:spPr/>
      <dgm:t>
        <a:bodyPr/>
        <a:lstStyle/>
        <a:p>
          <a:r>
            <a:rPr lang="ru-RU" sz="1100" b="0" baseline="0">
              <a:latin typeface="Times New Roman" pitchFamily="18" charset="0"/>
              <a:cs typeface="Times New Roman" pitchFamily="18" charset="0"/>
            </a:rPr>
            <a:t>Стратегія: </a:t>
          </a:r>
          <a:r>
            <a:rPr lang="uk-UA" sz="1100" b="0" baseline="0">
              <a:latin typeface="Times New Roman" pitchFamily="18" charset="0"/>
              <a:cs typeface="Times New Roman" pitchFamily="18" charset="0"/>
            </a:rPr>
            <a:t>р</a:t>
          </a:r>
          <a:r>
            <a:rPr lang="ru-RU" sz="1100" b="0" baseline="0">
              <a:latin typeface="Times New Roman" pitchFamily="18" charset="0"/>
              <a:cs typeface="Times New Roman" pitchFamily="18" charset="0"/>
            </a:rPr>
            <a:t>озробка гнучкої цінової політики та адаптація до економічних змін.</a:t>
          </a:r>
        </a:p>
      </dgm:t>
    </dgm:pt>
    <dgm:pt modelId="{917AEF20-FF61-49C1-91B0-AB05F035600D}" type="parTrans" cxnId="{8A3C7EA5-B256-4374-BE8F-5B3F44EC510F}">
      <dgm:prSet/>
      <dgm:spPr/>
      <dgm:t>
        <a:bodyPr/>
        <a:lstStyle/>
        <a:p>
          <a:endParaRPr lang="ru-RU"/>
        </a:p>
      </dgm:t>
    </dgm:pt>
    <dgm:pt modelId="{0CD22C3F-CB0B-4362-B62D-76E402BE8FC4}" type="sibTrans" cxnId="{8A3C7EA5-B256-4374-BE8F-5B3F44EC510F}">
      <dgm:prSet/>
      <dgm:spPr/>
      <dgm:t>
        <a:bodyPr/>
        <a:lstStyle/>
        <a:p>
          <a:endParaRPr lang="ru-RU"/>
        </a:p>
      </dgm:t>
    </dgm:pt>
    <dgm:pt modelId="{AD370CBE-596C-4AF3-83B7-9E77EB101425}">
      <dgm:prSet custT="1"/>
      <dgm:spPr/>
      <dgm:t>
        <a:bodyPr/>
        <a:lstStyle/>
        <a:p>
          <a:r>
            <a:rPr lang="ru-RU" sz="1100" b="0" baseline="0">
              <a:latin typeface="Times New Roman" pitchFamily="18" charset="0"/>
              <a:cs typeface="Times New Roman" pitchFamily="18" charset="0"/>
            </a:rPr>
            <a:t>Результат: </a:t>
          </a:r>
          <a:r>
            <a:rPr lang="uk-UA" sz="1100" b="0" baseline="0">
              <a:latin typeface="Times New Roman" pitchFamily="18" charset="0"/>
              <a:cs typeface="Times New Roman" pitchFamily="18" charset="0"/>
            </a:rPr>
            <a:t>з</a:t>
          </a:r>
          <a:r>
            <a:rPr lang="ru-RU" sz="1100" b="0" baseline="0">
              <a:latin typeface="Times New Roman" pitchFamily="18" charset="0"/>
              <a:cs typeface="Times New Roman" pitchFamily="18" charset="0"/>
            </a:rPr>
            <a:t>береження конкурентоспроможності навіть в умовах економічної нестабільності.</a:t>
          </a:r>
        </a:p>
      </dgm:t>
    </dgm:pt>
    <dgm:pt modelId="{358123EF-7E42-416B-8665-3DE51BDFE867}" type="parTrans" cxnId="{3E2F2630-9ACA-404D-A037-F4184F759BCC}">
      <dgm:prSet/>
      <dgm:spPr/>
      <dgm:t>
        <a:bodyPr/>
        <a:lstStyle/>
        <a:p>
          <a:endParaRPr lang="ru-RU"/>
        </a:p>
      </dgm:t>
    </dgm:pt>
    <dgm:pt modelId="{E87C243D-FDB3-4531-A7AF-113B8E0991F9}" type="sibTrans" cxnId="{3E2F2630-9ACA-404D-A037-F4184F759BCC}">
      <dgm:prSet/>
      <dgm:spPr/>
      <dgm:t>
        <a:bodyPr/>
        <a:lstStyle/>
        <a:p>
          <a:endParaRPr lang="ru-RU"/>
        </a:p>
      </dgm:t>
    </dgm:pt>
    <dgm:pt modelId="{059D1410-FDB3-4792-A0F8-BB689BBB3EAA}">
      <dgm:prSet custT="1"/>
      <dgm:spPr/>
      <dgm:t>
        <a:bodyPr/>
        <a:lstStyle/>
        <a:p>
          <a:r>
            <a:rPr lang="ru-RU" sz="1100" b="0" i="1" baseline="0">
              <a:latin typeface="Times New Roman" pitchFamily="18" charset="0"/>
              <a:cs typeface="Times New Roman" pitchFamily="18" charset="0"/>
            </a:rPr>
            <a:t>Зміни в регуляціях</a:t>
          </a:r>
        </a:p>
      </dgm:t>
    </dgm:pt>
    <dgm:pt modelId="{D8567DA1-7BB1-4F13-8FE4-590250A94171}" type="parTrans" cxnId="{52B8EDF3-E0F6-4E46-A55B-1A67237AA004}">
      <dgm:prSet/>
      <dgm:spPr/>
      <dgm:t>
        <a:bodyPr/>
        <a:lstStyle/>
        <a:p>
          <a:endParaRPr lang="ru-RU"/>
        </a:p>
      </dgm:t>
    </dgm:pt>
    <dgm:pt modelId="{B9004BFC-C460-4837-AA2F-4B3B8C745BC0}" type="sibTrans" cxnId="{52B8EDF3-E0F6-4E46-A55B-1A67237AA004}">
      <dgm:prSet/>
      <dgm:spPr/>
      <dgm:t>
        <a:bodyPr/>
        <a:lstStyle/>
        <a:p>
          <a:endParaRPr lang="ru-RU"/>
        </a:p>
      </dgm:t>
    </dgm:pt>
    <dgm:pt modelId="{995FD84B-1B69-406A-ADBA-8CC4ACD65E4C}">
      <dgm:prSet custT="1"/>
      <dgm:spPr/>
      <dgm:t>
        <a:bodyPr/>
        <a:lstStyle/>
        <a:p>
          <a:r>
            <a:rPr lang="ru-RU" sz="1100" b="0" baseline="0">
              <a:latin typeface="Times New Roman" pitchFamily="18" charset="0"/>
              <a:cs typeface="Times New Roman" pitchFamily="18" charset="0"/>
            </a:rPr>
            <a:t>Стратегія: </a:t>
          </a:r>
          <a:r>
            <a:rPr lang="uk-UA" sz="1100" b="0" baseline="0">
              <a:latin typeface="Times New Roman" pitchFamily="18" charset="0"/>
              <a:cs typeface="Times New Roman" pitchFamily="18" charset="0"/>
            </a:rPr>
            <a:t>в</a:t>
          </a:r>
          <a:r>
            <a:rPr lang="ru-RU" sz="1100" b="0" baseline="0">
              <a:latin typeface="Times New Roman" pitchFamily="18" charset="0"/>
              <a:cs typeface="Times New Roman" pitchFamily="18" charset="0"/>
            </a:rPr>
            <a:t>провадження систем моніторингу змін у законодавстві та адаптація бізнес-процесів.</a:t>
          </a:r>
        </a:p>
      </dgm:t>
    </dgm:pt>
    <dgm:pt modelId="{3BC3D7DE-F272-421D-A80F-0C842DD68990}" type="parTrans" cxnId="{6C47FB9E-AC3A-4F11-8F77-B92AEBFFF267}">
      <dgm:prSet/>
      <dgm:spPr/>
      <dgm:t>
        <a:bodyPr/>
        <a:lstStyle/>
        <a:p>
          <a:endParaRPr lang="ru-RU"/>
        </a:p>
      </dgm:t>
    </dgm:pt>
    <dgm:pt modelId="{45C8FCB6-4B35-461A-8021-72C616DCF79C}" type="sibTrans" cxnId="{6C47FB9E-AC3A-4F11-8F77-B92AEBFFF267}">
      <dgm:prSet/>
      <dgm:spPr/>
      <dgm:t>
        <a:bodyPr/>
        <a:lstStyle/>
        <a:p>
          <a:endParaRPr lang="ru-RU"/>
        </a:p>
      </dgm:t>
    </dgm:pt>
    <dgm:pt modelId="{8FACF6FE-831B-472E-A7C9-8C8B0EE16DB8}">
      <dgm:prSet custT="1"/>
      <dgm:spPr/>
      <dgm:t>
        <a:bodyPr/>
        <a:lstStyle/>
        <a:p>
          <a:r>
            <a:rPr lang="ru-RU" sz="1100" b="0" baseline="0">
              <a:latin typeface="Times New Roman" pitchFamily="18" charset="0"/>
              <a:cs typeface="Times New Roman" pitchFamily="18" charset="0"/>
            </a:rPr>
            <a:t>Результат: </a:t>
          </a:r>
          <a:r>
            <a:rPr lang="uk-UA" sz="1100" b="0" baseline="0">
              <a:latin typeface="Times New Roman" pitchFamily="18" charset="0"/>
              <a:cs typeface="Times New Roman" pitchFamily="18" charset="0"/>
            </a:rPr>
            <a:t>з</a:t>
          </a:r>
          <a:r>
            <a:rPr lang="ru-RU" sz="1100" b="0" baseline="0">
              <a:latin typeface="Times New Roman" pitchFamily="18" charset="0"/>
              <a:cs typeface="Times New Roman" pitchFamily="18" charset="0"/>
            </a:rPr>
            <a:t>абезпечення відповідності та готовність до змін, що підвищить довіру споживачів.</a:t>
          </a:r>
        </a:p>
      </dgm:t>
    </dgm:pt>
    <dgm:pt modelId="{42AB8315-6358-4E59-8586-F6969F24A317}" type="parTrans" cxnId="{0D504613-F64A-4E52-9BE2-AD496E9D8B13}">
      <dgm:prSet/>
      <dgm:spPr/>
      <dgm:t>
        <a:bodyPr/>
        <a:lstStyle/>
        <a:p>
          <a:endParaRPr lang="ru-RU"/>
        </a:p>
      </dgm:t>
    </dgm:pt>
    <dgm:pt modelId="{ECBE6C1E-634B-440C-88AC-31D232BDB3E0}" type="sibTrans" cxnId="{0D504613-F64A-4E52-9BE2-AD496E9D8B13}">
      <dgm:prSet/>
      <dgm:spPr/>
      <dgm:t>
        <a:bodyPr/>
        <a:lstStyle/>
        <a:p>
          <a:endParaRPr lang="ru-RU"/>
        </a:p>
      </dgm:t>
    </dgm:pt>
    <dgm:pt modelId="{9F4A96EA-74D8-468A-8E60-EA8CF471530A}">
      <dgm:prSet custT="1"/>
      <dgm:spPr/>
      <dgm:t>
        <a:bodyPr/>
        <a:lstStyle/>
        <a:p>
          <a:r>
            <a:rPr lang="ru-RU" sz="1100" b="0" i="1" baseline="0">
              <a:latin typeface="Times New Roman" pitchFamily="18" charset="0"/>
              <a:cs typeface="Times New Roman" pitchFamily="18" charset="0"/>
            </a:rPr>
            <a:t>Кліматичні зміни</a:t>
          </a:r>
        </a:p>
      </dgm:t>
    </dgm:pt>
    <dgm:pt modelId="{55875E87-38EE-40B4-B348-8062C00CE5D8}" type="parTrans" cxnId="{1B2468B6-D2B7-42B9-B604-3E028EA42AA2}">
      <dgm:prSet/>
      <dgm:spPr/>
      <dgm:t>
        <a:bodyPr/>
        <a:lstStyle/>
        <a:p>
          <a:endParaRPr lang="ru-RU"/>
        </a:p>
      </dgm:t>
    </dgm:pt>
    <dgm:pt modelId="{C255CC19-A153-443F-B792-0E7783D2E1D9}" type="sibTrans" cxnId="{1B2468B6-D2B7-42B9-B604-3E028EA42AA2}">
      <dgm:prSet/>
      <dgm:spPr/>
      <dgm:t>
        <a:bodyPr/>
        <a:lstStyle/>
        <a:p>
          <a:endParaRPr lang="ru-RU"/>
        </a:p>
      </dgm:t>
    </dgm:pt>
    <dgm:pt modelId="{12B89F1B-9280-4BCE-AC1D-A148ECE5E746}">
      <dgm:prSet custT="1"/>
      <dgm:spPr/>
      <dgm:t>
        <a:bodyPr/>
        <a:lstStyle/>
        <a:p>
          <a:r>
            <a:rPr lang="ru-RU" sz="1100" b="0" baseline="0">
              <a:latin typeface="Times New Roman" pitchFamily="18" charset="0"/>
              <a:cs typeface="Times New Roman" pitchFamily="18" charset="0"/>
            </a:rPr>
            <a:t>Стратегія: </a:t>
          </a:r>
          <a:r>
            <a:rPr lang="uk-UA" sz="1100" b="0" baseline="0">
              <a:latin typeface="Times New Roman" pitchFamily="18" charset="0"/>
              <a:cs typeface="Times New Roman" pitchFamily="18" charset="0"/>
            </a:rPr>
            <a:t>і</a:t>
          </a:r>
          <a:r>
            <a:rPr lang="ru-RU" sz="1100" b="0" baseline="0">
              <a:latin typeface="Times New Roman" pitchFamily="18" charset="0"/>
              <a:cs typeface="Times New Roman" pitchFamily="18" charset="0"/>
            </a:rPr>
            <a:t>нвестування в екологічні рішення, такі як електричні транспортні засоби або упаковка з перероблених матеріалів.</a:t>
          </a:r>
        </a:p>
      </dgm:t>
    </dgm:pt>
    <dgm:pt modelId="{C74B6A06-ADF7-493B-AC86-C6C651F026CD}" type="parTrans" cxnId="{8AFE2876-D64C-42A3-ADDC-56D9D77EFA24}">
      <dgm:prSet/>
      <dgm:spPr/>
      <dgm:t>
        <a:bodyPr/>
        <a:lstStyle/>
        <a:p>
          <a:endParaRPr lang="ru-RU"/>
        </a:p>
      </dgm:t>
    </dgm:pt>
    <dgm:pt modelId="{A4565B2C-458A-4814-9538-432A52402A95}" type="sibTrans" cxnId="{8AFE2876-D64C-42A3-ADDC-56D9D77EFA24}">
      <dgm:prSet/>
      <dgm:spPr/>
      <dgm:t>
        <a:bodyPr/>
        <a:lstStyle/>
        <a:p>
          <a:endParaRPr lang="ru-RU"/>
        </a:p>
      </dgm:t>
    </dgm:pt>
    <dgm:pt modelId="{9F6E5BB1-891D-4E78-A892-1FC0BACA4543}">
      <dgm:prSet custT="1"/>
      <dgm:spPr/>
      <dgm:t>
        <a:bodyPr/>
        <a:lstStyle/>
        <a:p>
          <a:r>
            <a:rPr lang="ru-RU" sz="1100" b="0" baseline="0">
              <a:latin typeface="Times New Roman" pitchFamily="18" charset="0"/>
              <a:cs typeface="Times New Roman" pitchFamily="18" charset="0"/>
            </a:rPr>
            <a:t>Результат: </a:t>
          </a:r>
          <a:r>
            <a:rPr lang="uk-UA" sz="1100" b="0" baseline="0">
              <a:latin typeface="Times New Roman" pitchFamily="18" charset="0"/>
              <a:cs typeface="Times New Roman" pitchFamily="18" charset="0"/>
            </a:rPr>
            <a:t>з</a:t>
          </a:r>
          <a:r>
            <a:rPr lang="ru-RU" sz="1100" b="0" baseline="0">
              <a:latin typeface="Times New Roman" pitchFamily="18" charset="0"/>
              <a:cs typeface="Times New Roman" pitchFamily="18" charset="0"/>
            </a:rPr>
            <a:t>алучення екологічно свідомих споживачів і поліпшення іміджу бренду.</a:t>
          </a:r>
        </a:p>
      </dgm:t>
    </dgm:pt>
    <dgm:pt modelId="{5AE70F81-8BE2-4937-AF0E-93FC894BD06C}" type="parTrans" cxnId="{A038BC3C-62B2-44A2-A1B5-A1A73951D6AE}">
      <dgm:prSet/>
      <dgm:spPr/>
      <dgm:t>
        <a:bodyPr/>
        <a:lstStyle/>
        <a:p>
          <a:endParaRPr lang="ru-RU"/>
        </a:p>
      </dgm:t>
    </dgm:pt>
    <dgm:pt modelId="{0E8EF633-806D-47B3-9E3B-5F5197443DB3}" type="sibTrans" cxnId="{A038BC3C-62B2-44A2-A1B5-A1A73951D6AE}">
      <dgm:prSet/>
      <dgm:spPr/>
      <dgm:t>
        <a:bodyPr/>
        <a:lstStyle/>
        <a:p>
          <a:endParaRPr lang="ru-RU"/>
        </a:p>
      </dgm:t>
    </dgm:pt>
    <dgm:pt modelId="{0F0DEB2E-5B63-46DA-A398-DC4D07F3D027}" type="pres">
      <dgm:prSet presAssocID="{D31E53BE-3220-4229-B968-DFEE43BB499F}" presName="linear" presStyleCnt="0">
        <dgm:presLayoutVars>
          <dgm:animLvl val="lvl"/>
          <dgm:resizeHandles val="exact"/>
        </dgm:presLayoutVars>
      </dgm:prSet>
      <dgm:spPr/>
      <dgm:t>
        <a:bodyPr/>
        <a:lstStyle/>
        <a:p>
          <a:endParaRPr lang="ru-RU"/>
        </a:p>
      </dgm:t>
    </dgm:pt>
    <dgm:pt modelId="{BAA357C7-F88C-4171-90E8-A2D6A9A645EE}" type="pres">
      <dgm:prSet presAssocID="{28777B33-BD3A-47D3-8898-073A4C9BC92A}" presName="parentText" presStyleLbl="node1" presStyleIdx="0" presStyleCnt="4" custScaleY="83612" custLinFactNeighborX="1073" custLinFactNeighborY="-106">
        <dgm:presLayoutVars>
          <dgm:chMax val="0"/>
          <dgm:bulletEnabled val="1"/>
        </dgm:presLayoutVars>
      </dgm:prSet>
      <dgm:spPr/>
      <dgm:t>
        <a:bodyPr/>
        <a:lstStyle/>
        <a:p>
          <a:endParaRPr lang="ru-RU"/>
        </a:p>
      </dgm:t>
    </dgm:pt>
    <dgm:pt modelId="{C481140E-67BA-454A-95E4-F49D761001CA}" type="pres">
      <dgm:prSet presAssocID="{28777B33-BD3A-47D3-8898-073A4C9BC92A}" presName="childText" presStyleLbl="revTx" presStyleIdx="0" presStyleCnt="4">
        <dgm:presLayoutVars>
          <dgm:bulletEnabled val="1"/>
        </dgm:presLayoutVars>
      </dgm:prSet>
      <dgm:spPr/>
      <dgm:t>
        <a:bodyPr/>
        <a:lstStyle/>
        <a:p>
          <a:endParaRPr lang="ru-RU"/>
        </a:p>
      </dgm:t>
    </dgm:pt>
    <dgm:pt modelId="{438F5B78-E9AD-4396-A4B7-08A9F54FA682}" type="pres">
      <dgm:prSet presAssocID="{604676CB-82C5-4CE7-BF1B-CB65926EE2A9}" presName="parentText" presStyleLbl="node1" presStyleIdx="1" presStyleCnt="4" custScaleY="83612">
        <dgm:presLayoutVars>
          <dgm:chMax val="0"/>
          <dgm:bulletEnabled val="1"/>
        </dgm:presLayoutVars>
      </dgm:prSet>
      <dgm:spPr/>
      <dgm:t>
        <a:bodyPr/>
        <a:lstStyle/>
        <a:p>
          <a:endParaRPr lang="ru-RU"/>
        </a:p>
      </dgm:t>
    </dgm:pt>
    <dgm:pt modelId="{35036700-6EAA-4354-960C-3C1D007F72D5}" type="pres">
      <dgm:prSet presAssocID="{604676CB-82C5-4CE7-BF1B-CB65926EE2A9}" presName="childText" presStyleLbl="revTx" presStyleIdx="1" presStyleCnt="4">
        <dgm:presLayoutVars>
          <dgm:bulletEnabled val="1"/>
        </dgm:presLayoutVars>
      </dgm:prSet>
      <dgm:spPr/>
      <dgm:t>
        <a:bodyPr/>
        <a:lstStyle/>
        <a:p>
          <a:endParaRPr lang="ru-RU"/>
        </a:p>
      </dgm:t>
    </dgm:pt>
    <dgm:pt modelId="{F254037B-2157-491E-8A37-7D57A0B6DB7B}" type="pres">
      <dgm:prSet presAssocID="{059D1410-FDB3-4792-A0F8-BB689BBB3EAA}" presName="parentText" presStyleLbl="node1" presStyleIdx="2" presStyleCnt="4" custScaleY="87413">
        <dgm:presLayoutVars>
          <dgm:chMax val="0"/>
          <dgm:bulletEnabled val="1"/>
        </dgm:presLayoutVars>
      </dgm:prSet>
      <dgm:spPr/>
      <dgm:t>
        <a:bodyPr/>
        <a:lstStyle/>
        <a:p>
          <a:endParaRPr lang="ru-RU"/>
        </a:p>
      </dgm:t>
    </dgm:pt>
    <dgm:pt modelId="{621082AF-3022-41A3-B912-C745AE084BF5}" type="pres">
      <dgm:prSet presAssocID="{059D1410-FDB3-4792-A0F8-BB689BBB3EAA}" presName="childText" presStyleLbl="revTx" presStyleIdx="2" presStyleCnt="4">
        <dgm:presLayoutVars>
          <dgm:bulletEnabled val="1"/>
        </dgm:presLayoutVars>
      </dgm:prSet>
      <dgm:spPr/>
      <dgm:t>
        <a:bodyPr/>
        <a:lstStyle/>
        <a:p>
          <a:endParaRPr lang="ru-RU"/>
        </a:p>
      </dgm:t>
    </dgm:pt>
    <dgm:pt modelId="{5B1922FC-EC14-4881-BBC2-8EFEB29E937D}" type="pres">
      <dgm:prSet presAssocID="{9F4A96EA-74D8-468A-8E60-EA8CF471530A}" presName="parentText" presStyleLbl="node1" presStyleIdx="3" presStyleCnt="4" custScaleY="87413">
        <dgm:presLayoutVars>
          <dgm:chMax val="0"/>
          <dgm:bulletEnabled val="1"/>
        </dgm:presLayoutVars>
      </dgm:prSet>
      <dgm:spPr/>
      <dgm:t>
        <a:bodyPr/>
        <a:lstStyle/>
        <a:p>
          <a:endParaRPr lang="ru-RU"/>
        </a:p>
      </dgm:t>
    </dgm:pt>
    <dgm:pt modelId="{28FE0062-F67B-4A52-BC1A-F06815157678}" type="pres">
      <dgm:prSet presAssocID="{9F4A96EA-74D8-468A-8E60-EA8CF471530A}" presName="childText" presStyleLbl="revTx" presStyleIdx="3" presStyleCnt="4">
        <dgm:presLayoutVars>
          <dgm:bulletEnabled val="1"/>
        </dgm:presLayoutVars>
      </dgm:prSet>
      <dgm:spPr/>
      <dgm:t>
        <a:bodyPr/>
        <a:lstStyle/>
        <a:p>
          <a:endParaRPr lang="ru-RU"/>
        </a:p>
      </dgm:t>
    </dgm:pt>
  </dgm:ptLst>
  <dgm:cxnLst>
    <dgm:cxn modelId="{A038BC3C-62B2-44A2-A1B5-A1A73951D6AE}" srcId="{9F4A96EA-74D8-468A-8E60-EA8CF471530A}" destId="{9F6E5BB1-891D-4E78-A892-1FC0BACA4543}" srcOrd="1" destOrd="0" parTransId="{5AE70F81-8BE2-4937-AF0E-93FC894BD06C}" sibTransId="{0E8EF633-806D-47B3-9E3B-5F5197443DB3}"/>
    <dgm:cxn modelId="{9E56AE4A-8E32-478D-AB60-D07B58EC4F59}" type="presOf" srcId="{36831625-A7C5-4D25-BCEB-CA43ABFD2C03}" destId="{C481140E-67BA-454A-95E4-F49D761001CA}" srcOrd="0" destOrd="0" presId="urn:microsoft.com/office/officeart/2005/8/layout/vList2"/>
    <dgm:cxn modelId="{D144DACF-5B4D-4B43-9297-730DDBBA268F}" type="presOf" srcId="{9F6E5BB1-891D-4E78-A892-1FC0BACA4543}" destId="{28FE0062-F67B-4A52-BC1A-F06815157678}" srcOrd="0" destOrd="1" presId="urn:microsoft.com/office/officeart/2005/8/layout/vList2"/>
    <dgm:cxn modelId="{97A064BA-1A35-4984-916F-EF07E3819F2F}" srcId="{28777B33-BD3A-47D3-8898-073A4C9BC92A}" destId="{36831625-A7C5-4D25-BCEB-CA43ABFD2C03}" srcOrd="0" destOrd="0" parTransId="{63F4B66A-B015-4E35-A35F-42FCDE8E1DA3}" sibTransId="{FDD449A1-6057-4902-9C78-B521B0523262}"/>
    <dgm:cxn modelId="{39824F2D-2380-4E16-AEB1-94D62C9DE0D7}" type="presOf" srcId="{995FD84B-1B69-406A-ADBA-8CC4ACD65E4C}" destId="{621082AF-3022-41A3-B912-C745AE084BF5}" srcOrd="0" destOrd="0" presId="urn:microsoft.com/office/officeart/2005/8/layout/vList2"/>
    <dgm:cxn modelId="{69DC4175-80CE-4C89-8BFA-FF9CFD00105C}" type="presOf" srcId="{604676CB-82C5-4CE7-BF1B-CB65926EE2A9}" destId="{438F5B78-E9AD-4396-A4B7-08A9F54FA682}" srcOrd="0" destOrd="0" presId="urn:microsoft.com/office/officeart/2005/8/layout/vList2"/>
    <dgm:cxn modelId="{A71470C3-1798-4DD7-9686-900138BCE379}" type="presOf" srcId="{12B89F1B-9280-4BCE-AC1D-A148ECE5E746}" destId="{28FE0062-F67B-4A52-BC1A-F06815157678}" srcOrd="0" destOrd="0" presId="urn:microsoft.com/office/officeart/2005/8/layout/vList2"/>
    <dgm:cxn modelId="{205A57C1-01EA-4BF3-A6C5-82777390C13C}" srcId="{D31E53BE-3220-4229-B968-DFEE43BB499F}" destId="{604676CB-82C5-4CE7-BF1B-CB65926EE2A9}" srcOrd="1" destOrd="0" parTransId="{6414E520-F113-46BF-9F9B-AA310755C01C}" sibTransId="{8D1B602A-6026-48FB-87A9-D1D9BE282A8D}"/>
    <dgm:cxn modelId="{8A3C7EA5-B256-4374-BE8F-5B3F44EC510F}" srcId="{604676CB-82C5-4CE7-BF1B-CB65926EE2A9}" destId="{252DEF55-290A-4A91-9854-3EDF92EAFE85}" srcOrd="0" destOrd="0" parTransId="{917AEF20-FF61-49C1-91B0-AB05F035600D}" sibTransId="{0CD22C3F-CB0B-4362-B62D-76E402BE8FC4}"/>
    <dgm:cxn modelId="{6C47FB9E-AC3A-4F11-8F77-B92AEBFFF267}" srcId="{059D1410-FDB3-4792-A0F8-BB689BBB3EAA}" destId="{995FD84B-1B69-406A-ADBA-8CC4ACD65E4C}" srcOrd="0" destOrd="0" parTransId="{3BC3D7DE-F272-421D-A80F-0C842DD68990}" sibTransId="{45C8FCB6-4B35-461A-8021-72C616DCF79C}"/>
    <dgm:cxn modelId="{E9B44109-8DBC-48B2-8A31-A29E13B7A864}" type="presOf" srcId="{9F4A96EA-74D8-468A-8E60-EA8CF471530A}" destId="{5B1922FC-EC14-4881-BBC2-8EFEB29E937D}" srcOrd="0" destOrd="0" presId="urn:microsoft.com/office/officeart/2005/8/layout/vList2"/>
    <dgm:cxn modelId="{1B2468B6-D2B7-42B9-B604-3E028EA42AA2}" srcId="{D31E53BE-3220-4229-B968-DFEE43BB499F}" destId="{9F4A96EA-74D8-468A-8E60-EA8CF471530A}" srcOrd="3" destOrd="0" parTransId="{55875E87-38EE-40B4-B348-8062C00CE5D8}" sibTransId="{C255CC19-A153-443F-B792-0E7783D2E1D9}"/>
    <dgm:cxn modelId="{8AFE2876-D64C-42A3-ADDC-56D9D77EFA24}" srcId="{9F4A96EA-74D8-468A-8E60-EA8CF471530A}" destId="{12B89F1B-9280-4BCE-AC1D-A148ECE5E746}" srcOrd="0" destOrd="0" parTransId="{C74B6A06-ADF7-493B-AC86-C6C651F026CD}" sibTransId="{A4565B2C-458A-4814-9538-432A52402A95}"/>
    <dgm:cxn modelId="{3E2F2630-9ACA-404D-A037-F4184F759BCC}" srcId="{604676CB-82C5-4CE7-BF1B-CB65926EE2A9}" destId="{AD370CBE-596C-4AF3-83B7-9E77EB101425}" srcOrd="1" destOrd="0" parTransId="{358123EF-7E42-416B-8665-3DE51BDFE867}" sibTransId="{E87C243D-FDB3-4531-A7AF-113B8E0991F9}"/>
    <dgm:cxn modelId="{29F15EA6-98EF-4100-A405-398473D00599}" type="presOf" srcId="{059D1410-FDB3-4792-A0F8-BB689BBB3EAA}" destId="{F254037B-2157-491E-8A37-7D57A0B6DB7B}" srcOrd="0" destOrd="0" presId="urn:microsoft.com/office/officeart/2005/8/layout/vList2"/>
    <dgm:cxn modelId="{09E19CA1-E130-4EEA-B7C6-60D88722F125}" type="presOf" srcId="{D31E53BE-3220-4229-B968-DFEE43BB499F}" destId="{0F0DEB2E-5B63-46DA-A398-DC4D07F3D027}" srcOrd="0" destOrd="0" presId="urn:microsoft.com/office/officeart/2005/8/layout/vList2"/>
    <dgm:cxn modelId="{29B832CD-813D-4C4E-A913-66C6478EF633}" srcId="{D31E53BE-3220-4229-B968-DFEE43BB499F}" destId="{28777B33-BD3A-47D3-8898-073A4C9BC92A}" srcOrd="0" destOrd="0" parTransId="{71F1FCDE-33EA-4632-B6B2-AFBD38954D5D}" sibTransId="{9E929446-DF9C-4F24-A76D-DC1CB36B6D75}"/>
    <dgm:cxn modelId="{52B8EDF3-E0F6-4E46-A55B-1A67237AA004}" srcId="{D31E53BE-3220-4229-B968-DFEE43BB499F}" destId="{059D1410-FDB3-4792-A0F8-BB689BBB3EAA}" srcOrd="2" destOrd="0" parTransId="{D8567DA1-7BB1-4F13-8FE4-590250A94171}" sibTransId="{B9004BFC-C460-4837-AA2F-4B3B8C745BC0}"/>
    <dgm:cxn modelId="{C7AC4595-38D4-4EB0-8794-C4E79523E106}" type="presOf" srcId="{28777B33-BD3A-47D3-8898-073A4C9BC92A}" destId="{BAA357C7-F88C-4171-90E8-A2D6A9A645EE}" srcOrd="0" destOrd="0" presId="urn:microsoft.com/office/officeart/2005/8/layout/vList2"/>
    <dgm:cxn modelId="{8AE991EE-C0AA-4675-9FB4-E2A5C4A88FDD}" type="presOf" srcId="{AD370CBE-596C-4AF3-83B7-9E77EB101425}" destId="{35036700-6EAA-4354-960C-3C1D007F72D5}" srcOrd="0" destOrd="1" presId="urn:microsoft.com/office/officeart/2005/8/layout/vList2"/>
    <dgm:cxn modelId="{F7F84A5F-AFAE-4BD4-A1A7-23133A4057C8}" type="presOf" srcId="{252DEF55-290A-4A91-9854-3EDF92EAFE85}" destId="{35036700-6EAA-4354-960C-3C1D007F72D5}" srcOrd="0" destOrd="0" presId="urn:microsoft.com/office/officeart/2005/8/layout/vList2"/>
    <dgm:cxn modelId="{B7B488D6-29F3-4B30-BD2B-13A6BCD426A4}" type="presOf" srcId="{8FACF6FE-831B-472E-A7C9-8C8B0EE16DB8}" destId="{621082AF-3022-41A3-B912-C745AE084BF5}" srcOrd="0" destOrd="1" presId="urn:microsoft.com/office/officeart/2005/8/layout/vList2"/>
    <dgm:cxn modelId="{0D504613-F64A-4E52-9BE2-AD496E9D8B13}" srcId="{059D1410-FDB3-4792-A0F8-BB689BBB3EAA}" destId="{8FACF6FE-831B-472E-A7C9-8C8B0EE16DB8}" srcOrd="1" destOrd="0" parTransId="{42AB8315-6358-4E59-8586-F6969F24A317}" sibTransId="{ECBE6C1E-634B-440C-88AC-31D232BDB3E0}"/>
    <dgm:cxn modelId="{C372C724-808E-4710-8450-CD7FA48318F4}" srcId="{28777B33-BD3A-47D3-8898-073A4C9BC92A}" destId="{B47936AA-4FC5-40A2-A84B-93F336BA0A89}" srcOrd="1" destOrd="0" parTransId="{0E7461BC-ECA6-40E5-B379-29A6E6F2AF7B}" sibTransId="{E706428B-789B-46F8-8882-149458252FB2}"/>
    <dgm:cxn modelId="{D504EAB1-2A00-480A-9863-481F82D93958}" type="presOf" srcId="{B47936AA-4FC5-40A2-A84B-93F336BA0A89}" destId="{C481140E-67BA-454A-95E4-F49D761001CA}" srcOrd="0" destOrd="1" presId="urn:microsoft.com/office/officeart/2005/8/layout/vList2"/>
    <dgm:cxn modelId="{F0C49560-B24A-406D-90E3-87454744CB1D}" type="presParOf" srcId="{0F0DEB2E-5B63-46DA-A398-DC4D07F3D027}" destId="{BAA357C7-F88C-4171-90E8-A2D6A9A645EE}" srcOrd="0" destOrd="0" presId="urn:microsoft.com/office/officeart/2005/8/layout/vList2"/>
    <dgm:cxn modelId="{DEC4B793-47F3-4B99-B4BC-61666AB4D29A}" type="presParOf" srcId="{0F0DEB2E-5B63-46DA-A398-DC4D07F3D027}" destId="{C481140E-67BA-454A-95E4-F49D761001CA}" srcOrd="1" destOrd="0" presId="urn:microsoft.com/office/officeart/2005/8/layout/vList2"/>
    <dgm:cxn modelId="{D3310824-757B-453E-8DF7-1514233167B6}" type="presParOf" srcId="{0F0DEB2E-5B63-46DA-A398-DC4D07F3D027}" destId="{438F5B78-E9AD-4396-A4B7-08A9F54FA682}" srcOrd="2" destOrd="0" presId="urn:microsoft.com/office/officeart/2005/8/layout/vList2"/>
    <dgm:cxn modelId="{600EC646-4DD3-4941-960F-AF86C5BCD0BB}" type="presParOf" srcId="{0F0DEB2E-5B63-46DA-A398-DC4D07F3D027}" destId="{35036700-6EAA-4354-960C-3C1D007F72D5}" srcOrd="3" destOrd="0" presId="urn:microsoft.com/office/officeart/2005/8/layout/vList2"/>
    <dgm:cxn modelId="{CBF6D3DE-E15C-4887-95E1-51A31A1964E7}" type="presParOf" srcId="{0F0DEB2E-5B63-46DA-A398-DC4D07F3D027}" destId="{F254037B-2157-491E-8A37-7D57A0B6DB7B}" srcOrd="4" destOrd="0" presId="urn:microsoft.com/office/officeart/2005/8/layout/vList2"/>
    <dgm:cxn modelId="{3E467AB6-AC64-42CF-93A4-049A7EE275DF}" type="presParOf" srcId="{0F0DEB2E-5B63-46DA-A398-DC4D07F3D027}" destId="{621082AF-3022-41A3-B912-C745AE084BF5}" srcOrd="5" destOrd="0" presId="urn:microsoft.com/office/officeart/2005/8/layout/vList2"/>
    <dgm:cxn modelId="{84C79046-48BF-4738-98A2-98925DEB3547}" type="presParOf" srcId="{0F0DEB2E-5B63-46DA-A398-DC4D07F3D027}" destId="{5B1922FC-EC14-4881-BBC2-8EFEB29E937D}" srcOrd="6" destOrd="0" presId="urn:microsoft.com/office/officeart/2005/8/layout/vList2"/>
    <dgm:cxn modelId="{1795F28E-49B7-4E6A-874B-4A94B9BAFE77}" type="presParOf" srcId="{0F0DEB2E-5B63-46DA-A398-DC4D07F3D027}" destId="{28FE0062-F67B-4A52-BC1A-F06815157678}" srcOrd="7" destOrd="0" presId="urn:microsoft.com/office/officeart/2005/8/layout/vList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7A7A9-F8CE-4DAC-A408-79B4C632154E}">
      <dsp:nvSpPr>
        <dsp:cNvPr id="0" name=""/>
        <dsp:cNvSpPr/>
      </dsp:nvSpPr>
      <dsp:spPr>
        <a:xfrm>
          <a:off x="155598" y="1254"/>
          <a:ext cx="2525759" cy="307301"/>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Фактори макросередовища</a:t>
          </a:r>
        </a:p>
      </dsp:txBody>
      <dsp:txXfrm>
        <a:off x="164599" y="10255"/>
        <a:ext cx="2507757" cy="289299"/>
      </dsp:txXfrm>
    </dsp:sp>
    <dsp:sp modelId="{D463BA41-46A5-4ECE-830A-3551C8025406}">
      <dsp:nvSpPr>
        <dsp:cNvPr id="0" name=""/>
        <dsp:cNvSpPr/>
      </dsp:nvSpPr>
      <dsp:spPr>
        <a:xfrm>
          <a:off x="408174" y="308555"/>
          <a:ext cx="252575" cy="229614"/>
        </a:xfrm>
        <a:custGeom>
          <a:avLst/>
          <a:gdLst/>
          <a:ahLst/>
          <a:cxnLst/>
          <a:rect l="0" t="0" r="0" b="0"/>
          <a:pathLst>
            <a:path>
              <a:moveTo>
                <a:pt x="0" y="0"/>
              </a:moveTo>
              <a:lnTo>
                <a:pt x="0" y="229614"/>
              </a:lnTo>
              <a:lnTo>
                <a:pt x="252575" y="229614"/>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157F2D-2451-4D0C-8588-CC454B2E03C9}">
      <dsp:nvSpPr>
        <dsp:cNvPr id="0" name=""/>
        <dsp:cNvSpPr/>
      </dsp:nvSpPr>
      <dsp:spPr>
        <a:xfrm>
          <a:off x="660750" y="384519"/>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політична ситуація в державі;</a:t>
          </a:r>
          <a:endParaRPr lang="ru-RU" sz="1100" kern="1200">
            <a:latin typeface="Times New Roman" pitchFamily="18" charset="0"/>
            <a:cs typeface="Times New Roman" pitchFamily="18" charset="0"/>
          </a:endParaRPr>
        </a:p>
      </dsp:txBody>
      <dsp:txXfrm>
        <a:off x="669751" y="393520"/>
        <a:ext cx="2507759" cy="289299"/>
      </dsp:txXfrm>
    </dsp:sp>
    <dsp:sp modelId="{A2330FEC-D1D6-44DF-9DF4-06BCF8972B33}">
      <dsp:nvSpPr>
        <dsp:cNvPr id="0" name=""/>
        <dsp:cNvSpPr/>
      </dsp:nvSpPr>
      <dsp:spPr>
        <a:xfrm>
          <a:off x="408174" y="308555"/>
          <a:ext cx="252575" cy="612880"/>
        </a:xfrm>
        <a:custGeom>
          <a:avLst/>
          <a:gdLst/>
          <a:ahLst/>
          <a:cxnLst/>
          <a:rect l="0" t="0" r="0" b="0"/>
          <a:pathLst>
            <a:path>
              <a:moveTo>
                <a:pt x="0" y="0"/>
              </a:moveTo>
              <a:lnTo>
                <a:pt x="0" y="612880"/>
              </a:lnTo>
              <a:lnTo>
                <a:pt x="252575" y="612880"/>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3EFC7E-DB95-419C-BCCE-7E262D7B7787}">
      <dsp:nvSpPr>
        <dsp:cNvPr id="0" name=""/>
        <dsp:cNvSpPr/>
      </dsp:nvSpPr>
      <dsp:spPr>
        <a:xfrm>
          <a:off x="660750" y="767785"/>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2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економічні зв’язки;</a:t>
          </a:r>
          <a:endParaRPr lang="ru-RU" sz="1100" kern="1200">
            <a:latin typeface="Times New Roman" pitchFamily="18" charset="0"/>
            <a:cs typeface="Times New Roman" pitchFamily="18" charset="0"/>
          </a:endParaRPr>
        </a:p>
      </dsp:txBody>
      <dsp:txXfrm>
        <a:off x="669751" y="776786"/>
        <a:ext cx="2507759" cy="289299"/>
      </dsp:txXfrm>
    </dsp:sp>
    <dsp:sp modelId="{62624DDE-647F-4216-87BE-F08DF7F05F0F}">
      <dsp:nvSpPr>
        <dsp:cNvPr id="0" name=""/>
        <dsp:cNvSpPr/>
      </dsp:nvSpPr>
      <dsp:spPr>
        <a:xfrm>
          <a:off x="408174" y="308555"/>
          <a:ext cx="252575" cy="996145"/>
        </a:xfrm>
        <a:custGeom>
          <a:avLst/>
          <a:gdLst/>
          <a:ahLst/>
          <a:cxnLst/>
          <a:rect l="0" t="0" r="0" b="0"/>
          <a:pathLst>
            <a:path>
              <a:moveTo>
                <a:pt x="0" y="0"/>
              </a:moveTo>
              <a:lnTo>
                <a:pt x="0" y="996145"/>
              </a:lnTo>
              <a:lnTo>
                <a:pt x="252575" y="996145"/>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2EFF71-801E-40D3-9367-D8BF5ABE8BB1}">
      <dsp:nvSpPr>
        <dsp:cNvPr id="0" name=""/>
        <dsp:cNvSpPr/>
      </dsp:nvSpPr>
      <dsp:spPr>
        <a:xfrm>
          <a:off x="660750" y="1151050"/>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25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наявність конкурентів;</a:t>
          </a:r>
          <a:endParaRPr lang="ru-RU" sz="1100" kern="1200">
            <a:latin typeface="Times New Roman" pitchFamily="18" charset="0"/>
            <a:cs typeface="Times New Roman" pitchFamily="18" charset="0"/>
          </a:endParaRPr>
        </a:p>
      </dsp:txBody>
      <dsp:txXfrm>
        <a:off x="669751" y="1160051"/>
        <a:ext cx="2507759" cy="289299"/>
      </dsp:txXfrm>
    </dsp:sp>
    <dsp:sp modelId="{60E90EEB-5158-4BD0-B4E5-1A94FC7FC9E4}">
      <dsp:nvSpPr>
        <dsp:cNvPr id="0" name=""/>
        <dsp:cNvSpPr/>
      </dsp:nvSpPr>
      <dsp:spPr>
        <a:xfrm>
          <a:off x="408174" y="308555"/>
          <a:ext cx="252575" cy="1379411"/>
        </a:xfrm>
        <a:custGeom>
          <a:avLst/>
          <a:gdLst/>
          <a:ahLst/>
          <a:cxnLst/>
          <a:rect l="0" t="0" r="0" b="0"/>
          <a:pathLst>
            <a:path>
              <a:moveTo>
                <a:pt x="0" y="0"/>
              </a:moveTo>
              <a:lnTo>
                <a:pt x="0" y="1379411"/>
              </a:lnTo>
              <a:lnTo>
                <a:pt x="252575" y="1379411"/>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C1538A-8EEB-4735-84B7-93CFA08BCA45}">
      <dsp:nvSpPr>
        <dsp:cNvPr id="0" name=""/>
        <dsp:cNvSpPr/>
      </dsp:nvSpPr>
      <dsp:spPr>
        <a:xfrm>
          <a:off x="660750" y="1534316"/>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38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розміщення виробничих сил;</a:t>
          </a:r>
          <a:endParaRPr lang="ru-RU" sz="1100" kern="1200">
            <a:latin typeface="Times New Roman" pitchFamily="18" charset="0"/>
            <a:cs typeface="Times New Roman" pitchFamily="18" charset="0"/>
          </a:endParaRPr>
        </a:p>
      </dsp:txBody>
      <dsp:txXfrm>
        <a:off x="669751" y="1543317"/>
        <a:ext cx="2507759" cy="289299"/>
      </dsp:txXfrm>
    </dsp:sp>
    <dsp:sp modelId="{F0C7CDED-555B-48D7-87EA-732B6C9D301C}">
      <dsp:nvSpPr>
        <dsp:cNvPr id="0" name=""/>
        <dsp:cNvSpPr/>
      </dsp:nvSpPr>
      <dsp:spPr>
        <a:xfrm>
          <a:off x="408174" y="308555"/>
          <a:ext cx="252575" cy="1762677"/>
        </a:xfrm>
        <a:custGeom>
          <a:avLst/>
          <a:gdLst/>
          <a:ahLst/>
          <a:cxnLst/>
          <a:rect l="0" t="0" r="0" b="0"/>
          <a:pathLst>
            <a:path>
              <a:moveTo>
                <a:pt x="0" y="0"/>
              </a:moveTo>
              <a:lnTo>
                <a:pt x="0" y="1762677"/>
              </a:lnTo>
              <a:lnTo>
                <a:pt x="252575" y="1762677"/>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3F0DB-B077-4B05-8B8A-E93F4E2BCBE9}">
      <dsp:nvSpPr>
        <dsp:cNvPr id="0" name=""/>
        <dsp:cNvSpPr/>
      </dsp:nvSpPr>
      <dsp:spPr>
        <a:xfrm>
          <a:off x="660750" y="1917581"/>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50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наявність сировинних ресурсів;</a:t>
          </a:r>
          <a:endParaRPr lang="ru-RU" sz="1100" kern="1200">
            <a:latin typeface="Times New Roman" pitchFamily="18" charset="0"/>
            <a:cs typeface="Times New Roman" pitchFamily="18" charset="0"/>
          </a:endParaRPr>
        </a:p>
      </dsp:txBody>
      <dsp:txXfrm>
        <a:off x="669751" y="1926582"/>
        <a:ext cx="2507759" cy="289299"/>
      </dsp:txXfrm>
    </dsp:sp>
    <dsp:sp modelId="{3AE82F68-4229-44B7-B8F5-3217A7BE03D3}">
      <dsp:nvSpPr>
        <dsp:cNvPr id="0" name=""/>
        <dsp:cNvSpPr/>
      </dsp:nvSpPr>
      <dsp:spPr>
        <a:xfrm>
          <a:off x="408174" y="308555"/>
          <a:ext cx="252575" cy="2145942"/>
        </a:xfrm>
        <a:custGeom>
          <a:avLst/>
          <a:gdLst/>
          <a:ahLst/>
          <a:cxnLst/>
          <a:rect l="0" t="0" r="0" b="0"/>
          <a:pathLst>
            <a:path>
              <a:moveTo>
                <a:pt x="0" y="0"/>
              </a:moveTo>
              <a:lnTo>
                <a:pt x="0" y="2145942"/>
              </a:lnTo>
              <a:lnTo>
                <a:pt x="252575" y="2145942"/>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07C2B1-331B-4679-BD53-889BFA849D1A}">
      <dsp:nvSpPr>
        <dsp:cNvPr id="0" name=""/>
        <dsp:cNvSpPr/>
      </dsp:nvSpPr>
      <dsp:spPr>
        <a:xfrm>
          <a:off x="660750" y="2300847"/>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63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рівень техніки та технології;</a:t>
          </a:r>
          <a:endParaRPr lang="ru-RU" sz="1100" kern="1200">
            <a:latin typeface="Times New Roman" pitchFamily="18" charset="0"/>
            <a:cs typeface="Times New Roman" pitchFamily="18" charset="0"/>
          </a:endParaRPr>
        </a:p>
      </dsp:txBody>
      <dsp:txXfrm>
        <a:off x="669751" y="2309848"/>
        <a:ext cx="2507759" cy="289299"/>
      </dsp:txXfrm>
    </dsp:sp>
    <dsp:sp modelId="{E9168F29-290C-4EDE-B3A6-8BB09D2FF4AF}">
      <dsp:nvSpPr>
        <dsp:cNvPr id="0" name=""/>
        <dsp:cNvSpPr/>
      </dsp:nvSpPr>
      <dsp:spPr>
        <a:xfrm>
          <a:off x="408174" y="308555"/>
          <a:ext cx="252575" cy="2529208"/>
        </a:xfrm>
        <a:custGeom>
          <a:avLst/>
          <a:gdLst/>
          <a:ahLst/>
          <a:cxnLst/>
          <a:rect l="0" t="0" r="0" b="0"/>
          <a:pathLst>
            <a:path>
              <a:moveTo>
                <a:pt x="0" y="0"/>
              </a:moveTo>
              <a:lnTo>
                <a:pt x="0" y="2529208"/>
              </a:lnTo>
              <a:lnTo>
                <a:pt x="252575" y="2529208"/>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FC297D-C467-44FD-888F-5D8BC5CE1BBE}">
      <dsp:nvSpPr>
        <dsp:cNvPr id="0" name=""/>
        <dsp:cNvSpPr/>
      </dsp:nvSpPr>
      <dsp:spPr>
        <a:xfrm>
          <a:off x="660750" y="2684113"/>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76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система управління виробництвом;</a:t>
          </a:r>
          <a:endParaRPr lang="ru-RU" sz="1100" kern="1200">
            <a:latin typeface="Times New Roman" pitchFamily="18" charset="0"/>
            <a:cs typeface="Times New Roman" pitchFamily="18" charset="0"/>
          </a:endParaRPr>
        </a:p>
      </dsp:txBody>
      <dsp:txXfrm>
        <a:off x="669751" y="2693114"/>
        <a:ext cx="2507759" cy="289299"/>
      </dsp:txXfrm>
    </dsp:sp>
    <dsp:sp modelId="{E37DF5B1-815C-4E79-92BD-DACDA4DE01D9}">
      <dsp:nvSpPr>
        <dsp:cNvPr id="0" name=""/>
        <dsp:cNvSpPr/>
      </dsp:nvSpPr>
      <dsp:spPr>
        <a:xfrm>
          <a:off x="408174" y="308555"/>
          <a:ext cx="252575" cy="2912473"/>
        </a:xfrm>
        <a:custGeom>
          <a:avLst/>
          <a:gdLst/>
          <a:ahLst/>
          <a:cxnLst/>
          <a:rect l="0" t="0" r="0" b="0"/>
          <a:pathLst>
            <a:path>
              <a:moveTo>
                <a:pt x="0" y="0"/>
              </a:moveTo>
              <a:lnTo>
                <a:pt x="0" y="2912473"/>
              </a:lnTo>
              <a:lnTo>
                <a:pt x="252575" y="2912473"/>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EABDE7-36AE-4F10-A310-53370908D251}">
      <dsp:nvSpPr>
        <dsp:cNvPr id="0" name=""/>
        <dsp:cNvSpPr/>
      </dsp:nvSpPr>
      <dsp:spPr>
        <a:xfrm>
          <a:off x="660750" y="3067378"/>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891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концентрація виробництва;</a:t>
          </a:r>
          <a:endParaRPr lang="ru-RU" sz="1100" kern="1200">
            <a:latin typeface="Times New Roman" pitchFamily="18" charset="0"/>
            <a:cs typeface="Times New Roman" pitchFamily="18" charset="0"/>
          </a:endParaRPr>
        </a:p>
      </dsp:txBody>
      <dsp:txXfrm>
        <a:off x="669751" y="3076379"/>
        <a:ext cx="2507759" cy="289299"/>
      </dsp:txXfrm>
    </dsp:sp>
    <dsp:sp modelId="{6E11DABB-6945-4A51-A069-235E8777F44A}">
      <dsp:nvSpPr>
        <dsp:cNvPr id="0" name=""/>
        <dsp:cNvSpPr/>
      </dsp:nvSpPr>
      <dsp:spPr>
        <a:xfrm>
          <a:off x="408174" y="308555"/>
          <a:ext cx="252575" cy="3295739"/>
        </a:xfrm>
        <a:custGeom>
          <a:avLst/>
          <a:gdLst/>
          <a:ahLst/>
          <a:cxnLst/>
          <a:rect l="0" t="0" r="0" b="0"/>
          <a:pathLst>
            <a:path>
              <a:moveTo>
                <a:pt x="0" y="0"/>
              </a:moveTo>
              <a:lnTo>
                <a:pt x="0" y="3295739"/>
              </a:lnTo>
              <a:lnTo>
                <a:pt x="252575" y="329573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118974-4BC4-4DFF-A479-9BBE868111A4}">
      <dsp:nvSpPr>
        <dsp:cNvPr id="0" name=""/>
        <dsp:cNvSpPr/>
      </dsp:nvSpPr>
      <dsp:spPr>
        <a:xfrm>
          <a:off x="660750" y="3450644"/>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018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законодавча база.</a:t>
          </a:r>
          <a:endParaRPr lang="ru-RU" sz="1100" kern="1200">
            <a:latin typeface="Times New Roman" pitchFamily="18" charset="0"/>
            <a:cs typeface="Times New Roman" pitchFamily="18" charset="0"/>
          </a:endParaRPr>
        </a:p>
      </dsp:txBody>
      <dsp:txXfrm>
        <a:off x="669751" y="3459645"/>
        <a:ext cx="2507759" cy="289299"/>
      </dsp:txXfrm>
    </dsp:sp>
    <dsp:sp modelId="{77665CC9-4E22-4332-B21D-DAD3F5C24EB4}">
      <dsp:nvSpPr>
        <dsp:cNvPr id="0" name=""/>
        <dsp:cNvSpPr/>
      </dsp:nvSpPr>
      <dsp:spPr>
        <a:xfrm>
          <a:off x="3043270" y="38461"/>
          <a:ext cx="2525759" cy="307301"/>
        </a:xfrm>
        <a:prstGeom prst="roundRect">
          <a:avLst>
            <a:gd name="adj" fmla="val 10000"/>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itchFamily="18" charset="0"/>
              <a:cs typeface="Times New Roman" pitchFamily="18" charset="0"/>
            </a:rPr>
            <a:t>Фактори мікросередовища</a:t>
          </a:r>
        </a:p>
      </dsp:txBody>
      <dsp:txXfrm>
        <a:off x="3052271" y="47462"/>
        <a:ext cx="2507757" cy="289299"/>
      </dsp:txXfrm>
    </dsp:sp>
    <dsp:sp modelId="{DA980E11-7D91-424E-A65D-3F81F48D982C}">
      <dsp:nvSpPr>
        <dsp:cNvPr id="0" name=""/>
        <dsp:cNvSpPr/>
      </dsp:nvSpPr>
      <dsp:spPr>
        <a:xfrm>
          <a:off x="3295846" y="345762"/>
          <a:ext cx="198191" cy="192407"/>
        </a:xfrm>
        <a:custGeom>
          <a:avLst/>
          <a:gdLst/>
          <a:ahLst/>
          <a:cxnLst/>
          <a:rect l="0" t="0" r="0" b="0"/>
          <a:pathLst>
            <a:path>
              <a:moveTo>
                <a:pt x="0" y="0"/>
              </a:moveTo>
              <a:lnTo>
                <a:pt x="0" y="192407"/>
              </a:lnTo>
              <a:lnTo>
                <a:pt x="198191" y="192407"/>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7C57F-43FA-4CEF-B85C-A66FD47E058B}">
      <dsp:nvSpPr>
        <dsp:cNvPr id="0" name=""/>
        <dsp:cNvSpPr/>
      </dsp:nvSpPr>
      <dsp:spPr>
        <a:xfrm>
          <a:off x="3494038" y="384519"/>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14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система та методи управління підприємством;</a:t>
          </a:r>
          <a:endParaRPr lang="ru-RU" sz="1100" kern="1200">
            <a:latin typeface="Times New Roman" pitchFamily="18" charset="0"/>
            <a:cs typeface="Times New Roman" pitchFamily="18" charset="0"/>
          </a:endParaRPr>
        </a:p>
      </dsp:txBody>
      <dsp:txXfrm>
        <a:off x="3503039" y="393520"/>
        <a:ext cx="2507759" cy="289299"/>
      </dsp:txXfrm>
    </dsp:sp>
    <dsp:sp modelId="{D1F75F8B-EEF7-49C4-969C-1E3A2EB32602}">
      <dsp:nvSpPr>
        <dsp:cNvPr id="0" name=""/>
        <dsp:cNvSpPr/>
      </dsp:nvSpPr>
      <dsp:spPr>
        <a:xfrm>
          <a:off x="3295846" y="345762"/>
          <a:ext cx="198191" cy="682510"/>
        </a:xfrm>
        <a:custGeom>
          <a:avLst/>
          <a:gdLst/>
          <a:ahLst/>
          <a:cxnLst/>
          <a:rect l="0" t="0" r="0" b="0"/>
          <a:pathLst>
            <a:path>
              <a:moveTo>
                <a:pt x="0" y="0"/>
              </a:moveTo>
              <a:lnTo>
                <a:pt x="0" y="682510"/>
              </a:lnTo>
              <a:lnTo>
                <a:pt x="198191" y="682510"/>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E78906-D097-4968-B682-07BE630C9E58}">
      <dsp:nvSpPr>
        <dsp:cNvPr id="0" name=""/>
        <dsp:cNvSpPr/>
      </dsp:nvSpPr>
      <dsp:spPr>
        <a:xfrm>
          <a:off x="3494038" y="767785"/>
          <a:ext cx="2525761" cy="520976"/>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27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рівень організації процесу виробництва на підприємстві;</a:t>
          </a:r>
          <a:endParaRPr lang="ru-RU" sz="1100" kern="1200">
            <a:latin typeface="Times New Roman" pitchFamily="18" charset="0"/>
            <a:cs typeface="Times New Roman" pitchFamily="18" charset="0"/>
          </a:endParaRPr>
        </a:p>
      </dsp:txBody>
      <dsp:txXfrm>
        <a:off x="3509297" y="783044"/>
        <a:ext cx="2495243" cy="490458"/>
      </dsp:txXfrm>
    </dsp:sp>
    <dsp:sp modelId="{AA0976A7-0578-40B7-887B-7BC32A860A01}">
      <dsp:nvSpPr>
        <dsp:cNvPr id="0" name=""/>
        <dsp:cNvSpPr/>
      </dsp:nvSpPr>
      <dsp:spPr>
        <a:xfrm>
          <a:off x="3295846" y="345762"/>
          <a:ext cx="198191" cy="1187526"/>
        </a:xfrm>
        <a:custGeom>
          <a:avLst/>
          <a:gdLst/>
          <a:ahLst/>
          <a:cxnLst/>
          <a:rect l="0" t="0" r="0" b="0"/>
          <a:pathLst>
            <a:path>
              <a:moveTo>
                <a:pt x="0" y="0"/>
              </a:moveTo>
              <a:lnTo>
                <a:pt x="0" y="1187526"/>
              </a:lnTo>
              <a:lnTo>
                <a:pt x="198191" y="1187526"/>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2D743-B85A-4224-9CBF-B9A4577CACAB}">
      <dsp:nvSpPr>
        <dsp:cNvPr id="0" name=""/>
        <dsp:cNvSpPr/>
      </dsp:nvSpPr>
      <dsp:spPr>
        <a:xfrm>
          <a:off x="3494038" y="1379638"/>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400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прогнозування та планування;</a:t>
          </a:r>
          <a:endParaRPr lang="ru-RU" sz="1100" kern="1200">
            <a:latin typeface="Times New Roman" pitchFamily="18" charset="0"/>
            <a:cs typeface="Times New Roman" pitchFamily="18" charset="0"/>
          </a:endParaRPr>
        </a:p>
      </dsp:txBody>
      <dsp:txXfrm>
        <a:off x="3503039" y="1388639"/>
        <a:ext cx="2507759" cy="289299"/>
      </dsp:txXfrm>
    </dsp:sp>
    <dsp:sp modelId="{48074829-7963-4ECC-92CB-69E4BCD603B6}">
      <dsp:nvSpPr>
        <dsp:cNvPr id="0" name=""/>
        <dsp:cNvSpPr/>
      </dsp:nvSpPr>
      <dsp:spPr>
        <a:xfrm>
          <a:off x="3295846" y="345762"/>
          <a:ext cx="198191" cy="1555878"/>
        </a:xfrm>
        <a:custGeom>
          <a:avLst/>
          <a:gdLst/>
          <a:ahLst/>
          <a:cxnLst/>
          <a:rect l="0" t="0" r="0" b="0"/>
          <a:pathLst>
            <a:path>
              <a:moveTo>
                <a:pt x="0" y="0"/>
              </a:moveTo>
              <a:lnTo>
                <a:pt x="0" y="1555878"/>
              </a:lnTo>
              <a:lnTo>
                <a:pt x="198191" y="1555878"/>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FCDB8-58B3-4D6F-9226-B2C0971DEE24}">
      <dsp:nvSpPr>
        <dsp:cNvPr id="0" name=""/>
        <dsp:cNvSpPr/>
      </dsp:nvSpPr>
      <dsp:spPr>
        <a:xfrm>
          <a:off x="3494038" y="1747990"/>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52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орієнтація на маркетингову концепцію;</a:t>
          </a:r>
          <a:endParaRPr lang="ru-RU" sz="1100" kern="1200">
            <a:latin typeface="Times New Roman" pitchFamily="18" charset="0"/>
            <a:cs typeface="Times New Roman" pitchFamily="18" charset="0"/>
          </a:endParaRPr>
        </a:p>
      </dsp:txBody>
      <dsp:txXfrm>
        <a:off x="3503039" y="1756991"/>
        <a:ext cx="2507759" cy="289299"/>
      </dsp:txXfrm>
    </dsp:sp>
    <dsp:sp modelId="{5DD6ABB1-83E1-4E9F-AAF9-D9A735126ED9}">
      <dsp:nvSpPr>
        <dsp:cNvPr id="0" name=""/>
        <dsp:cNvSpPr/>
      </dsp:nvSpPr>
      <dsp:spPr>
        <a:xfrm>
          <a:off x="3295846" y="345762"/>
          <a:ext cx="198191" cy="1939144"/>
        </a:xfrm>
        <a:custGeom>
          <a:avLst/>
          <a:gdLst/>
          <a:ahLst/>
          <a:cxnLst/>
          <a:rect l="0" t="0" r="0" b="0"/>
          <a:pathLst>
            <a:path>
              <a:moveTo>
                <a:pt x="0" y="0"/>
              </a:moveTo>
              <a:lnTo>
                <a:pt x="0" y="1939144"/>
              </a:lnTo>
              <a:lnTo>
                <a:pt x="198191" y="1939144"/>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BC392-7D1E-46D9-BDAF-9C1EB674C267}">
      <dsp:nvSpPr>
        <dsp:cNvPr id="0" name=""/>
        <dsp:cNvSpPr/>
      </dsp:nvSpPr>
      <dsp:spPr>
        <a:xfrm>
          <a:off x="3494038" y="2131256"/>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65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інноваційні технології виробництва;</a:t>
          </a:r>
          <a:endParaRPr lang="ru-RU" sz="1100" kern="1200">
            <a:latin typeface="Times New Roman" pitchFamily="18" charset="0"/>
            <a:cs typeface="Times New Roman" pitchFamily="18" charset="0"/>
          </a:endParaRPr>
        </a:p>
      </dsp:txBody>
      <dsp:txXfrm>
        <a:off x="3503039" y="2140257"/>
        <a:ext cx="2507759" cy="289299"/>
      </dsp:txXfrm>
    </dsp:sp>
    <dsp:sp modelId="{10DF3449-A2A7-4477-BECB-98977C521A40}">
      <dsp:nvSpPr>
        <dsp:cNvPr id="0" name=""/>
        <dsp:cNvSpPr/>
      </dsp:nvSpPr>
      <dsp:spPr>
        <a:xfrm>
          <a:off x="3295846" y="345762"/>
          <a:ext cx="198191" cy="2337323"/>
        </a:xfrm>
        <a:custGeom>
          <a:avLst/>
          <a:gdLst/>
          <a:ahLst/>
          <a:cxnLst/>
          <a:rect l="0" t="0" r="0" b="0"/>
          <a:pathLst>
            <a:path>
              <a:moveTo>
                <a:pt x="0" y="0"/>
              </a:moveTo>
              <a:lnTo>
                <a:pt x="0" y="2337323"/>
              </a:lnTo>
              <a:lnTo>
                <a:pt x="198191" y="2337323"/>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984517-FA40-4B65-AF69-4B2A7E70A584}">
      <dsp:nvSpPr>
        <dsp:cNvPr id="0" name=""/>
        <dsp:cNvSpPr/>
      </dsp:nvSpPr>
      <dsp:spPr>
        <a:xfrm>
          <a:off x="3494038" y="2529435"/>
          <a:ext cx="2525761" cy="30730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78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ступінь задоволення потреб споживача;</a:t>
          </a:r>
          <a:endParaRPr lang="ru-RU" sz="1100" kern="1200">
            <a:latin typeface="Times New Roman" pitchFamily="18" charset="0"/>
            <a:cs typeface="Times New Roman" pitchFamily="18" charset="0"/>
          </a:endParaRPr>
        </a:p>
      </dsp:txBody>
      <dsp:txXfrm>
        <a:off x="3503039" y="2538436"/>
        <a:ext cx="2507759" cy="289299"/>
      </dsp:txXfrm>
    </dsp:sp>
    <dsp:sp modelId="{1D2CC7C7-0383-49C8-8481-D10319A6CB55}">
      <dsp:nvSpPr>
        <dsp:cNvPr id="0" name=""/>
        <dsp:cNvSpPr/>
      </dsp:nvSpPr>
      <dsp:spPr>
        <a:xfrm>
          <a:off x="3295846" y="345762"/>
          <a:ext cx="198191" cy="2969616"/>
        </a:xfrm>
        <a:custGeom>
          <a:avLst/>
          <a:gdLst/>
          <a:ahLst/>
          <a:cxnLst/>
          <a:rect l="0" t="0" r="0" b="0"/>
          <a:pathLst>
            <a:path>
              <a:moveTo>
                <a:pt x="0" y="0"/>
              </a:moveTo>
              <a:lnTo>
                <a:pt x="0" y="2969616"/>
              </a:lnTo>
              <a:lnTo>
                <a:pt x="198191" y="2969616"/>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3E4BA-7BF6-4FF0-A139-815E94B1C2C2}">
      <dsp:nvSpPr>
        <dsp:cNvPr id="0" name=""/>
        <dsp:cNvSpPr/>
      </dsp:nvSpPr>
      <dsp:spPr>
        <a:xfrm>
          <a:off x="3494038" y="2912700"/>
          <a:ext cx="2525761" cy="805357"/>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якість виробленої продукції з точки зору оптимальності якісних і технічних параметрів товару.</a:t>
          </a:r>
          <a:endParaRPr lang="ru-RU" sz="1100" kern="1200">
            <a:latin typeface="Times New Roman" pitchFamily="18" charset="0"/>
            <a:cs typeface="Times New Roman" pitchFamily="18" charset="0"/>
          </a:endParaRPr>
        </a:p>
      </dsp:txBody>
      <dsp:txXfrm>
        <a:off x="3517626" y="2936288"/>
        <a:ext cx="2478585" cy="7581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EC4CD6-EDF8-4F4F-86D4-868BE15C431E}">
      <dsp:nvSpPr>
        <dsp:cNvPr id="0" name=""/>
        <dsp:cNvSpPr/>
      </dsp:nvSpPr>
      <dsp:spPr>
        <a:xfrm>
          <a:off x="1811446" y="250"/>
          <a:ext cx="3918988" cy="976452"/>
        </a:xfrm>
        <a:prstGeom prst="rightArrow">
          <a:avLst>
            <a:gd name="adj1" fmla="val 75000"/>
            <a:gd name="adj2" fmla="val 50000"/>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57150" lvl="1" indent="-57150" algn="l" defTabSz="511175">
            <a:lnSpc>
              <a:spcPct val="90000"/>
            </a:lnSpc>
            <a:spcBef>
              <a:spcPct val="0"/>
            </a:spcBef>
            <a:spcAft>
              <a:spcPct val="15000"/>
            </a:spcAft>
            <a:buChar char="••"/>
          </a:pPr>
          <a:r>
            <a:rPr lang="uk-UA" sz="1150" kern="1200">
              <a:solidFill>
                <a:sysClr val="windowText" lastClr="000000"/>
              </a:solidFill>
              <a:latin typeface="Times New Roman" panose="02020603050405020304" pitchFamily="18" charset="0"/>
              <a:ea typeface="+mn-ea"/>
              <a:cs typeface="Times New Roman" panose="02020603050405020304" pitchFamily="18" charset="0"/>
            </a:rPr>
            <a:t>політична стабільність; економічний клімат в країні; система державного регулювання; рівень конкуренції; тенденції розвитку попиту; можливості залучення ресурсів; ціни на ресурси; ціна позикового капіталу.</a:t>
          </a:r>
          <a:endParaRPr lang="x-none" sz="115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11446" y="122307"/>
        <a:ext cx="3552819" cy="732339"/>
      </dsp:txXfrm>
    </dsp:sp>
    <dsp:sp modelId="{66AA2040-BE8F-408F-943E-72DE13B74898}">
      <dsp:nvSpPr>
        <dsp:cNvPr id="0" name=""/>
        <dsp:cNvSpPr/>
      </dsp:nvSpPr>
      <dsp:spPr>
        <a:xfrm>
          <a:off x="81139" y="0"/>
          <a:ext cx="1699881" cy="976452"/>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Зовнішні фактори </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8805" y="47666"/>
        <a:ext cx="1604549" cy="881120"/>
      </dsp:txXfrm>
    </dsp:sp>
    <dsp:sp modelId="{6F98FBDE-E1AE-4A94-A848-C83B3E2289CC}">
      <dsp:nvSpPr>
        <dsp:cNvPr id="0" name=""/>
        <dsp:cNvSpPr/>
      </dsp:nvSpPr>
      <dsp:spPr>
        <a:xfrm>
          <a:off x="1760328" y="1074347"/>
          <a:ext cx="4081547" cy="976452"/>
        </a:xfrm>
        <a:prstGeom prst="rightArrow">
          <a:avLst>
            <a:gd name="adj1" fmla="val 75000"/>
            <a:gd name="adj2" fmla="val 50000"/>
          </a:avLst>
        </a:prstGeom>
        <a:solidFill>
          <a:sysClr val="window" lastClr="FFFFFF">
            <a:alpha val="90000"/>
            <a:tint val="40000"/>
            <a:hueOff val="0"/>
            <a:satOff val="0"/>
            <a:lumOff val="0"/>
            <a:alphaOff val="0"/>
          </a:sysClr>
        </a:solidFill>
        <a:ln w="6350" cap="flat" cmpd="sng" algn="ctr">
          <a:solidFill>
            <a:srgbClr val="44546A">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uk-UA" sz="1300" kern="1200">
              <a:solidFill>
                <a:sysClr val="windowText" lastClr="000000"/>
              </a:solidFill>
              <a:latin typeface="Times New Roman" panose="02020603050405020304" pitchFamily="18" charset="0"/>
              <a:ea typeface="+mn-ea"/>
              <a:cs typeface="Times New Roman" panose="02020603050405020304" pitchFamily="18" charset="0"/>
            </a:rPr>
            <a:t>виробничий потенціал; ресурсний потенціал; інноваційний потенціал; кадровий потенціал; інформаційне забезпечення; корпоративна культура підприємства.</a:t>
          </a:r>
          <a:endParaRPr lang="x-none" sz="13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60328" y="1196404"/>
        <a:ext cx="3715378" cy="732339"/>
      </dsp:txXfrm>
    </dsp:sp>
    <dsp:sp modelId="{0A7CDC68-7E1B-44EB-838B-663F86B155DE}">
      <dsp:nvSpPr>
        <dsp:cNvPr id="0" name=""/>
        <dsp:cNvSpPr/>
      </dsp:nvSpPr>
      <dsp:spPr>
        <a:xfrm>
          <a:off x="124" y="1074347"/>
          <a:ext cx="1760203" cy="976452"/>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Внутрішні фактори </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790" y="1122013"/>
        <a:ext cx="1664871" cy="881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67F0BA-D0A5-4085-8460-ED7D08EC1087}">
      <dsp:nvSpPr>
        <dsp:cNvPr id="0" name=""/>
        <dsp:cNvSpPr/>
      </dsp:nvSpPr>
      <dsp:spPr>
        <a:xfrm>
          <a:off x="-2783898" y="-429173"/>
          <a:ext cx="3322147" cy="3322147"/>
        </a:xfrm>
        <a:prstGeom prst="blockArc">
          <a:avLst>
            <a:gd name="adj1" fmla="val 18900000"/>
            <a:gd name="adj2" fmla="val 2700000"/>
            <a:gd name="adj3" fmla="val 722"/>
          </a:avLst>
        </a:pr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4254D92-9554-4EE1-B521-3C4395A6DEBE}">
      <dsp:nvSpPr>
        <dsp:cNvPr id="0" name=""/>
        <dsp:cNvSpPr/>
      </dsp:nvSpPr>
      <dsp:spPr>
        <a:xfrm>
          <a:off x="236670" y="153938"/>
          <a:ext cx="5600816" cy="308073"/>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4533" tIns="27940" rIns="27940" bIns="27940" numCol="1" spcCol="1270" anchor="ctr" anchorCtr="0">
          <a:noAutofit/>
        </a:bodyPr>
        <a:lstStyle/>
        <a:p>
          <a:pPr lvl="0" algn="just"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формування стратегічних напрямів розвитку експортної діяльності компанії;</a:t>
          </a:r>
          <a:endParaRPr lang="x-none"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670" y="153938"/>
        <a:ext cx="5600816" cy="308073"/>
      </dsp:txXfrm>
    </dsp:sp>
    <dsp:sp modelId="{17A8E3CD-05F0-4EC1-B48C-0BCE4EDED171}">
      <dsp:nvSpPr>
        <dsp:cNvPr id="0" name=""/>
        <dsp:cNvSpPr/>
      </dsp:nvSpPr>
      <dsp:spPr>
        <a:xfrm>
          <a:off x="44124" y="115429"/>
          <a:ext cx="385091" cy="385091"/>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736CF98A-F909-422D-B86A-6245E3D6A816}">
      <dsp:nvSpPr>
        <dsp:cNvPr id="0" name=""/>
        <dsp:cNvSpPr/>
      </dsp:nvSpPr>
      <dsp:spPr>
        <a:xfrm>
          <a:off x="487339" y="714595"/>
          <a:ext cx="5380060" cy="308073"/>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4533" tIns="27940" rIns="27940" bIns="27940" numCol="1" spcCol="1270" anchor="ctr" anchorCtr="0">
          <a:noAutofit/>
        </a:bodyPr>
        <a:lstStyle/>
        <a:p>
          <a:pPr lvl="0" algn="just"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перетворення загальних цілей у конкретні напрями роботи;</a:t>
          </a:r>
          <a:endParaRPr lang="x-none"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7339" y="714595"/>
        <a:ext cx="5380060" cy="308073"/>
      </dsp:txXfrm>
    </dsp:sp>
    <dsp:sp modelId="{00B87C10-87CF-48E8-BB82-6E29C5330F47}">
      <dsp:nvSpPr>
        <dsp:cNvPr id="0" name=""/>
        <dsp:cNvSpPr/>
      </dsp:nvSpPr>
      <dsp:spPr>
        <a:xfrm>
          <a:off x="264880" y="577391"/>
          <a:ext cx="385091" cy="385091"/>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378786A2-55A9-4C10-856E-B7D8D5761C5A}">
      <dsp:nvSpPr>
        <dsp:cNvPr id="0" name=""/>
        <dsp:cNvSpPr/>
      </dsp:nvSpPr>
      <dsp:spPr>
        <a:xfrm>
          <a:off x="525181" y="1077863"/>
          <a:ext cx="5312305" cy="308073"/>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4533" tIns="27940" rIns="27940" bIns="27940" numCol="1" spcCol="1270" anchor="ctr" anchorCtr="0">
          <a:noAutofit/>
        </a:bodyPr>
        <a:lstStyle/>
        <a:p>
          <a:pPr lvl="0" algn="just"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вміла реалізація обраного плану для досягнення бажаних результатів;</a:t>
          </a:r>
          <a:endParaRPr lang="x-none"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25181" y="1077863"/>
        <a:ext cx="5312305" cy="308073"/>
      </dsp:txXfrm>
    </dsp:sp>
    <dsp:sp modelId="{5ECC16D9-67A4-4C93-8D10-83AE6E3B8F5C}">
      <dsp:nvSpPr>
        <dsp:cNvPr id="0" name=""/>
        <dsp:cNvSpPr/>
      </dsp:nvSpPr>
      <dsp:spPr>
        <a:xfrm>
          <a:off x="332635" y="1039354"/>
          <a:ext cx="385091" cy="385091"/>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4F5E7F74-3ABC-4A69-B034-E3841D713ACD}">
      <dsp:nvSpPr>
        <dsp:cNvPr id="0" name=""/>
        <dsp:cNvSpPr/>
      </dsp:nvSpPr>
      <dsp:spPr>
        <a:xfrm>
          <a:off x="457426" y="1539825"/>
          <a:ext cx="5380060" cy="308073"/>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4533" tIns="27940" rIns="27940" bIns="27940" numCol="1" spcCol="1270" anchor="ctr" anchorCtr="0">
          <a:noAutofit/>
        </a:bodyPr>
        <a:lstStyle/>
        <a:p>
          <a:pPr lvl="0" algn="just"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ефективна реалізація обраної стратегії;</a:t>
          </a:r>
          <a:endParaRPr lang="x-none"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57426" y="1539825"/>
        <a:ext cx="5380060" cy="308073"/>
      </dsp:txXfrm>
    </dsp:sp>
    <dsp:sp modelId="{912803C5-0786-4955-81D9-85D0283994B7}">
      <dsp:nvSpPr>
        <dsp:cNvPr id="0" name=""/>
        <dsp:cNvSpPr/>
      </dsp:nvSpPr>
      <dsp:spPr>
        <a:xfrm>
          <a:off x="264880" y="1501316"/>
          <a:ext cx="385091" cy="385091"/>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D01065D-24D0-4520-B8B8-F623AE4B1B61}">
      <dsp:nvSpPr>
        <dsp:cNvPr id="0" name=""/>
        <dsp:cNvSpPr/>
      </dsp:nvSpPr>
      <dsp:spPr>
        <a:xfrm>
          <a:off x="236670" y="1911294"/>
          <a:ext cx="5600816" cy="48906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4533" tIns="27940" rIns="27940" bIns="27940" numCol="1" spcCol="1270" anchor="ctr" anchorCtr="0">
          <a:noAutofit/>
        </a:bodyPr>
        <a:lstStyle/>
        <a:p>
          <a:pPr lvl="0" algn="just"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оцінювання результатів втілення стратегії, аналіз ситуації на зовнішньому ринку, внесення коректив у довгострокові цілі, стратегію або її втілення</a:t>
          </a:r>
          <a:endParaRPr lang="x-none"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670" y="1911294"/>
        <a:ext cx="5600816" cy="489060"/>
      </dsp:txXfrm>
    </dsp:sp>
    <dsp:sp modelId="{C3DE1B70-F3F2-48B1-9B22-C061D15B1F52}">
      <dsp:nvSpPr>
        <dsp:cNvPr id="0" name=""/>
        <dsp:cNvSpPr/>
      </dsp:nvSpPr>
      <dsp:spPr>
        <a:xfrm>
          <a:off x="44124" y="1963279"/>
          <a:ext cx="385091" cy="385091"/>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87A07E-0E38-4D75-9ED9-7429AF8D95C5}">
      <dsp:nvSpPr>
        <dsp:cNvPr id="0" name=""/>
        <dsp:cNvSpPr/>
      </dsp:nvSpPr>
      <dsp:spPr>
        <a:xfrm>
          <a:off x="-2410316" y="-372379"/>
          <a:ext cx="2878358" cy="2878358"/>
        </a:xfrm>
        <a:prstGeom prst="blockArc">
          <a:avLst>
            <a:gd name="adj1" fmla="val 18900000"/>
            <a:gd name="adj2" fmla="val 2700000"/>
            <a:gd name="adj3" fmla="val 750"/>
          </a:avLst>
        </a:prstGeom>
        <a:noFill/>
        <a:ln w="12700" cap="flat" cmpd="sng" algn="ctr">
          <a:solidFill>
            <a:schemeClr val="accent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ED09578-A911-4F1A-97EC-A176468E651F}">
      <dsp:nvSpPr>
        <dsp:cNvPr id="0" name=""/>
        <dsp:cNvSpPr/>
      </dsp:nvSpPr>
      <dsp:spPr>
        <a:xfrm>
          <a:off x="206157" y="133307"/>
          <a:ext cx="5649244" cy="2667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1761" tIns="27940" rIns="27940" bIns="2794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методи, засновані на аналізі конкурентоспроможності товару</a:t>
          </a:r>
          <a:endParaRPr lang="ru-RU" sz="1100" kern="1200">
            <a:latin typeface="Times New Roman" pitchFamily="18" charset="0"/>
            <a:cs typeface="Times New Roman" pitchFamily="18" charset="0"/>
          </a:endParaRPr>
        </a:p>
      </dsp:txBody>
      <dsp:txXfrm>
        <a:off x="206157" y="133307"/>
        <a:ext cx="5649244" cy="266785"/>
      </dsp:txXfrm>
    </dsp:sp>
    <dsp:sp modelId="{FAF4336A-473E-4DFF-9731-116E5E21CBAA}">
      <dsp:nvSpPr>
        <dsp:cNvPr id="0" name=""/>
        <dsp:cNvSpPr/>
      </dsp:nvSpPr>
      <dsp:spPr>
        <a:xfrm>
          <a:off x="39416" y="99959"/>
          <a:ext cx="333481" cy="33348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884A7B8-3E8D-4DE4-A425-92158CAFA2ED}">
      <dsp:nvSpPr>
        <dsp:cNvPr id="0" name=""/>
        <dsp:cNvSpPr/>
      </dsp:nvSpPr>
      <dsp:spPr>
        <a:xfrm>
          <a:off x="397328" y="533357"/>
          <a:ext cx="5458073" cy="2667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1761" tIns="27940" rIns="27940" bIns="2794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матричний метод</a:t>
          </a:r>
          <a:endParaRPr lang="ru-RU" sz="1100" kern="1200">
            <a:latin typeface="Times New Roman" pitchFamily="18" charset="0"/>
            <a:cs typeface="Times New Roman" pitchFamily="18" charset="0"/>
          </a:endParaRPr>
        </a:p>
      </dsp:txBody>
      <dsp:txXfrm>
        <a:off x="397328" y="533357"/>
        <a:ext cx="5458073" cy="266785"/>
      </dsp:txXfrm>
    </dsp:sp>
    <dsp:sp modelId="{61879145-0A84-45B9-A97B-C5C25A5996C6}">
      <dsp:nvSpPr>
        <dsp:cNvPr id="0" name=""/>
        <dsp:cNvSpPr/>
      </dsp:nvSpPr>
      <dsp:spPr>
        <a:xfrm>
          <a:off x="230587" y="500009"/>
          <a:ext cx="333481" cy="33348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8B2350D2-97E0-404C-9D6C-7B08C58E3C7C}">
      <dsp:nvSpPr>
        <dsp:cNvPr id="0" name=""/>
        <dsp:cNvSpPr/>
      </dsp:nvSpPr>
      <dsp:spPr>
        <a:xfrm>
          <a:off x="456002" y="933407"/>
          <a:ext cx="5399399" cy="2667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1761" tIns="27940" rIns="27940" bIns="2794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методи, засновані на теорії ефективної конкуренції</a:t>
          </a:r>
          <a:endParaRPr lang="ru-RU" sz="1100" kern="1200">
            <a:latin typeface="Times New Roman" pitchFamily="18" charset="0"/>
            <a:cs typeface="Times New Roman" pitchFamily="18" charset="0"/>
          </a:endParaRPr>
        </a:p>
      </dsp:txBody>
      <dsp:txXfrm>
        <a:off x="456002" y="933407"/>
        <a:ext cx="5399399" cy="266785"/>
      </dsp:txXfrm>
    </dsp:sp>
    <dsp:sp modelId="{608F74AB-8ED7-48DC-B6A8-45729916EBCB}">
      <dsp:nvSpPr>
        <dsp:cNvPr id="0" name=""/>
        <dsp:cNvSpPr/>
      </dsp:nvSpPr>
      <dsp:spPr>
        <a:xfrm>
          <a:off x="289261" y="900059"/>
          <a:ext cx="333481" cy="33348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29C2D52A-A26F-4C71-8AE1-26770390BD29}">
      <dsp:nvSpPr>
        <dsp:cNvPr id="0" name=""/>
        <dsp:cNvSpPr/>
      </dsp:nvSpPr>
      <dsp:spPr>
        <a:xfrm>
          <a:off x="397328" y="1333457"/>
          <a:ext cx="5458073" cy="2667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1761" tIns="27940" rIns="27940" bIns="2794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інтегральні методи</a:t>
          </a:r>
          <a:endParaRPr lang="ru-RU" sz="1100" kern="1200">
            <a:latin typeface="Times New Roman" pitchFamily="18" charset="0"/>
            <a:cs typeface="Times New Roman" pitchFamily="18" charset="0"/>
          </a:endParaRPr>
        </a:p>
      </dsp:txBody>
      <dsp:txXfrm>
        <a:off x="397328" y="1333457"/>
        <a:ext cx="5458073" cy="266785"/>
      </dsp:txXfrm>
    </dsp:sp>
    <dsp:sp modelId="{7ADB30AA-5972-49C1-BEA8-8F8D9A0FC53C}">
      <dsp:nvSpPr>
        <dsp:cNvPr id="0" name=""/>
        <dsp:cNvSpPr/>
      </dsp:nvSpPr>
      <dsp:spPr>
        <a:xfrm>
          <a:off x="230587" y="1300109"/>
          <a:ext cx="333481" cy="33348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D801819-FA15-4B1E-B578-7F780E089CDE}">
      <dsp:nvSpPr>
        <dsp:cNvPr id="0" name=""/>
        <dsp:cNvSpPr/>
      </dsp:nvSpPr>
      <dsp:spPr>
        <a:xfrm>
          <a:off x="206157" y="1733507"/>
          <a:ext cx="5649244" cy="2667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11761" tIns="27940" rIns="27940" bIns="27940" numCol="1" spcCol="1270" anchor="ctr" anchorCtr="0">
          <a:noAutofit/>
        </a:bodyPr>
        <a:lstStyle/>
        <a:p>
          <a:pPr lvl="0" algn="just" defTabSz="488950">
            <a:lnSpc>
              <a:spcPct val="90000"/>
            </a:lnSpc>
            <a:spcBef>
              <a:spcPct val="0"/>
            </a:spcBef>
            <a:spcAft>
              <a:spcPct val="35000"/>
            </a:spcAft>
          </a:pPr>
          <a:r>
            <a:rPr lang="uk-UA" sz="1100" kern="1200">
              <a:latin typeface="Times New Roman" pitchFamily="18" charset="0"/>
              <a:cs typeface="Times New Roman" pitchFamily="18" charset="0"/>
            </a:rPr>
            <a:t>методи, засновані на комплексній оцінці фінансово-господарської діяльності компанії</a:t>
          </a:r>
          <a:endParaRPr lang="ru-RU" sz="1100" kern="1200">
            <a:latin typeface="Times New Roman" pitchFamily="18" charset="0"/>
            <a:cs typeface="Times New Roman" pitchFamily="18" charset="0"/>
          </a:endParaRPr>
        </a:p>
      </dsp:txBody>
      <dsp:txXfrm>
        <a:off x="206157" y="1733507"/>
        <a:ext cx="5649244" cy="266785"/>
      </dsp:txXfrm>
    </dsp:sp>
    <dsp:sp modelId="{02486CDD-F3C3-4C57-B1F2-E23EE11F4D7E}">
      <dsp:nvSpPr>
        <dsp:cNvPr id="0" name=""/>
        <dsp:cNvSpPr/>
      </dsp:nvSpPr>
      <dsp:spPr>
        <a:xfrm>
          <a:off x="39416" y="1700159"/>
          <a:ext cx="333481" cy="333481"/>
        </a:xfrm>
        <a:prstGeom prst="ellips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32500E-A8A8-4144-8DA2-5D301901EA62}">
      <dsp:nvSpPr>
        <dsp:cNvPr id="0" name=""/>
        <dsp:cNvSpPr/>
      </dsp:nvSpPr>
      <dsp:spPr>
        <a:xfrm>
          <a:off x="-2870109" y="-442279"/>
          <a:ext cx="3424560" cy="3424560"/>
        </a:xfrm>
        <a:prstGeom prst="blockArc">
          <a:avLst>
            <a:gd name="adj1" fmla="val 18900000"/>
            <a:gd name="adj2" fmla="val 2700000"/>
            <a:gd name="adj3" fmla="val 747"/>
          </a:avLst>
        </a:prstGeom>
        <a:noFill/>
        <a:ln w="6350" cap="flat" cmpd="sng" algn="ctr">
          <a:solidFill>
            <a:srgbClr val="44546A">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927DED8-B091-4F99-828D-3DE989D3CBE7}">
      <dsp:nvSpPr>
        <dsp:cNvPr id="0" name=""/>
        <dsp:cNvSpPr/>
      </dsp:nvSpPr>
      <dsp:spPr>
        <a:xfrm>
          <a:off x="180973" y="115468"/>
          <a:ext cx="5807710"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працьовитість, працелюбність; не любимо імітацію роботи</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0973" y="115468"/>
        <a:ext cx="5807710" cy="230835"/>
      </dsp:txXfrm>
    </dsp:sp>
    <dsp:sp modelId="{E066FCB1-A746-4D3B-BAC8-57D46223B26E}">
      <dsp:nvSpPr>
        <dsp:cNvPr id="0" name=""/>
        <dsp:cNvSpPr/>
      </dsp:nvSpPr>
      <dsp:spPr>
        <a:xfrm>
          <a:off x="36701" y="86614"/>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65E0A620-3C48-4AD8-AB0D-025FA31CE599}">
      <dsp:nvSpPr>
        <dsp:cNvPr id="0" name=""/>
        <dsp:cNvSpPr/>
      </dsp:nvSpPr>
      <dsp:spPr>
        <a:xfrm>
          <a:off x="390015" y="461924"/>
          <a:ext cx="5598668"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невпинний розвиток, потреба створювати щось нове; невгамовність</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0015" y="461924"/>
        <a:ext cx="5598668" cy="230835"/>
      </dsp:txXfrm>
    </dsp:sp>
    <dsp:sp modelId="{36BC968F-5B16-4E2A-A1AF-5A3EFB1BDCF4}">
      <dsp:nvSpPr>
        <dsp:cNvPr id="0" name=""/>
        <dsp:cNvSpPr/>
      </dsp:nvSpPr>
      <dsp:spPr>
        <a:xfrm>
          <a:off x="245743" y="433070"/>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6207ADEC-A0F8-479D-AD70-C9EE2B428934}">
      <dsp:nvSpPr>
        <dsp:cNvPr id="0" name=""/>
        <dsp:cNvSpPr/>
      </dsp:nvSpPr>
      <dsp:spPr>
        <a:xfrm>
          <a:off x="504569" y="808126"/>
          <a:ext cx="5484114"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відповідальність, готовність іти на ризик, вибагливість до себе, високі вимоги</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04569" y="808126"/>
        <a:ext cx="5484114" cy="230835"/>
      </dsp:txXfrm>
    </dsp:sp>
    <dsp:sp modelId="{45A5D197-E67D-4A7D-B92C-9A5E42FFFE42}">
      <dsp:nvSpPr>
        <dsp:cNvPr id="0" name=""/>
        <dsp:cNvSpPr/>
      </dsp:nvSpPr>
      <dsp:spPr>
        <a:xfrm>
          <a:off x="360297" y="779272"/>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B7DD0F56-0354-477F-8A9E-83330FC7FB55}">
      <dsp:nvSpPr>
        <dsp:cNvPr id="0" name=""/>
        <dsp:cNvSpPr/>
      </dsp:nvSpPr>
      <dsp:spPr>
        <a:xfrm>
          <a:off x="541145" y="1154582"/>
          <a:ext cx="5447538"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амбіційність, цілеспрямованість, фокус на результат</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41145" y="1154582"/>
        <a:ext cx="5447538" cy="230835"/>
      </dsp:txXfrm>
    </dsp:sp>
    <dsp:sp modelId="{0D2A3813-4CDA-4023-9BC4-B68514BD3C18}">
      <dsp:nvSpPr>
        <dsp:cNvPr id="0" name=""/>
        <dsp:cNvSpPr/>
      </dsp:nvSpPr>
      <dsp:spPr>
        <a:xfrm>
          <a:off x="396873" y="1125728"/>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AB787043-3944-4582-B4B6-DB6799FA022E}">
      <dsp:nvSpPr>
        <dsp:cNvPr id="0" name=""/>
        <dsp:cNvSpPr/>
      </dsp:nvSpPr>
      <dsp:spPr>
        <a:xfrm>
          <a:off x="504569" y="1501038"/>
          <a:ext cx="5484114"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чесність, щирість, відкритість; не любимо маніпуляцію та прикрашання даних</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04569" y="1501038"/>
        <a:ext cx="5484114" cy="230835"/>
      </dsp:txXfrm>
    </dsp:sp>
    <dsp:sp modelId="{20299BDD-37EE-4375-97DF-62F65739E320}">
      <dsp:nvSpPr>
        <dsp:cNvPr id="0" name=""/>
        <dsp:cNvSpPr/>
      </dsp:nvSpPr>
      <dsp:spPr>
        <a:xfrm>
          <a:off x="360297" y="1472184"/>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6A4B76E-8A29-4091-8F1D-3B75F0861E6A}">
      <dsp:nvSpPr>
        <dsp:cNvPr id="0" name=""/>
        <dsp:cNvSpPr/>
      </dsp:nvSpPr>
      <dsp:spPr>
        <a:xfrm>
          <a:off x="390015" y="1847240"/>
          <a:ext cx="5598668"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культура LEAN, фокусування на важливому</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0015" y="1847240"/>
        <a:ext cx="5598668" cy="230835"/>
      </dsp:txXfrm>
    </dsp:sp>
    <dsp:sp modelId="{29D1AE3D-9052-4A17-89DC-25730129BF8E}">
      <dsp:nvSpPr>
        <dsp:cNvPr id="0" name=""/>
        <dsp:cNvSpPr/>
      </dsp:nvSpPr>
      <dsp:spPr>
        <a:xfrm>
          <a:off x="245743" y="1818386"/>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87B0F33A-2EAB-4FD5-919E-0A731B2C1F03}">
      <dsp:nvSpPr>
        <dsp:cNvPr id="0" name=""/>
        <dsp:cNvSpPr/>
      </dsp:nvSpPr>
      <dsp:spPr>
        <a:xfrm>
          <a:off x="180973" y="2193696"/>
          <a:ext cx="5807710" cy="230835"/>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83225" tIns="30480" rIns="30480" bIns="30480" numCol="1" spcCol="1270" anchor="ctr" anchorCtr="0">
          <a:noAutofit/>
        </a:bodyPr>
        <a:lstStyle/>
        <a:p>
          <a:pPr lvl="0" algn="just"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простота та легкість</a:t>
          </a:r>
          <a:endParaRPr lang="x-none"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0973" y="2193696"/>
        <a:ext cx="5807710" cy="230835"/>
      </dsp:txXfrm>
    </dsp:sp>
    <dsp:sp modelId="{5BC797FA-47D2-49D7-AC35-FA9B107B4F2C}">
      <dsp:nvSpPr>
        <dsp:cNvPr id="0" name=""/>
        <dsp:cNvSpPr/>
      </dsp:nvSpPr>
      <dsp:spPr>
        <a:xfrm>
          <a:off x="36701" y="2164842"/>
          <a:ext cx="288544" cy="288544"/>
        </a:xfrm>
        <a:prstGeom prst="ellipse">
          <a:avLst/>
        </a:prstGeom>
        <a:solidFill>
          <a:sysClr val="window" lastClr="FFFFFF">
            <a:hueOff val="0"/>
            <a:satOff val="0"/>
            <a:lumOff val="0"/>
            <a:alphaOff val="0"/>
          </a:sysClr>
        </a:solidFill>
        <a:ln w="6350" cap="flat" cmpd="sng" algn="ctr">
          <a:solidFill>
            <a:srgbClr val="44546A">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77DAA-2B39-4122-A35B-380512278235}">
      <dsp:nvSpPr>
        <dsp:cNvPr id="0" name=""/>
        <dsp:cNvSpPr/>
      </dsp:nvSpPr>
      <dsp:spPr>
        <a:xfrm>
          <a:off x="5344295" y="1111675"/>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2CD31D-0A85-42C7-98A1-F197FB10F6A8}">
      <dsp:nvSpPr>
        <dsp:cNvPr id="0" name=""/>
        <dsp:cNvSpPr/>
      </dsp:nvSpPr>
      <dsp:spPr>
        <a:xfrm>
          <a:off x="2917363" y="514501"/>
          <a:ext cx="2472651" cy="235111"/>
        </a:xfrm>
        <a:custGeom>
          <a:avLst/>
          <a:gdLst/>
          <a:ahLst/>
          <a:cxnLst/>
          <a:rect l="0" t="0" r="0" b="0"/>
          <a:pathLst>
            <a:path>
              <a:moveTo>
                <a:pt x="0" y="0"/>
              </a:moveTo>
              <a:lnTo>
                <a:pt x="0" y="160221"/>
              </a:lnTo>
              <a:lnTo>
                <a:pt x="2472651" y="160221"/>
              </a:lnTo>
              <a:lnTo>
                <a:pt x="2472651"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014104-D27F-4E0A-A5C5-B39F10ED7BAF}">
      <dsp:nvSpPr>
        <dsp:cNvPr id="0" name=""/>
        <dsp:cNvSpPr/>
      </dsp:nvSpPr>
      <dsp:spPr>
        <a:xfrm>
          <a:off x="4355447" y="1111675"/>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32C3A3-A173-45D8-AE82-CE694F60BFBC}">
      <dsp:nvSpPr>
        <dsp:cNvPr id="0" name=""/>
        <dsp:cNvSpPr/>
      </dsp:nvSpPr>
      <dsp:spPr>
        <a:xfrm>
          <a:off x="2917363" y="514501"/>
          <a:ext cx="1483803" cy="235111"/>
        </a:xfrm>
        <a:custGeom>
          <a:avLst/>
          <a:gdLst/>
          <a:ahLst/>
          <a:cxnLst/>
          <a:rect l="0" t="0" r="0" b="0"/>
          <a:pathLst>
            <a:path>
              <a:moveTo>
                <a:pt x="0" y="0"/>
              </a:moveTo>
              <a:lnTo>
                <a:pt x="0" y="160221"/>
              </a:lnTo>
              <a:lnTo>
                <a:pt x="1483803" y="160221"/>
              </a:lnTo>
              <a:lnTo>
                <a:pt x="1483803"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F1ED50-2D0A-4BBE-A013-0FCD81E07DDF}">
      <dsp:nvSpPr>
        <dsp:cNvPr id="0" name=""/>
        <dsp:cNvSpPr/>
      </dsp:nvSpPr>
      <dsp:spPr>
        <a:xfrm>
          <a:off x="3366599" y="1092897"/>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B0E6F2-2E0B-476F-8233-A03CC8673EB2}">
      <dsp:nvSpPr>
        <dsp:cNvPr id="0" name=""/>
        <dsp:cNvSpPr/>
      </dsp:nvSpPr>
      <dsp:spPr>
        <a:xfrm>
          <a:off x="2917363" y="514501"/>
          <a:ext cx="494955" cy="235111"/>
        </a:xfrm>
        <a:custGeom>
          <a:avLst/>
          <a:gdLst/>
          <a:ahLst/>
          <a:cxnLst/>
          <a:rect l="0" t="0" r="0" b="0"/>
          <a:pathLst>
            <a:path>
              <a:moveTo>
                <a:pt x="0" y="0"/>
              </a:moveTo>
              <a:lnTo>
                <a:pt x="0" y="160221"/>
              </a:lnTo>
              <a:lnTo>
                <a:pt x="494955" y="160221"/>
              </a:lnTo>
              <a:lnTo>
                <a:pt x="494955"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5F8B83-3CA9-4E82-8FEB-B9E795713779}">
      <dsp:nvSpPr>
        <dsp:cNvPr id="0" name=""/>
        <dsp:cNvSpPr/>
      </dsp:nvSpPr>
      <dsp:spPr>
        <a:xfrm>
          <a:off x="2377751" y="1096172"/>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7637F7-D21F-4243-8CCA-26C2AC79CA40}">
      <dsp:nvSpPr>
        <dsp:cNvPr id="0" name=""/>
        <dsp:cNvSpPr/>
      </dsp:nvSpPr>
      <dsp:spPr>
        <a:xfrm>
          <a:off x="2423471" y="514501"/>
          <a:ext cx="493892" cy="235111"/>
        </a:xfrm>
        <a:custGeom>
          <a:avLst/>
          <a:gdLst/>
          <a:ahLst/>
          <a:cxnLst/>
          <a:rect l="0" t="0" r="0" b="0"/>
          <a:pathLst>
            <a:path>
              <a:moveTo>
                <a:pt x="493892" y="0"/>
              </a:moveTo>
              <a:lnTo>
                <a:pt x="493892" y="160221"/>
              </a:lnTo>
              <a:lnTo>
                <a:pt x="0" y="160221"/>
              </a:lnTo>
              <a:lnTo>
                <a:pt x="0"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CDCDB4-CB2A-48D9-9DAA-219D72C6C998}">
      <dsp:nvSpPr>
        <dsp:cNvPr id="0" name=""/>
        <dsp:cNvSpPr/>
      </dsp:nvSpPr>
      <dsp:spPr>
        <a:xfrm>
          <a:off x="1387949" y="1094340"/>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F1A646-922F-4590-B97C-8C90B82256EC}">
      <dsp:nvSpPr>
        <dsp:cNvPr id="0" name=""/>
        <dsp:cNvSpPr/>
      </dsp:nvSpPr>
      <dsp:spPr>
        <a:xfrm>
          <a:off x="1433669" y="514501"/>
          <a:ext cx="1483694" cy="235111"/>
        </a:xfrm>
        <a:custGeom>
          <a:avLst/>
          <a:gdLst/>
          <a:ahLst/>
          <a:cxnLst/>
          <a:rect l="0" t="0" r="0" b="0"/>
          <a:pathLst>
            <a:path>
              <a:moveTo>
                <a:pt x="1483694" y="0"/>
              </a:moveTo>
              <a:lnTo>
                <a:pt x="1483694" y="160221"/>
              </a:lnTo>
              <a:lnTo>
                <a:pt x="0" y="160221"/>
              </a:lnTo>
              <a:lnTo>
                <a:pt x="0"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D45FB6-CB11-4E1F-B4D0-3FC40C6B4D31}">
      <dsp:nvSpPr>
        <dsp:cNvPr id="0" name=""/>
        <dsp:cNvSpPr/>
      </dsp:nvSpPr>
      <dsp:spPr>
        <a:xfrm>
          <a:off x="398991" y="1113118"/>
          <a:ext cx="91440" cy="235111"/>
        </a:xfrm>
        <a:custGeom>
          <a:avLst/>
          <a:gdLst/>
          <a:ahLst/>
          <a:cxnLst/>
          <a:rect l="0" t="0" r="0" b="0"/>
          <a:pathLst>
            <a:path>
              <a:moveTo>
                <a:pt x="45720" y="0"/>
              </a:moveTo>
              <a:lnTo>
                <a:pt x="45720" y="23511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4CFE6C-496D-4429-B0C3-EEF09FF6C696}">
      <dsp:nvSpPr>
        <dsp:cNvPr id="0" name=""/>
        <dsp:cNvSpPr/>
      </dsp:nvSpPr>
      <dsp:spPr>
        <a:xfrm>
          <a:off x="444711" y="514501"/>
          <a:ext cx="2472651" cy="235111"/>
        </a:xfrm>
        <a:custGeom>
          <a:avLst/>
          <a:gdLst/>
          <a:ahLst/>
          <a:cxnLst/>
          <a:rect l="0" t="0" r="0" b="0"/>
          <a:pathLst>
            <a:path>
              <a:moveTo>
                <a:pt x="2472651" y="0"/>
              </a:moveTo>
              <a:lnTo>
                <a:pt x="2472651" y="160221"/>
              </a:lnTo>
              <a:lnTo>
                <a:pt x="0" y="160221"/>
              </a:lnTo>
              <a:lnTo>
                <a:pt x="0" y="235111"/>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866061-47DE-44AA-B5C6-7914C9998681}">
      <dsp:nvSpPr>
        <dsp:cNvPr id="0" name=""/>
        <dsp:cNvSpPr/>
      </dsp:nvSpPr>
      <dsp:spPr>
        <a:xfrm>
          <a:off x="2209798" y="1164"/>
          <a:ext cx="1415130" cy="51333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71707B-7D19-44D7-ACFF-5B36D64A5C0F}">
      <dsp:nvSpPr>
        <dsp:cNvPr id="0" name=""/>
        <dsp:cNvSpPr/>
      </dsp:nvSpPr>
      <dsp:spPr>
        <a:xfrm>
          <a:off x="2299621" y="86495"/>
          <a:ext cx="1415130" cy="513337"/>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Група компаній </a:t>
          </a:r>
          <a:b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Нова Пошта</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14656" y="101530"/>
        <a:ext cx="1385060" cy="483267"/>
      </dsp:txXfrm>
    </dsp:sp>
    <dsp:sp modelId="{6E899C19-B6E7-4AE7-BE2E-EF3FF0E668A0}">
      <dsp:nvSpPr>
        <dsp:cNvPr id="0" name=""/>
        <dsp:cNvSpPr/>
      </dsp:nvSpPr>
      <dsp:spPr>
        <a:xfrm>
          <a:off x="40508" y="749613"/>
          <a:ext cx="808406" cy="36350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81956-0DDA-4649-B7D8-EC723368FC59}">
      <dsp:nvSpPr>
        <dsp:cNvPr id="0" name=""/>
        <dsp:cNvSpPr/>
      </dsp:nvSpPr>
      <dsp:spPr>
        <a:xfrm>
          <a:off x="130331" y="834945"/>
          <a:ext cx="808406" cy="36350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Нова Пошта</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40978" y="845592"/>
        <a:ext cx="787112" cy="342210"/>
      </dsp:txXfrm>
    </dsp:sp>
    <dsp:sp modelId="{FE8BE6F4-2E61-422D-9A70-2622D4FEE9A5}">
      <dsp:nvSpPr>
        <dsp:cNvPr id="0" name=""/>
        <dsp:cNvSpPr/>
      </dsp:nvSpPr>
      <dsp:spPr>
        <a:xfrm>
          <a:off x="40557" y="1348229"/>
          <a:ext cx="808308" cy="156564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053515-769B-4D34-A8EE-0353C26B9422}">
      <dsp:nvSpPr>
        <dsp:cNvPr id="0" name=""/>
        <dsp:cNvSpPr/>
      </dsp:nvSpPr>
      <dsp:spPr>
        <a:xfrm>
          <a:off x="130380" y="1433561"/>
          <a:ext cx="808308" cy="1565649"/>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поштові послуги експрес доставки для українських клієнтів з доставки товару всередині країни та з за кордону</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4055" y="1457236"/>
        <a:ext cx="760958" cy="1518299"/>
      </dsp:txXfrm>
    </dsp:sp>
    <dsp:sp modelId="{3273E0E2-7824-4FDC-BB51-C1822D592131}">
      <dsp:nvSpPr>
        <dsp:cNvPr id="0" name=""/>
        <dsp:cNvSpPr/>
      </dsp:nvSpPr>
      <dsp:spPr>
        <a:xfrm>
          <a:off x="1029466" y="749613"/>
          <a:ext cx="808406" cy="34472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ABCDF0-3ACB-4343-8B75-9BCF603DE123}">
      <dsp:nvSpPr>
        <dsp:cNvPr id="0" name=""/>
        <dsp:cNvSpPr/>
      </dsp:nvSpPr>
      <dsp:spPr>
        <a:xfrm>
          <a:off x="1119288" y="834945"/>
          <a:ext cx="808406" cy="344726"/>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NovaPay</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29385" y="845042"/>
        <a:ext cx="788212" cy="324532"/>
      </dsp:txXfrm>
    </dsp:sp>
    <dsp:sp modelId="{57C449A4-378D-4070-9B13-1E42F38FA981}">
      <dsp:nvSpPr>
        <dsp:cNvPr id="0" name=""/>
        <dsp:cNvSpPr/>
      </dsp:nvSpPr>
      <dsp:spPr>
        <a:xfrm>
          <a:off x="1028512" y="1329451"/>
          <a:ext cx="810313" cy="1555516"/>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77D16C-D796-4530-B79E-91F066E065CE}">
      <dsp:nvSpPr>
        <dsp:cNvPr id="0" name=""/>
        <dsp:cNvSpPr/>
      </dsp:nvSpPr>
      <dsp:spPr>
        <a:xfrm>
          <a:off x="1118335" y="1414783"/>
          <a:ext cx="810313" cy="1555516"/>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небанківській фінансовий сервіс надання послуг для переказу коштів, з сертифікатом стандарту безпеки даних PCI DSS</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2068" y="1438516"/>
        <a:ext cx="762847" cy="1508050"/>
      </dsp:txXfrm>
    </dsp:sp>
    <dsp:sp modelId="{22A48414-5FCD-4A22-87CA-66F726269705}">
      <dsp:nvSpPr>
        <dsp:cNvPr id="0" name=""/>
        <dsp:cNvSpPr/>
      </dsp:nvSpPr>
      <dsp:spPr>
        <a:xfrm>
          <a:off x="2019268" y="749613"/>
          <a:ext cx="808406" cy="346559"/>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F48E80-60C1-46BB-8D86-70ECAA662144}">
      <dsp:nvSpPr>
        <dsp:cNvPr id="0" name=""/>
        <dsp:cNvSpPr/>
      </dsp:nvSpPr>
      <dsp:spPr>
        <a:xfrm>
          <a:off x="2109090" y="834945"/>
          <a:ext cx="808406" cy="346559"/>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 Global</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19240" y="845095"/>
        <a:ext cx="788106" cy="326259"/>
      </dsp:txXfrm>
    </dsp:sp>
    <dsp:sp modelId="{440B0014-DA5F-4F5E-BE8C-7C3697E44931}">
      <dsp:nvSpPr>
        <dsp:cNvPr id="0" name=""/>
        <dsp:cNvSpPr/>
      </dsp:nvSpPr>
      <dsp:spPr>
        <a:xfrm>
          <a:off x="2018471" y="1331284"/>
          <a:ext cx="809998" cy="15480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5FAF61-2E28-4C93-BB96-696853670885}">
      <dsp:nvSpPr>
        <dsp:cNvPr id="0" name=""/>
        <dsp:cNvSpPr/>
      </dsp:nvSpPr>
      <dsp:spPr>
        <a:xfrm>
          <a:off x="2108294" y="1416616"/>
          <a:ext cx="809998" cy="15480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логістичні послуги з доставки та перевезень по світу для фізичних осіб та бізнесу</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32018" y="1440340"/>
        <a:ext cx="762550" cy="1500552"/>
      </dsp:txXfrm>
    </dsp:sp>
    <dsp:sp modelId="{CA553D47-8B71-4F00-ACCE-94CE529B1685}">
      <dsp:nvSpPr>
        <dsp:cNvPr id="0" name=""/>
        <dsp:cNvSpPr/>
      </dsp:nvSpPr>
      <dsp:spPr>
        <a:xfrm>
          <a:off x="3008116" y="749613"/>
          <a:ext cx="808406" cy="34328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03A24A-0143-4436-9D8F-9F59D6BF47B1}">
      <dsp:nvSpPr>
        <dsp:cNvPr id="0" name=""/>
        <dsp:cNvSpPr/>
      </dsp:nvSpPr>
      <dsp:spPr>
        <a:xfrm>
          <a:off x="3097939" y="834945"/>
          <a:ext cx="808406" cy="34328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Nova Post</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07993" y="844999"/>
        <a:ext cx="788298" cy="323176"/>
      </dsp:txXfrm>
    </dsp:sp>
    <dsp:sp modelId="{A69271B1-1A06-4135-90E6-12461EE6D226}">
      <dsp:nvSpPr>
        <dsp:cNvPr id="0" name=""/>
        <dsp:cNvSpPr/>
      </dsp:nvSpPr>
      <dsp:spPr>
        <a:xfrm>
          <a:off x="3008116" y="1328009"/>
          <a:ext cx="808406" cy="1576758"/>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0E55E-C5E9-4948-9275-745CF6D88345}">
      <dsp:nvSpPr>
        <dsp:cNvPr id="0" name=""/>
        <dsp:cNvSpPr/>
      </dsp:nvSpPr>
      <dsp:spPr>
        <a:xfrm>
          <a:off x="3097939" y="1413340"/>
          <a:ext cx="808406" cy="1576758"/>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поштовий сервіс експрес доставки на ринку Молдови, Польщі, Литви</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21616" y="1437017"/>
        <a:ext cx="761052" cy="1529404"/>
      </dsp:txXfrm>
    </dsp:sp>
    <dsp:sp modelId="{69A2AE0C-4472-4260-9889-84EDE46BA9F1}">
      <dsp:nvSpPr>
        <dsp:cNvPr id="0" name=""/>
        <dsp:cNvSpPr/>
      </dsp:nvSpPr>
      <dsp:spPr>
        <a:xfrm>
          <a:off x="3996964" y="749613"/>
          <a:ext cx="808406" cy="36206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2FE5D6-5A52-4C5D-B8B7-DCE37B32C032}">
      <dsp:nvSpPr>
        <dsp:cNvPr id="0" name=""/>
        <dsp:cNvSpPr/>
      </dsp:nvSpPr>
      <dsp:spPr>
        <a:xfrm>
          <a:off x="4086787" y="834945"/>
          <a:ext cx="808406" cy="36206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Supernova Airlinesта</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97391" y="845549"/>
        <a:ext cx="787198" cy="340854"/>
      </dsp:txXfrm>
    </dsp:sp>
    <dsp:sp modelId="{0F4E9F70-547E-48F5-8B1C-B3D3A76C9CBA}">
      <dsp:nvSpPr>
        <dsp:cNvPr id="0" name=""/>
        <dsp:cNvSpPr/>
      </dsp:nvSpPr>
      <dsp:spPr>
        <a:xfrm>
          <a:off x="3996167" y="1346787"/>
          <a:ext cx="809998" cy="1548000"/>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E15645-A3BD-46A4-A0E9-3CA20D12EFB1}">
      <dsp:nvSpPr>
        <dsp:cNvPr id="0" name=""/>
        <dsp:cNvSpPr/>
      </dsp:nvSpPr>
      <dsp:spPr>
        <a:xfrm>
          <a:off x="4085990" y="1432118"/>
          <a:ext cx="809998" cy="154800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надає послуги авіаперевезень (наразі тільки за межами України)</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09714" y="1455842"/>
        <a:ext cx="762550" cy="1500552"/>
      </dsp:txXfrm>
    </dsp:sp>
    <dsp:sp modelId="{E3331608-E131-434A-B859-E8EF11C7C5DA}">
      <dsp:nvSpPr>
        <dsp:cNvPr id="0" name=""/>
        <dsp:cNvSpPr/>
      </dsp:nvSpPr>
      <dsp:spPr>
        <a:xfrm>
          <a:off x="4985812" y="749613"/>
          <a:ext cx="808406" cy="362062"/>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BC915A-A6DB-4792-AFD6-7EC2C81DBF9F}">
      <dsp:nvSpPr>
        <dsp:cNvPr id="0" name=""/>
        <dsp:cNvSpPr/>
      </dsp:nvSpPr>
      <dsp:spPr>
        <a:xfrm>
          <a:off x="5075635" y="834945"/>
          <a:ext cx="808406" cy="362062"/>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Новобокс</a:t>
          </a:r>
          <a:endParaRPr lang="x-none"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086239" y="845549"/>
        <a:ext cx="787198" cy="340854"/>
      </dsp:txXfrm>
    </dsp:sp>
    <dsp:sp modelId="{9742A0D2-4A7E-4815-B4FF-DB48CB957758}">
      <dsp:nvSpPr>
        <dsp:cNvPr id="0" name=""/>
        <dsp:cNvSpPr/>
      </dsp:nvSpPr>
      <dsp:spPr>
        <a:xfrm>
          <a:off x="4985812" y="1346787"/>
          <a:ext cx="808406" cy="1552964"/>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8A3B10-43E2-4DCC-AF65-7508C8CF8D8D}">
      <dsp:nvSpPr>
        <dsp:cNvPr id="0" name=""/>
        <dsp:cNvSpPr/>
      </dsp:nvSpPr>
      <dsp:spPr>
        <a:xfrm>
          <a:off x="5075635" y="1432118"/>
          <a:ext cx="808406" cy="155296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мережа поштоматів</a:t>
          </a:r>
          <a:endParaRPr lang="x-none"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099312" y="1455795"/>
        <a:ext cx="761052" cy="150561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6BC342-8148-47C1-B219-40EA3538440E}">
      <dsp:nvSpPr>
        <dsp:cNvPr id="0" name=""/>
        <dsp:cNvSpPr/>
      </dsp:nvSpPr>
      <dsp:spPr>
        <a:xfrm>
          <a:off x="29" y="1999"/>
          <a:ext cx="2807028" cy="8640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x-none" sz="1200" b="1" kern="1200">
              <a:latin typeface="Times New Roman" panose="02020603050405020304" pitchFamily="18" charset="0"/>
              <a:cs typeface="Times New Roman" panose="02020603050405020304" pitchFamily="18" charset="0"/>
            </a:rPr>
            <a:t>Сильні сторони</a:t>
          </a:r>
          <a:endParaRPr lang="x-none" sz="1200" kern="1200">
            <a:latin typeface="Times New Roman" panose="02020603050405020304" pitchFamily="18" charset="0"/>
            <a:cs typeface="Times New Roman" panose="02020603050405020304" pitchFamily="18" charset="0"/>
          </a:endParaRPr>
        </a:p>
      </dsp:txBody>
      <dsp:txXfrm>
        <a:off x="29" y="1999"/>
        <a:ext cx="2807028" cy="864000"/>
      </dsp:txXfrm>
    </dsp:sp>
    <dsp:sp modelId="{9111356B-8F87-4153-A1E6-0F99B2A0D4F8}">
      <dsp:nvSpPr>
        <dsp:cNvPr id="0" name=""/>
        <dsp:cNvSpPr/>
      </dsp:nvSpPr>
      <dsp:spPr>
        <a:xfrm>
          <a:off x="29" y="865999"/>
          <a:ext cx="2807028" cy="1811700"/>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DHL</a:t>
          </a:r>
          <a:r>
            <a:rPr lang="x-none" sz="1100" kern="1200">
              <a:latin typeface="Times New Roman" panose="02020603050405020304" pitchFamily="18" charset="0"/>
              <a:cs typeface="Times New Roman" panose="02020603050405020304" pitchFamily="18" charset="0"/>
            </a:rPr>
            <a:t>: Широка мережа, високий рівень обслуговування, потужна логістична інфраструктура.</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UPS</a:t>
          </a:r>
          <a:r>
            <a:rPr lang="x-none" sz="1100" kern="1200">
              <a:latin typeface="Times New Roman" panose="02020603050405020304" pitchFamily="18" charset="0"/>
              <a:cs typeface="Times New Roman" panose="02020603050405020304" pitchFamily="18" charset="0"/>
            </a:rPr>
            <a:t>: Розвинена система перевезень, надійність, сильна репутація на міжнародному ринку.</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FedEx</a:t>
          </a:r>
          <a:r>
            <a:rPr lang="x-none" sz="1100" kern="1200">
              <a:latin typeface="Times New Roman" panose="02020603050405020304" pitchFamily="18" charset="0"/>
              <a:cs typeface="Times New Roman" panose="02020603050405020304" pitchFamily="18" charset="0"/>
            </a:rPr>
            <a:t>: Інноваційний підхід, швидкість доставки, потужні технологічні рішення.</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ТОВ «Нова Пошта»</a:t>
          </a:r>
          <a:r>
            <a:rPr lang="x-none" sz="1100" kern="1200">
              <a:latin typeface="Times New Roman" panose="02020603050405020304" pitchFamily="18" charset="0"/>
              <a:cs typeface="Times New Roman" panose="02020603050405020304" pitchFamily="18" charset="0"/>
            </a:rPr>
            <a:t>: Гнучкість, швидка адаптація до місцевих потреб, конкурентоспроможні ціни.</a:t>
          </a:r>
        </a:p>
      </dsp:txBody>
      <dsp:txXfrm>
        <a:off x="29" y="865999"/>
        <a:ext cx="2807028" cy="1811700"/>
      </dsp:txXfrm>
    </dsp:sp>
    <dsp:sp modelId="{4F9F01F2-6B8B-4C3D-83B9-B271C52A5A05}">
      <dsp:nvSpPr>
        <dsp:cNvPr id="0" name=""/>
        <dsp:cNvSpPr/>
      </dsp:nvSpPr>
      <dsp:spPr>
        <a:xfrm>
          <a:off x="3200042" y="1999"/>
          <a:ext cx="2807028" cy="86400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dk1">
              <a:shade val="80000"/>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x-none" sz="1200" b="1" kern="1200">
              <a:latin typeface="Times New Roman" panose="02020603050405020304" pitchFamily="18" charset="0"/>
              <a:cs typeface="Times New Roman" panose="02020603050405020304" pitchFamily="18" charset="0"/>
            </a:rPr>
            <a:t>Слабкі сторони</a:t>
          </a:r>
          <a:endParaRPr lang="x-none" sz="1200" kern="1200">
            <a:latin typeface="Times New Roman" panose="02020603050405020304" pitchFamily="18" charset="0"/>
            <a:cs typeface="Times New Roman" panose="02020603050405020304" pitchFamily="18" charset="0"/>
          </a:endParaRPr>
        </a:p>
      </dsp:txBody>
      <dsp:txXfrm>
        <a:off x="3200042" y="1999"/>
        <a:ext cx="2807028" cy="864000"/>
      </dsp:txXfrm>
    </dsp:sp>
    <dsp:sp modelId="{8C38A3F1-6636-4639-A9C6-824E4428105C}">
      <dsp:nvSpPr>
        <dsp:cNvPr id="0" name=""/>
        <dsp:cNvSpPr/>
      </dsp:nvSpPr>
      <dsp:spPr>
        <a:xfrm>
          <a:off x="3200042" y="865999"/>
          <a:ext cx="2807028" cy="1811700"/>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DHL</a:t>
          </a:r>
          <a:r>
            <a:rPr lang="x-none" sz="1100" kern="1200">
              <a:latin typeface="Times New Roman" panose="02020603050405020304" pitchFamily="18" charset="0"/>
              <a:cs typeface="Times New Roman" panose="02020603050405020304" pitchFamily="18" charset="0"/>
            </a:rPr>
            <a:t>: Високі ціни на деякі послуги, складна система тарифікації.</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UPS</a:t>
          </a:r>
          <a:r>
            <a:rPr lang="x-none" sz="1100" kern="1200">
              <a:latin typeface="Times New Roman" panose="02020603050405020304" pitchFamily="18" charset="0"/>
              <a:cs typeface="Times New Roman" panose="02020603050405020304" pitchFamily="18" charset="0"/>
            </a:rPr>
            <a:t>: Обмежена присутність у деяких регіонах, вища вартість доставки.</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FedEx</a:t>
          </a:r>
          <a:r>
            <a:rPr lang="x-none" sz="1100" kern="1200">
              <a:latin typeface="Times New Roman" panose="02020603050405020304" pitchFamily="18" charset="0"/>
              <a:cs typeface="Times New Roman" panose="02020603050405020304" pitchFamily="18" charset="0"/>
            </a:rPr>
            <a:t>: Висока конкуренція, особливо в сегменті швидкої доставки.</a:t>
          </a:r>
        </a:p>
        <a:p>
          <a:pPr marL="57150" lvl="1" indent="-57150" algn="l" defTabSz="488950">
            <a:lnSpc>
              <a:spcPct val="90000"/>
            </a:lnSpc>
            <a:spcBef>
              <a:spcPct val="0"/>
            </a:spcBef>
            <a:spcAft>
              <a:spcPct val="15000"/>
            </a:spcAft>
            <a:buSzPts val="1000"/>
            <a:buFont typeface="Symbol" panose="05050102010706020507" pitchFamily="18" charset="2"/>
            <a:buChar char="••"/>
          </a:pPr>
          <a:r>
            <a:rPr lang="x-none" sz="1100" b="1" kern="1200">
              <a:latin typeface="Times New Roman" panose="02020603050405020304" pitchFamily="18" charset="0"/>
              <a:cs typeface="Times New Roman" panose="02020603050405020304" pitchFamily="18" charset="0"/>
            </a:rPr>
            <a:t>ТОВ «Нова Пошта»</a:t>
          </a:r>
          <a:r>
            <a:rPr lang="x-none" sz="1100" kern="1200">
              <a:latin typeface="Times New Roman" panose="02020603050405020304" pitchFamily="18" charset="0"/>
              <a:cs typeface="Times New Roman" panose="02020603050405020304" pitchFamily="18" charset="0"/>
            </a:rPr>
            <a:t>: Обмежене міжнародне охоплення, новизна на європейських ринках.</a:t>
          </a:r>
        </a:p>
      </dsp:txBody>
      <dsp:txXfrm>
        <a:off x="3200042" y="865999"/>
        <a:ext cx="2807028" cy="18117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09B7C-10DD-491D-BA38-3D7014E1151B}">
      <dsp:nvSpPr>
        <dsp:cNvPr id="0" name=""/>
        <dsp:cNvSpPr/>
      </dsp:nvSpPr>
      <dsp:spPr>
        <a:xfrm rot="16200000">
          <a:off x="-332725" y="333455"/>
          <a:ext cx="2565399" cy="1898488"/>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ru-RU" sz="1100" i="1" kern="1200">
              <a:latin typeface="Times New Roman" pitchFamily="18" charset="0"/>
              <a:cs typeface="Times New Roman" pitchFamily="18" charset="0"/>
            </a:rPr>
            <a:t>Обмежений досвід на європейському ринку</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Стратегія</a:t>
          </a:r>
          <a:r>
            <a:rPr lang="uk-UA" sz="1100" kern="1200">
              <a:latin typeface="Times New Roman" pitchFamily="18" charset="0"/>
              <a:cs typeface="Times New Roman" pitchFamily="18" charset="0"/>
            </a:rPr>
            <a:t>: з</a:t>
          </a:r>
          <a:r>
            <a:rPr lang="ru-RU" sz="1100" kern="1200">
              <a:latin typeface="Times New Roman" pitchFamily="18" charset="0"/>
              <a:cs typeface="Times New Roman" pitchFamily="18" charset="0"/>
            </a:rPr>
            <a:t>алучення місцевих експертів та консультантів для адаптації бізнес-моделі.</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Результат: </a:t>
          </a:r>
          <a:r>
            <a:rPr lang="uk-UA" sz="1100" kern="1200">
              <a:latin typeface="Times New Roman" pitchFamily="18" charset="0"/>
              <a:cs typeface="Times New Roman" pitchFamily="18" charset="0"/>
            </a:rPr>
            <a:t>п</a:t>
          </a:r>
          <a:r>
            <a:rPr lang="ru-RU" sz="1100" kern="1200">
              <a:latin typeface="Times New Roman" pitchFamily="18" charset="0"/>
              <a:cs typeface="Times New Roman" pitchFamily="18" charset="0"/>
            </a:rPr>
            <a:t>ідвищення ефективності виходу на ринок та швидка адаптація до специфіки.</a:t>
          </a:r>
        </a:p>
      </dsp:txBody>
      <dsp:txXfrm rot="5400000">
        <a:off x="731" y="513079"/>
        <a:ext cx="1898488" cy="1539239"/>
      </dsp:txXfrm>
    </dsp:sp>
    <dsp:sp modelId="{69DF9F79-4240-48F9-B62C-E18728EE2769}">
      <dsp:nvSpPr>
        <dsp:cNvPr id="0" name=""/>
        <dsp:cNvSpPr/>
      </dsp:nvSpPr>
      <dsp:spPr>
        <a:xfrm rot="16200000">
          <a:off x="1708150" y="333455"/>
          <a:ext cx="2565399" cy="1898488"/>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ru-RU" sz="1100" i="1" kern="1200">
              <a:latin typeface="Times New Roman" pitchFamily="18" charset="0"/>
              <a:cs typeface="Times New Roman" pitchFamily="18" charset="0"/>
            </a:rPr>
            <a:t>Конкуренція з місцевими компаніями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Стратегія: </a:t>
          </a:r>
          <a:r>
            <a:rPr lang="uk-UA" sz="1100" kern="1200">
              <a:latin typeface="Times New Roman" pitchFamily="18" charset="0"/>
              <a:cs typeface="Times New Roman" pitchFamily="18" charset="0"/>
            </a:rPr>
            <a:t>в</a:t>
          </a:r>
          <a:r>
            <a:rPr lang="ru-RU" sz="1100" kern="1200">
              <a:latin typeface="Times New Roman" pitchFamily="18" charset="0"/>
              <a:cs typeface="Times New Roman" pitchFamily="18" charset="0"/>
            </a:rPr>
            <a:t>изначити унікальні пропозиції (наприклад, швидкість доставки або специфічні послуги).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Результат: </a:t>
          </a:r>
          <a:r>
            <a:rPr lang="uk-UA" sz="1100" kern="1200">
              <a:latin typeface="Times New Roman" pitchFamily="18" charset="0"/>
              <a:cs typeface="Times New Roman" pitchFamily="18" charset="0"/>
            </a:rPr>
            <a:t>з</a:t>
          </a:r>
          <a:r>
            <a:rPr lang="ru-RU" sz="1100" kern="1200">
              <a:latin typeface="Times New Roman" pitchFamily="18" charset="0"/>
              <a:cs typeface="Times New Roman" pitchFamily="18" charset="0"/>
            </a:rPr>
            <a:t>алучення нішевих клієнтів, які шукають специфічні послуги.</a:t>
          </a:r>
        </a:p>
      </dsp:txBody>
      <dsp:txXfrm rot="5400000">
        <a:off x="2041606" y="513079"/>
        <a:ext cx="1898488" cy="1539239"/>
      </dsp:txXfrm>
    </dsp:sp>
    <dsp:sp modelId="{1AC0C4EA-BE06-44EC-8990-D35BB08F3040}">
      <dsp:nvSpPr>
        <dsp:cNvPr id="0" name=""/>
        <dsp:cNvSpPr/>
      </dsp:nvSpPr>
      <dsp:spPr>
        <a:xfrm rot="16200000">
          <a:off x="3749025" y="333455"/>
          <a:ext cx="2565399" cy="1898488"/>
        </a:xfrm>
        <a:prstGeom prst="flowChartManualOperati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0" tIns="0" rIns="69850" bIns="0" numCol="1" spcCol="1270" anchor="t" anchorCtr="0">
          <a:noAutofit/>
        </a:bodyPr>
        <a:lstStyle/>
        <a:p>
          <a:pPr lvl="0" algn="l" defTabSz="488950">
            <a:lnSpc>
              <a:spcPct val="90000"/>
            </a:lnSpc>
            <a:spcBef>
              <a:spcPct val="0"/>
            </a:spcBef>
            <a:spcAft>
              <a:spcPct val="35000"/>
            </a:spcAft>
          </a:pPr>
          <a:r>
            <a:rPr lang="ru-RU" sz="1100" i="1" kern="1200">
              <a:latin typeface="Times New Roman" pitchFamily="18" charset="0"/>
              <a:cs typeface="Times New Roman" pitchFamily="18" charset="0"/>
            </a:rPr>
            <a:t>Високі витрати на вихід на нові ринки.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Стратегія: </a:t>
          </a:r>
          <a:r>
            <a:rPr lang="uk-UA" sz="1100" kern="1200">
              <a:latin typeface="Times New Roman" pitchFamily="18" charset="0"/>
              <a:cs typeface="Times New Roman" pitchFamily="18" charset="0"/>
            </a:rPr>
            <a:t>в</a:t>
          </a:r>
          <a:r>
            <a:rPr lang="ru-RU" sz="1100" kern="1200">
              <a:latin typeface="Times New Roman" pitchFamily="18" charset="0"/>
              <a:cs typeface="Times New Roman" pitchFamily="18" charset="0"/>
            </a:rPr>
            <a:t>провадження поетапної стратегії входу на ринок, починаючи з обмежених географічних зон.</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Результат: </a:t>
          </a:r>
          <a:r>
            <a:rPr lang="uk-UA" sz="1100" kern="1200">
              <a:latin typeface="Times New Roman" pitchFamily="18" charset="0"/>
              <a:cs typeface="Times New Roman" pitchFamily="18" charset="0"/>
            </a:rPr>
            <a:t>з</a:t>
          </a:r>
          <a:r>
            <a:rPr lang="ru-RU" sz="1100" kern="1200">
              <a:latin typeface="Times New Roman" pitchFamily="18" charset="0"/>
              <a:cs typeface="Times New Roman" pitchFamily="18" charset="0"/>
            </a:rPr>
            <a:t>меншення ризиків і витрат, поступове завоювання довіри клієнтів.</a:t>
          </a:r>
        </a:p>
      </dsp:txBody>
      <dsp:txXfrm rot="5400000">
        <a:off x="4082481" y="513079"/>
        <a:ext cx="1898488" cy="15392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A357C7-F88C-4171-90E8-A2D6A9A645EE}">
      <dsp:nvSpPr>
        <dsp:cNvPr id="0" name=""/>
        <dsp:cNvSpPr/>
      </dsp:nvSpPr>
      <dsp:spPr>
        <a:xfrm>
          <a:off x="0" y="20335"/>
          <a:ext cx="5918200" cy="28173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1" kern="1200" baseline="0">
              <a:latin typeface="Times New Roman" pitchFamily="18" charset="0"/>
              <a:cs typeface="Times New Roman" pitchFamily="18" charset="0"/>
            </a:rPr>
            <a:t>Сильна конкуренція</a:t>
          </a:r>
        </a:p>
      </dsp:txBody>
      <dsp:txXfrm>
        <a:off x="13753" y="34088"/>
        <a:ext cx="5890694" cy="254232"/>
      </dsp:txXfrm>
    </dsp:sp>
    <dsp:sp modelId="{C481140E-67BA-454A-95E4-F49D761001CA}">
      <dsp:nvSpPr>
        <dsp:cNvPr id="0" name=""/>
        <dsp:cNvSpPr/>
      </dsp:nvSpPr>
      <dsp:spPr>
        <a:xfrm>
          <a:off x="0" y="302598"/>
          <a:ext cx="5918200" cy="493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903" tIns="13970" rIns="78232" bIns="13970" numCol="1" spcCol="1270" anchor="t" anchorCtr="0">
          <a:noAutofit/>
        </a:bodyPr>
        <a:lstStyle/>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Стратегія: </a:t>
          </a:r>
          <a:r>
            <a:rPr lang="uk-UA" sz="1100" b="0" kern="1200" baseline="0">
              <a:latin typeface="Times New Roman" pitchFamily="18" charset="0"/>
              <a:cs typeface="Times New Roman" pitchFamily="18" charset="0"/>
            </a:rPr>
            <a:t>а</a:t>
          </a:r>
          <a:r>
            <a:rPr lang="ru-RU" sz="1100" b="0" kern="1200" baseline="0">
              <a:latin typeface="Times New Roman" pitchFamily="18" charset="0"/>
              <a:cs typeface="Times New Roman" pitchFamily="18" charset="0"/>
            </a:rPr>
            <a:t>наліз конкурентів для виявлення їх слабкостей і пропозиція конкурентоспроможних цін або послуг.</a:t>
          </a:r>
        </a:p>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Результат: </a:t>
          </a:r>
          <a:r>
            <a:rPr lang="uk-UA" sz="1100" b="0" kern="1200" baseline="0">
              <a:latin typeface="Times New Roman" pitchFamily="18" charset="0"/>
              <a:cs typeface="Times New Roman" pitchFamily="18" charset="0"/>
            </a:rPr>
            <a:t>м</a:t>
          </a:r>
          <a:r>
            <a:rPr lang="ru-RU" sz="1100" b="0" kern="1200" baseline="0">
              <a:latin typeface="Times New Roman" pitchFamily="18" charset="0"/>
              <a:cs typeface="Times New Roman" pitchFamily="18" charset="0"/>
            </a:rPr>
            <a:t>ожливість зайняти ринок за рахунок недоступних конкурентами послуг.</a:t>
          </a:r>
        </a:p>
      </dsp:txBody>
      <dsp:txXfrm>
        <a:off x="0" y="302598"/>
        <a:ext cx="5918200" cy="493695"/>
      </dsp:txXfrm>
    </dsp:sp>
    <dsp:sp modelId="{438F5B78-E9AD-4396-A4B7-08A9F54FA682}">
      <dsp:nvSpPr>
        <dsp:cNvPr id="0" name=""/>
        <dsp:cNvSpPr/>
      </dsp:nvSpPr>
      <dsp:spPr>
        <a:xfrm>
          <a:off x="0" y="796293"/>
          <a:ext cx="5918200" cy="28173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1" kern="1200" baseline="0">
              <a:latin typeface="Times New Roman" pitchFamily="18" charset="0"/>
              <a:cs typeface="Times New Roman" pitchFamily="18" charset="0"/>
            </a:rPr>
            <a:t>Економічні коливання</a:t>
          </a:r>
        </a:p>
      </dsp:txBody>
      <dsp:txXfrm>
        <a:off x="13753" y="810046"/>
        <a:ext cx="5890694" cy="254232"/>
      </dsp:txXfrm>
    </dsp:sp>
    <dsp:sp modelId="{35036700-6EAA-4354-960C-3C1D007F72D5}">
      <dsp:nvSpPr>
        <dsp:cNvPr id="0" name=""/>
        <dsp:cNvSpPr/>
      </dsp:nvSpPr>
      <dsp:spPr>
        <a:xfrm>
          <a:off x="0" y="1078032"/>
          <a:ext cx="5918200" cy="3539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903" tIns="13970" rIns="78232" bIns="13970" numCol="1" spcCol="1270" anchor="t" anchorCtr="0">
          <a:noAutofit/>
        </a:bodyPr>
        <a:lstStyle/>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Стратегія: </a:t>
          </a:r>
          <a:r>
            <a:rPr lang="uk-UA" sz="1100" b="0" kern="1200" baseline="0">
              <a:latin typeface="Times New Roman" pitchFamily="18" charset="0"/>
              <a:cs typeface="Times New Roman" pitchFamily="18" charset="0"/>
            </a:rPr>
            <a:t>р</a:t>
          </a:r>
          <a:r>
            <a:rPr lang="ru-RU" sz="1100" b="0" kern="1200" baseline="0">
              <a:latin typeface="Times New Roman" pitchFamily="18" charset="0"/>
              <a:cs typeface="Times New Roman" pitchFamily="18" charset="0"/>
            </a:rPr>
            <a:t>озробка гнучкої цінової політики та адаптація до економічних змін.</a:t>
          </a:r>
        </a:p>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Результат: </a:t>
          </a:r>
          <a:r>
            <a:rPr lang="uk-UA" sz="1100" b="0" kern="1200" baseline="0">
              <a:latin typeface="Times New Roman" pitchFamily="18" charset="0"/>
              <a:cs typeface="Times New Roman" pitchFamily="18" charset="0"/>
            </a:rPr>
            <a:t>з</a:t>
          </a:r>
          <a:r>
            <a:rPr lang="ru-RU" sz="1100" b="0" kern="1200" baseline="0">
              <a:latin typeface="Times New Roman" pitchFamily="18" charset="0"/>
              <a:cs typeface="Times New Roman" pitchFamily="18" charset="0"/>
            </a:rPr>
            <a:t>береження конкурентоспроможності навіть в умовах економічної нестабільності.</a:t>
          </a:r>
        </a:p>
      </dsp:txBody>
      <dsp:txXfrm>
        <a:off x="0" y="1078032"/>
        <a:ext cx="5918200" cy="353970"/>
      </dsp:txXfrm>
    </dsp:sp>
    <dsp:sp modelId="{F254037B-2157-491E-8A37-7D57A0B6DB7B}">
      <dsp:nvSpPr>
        <dsp:cNvPr id="0" name=""/>
        <dsp:cNvSpPr/>
      </dsp:nvSpPr>
      <dsp:spPr>
        <a:xfrm>
          <a:off x="0" y="1432002"/>
          <a:ext cx="5918200" cy="29454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1" kern="1200" baseline="0">
              <a:latin typeface="Times New Roman" pitchFamily="18" charset="0"/>
              <a:cs typeface="Times New Roman" pitchFamily="18" charset="0"/>
            </a:rPr>
            <a:t>Зміни в регуляціях</a:t>
          </a:r>
        </a:p>
      </dsp:txBody>
      <dsp:txXfrm>
        <a:off x="14379" y="1446381"/>
        <a:ext cx="5889442" cy="265788"/>
      </dsp:txXfrm>
    </dsp:sp>
    <dsp:sp modelId="{621082AF-3022-41A3-B912-C745AE084BF5}">
      <dsp:nvSpPr>
        <dsp:cNvPr id="0" name=""/>
        <dsp:cNvSpPr/>
      </dsp:nvSpPr>
      <dsp:spPr>
        <a:xfrm>
          <a:off x="0" y="1726548"/>
          <a:ext cx="5918200" cy="65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903" tIns="13970" rIns="78232" bIns="13970" numCol="1" spcCol="1270" anchor="t" anchorCtr="0">
          <a:noAutofit/>
        </a:bodyPr>
        <a:lstStyle/>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Стратегія: </a:t>
          </a:r>
          <a:r>
            <a:rPr lang="uk-UA" sz="1100" b="0" kern="1200" baseline="0">
              <a:latin typeface="Times New Roman" pitchFamily="18" charset="0"/>
              <a:cs typeface="Times New Roman" pitchFamily="18" charset="0"/>
            </a:rPr>
            <a:t>в</a:t>
          </a:r>
          <a:r>
            <a:rPr lang="ru-RU" sz="1100" b="0" kern="1200" baseline="0">
              <a:latin typeface="Times New Roman" pitchFamily="18" charset="0"/>
              <a:cs typeface="Times New Roman" pitchFamily="18" charset="0"/>
            </a:rPr>
            <a:t>провадження систем моніторингу змін у законодавстві та адаптація бізнес-процесів.</a:t>
          </a:r>
        </a:p>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Результат: </a:t>
          </a:r>
          <a:r>
            <a:rPr lang="uk-UA" sz="1100" b="0" kern="1200" baseline="0">
              <a:latin typeface="Times New Roman" pitchFamily="18" charset="0"/>
              <a:cs typeface="Times New Roman" pitchFamily="18" charset="0"/>
            </a:rPr>
            <a:t>з</a:t>
          </a:r>
          <a:r>
            <a:rPr lang="ru-RU" sz="1100" b="0" kern="1200" baseline="0">
              <a:latin typeface="Times New Roman" pitchFamily="18" charset="0"/>
              <a:cs typeface="Times New Roman" pitchFamily="18" charset="0"/>
            </a:rPr>
            <a:t>абезпечення відповідності та готовність до змін, що підвищить довіру споживачів.</a:t>
          </a:r>
        </a:p>
      </dsp:txBody>
      <dsp:txXfrm>
        <a:off x="0" y="1726548"/>
        <a:ext cx="5918200" cy="652050"/>
      </dsp:txXfrm>
    </dsp:sp>
    <dsp:sp modelId="{5B1922FC-EC14-4881-BBC2-8EFEB29E937D}">
      <dsp:nvSpPr>
        <dsp:cNvPr id="0" name=""/>
        <dsp:cNvSpPr/>
      </dsp:nvSpPr>
      <dsp:spPr>
        <a:xfrm>
          <a:off x="0" y="2378598"/>
          <a:ext cx="5918200" cy="29454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b="0" i="1" kern="1200" baseline="0">
              <a:latin typeface="Times New Roman" pitchFamily="18" charset="0"/>
              <a:cs typeface="Times New Roman" pitchFamily="18" charset="0"/>
            </a:rPr>
            <a:t>Кліматичні зміни</a:t>
          </a:r>
        </a:p>
      </dsp:txBody>
      <dsp:txXfrm>
        <a:off x="14379" y="2392977"/>
        <a:ext cx="5889442" cy="265788"/>
      </dsp:txXfrm>
    </dsp:sp>
    <dsp:sp modelId="{28FE0062-F67B-4A52-BC1A-F06815157678}">
      <dsp:nvSpPr>
        <dsp:cNvPr id="0" name=""/>
        <dsp:cNvSpPr/>
      </dsp:nvSpPr>
      <dsp:spPr>
        <a:xfrm>
          <a:off x="0" y="2673145"/>
          <a:ext cx="5918200" cy="493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903" tIns="13970" rIns="78232" bIns="13970" numCol="1" spcCol="1270" anchor="t" anchorCtr="0">
          <a:noAutofit/>
        </a:bodyPr>
        <a:lstStyle/>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Стратегія: </a:t>
          </a:r>
          <a:r>
            <a:rPr lang="uk-UA" sz="1100" b="0" kern="1200" baseline="0">
              <a:latin typeface="Times New Roman" pitchFamily="18" charset="0"/>
              <a:cs typeface="Times New Roman" pitchFamily="18" charset="0"/>
            </a:rPr>
            <a:t>і</a:t>
          </a:r>
          <a:r>
            <a:rPr lang="ru-RU" sz="1100" b="0" kern="1200" baseline="0">
              <a:latin typeface="Times New Roman" pitchFamily="18" charset="0"/>
              <a:cs typeface="Times New Roman" pitchFamily="18" charset="0"/>
            </a:rPr>
            <a:t>нвестування в екологічні рішення, такі як електричні транспортні засоби або упаковка з перероблених матеріалів.</a:t>
          </a:r>
        </a:p>
        <a:p>
          <a:pPr marL="57150" lvl="1" indent="-57150" algn="l" defTabSz="488950">
            <a:lnSpc>
              <a:spcPct val="90000"/>
            </a:lnSpc>
            <a:spcBef>
              <a:spcPct val="0"/>
            </a:spcBef>
            <a:spcAft>
              <a:spcPct val="20000"/>
            </a:spcAft>
            <a:buChar char="••"/>
          </a:pPr>
          <a:r>
            <a:rPr lang="ru-RU" sz="1100" b="0" kern="1200" baseline="0">
              <a:latin typeface="Times New Roman" pitchFamily="18" charset="0"/>
              <a:cs typeface="Times New Roman" pitchFamily="18" charset="0"/>
            </a:rPr>
            <a:t>Результат: </a:t>
          </a:r>
          <a:r>
            <a:rPr lang="uk-UA" sz="1100" b="0" kern="1200" baseline="0">
              <a:latin typeface="Times New Roman" pitchFamily="18" charset="0"/>
              <a:cs typeface="Times New Roman" pitchFamily="18" charset="0"/>
            </a:rPr>
            <a:t>з</a:t>
          </a:r>
          <a:r>
            <a:rPr lang="ru-RU" sz="1100" b="0" kern="1200" baseline="0">
              <a:latin typeface="Times New Roman" pitchFamily="18" charset="0"/>
              <a:cs typeface="Times New Roman" pitchFamily="18" charset="0"/>
            </a:rPr>
            <a:t>алучення екологічно свідомих споживачів і поліпшення іміджу бренду.</a:t>
          </a:r>
        </a:p>
      </dsp:txBody>
      <dsp:txXfrm>
        <a:off x="0" y="2673145"/>
        <a:ext cx="5918200" cy="4936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2368</TotalTime>
  <Pages>75</Pages>
  <Words>17301</Words>
  <Characters>98616</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User</cp:lastModifiedBy>
  <cp:revision>357</cp:revision>
  <dcterms:created xsi:type="dcterms:W3CDTF">2024-09-30T14:40:00Z</dcterms:created>
  <dcterms:modified xsi:type="dcterms:W3CDTF">2025-01-02T19:22:00Z</dcterms:modified>
</cp:coreProperties>
</file>