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E5" w:rsidRDefault="00FE6BE5" w:rsidP="00FE6BE5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УДК 519:6</w:t>
      </w:r>
    </w:p>
    <w:p w:rsidR="00FE6BE5" w:rsidRDefault="00FE6BE5" w:rsidP="00FE6BE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МАТЕМАТИЧНІ МОДЕЛІ СПІВІСНУВАННЯ ХИЖАКІВ І ЖЕРТВ </w:t>
      </w:r>
    </w:p>
    <w:p w:rsidR="00223957" w:rsidRDefault="00FE6BE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Романчук Любов Анатоліївна</w:t>
      </w:r>
      <w:r w:rsidR="008712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:rsidR="00223957" w:rsidRPr="00FE6BE5" w:rsidRDefault="008712DC" w:rsidP="00FE6B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кандидат філологічних наук,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зам директора </w:t>
      </w:r>
    </w:p>
    <w:p w:rsidR="00223957" w:rsidRDefault="008712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ФОП «Дмитро Щитов»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223957" w:rsidRDefault="00223957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223957" w:rsidRDefault="00FE6BE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Мормуль Микола Федорович</w:t>
      </w:r>
    </w:p>
    <w:p w:rsidR="00223957" w:rsidRDefault="008712DC" w:rsidP="00FE6BE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кандидат технічних наук, доцент, доцент </w:t>
      </w:r>
    </w:p>
    <w:p w:rsidR="00223957" w:rsidRDefault="008712D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Університет</w:t>
      </w:r>
      <w:r w:rsidR="00FE6B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митної справи та фінансів</w:t>
      </w:r>
    </w:p>
    <w:p w:rsidR="00223957" w:rsidRDefault="008712DC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Дніпро, Україна</w:t>
      </w:r>
    </w:p>
    <w:p w:rsidR="00223957" w:rsidRDefault="00223957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23957" w:rsidRDefault="00FE6BE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Щитов Дмитро Миколайович</w:t>
      </w:r>
      <w:r w:rsidR="008712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:rsidR="00FE6BE5" w:rsidRDefault="008712DC" w:rsidP="00FE6BE5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кандидат економічних наук, докторант </w:t>
      </w:r>
    </w:p>
    <w:p w:rsidR="00223957" w:rsidRDefault="008712DC" w:rsidP="00FE6BE5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Університету митної справи та фінансів</w:t>
      </w:r>
    </w:p>
    <w:p w:rsidR="00223957" w:rsidRDefault="002239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23957" w:rsidRDefault="00FE6BE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Щитов Олександр Миколайович</w:t>
      </w:r>
      <w:r w:rsidR="008712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:rsidR="00FE6BE5" w:rsidRDefault="008712DC" w:rsidP="00FE6BE5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кандидат фізико-математичних наук, доцент,</w:t>
      </w:r>
      <w:r w:rsidR="00FE6B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викладач </w:t>
      </w:r>
    </w:p>
    <w:p w:rsidR="00223957" w:rsidRPr="00FE6BE5" w:rsidRDefault="008712DC" w:rsidP="00FE6BE5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НКВ-Ліцей № 100</w:t>
      </w:r>
    </w:p>
    <w:p w:rsidR="00223957" w:rsidRDefault="0022395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A12B3" w:rsidRDefault="00FE6BE5" w:rsidP="008712DC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E6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Анотація</w:t>
      </w:r>
      <w:r w:rsidR="00871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71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</w:t>
      </w:r>
      <w:r w:rsidRPr="00FE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озглянуто проблему підтримання екологічної рівноваги через аналіз взаємодії популяцій хижаків і жертв. Запропоновано модифіковану матем</w:t>
      </w:r>
      <w:r w:rsidR="002A12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атичну модель розвитку популяцій</w:t>
      </w:r>
      <w:r w:rsidRPr="00FE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яка враховує динаміку швидкості відтворення залежно від ресурсної бази та внутрішньовидової конкуренції. </w:t>
      </w:r>
    </w:p>
    <w:p w:rsidR="002A12B3" w:rsidRDefault="002A12B3" w:rsidP="008712DC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A12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Ключові слова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 жертва, хижак, популяція, рівновага, відтворення, математична модель</w:t>
      </w:r>
    </w:p>
    <w:p w:rsidR="002A12B3" w:rsidRDefault="002A12B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Підтримання екологічної рівноваги – одне з головних завдань біології та екології. У біоценозах хижаки регулюють чисельність інших видів, запобігаючи їхньому надмірному розмноженню та забезпечуючи стабільність екосистем. Втрата хижаків через зміну середовища, браконьєрство, урбанізацію чи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lastRenderedPageBreak/>
        <w:t>кліматичні зміни призводить до порушень трофічної сітки й деградації ландшафтів. У природі чисельність популяцій регулюється самостійно – через конкуренцію, ресурси, територію та взаємодію з іншими видами. Проте більшість екосистем зазнає антропогенного впливу, що часто має негативні наслідки – як природного, так і штучного походження. Це може призвести до критичного скорочення популяцій, коли потрібне втручання людини для їх збереження.</w:t>
      </w: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Запропоновано модифіковану математичну модель розвитку популяції хижака, яка враховує зміну швидкості відтворення залежно від ресурсної бази та рівня внутрішньовидової конкуренції. </w:t>
      </w: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Нехай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v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– загальна кількість жертв певного виду, молодших за вік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яких один хижак здатний зловити та з’їсти за рік (мисливські здібності);</w:t>
      </w: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максимальна тривалість існування особин виду-жертви;</w:t>
      </w: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максимальна тривалість існування особин виду-хижака;</w:t>
      </w: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τ,  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) – коефіцієнт природної смертності жертв віком ≤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τ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-й інтервал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;</w:t>
      </w: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τ, 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) – коефіцієнт природної смертності хижаків віком ≤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-й інтервал (очевидно, що коефіцієнт смертності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набуває значень у діапазоні [0, 1], де 0 означає повну відсутність смертності в заданій віковій групі , а 1 – повне вимирання цієї групи протягом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-го інтервалу часу.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Для спрощення припустимо, що коефіцієнт смертності однаковий на всіх інтервалах року, тобто залежить лише від віку особин. Тобто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) =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),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) =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223957" w:rsidRDefault="008712DC" w:rsidP="002A12B3">
      <w:pPr>
        <w:spacing w:after="0" w:line="360" w:lineRule="auto"/>
        <w:ind w:firstLineChars="235" w:firstLine="65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– коефіцієнт народжуваності жертв: відсоток нащадків, народжених особинами у віці не більше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протягом певного часового відрізка;</w:t>
      </w:r>
    </w:p>
    <w:p w:rsidR="00223957" w:rsidRDefault="008712DC" w:rsidP="002A12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– коефіцієнт народжуваності хижаків: відсоток нащадків, народжених особинами у віці не більше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протягом певного часового відрізка;</w:t>
      </w:r>
    </w:p>
    <w:p w:rsidR="00223957" w:rsidRDefault="008712DC" w:rsidP="002A12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b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(Т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сумарні втрати популяції жертв (сумарний негативний вплив) за час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T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(загибель як від природної смертності і хвороб, так і від хижацтва: </w:t>
      </w:r>
      <w:r>
        <w:rPr>
          <w:color w:val="000000" w:themeColor="text1"/>
          <w:position w:val="-10"/>
        </w:rPr>
        <w:object w:dxaOrig="247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20.25pt" o:ole="">
            <v:imagedata r:id="rId8" o:title=""/>
          </v:shape>
          <o:OLEObject Type="Embed" ProgID="Equation.3" ShapeID="_x0000_i1025" DrawAspect="Content" ObjectID="_1827985531" r:id="rId9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);</w:t>
      </w:r>
    </w:p>
    <w:p w:rsidR="00223957" w:rsidRDefault="008712DC" w:rsidP="002A12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b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(Т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сумарні втрати популяції хижаків (сумарний негативний вплив) за час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T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(загибель від природної смертності чи хвороб);</w:t>
      </w:r>
    </w:p>
    <w:p w:rsidR="00223957" w:rsidRDefault="008712DC" w:rsidP="002A12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>d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(τ)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параметр насичення одного хижака віку до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(необхідна кількість здобичі для виживання протягом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);</w:t>
      </w:r>
    </w:p>
    <w:p w:rsidR="00223957" w:rsidRDefault="008712DC" w:rsidP="002A12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ʹʹʹ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) – коефіцієнт смертності хижаків віком ≤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голоду (тобто браку здобичі): </w:t>
      </w:r>
      <w:r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3645" w:dyaOrig="405">
          <v:shape id="_x0000_i1026" type="#_x0000_t75" style="width:182.25pt;height:20.25pt" o:ole="">
            <v:imagedata r:id="rId10" o:title=""/>
          </v:shape>
          <o:OLEObject Type="Embed" ProgID="Equation.3" ShapeID="_x0000_i1026" DrawAspect="Content" ObjectID="_1827985532" r:id="rId11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де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коефіцієнт травлення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&lt; 1); </w:t>
      </w:r>
    </w:p>
    <w:p w:rsidR="00223957" w:rsidRDefault="008712DC" w:rsidP="002A12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y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bscript"/>
          <w:lang w:val="uk-UA" w:eastAsia="ru-RU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– чисельність всієї популяції жертв на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-му відрізку часу;</w:t>
      </w:r>
    </w:p>
    <w:p w:rsidR="00223957" w:rsidRDefault="008712DC" w:rsidP="002A12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y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bscript"/>
          <w:lang w:val="uk-UA" w:eastAsia="ru-RU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– чисельність популяції жертв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віком ≤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τ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-му відрізку часу;</w:t>
      </w:r>
    </w:p>
    <w:p w:rsidR="00223957" w:rsidRDefault="008712DC" w:rsidP="002A12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bscript"/>
          <w:lang w:val="uk-UA" w:eastAsia="ru-RU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– чисельність популяції хижаків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віком ≤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τ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-му відрізку часу;</w:t>
      </w:r>
    </w:p>
    <w:p w:rsidR="00223957" w:rsidRDefault="008712DC" w:rsidP="002A12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bscript"/>
          <w:lang w:val="uk-UA" w:eastAsia="ru-RU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– чисельність всієї популяції хижаків на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-му відрізку часу.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Ці дані отримуються емпірично, польовим шляхом.</w:t>
      </w: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Логічно припустити, що мисливські здібності хижаків залишаються відносно сталими: навіть за низької щільності популяції жертви вони здатні знаходити необхідну кількість здобичі для виживання. Еволюційні процеси та природний відбір призводять до того, що в стійкій системі кількість знищуваних особин стабілізується на рівні, безпечному для обох видів навіть при малій чисельності жертви. Жертви, у свою чергу, виробляють адаптації, що підвищують шанси на виживання – розширюють території проживання, збільшують кількість укрить, удосконалюють швидкість і маневреність. Хижаки ж, незалежно від щільності популяції жертви, вдосконалюють свої навички полювання та розширюють зону пошуку, щоб здобути постійну кількість їжі, необхідну для життя та розмноження. У результаті в стабільній екосистемі встановлюються такі співвідношення чисельності жертви та хижака, за яких споживання жертв не призводить до зникнення жодного з видів: у молодих особин мисливські здібності низькі, у зрілих – досягають максимуму, а у старих, які наближаються до віку </w:t>
      </w:r>
      <w:r>
        <w:rPr>
          <w:rFonts w:ascii="Times New Roman CYR" w:hAnsi="Times New Roman CYR" w:cs="Times New Roman CYR"/>
          <w:i/>
          <w:iCs/>
          <w:color w:val="000000" w:themeColor="text1"/>
          <w:sz w:val="28"/>
          <w:szCs w:val="28"/>
          <w:lang w:val="uk-UA"/>
        </w:rPr>
        <w:t>Т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знову різко знижуються.</w:t>
      </w: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Задача полягає у побудові моделі динаміки розвитку двох популяцій, залежних одна від одної, та розв’язанні її.</w:t>
      </w: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Припускаємо, що характеристики виду з часом не змінюються самі по собі, а залежать лише від поточної щільності популяції та стану середовища (наявності їжі, погодних умов тощо). </w:t>
      </w: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Чисельність особин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  <w:lang w:val="uk-UA"/>
        </w:rPr>
        <w:t>+1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sym w:font="Symbol" w:char="F074"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+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1) обчислюється за формулою:</w:t>
      </w:r>
    </w:p>
    <w:p w:rsidR="00223957" w:rsidRDefault="008712DC">
      <w:pPr>
        <w:spacing w:after="0" w:line="360" w:lineRule="auto"/>
        <w:ind w:left="70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position w:val="-12"/>
          <w:sz w:val="28"/>
          <w:szCs w:val="28"/>
          <w:lang w:val="uk-UA"/>
        </w:rPr>
        <w:object w:dxaOrig="6885" w:dyaOrig="435">
          <v:shape id="_x0000_i1027" type="#_x0000_t75" style="width:344.25pt;height:21.75pt" o:ole="">
            <v:imagedata r:id="rId12" o:title=""/>
          </v:shape>
          <o:OLEObject Type="Embed" ProgID="Equation.3" ShapeID="_x0000_i1027" DrawAspect="Content" ObjectID="_1827985533" r:id="rId13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(1)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223957" w:rsidRDefault="008712DC" w:rsidP="002A12B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результаті перетворень отримано:</w:t>
      </w:r>
    </w:p>
    <w:p w:rsidR="00223957" w:rsidRDefault="008712DC" w:rsidP="002A12B3">
      <w:pPr>
        <w:spacing w:after="0" w:line="360" w:lineRule="auto"/>
        <w:ind w:left="1416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position w:val="-12"/>
          <w:sz w:val="28"/>
          <w:szCs w:val="28"/>
          <w:lang w:val="uk-UA"/>
        </w:rPr>
        <w:object w:dxaOrig="5730" w:dyaOrig="420">
          <v:shape id="_x0000_i1028" type="#_x0000_t75" style="width:286.5pt;height:21pt" o:ole="">
            <v:imagedata r:id="rId14" o:title=""/>
          </v:shape>
          <o:OLEObject Type="Embed" ProgID="Equation.3" ShapeID="_x0000_i1028" DrawAspect="Content" ObjectID="_1827985534" r:id="rId15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</w:t>
      </w:r>
      <w:r w:rsidR="00BB48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(2)</w:t>
      </w: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крайовими умовами </w:t>
      </w:r>
      <w:r>
        <w:rPr>
          <w:rFonts w:ascii="Times New Roman" w:hAnsi="Times New Roman" w:cs="Times New Roman"/>
          <w:color w:val="000000" w:themeColor="text1"/>
          <w:position w:val="-12"/>
          <w:sz w:val="28"/>
          <w:szCs w:val="28"/>
          <w:lang w:val="uk-UA"/>
        </w:rPr>
        <w:object w:dxaOrig="3300" w:dyaOrig="420">
          <v:shape id="_x0000_i1029" type="#_x0000_t75" style="width:165pt;height:21pt" o:ole="">
            <v:imagedata r:id="rId16" o:title=""/>
          </v:shape>
          <o:OLEObject Type="Embed" ProgID="Equation.3" ShapeID="_x0000_i1029" DrawAspect="Content" ObjectID="_1827985535" r:id="rId17"/>
        </w:object>
      </w:r>
    </w:p>
    <w:p w:rsidR="00223957" w:rsidRDefault="008712DC" w:rsidP="002A12B3">
      <w:pPr>
        <w:spacing w:after="0" w:line="360" w:lineRule="auto"/>
        <w:ind w:firstLineChars="235" w:firstLine="658"/>
        <w:jc w:val="both"/>
        <w:rPr>
          <w:rFonts w:ascii="Times New Roman" w:hAnsi="Times New Roman" w:cs="Times New Roman"/>
          <w:color w:val="000000" w:themeColor="text1"/>
          <w:position w:val="-1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Потомство жертв становитиме: </w:t>
      </w:r>
      <w:r>
        <w:rPr>
          <w:rFonts w:ascii="Times New Roman" w:eastAsia="+ Основной текст" w:hAnsi="Times New Roman" w:cs="Times New Roman"/>
          <w:color w:val="000000" w:themeColor="text1"/>
          <w:sz w:val="28"/>
          <w:szCs w:val="28"/>
          <w:lang w:val="uk-UA"/>
        </w:rPr>
        <w:t xml:space="preserve">у дискретній моделі </w:t>
      </w:r>
      <w:r>
        <w:rPr>
          <w:rFonts w:ascii="Times New Roman" w:hAnsi="Times New Roman" w:cs="Times New Roman"/>
          <w:color w:val="000000" w:themeColor="text1"/>
          <w:position w:val="-28"/>
          <w:sz w:val="28"/>
          <w:szCs w:val="28"/>
          <w:lang w:val="uk-UA"/>
        </w:rPr>
        <w:object w:dxaOrig="1860" w:dyaOrig="825">
          <v:shape id="_x0000_i1030" type="#_x0000_t75" style="width:93pt;height:41.25pt" o:ole="">
            <v:imagedata r:id="rId18" o:title=""/>
          </v:shape>
          <o:OLEObject Type="Embed" ProgID="Equation.3" ShapeID="_x0000_i1030" DrawAspect="Content" ObjectID="_1827985536" r:id="rId19"/>
        </w:object>
      </w:r>
      <w:r>
        <w:rPr>
          <w:rFonts w:ascii="Times New Roman" w:hAnsi="Times New Roman" w:cs="Times New Roman"/>
          <w:color w:val="000000" w:themeColor="text1"/>
          <w:position w:val="-12"/>
          <w:sz w:val="28"/>
          <w:szCs w:val="28"/>
          <w:lang w:val="uk-UA"/>
        </w:rPr>
        <w:t xml:space="preserve">,  </w:t>
      </w:r>
    </w:p>
    <w:p w:rsidR="00223957" w:rsidRDefault="008712DC" w:rsidP="002A12B3">
      <w:pPr>
        <w:spacing w:after="0" w:line="360" w:lineRule="auto"/>
        <w:ind w:firstLineChars="235" w:firstLine="658"/>
        <w:jc w:val="both"/>
        <w:rPr>
          <w:rFonts w:ascii="Times New Roman" w:hAnsi="Times New Roman" w:cs="Times New Roman"/>
          <w:color w:val="000000" w:themeColor="text1"/>
          <w:position w:val="-12"/>
          <w:sz w:val="28"/>
          <w:szCs w:val="28"/>
          <w:lang w:val="uk-UA"/>
        </w:rPr>
      </w:pPr>
      <w:r>
        <w:rPr>
          <w:rFonts w:ascii="Times New Roman" w:eastAsia="+ Основной текст" w:hAnsi="Times New Roman" w:cs="Times New Roman"/>
          <w:color w:val="000000" w:themeColor="text1"/>
          <w:sz w:val="28"/>
          <w:szCs w:val="28"/>
          <w:lang w:val="uk-UA"/>
        </w:rPr>
        <w:t>у неперервній</w:t>
      </w:r>
      <w:r>
        <w:rPr>
          <w:rFonts w:ascii="Times New Roman" w:hAnsi="Times New Roman" w:cs="Times New Roman"/>
          <w:color w:val="000000" w:themeColor="text1"/>
          <w:position w:val="-1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position w:val="-30"/>
          <w:sz w:val="28"/>
          <w:szCs w:val="28"/>
          <w:lang w:val="uk-UA"/>
        </w:rPr>
        <w:object w:dxaOrig="1965" w:dyaOrig="855">
          <v:shape id="_x0000_i1031" type="#_x0000_t75" style="width:98.25pt;height:42.75pt" o:ole="">
            <v:imagedata r:id="rId20" o:title=""/>
          </v:shape>
          <o:OLEObject Type="Embed" ProgID="Equation.3" ShapeID="_x0000_i1031" DrawAspect="Content" ObjectID="_1827985537" r:id="rId21"/>
        </w:object>
      </w:r>
    </w:p>
    <w:p w:rsidR="00223957" w:rsidRDefault="008712DC" w:rsidP="002A12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Підставляючи рекурентні формули від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= 0 до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отримуємо</w:t>
      </w:r>
    </w:p>
    <w:p w:rsidR="00223957" w:rsidRDefault="008712DC">
      <w:pPr>
        <w:spacing w:after="0" w:line="360" w:lineRule="auto"/>
        <w:ind w:left="1416" w:firstLine="56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6210" w:dyaOrig="795">
          <v:shape id="_x0000_i1032" type="#_x0000_t75" style="width:310.5pt;height:39.75pt" o:ole="">
            <v:imagedata r:id="rId22" o:title=""/>
          </v:shape>
          <o:OLEObject Type="Embed" ProgID="Equation.3" ShapeID="_x0000_i1032" DrawAspect="Content" ObjectID="_1827985538" r:id="rId23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(3)</w:t>
      </w:r>
    </w:p>
    <w:p w:rsidR="00223957" w:rsidRDefault="008712DC" w:rsidP="002A12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Або у неперервному випадку:</w:t>
      </w:r>
    </w:p>
    <w:p w:rsidR="00223957" w:rsidRDefault="008712D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position w:val="-32"/>
          <w:sz w:val="28"/>
          <w:szCs w:val="28"/>
        </w:rPr>
        <w:object w:dxaOrig="6345" w:dyaOrig="915">
          <v:shape id="_x0000_i1033" type="#_x0000_t75" style="width:317.25pt;height:45.75pt" o:ole="">
            <v:imagedata r:id="rId24" o:title=""/>
          </v:shape>
          <o:OLEObject Type="Embed" ProgID="Equation.3" ShapeID="_x0000_i1033" DrawAspect="Content" ObjectID="_1827985539" r:id="rId25"/>
        </w:object>
      </w:r>
    </w:p>
    <w:p w:rsidR="00223957" w:rsidRDefault="008712DC" w:rsidP="002A12B3">
      <w:pPr>
        <w:spacing w:after="0" w:line="360" w:lineRule="auto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хижаків: </w:t>
      </w:r>
    </w:p>
    <w:p w:rsidR="00223957" w:rsidRDefault="008712DC" w:rsidP="002A12B3">
      <w:pPr>
        <w:spacing w:after="0" w:line="360" w:lineRule="auto"/>
        <w:ind w:left="708" w:firstLineChars="202" w:firstLine="44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position w:val="-12"/>
        </w:rPr>
        <w:object w:dxaOrig="6960" w:dyaOrig="480">
          <v:shape id="_x0000_i1034" type="#_x0000_t75" style="width:348pt;height:24pt" o:ole="">
            <v:imagedata r:id="rId26" o:title=""/>
          </v:shape>
          <o:OLEObject Type="Embed" ProgID="Equation.3" ShapeID="_x0000_i1034" DrawAspect="Content" ObjectID="_1827985540" r:id="rId27"/>
        </w:object>
      </w:r>
      <w:r w:rsidR="00BB483B">
        <w:rPr>
          <w:color w:val="000000" w:themeColor="text1"/>
        </w:rPr>
        <w:tab/>
      </w:r>
      <w:r>
        <w:rPr>
          <w:color w:val="000000" w:themeColor="text1"/>
        </w:rPr>
        <w:tab/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(4)</w:t>
      </w:r>
    </w:p>
    <w:p w:rsidR="00995CDA" w:rsidRDefault="00995CDA" w:rsidP="00995C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більш точного розрахунку динаміки популяцій слід враховувати: </w:t>
      </w:r>
    </w:p>
    <w:p w:rsidR="00995CDA" w:rsidRDefault="00995CDA" w:rsidP="00995C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1) зовнішні негативні впливи (погодні умови, полювання, браконьєрство, пожежі, повені, тощо); </w:t>
      </w:r>
    </w:p>
    <w:p w:rsidR="00995CDA" w:rsidRPr="001800A1" w:rsidRDefault="00995CDA" w:rsidP="00995C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2) місткість середовища </w:t>
      </w:r>
      <w:r w:rsidRPr="001800A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(щільнісну регуляцію</w:t>
      </w:r>
      <w:r w:rsidRPr="006B29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за якої </w:t>
      </w:r>
      <w:r w:rsidRPr="001800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зменшує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Pr="001800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народжуваність, коли кількість підходить 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800A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95CDA" w:rsidRDefault="008712DC" w:rsidP="00995CD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Модель апробовано на популяціях диких кроликів і лисиць Дніпровсько-Орільського заповідника. </w:t>
      </w:r>
      <w:r w:rsidR="00995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Притаманні цим видам властивості зібрані у табл. 1.</w:t>
      </w:r>
    </w:p>
    <w:p w:rsidR="00995CDA" w:rsidRPr="008712DC" w:rsidRDefault="00995CDA" w:rsidP="00995CDA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712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Таблиця 1</w:t>
      </w:r>
    </w:p>
    <w:p w:rsidR="00995CDA" w:rsidRPr="008712DC" w:rsidRDefault="00995CDA" w:rsidP="00995CDA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712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Характеристики видів кроликів та лисиць за роками</w:t>
      </w:r>
    </w:p>
    <w:tbl>
      <w:tblPr>
        <w:tblStyle w:val="ad"/>
        <w:tblW w:w="7242" w:type="dxa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0"/>
        <w:gridCol w:w="336"/>
        <w:gridCol w:w="516"/>
        <w:gridCol w:w="516"/>
        <w:gridCol w:w="516"/>
        <w:gridCol w:w="516"/>
        <w:gridCol w:w="516"/>
        <w:gridCol w:w="516"/>
        <w:gridCol w:w="636"/>
        <w:gridCol w:w="636"/>
        <w:gridCol w:w="636"/>
        <w:gridCol w:w="636"/>
        <w:gridCol w:w="636"/>
      </w:tblGrid>
      <w:tr w:rsidR="00995CDA" w:rsidRPr="008712DC" w:rsidTr="00995CDA">
        <w:trPr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Пара-метри </w:t>
            </w:r>
          </w:p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Вид </w:t>
            </w:r>
          </w:p>
        </w:tc>
        <w:tc>
          <w:tcPr>
            <w:tcW w:w="2916" w:type="dxa"/>
            <w:gridSpan w:val="6"/>
            <w:vAlign w:val="center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Фертильність </w:t>
            </w:r>
            <w:r w:rsidRPr="008712D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а</w:t>
            </w:r>
            <w:r w:rsidRPr="008712DC"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uk-UA"/>
              </w:rPr>
              <w:t>ʹ</w:t>
            </w:r>
            <w:r w:rsidRPr="008712DC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(</w:t>
            </w:r>
            <w:r w:rsidRPr="008712DC"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  <w:t>τ</w:t>
            </w:r>
            <w:r w:rsidRPr="008712DC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)</w:t>
            </w: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712D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а</w:t>
            </w:r>
            <w:r w:rsidRPr="008712DC"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uk-UA"/>
              </w:rPr>
              <w:t>ʹʹ</w:t>
            </w:r>
            <w:r w:rsidRPr="008712DC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(</w:t>
            </w:r>
            <w:r w:rsidRPr="008712DC"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  <w:t>τ</w:t>
            </w:r>
            <w:r w:rsidRPr="008712DC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)</w:t>
            </w: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(потомство/самиця/рік)</w:t>
            </w:r>
          </w:p>
        </w:tc>
        <w:tc>
          <w:tcPr>
            <w:tcW w:w="3216" w:type="dxa"/>
            <w:gridSpan w:val="6"/>
            <w:vAlign w:val="center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Ймовірності виживання </w:t>
            </w:r>
            <w:r w:rsidRPr="008712D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ru-RU"/>
              </w:rPr>
              <w:t>p</w:t>
            </w:r>
            <w:r w:rsidRPr="008712D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vertAlign w:val="subscript"/>
                <w:lang w:val="uk-UA" w:eastAsia="ru-RU"/>
              </w:rPr>
              <w:t>i</w:t>
            </w: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(перехід </w:t>
            </w:r>
            <w:r w:rsidRPr="008712D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ru-RU"/>
              </w:rPr>
              <w:t>i</w:t>
            </w: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→</w:t>
            </w:r>
            <w:r w:rsidRPr="008712D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ru-RU"/>
              </w:rPr>
              <w:t>i</w:t>
            </w: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+1 за рік)</w:t>
            </w:r>
          </w:p>
        </w:tc>
      </w:tr>
      <w:tr w:rsidR="00995CDA" w:rsidTr="00995CDA">
        <w:trPr>
          <w:jc w:val="center"/>
        </w:trPr>
        <w:tc>
          <w:tcPr>
            <w:tcW w:w="1110" w:type="dxa"/>
            <w:vMerge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33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3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</w:tr>
      <w:tr w:rsidR="00995CDA" w:rsidTr="00995CDA">
        <w:trPr>
          <w:jc w:val="center"/>
        </w:trPr>
        <w:tc>
          <w:tcPr>
            <w:tcW w:w="1110" w:type="dxa"/>
            <w:tcBorders>
              <w:top w:val="single" w:sz="6" w:space="0" w:color="auto"/>
            </w:tcBorders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Кролики </w:t>
            </w:r>
          </w:p>
        </w:tc>
        <w:tc>
          <w:tcPr>
            <w:tcW w:w="33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0.4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63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0,4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0,3</w:t>
            </w:r>
          </w:p>
        </w:tc>
      </w:tr>
      <w:tr w:rsidR="00995CDA" w:rsidTr="00995CDA">
        <w:trPr>
          <w:jc w:val="center"/>
        </w:trPr>
        <w:tc>
          <w:tcPr>
            <w:tcW w:w="1110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Лисиці </w:t>
            </w:r>
          </w:p>
        </w:tc>
        <w:tc>
          <w:tcPr>
            <w:tcW w:w="33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6,2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6,2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6,2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0,77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0,87</w:t>
            </w:r>
          </w:p>
        </w:tc>
        <w:tc>
          <w:tcPr>
            <w:tcW w:w="63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0,82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0,67</w:t>
            </w:r>
          </w:p>
        </w:tc>
        <w:tc>
          <w:tcPr>
            <w:tcW w:w="516" w:type="dxa"/>
          </w:tcPr>
          <w:p w:rsidR="00995CDA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0,47</w:t>
            </w:r>
          </w:p>
        </w:tc>
      </w:tr>
    </w:tbl>
    <w:p w:rsidR="00995CDA" w:rsidRDefault="00995CDA" w:rsidP="00995CD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 </w:t>
      </w:r>
    </w:p>
    <w:p w:rsidR="00995CDA" w:rsidRPr="008712DC" w:rsidRDefault="00995CDA" w:rsidP="00995CDA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712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Продовження таблиці 1</w:t>
      </w:r>
    </w:p>
    <w:tbl>
      <w:tblPr>
        <w:tblStyle w:val="ad"/>
        <w:tblW w:w="6377" w:type="dxa"/>
        <w:jc w:val="center"/>
        <w:tblLook w:val="04A0" w:firstRow="1" w:lastRow="0" w:firstColumn="1" w:lastColumn="0" w:noHBand="0" w:noVBand="1"/>
      </w:tblPr>
      <w:tblGrid>
        <w:gridCol w:w="1110"/>
        <w:gridCol w:w="336"/>
        <w:gridCol w:w="456"/>
        <w:gridCol w:w="456"/>
        <w:gridCol w:w="456"/>
        <w:gridCol w:w="456"/>
        <w:gridCol w:w="336"/>
        <w:gridCol w:w="516"/>
        <w:gridCol w:w="516"/>
        <w:gridCol w:w="516"/>
        <w:gridCol w:w="516"/>
        <w:gridCol w:w="516"/>
        <w:gridCol w:w="516"/>
      </w:tblGrid>
      <w:tr w:rsidR="00995CDA" w:rsidRPr="00D14BDC" w:rsidTr="00995CDA">
        <w:trPr>
          <w:jc w:val="center"/>
        </w:trPr>
        <w:tc>
          <w:tcPr>
            <w:tcW w:w="1035" w:type="dxa"/>
            <w:vMerge w:val="restart"/>
            <w:tcBorders>
              <w:tl2br w:val="single" w:sz="4" w:space="0" w:color="auto"/>
            </w:tcBorders>
            <w:vAlign w:val="center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Пара-метри </w:t>
            </w:r>
          </w:p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Вид </w:t>
            </w:r>
          </w:p>
        </w:tc>
        <w:tc>
          <w:tcPr>
            <w:tcW w:w="2396" w:type="dxa"/>
            <w:gridSpan w:val="6"/>
            <w:vAlign w:val="center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Початкова кількість</w:t>
            </w:r>
          </w:p>
        </w:tc>
        <w:tc>
          <w:tcPr>
            <w:tcW w:w="2946" w:type="dxa"/>
            <w:gridSpan w:val="6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Поїдання </w:t>
            </w:r>
            <w:r w:rsidRPr="008712D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v</w:t>
            </w:r>
            <w:r w:rsidRPr="00871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uk-UA"/>
              </w:rPr>
              <w:t>ʹ</w:t>
            </w:r>
            <w:r w:rsidRPr="00871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Pr="008712D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τ</w:t>
            </w:r>
            <w:r w:rsidRPr="00871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/ Параметр насичення </w:t>
            </w:r>
            <w:r w:rsidRPr="008712D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d</w:t>
            </w:r>
            <w:r w:rsidRPr="00871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uk-UA"/>
              </w:rPr>
              <w:t>ʹʹ</w:t>
            </w:r>
            <w:r w:rsidRPr="00871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Pr="008712D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τ</w:t>
            </w:r>
            <w:r w:rsidRPr="00871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995CDA" w:rsidRPr="008712DC" w:rsidTr="00995CDA">
        <w:trPr>
          <w:jc w:val="center"/>
        </w:trPr>
        <w:tc>
          <w:tcPr>
            <w:tcW w:w="1035" w:type="dxa"/>
            <w:vMerge/>
            <w:tcBorders>
              <w:tl2br w:val="single" w:sz="4" w:space="0" w:color="auto"/>
            </w:tcBorders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32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3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</w:tr>
      <w:tr w:rsidR="00995CDA" w:rsidRPr="008712DC" w:rsidTr="00995CDA">
        <w:trPr>
          <w:jc w:val="center"/>
        </w:trPr>
        <w:tc>
          <w:tcPr>
            <w:tcW w:w="1035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Кролики </w:t>
            </w:r>
          </w:p>
        </w:tc>
        <w:tc>
          <w:tcPr>
            <w:tcW w:w="32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3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3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3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43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2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0,2</w:t>
            </w:r>
          </w:p>
        </w:tc>
      </w:tr>
      <w:tr w:rsidR="00995CDA" w:rsidRPr="008712DC" w:rsidTr="00995CDA">
        <w:trPr>
          <w:jc w:val="center"/>
        </w:trPr>
        <w:tc>
          <w:tcPr>
            <w:tcW w:w="1035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Лисиці </w:t>
            </w:r>
          </w:p>
        </w:tc>
        <w:tc>
          <w:tcPr>
            <w:tcW w:w="32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3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ind w:right="-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ind w:right="-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6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91" w:type="dxa"/>
          </w:tcPr>
          <w:p w:rsidR="00995CDA" w:rsidRPr="008712DC" w:rsidRDefault="00995CDA" w:rsidP="00995CD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</w:p>
        </w:tc>
      </w:tr>
    </w:tbl>
    <w:p w:rsidR="00995CDA" w:rsidRDefault="00995CDA" w:rsidP="00995C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95CDA" w:rsidRDefault="00995CDA" w:rsidP="00995CD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Смертність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S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bscript"/>
          <w:lang w:val="uk-UA" w:eastAsia="ru-RU"/>
        </w:rPr>
        <w:t>i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= 1−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p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bscript"/>
          <w:lang w:val="uk-UA" w:eastAsia="ru-RU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995CDA" w:rsidRDefault="00995CDA" w:rsidP="00995CD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Коефіцієнт травлення у лисиць –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0,05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5CDA" w:rsidRDefault="00995CDA" w:rsidP="00995CD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кроликів логістичне обмеження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(місткість середовища) </w:t>
      </w:r>
      <w:r w:rsidRPr="001C4C7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0.</w:t>
      </w:r>
    </w:p>
    <w:p w:rsidR="00223957" w:rsidRDefault="008712DC" w:rsidP="00995CDA">
      <w:pPr>
        <w:tabs>
          <w:tab w:val="left" w:pos="993"/>
        </w:tabs>
        <w:spacing w:after="0" w:line="360" w:lineRule="auto"/>
        <w:ind w:firstLineChars="202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Результати показали, що популяція кроликів спочатку швидко зростає, але завдяки щільнісно-залежному обмеженню та впливу хижаків темп зростання стабілізується.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Популяція лисиць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після початкової адаптації стабілізується на помірному рівні, що дозволяє підтримувати баланс між обома видами (рис. 1).</w:t>
      </w:r>
    </w:p>
    <w:p w:rsidR="00223957" w:rsidRDefault="008712DC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62225" cy="17075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413" cy="177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957" w:rsidRPr="008712DC" w:rsidRDefault="008712DC" w:rsidP="008712DC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712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Рис. 1. </w:t>
      </w:r>
      <w:r w:rsidRPr="008712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8712D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инамік</w:t>
      </w:r>
      <w:r w:rsidRPr="008712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8712D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розвитку популяцій жертви-хижаки</w:t>
      </w:r>
    </w:p>
    <w:p w:rsidR="008712DC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23957" w:rsidRDefault="008712DC" w:rsidP="002A12B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Множник фертильності кроликів поступово зменшується у міру наближення популяції до ємності середовища, обмежуючи народжуваність. У той час як множник фертильності лисиць коливається відповідно до доступності здобичі: при високій чисельності кроликів наближається до 1, при зменшенні чисельності жертв спадає, обмежуючи зростання популяції хижаків (рис. 2). Така поведінка коефіцієнтів підтверджує, що модель враховує регуляторні механізми в системі «жертва–хижак».</w:t>
      </w:r>
    </w:p>
    <w:p w:rsidR="00223957" w:rsidRDefault="008712DC">
      <w:pPr>
        <w:tabs>
          <w:tab w:val="left" w:pos="993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750820" cy="18484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333" cy="187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67000" cy="179197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523" cy="183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957" w:rsidRPr="008712DC" w:rsidRDefault="008712DC" w:rsidP="008712DC">
      <w:pPr>
        <w:pStyle w:val="ac"/>
        <w:tabs>
          <w:tab w:val="left" w:pos="993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8712DC">
        <w:rPr>
          <w:b/>
          <w:color w:val="000000" w:themeColor="text1"/>
          <w:sz w:val="28"/>
          <w:szCs w:val="28"/>
          <w:lang w:val="uk-UA"/>
        </w:rPr>
        <w:t>Рис. 2. Динаміка коефіцієнтів фертильності</w:t>
      </w:r>
    </w:p>
    <w:p w:rsidR="00223957" w:rsidRDefault="0022395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B483B" w:rsidRDefault="00BB483B" w:rsidP="00BB48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За віковими класами динаміку розвитку популяцій відображено на рис. 2.</w:t>
      </w:r>
    </w:p>
    <w:p w:rsidR="00BB483B" w:rsidRDefault="00BB483B" w:rsidP="00BB48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BB483B" w:rsidRDefault="00BB483B" w:rsidP="00BB483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1E5CB7A" wp14:editId="47BBE594">
            <wp:extent cx="2385060" cy="187399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303" cy="189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E634BF1" wp14:editId="1265029E">
            <wp:extent cx="2895412" cy="1992454"/>
            <wp:effectExtent l="0" t="0" r="635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332" cy="200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83B" w:rsidRDefault="00BB483B" w:rsidP="00BB483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483B" w:rsidRPr="008712DC" w:rsidRDefault="00BB483B" w:rsidP="008712D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712D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Рис. 2. Вікова структура популяцій жертви-хижаки</w:t>
      </w:r>
    </w:p>
    <w:p w:rsidR="00BB483B" w:rsidRDefault="00BB483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B483B" w:rsidRDefault="00BB483B" w:rsidP="00BB48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 динаміку коефіцієнтів фертильності відтворено на рис. 3.</w:t>
      </w:r>
    </w:p>
    <w:p w:rsidR="00BB483B" w:rsidRDefault="00BB483B" w:rsidP="00BB48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483B" w:rsidRDefault="00BB483B" w:rsidP="00BB483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089BAA4" wp14:editId="1ECA21D0">
            <wp:extent cx="2903220" cy="1950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746" cy="196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B7FE22F" wp14:editId="0414F2B4">
            <wp:extent cx="2910840" cy="1955800"/>
            <wp:effectExtent l="0" t="0" r="381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129" cy="197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83B" w:rsidRPr="008712DC" w:rsidRDefault="00BB483B" w:rsidP="008712DC">
      <w:pPr>
        <w:pStyle w:val="ac"/>
        <w:tabs>
          <w:tab w:val="left" w:pos="993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8712DC">
        <w:rPr>
          <w:b/>
          <w:color w:val="000000" w:themeColor="text1"/>
          <w:sz w:val="28"/>
          <w:szCs w:val="28"/>
          <w:lang w:val="uk-UA"/>
        </w:rPr>
        <w:t xml:space="preserve">Рис. </w:t>
      </w:r>
      <w:r w:rsidRPr="008712DC">
        <w:rPr>
          <w:b/>
          <w:color w:val="000000" w:themeColor="text1"/>
          <w:sz w:val="28"/>
          <w:szCs w:val="28"/>
        </w:rPr>
        <w:t>3</w:t>
      </w:r>
      <w:r w:rsidRPr="008712DC">
        <w:rPr>
          <w:b/>
          <w:color w:val="000000" w:themeColor="text1"/>
          <w:sz w:val="28"/>
          <w:szCs w:val="28"/>
          <w:lang w:val="uk-UA"/>
        </w:rPr>
        <w:t>. Динаміка коефіцієнтів фертильності</w:t>
      </w:r>
    </w:p>
    <w:p w:rsidR="00BB483B" w:rsidRDefault="00BB483B" w:rsidP="00BB483B">
      <w:pPr>
        <w:pStyle w:val="ac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B483B" w:rsidRDefault="00BB483B" w:rsidP="00BB483B">
      <w:pPr>
        <w:pStyle w:val="ac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 рис. 1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видно, що у кролів спостерігається стрімке зростання протягом перших 10–12 років. Після цього зростання сповільнюється, і крива виходить на плато близько рівня 800 особин – тобто популяція досягає екологічної рівноваги </w:t>
      </w:r>
      <w:r>
        <w:rPr>
          <w:color w:val="000000" w:themeColor="text1"/>
          <w:sz w:val="28"/>
          <w:szCs w:val="28"/>
          <w:lang w:val="uk-UA"/>
        </w:rPr>
        <w:lastRenderedPageBreak/>
        <w:t>(максимальної ємності середовища). Це типовий приклад логістичного зростання, коли спочатку популяція росте експоненційно, а потім стабілізується через обмежені ресурси (їжа, територія).</w:t>
      </w:r>
    </w:p>
    <w:p w:rsidR="00BB483B" w:rsidRDefault="00BB483B" w:rsidP="00BB483B">
      <w:pPr>
        <w:pStyle w:val="ac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Чисельність лисиць початку вона навіть трохи зменшується (через нестачу здобичі), але потім, приблизно після 10-го року, починає поступово підвищуватися. До 40-го року кількість лисиць зростає приблизно до 100 умовних одиниць. Така форма кривої свідчить, що популяція хижаків реагує із затримкою на стабілізацію популяції жертв: коли кролі досягають сталого рівня, хижаки мають більше ресурсів для відновлення.</w:t>
      </w:r>
    </w:p>
    <w:p w:rsidR="00BB483B" w:rsidRDefault="00BB483B" w:rsidP="00BB48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Обмеження ресурсів для кролів: зменшення плодючості та виживаності молоді при великій чисельності (логістична залежність).</w:t>
      </w:r>
    </w:p>
    <w:p w:rsidR="00BB483B" w:rsidRDefault="00BB483B" w:rsidP="00BB48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Самообмеження лисиць: навіть за багато кролів плодючість/виживаність лисиць гальмуються при великій чисельності лисиць.</w:t>
      </w:r>
    </w:p>
    <w:p w:rsidR="00BB483B" w:rsidRDefault="00BB483B" w:rsidP="00BB48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Модель показує збалансовану екосистему, у якій популяції не коливаються різко, а прагнуть до рівноваги. Кролі забезпечують достатню кількість ресурсів для лисиць, а ті, у свою чергу, не знищують популяцію здобичі повністю.</w:t>
      </w:r>
    </w:p>
    <w:p w:rsidR="00BB483B" w:rsidRDefault="00BB483B" w:rsidP="00BB48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Таке співіснування є прикладом стабільного хижак–жертва циклу на пізньому етапі динаміки.</w:t>
      </w:r>
    </w:p>
    <w:p w:rsidR="00BB483B" w:rsidRDefault="00BB483B" w:rsidP="00BB483B">
      <w:pPr>
        <w:pStyle w:val="ac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Система збіжна до стаціонарного режиму без коливань.</w:t>
      </w:r>
    </w:p>
    <w:p w:rsidR="00BB483B" w:rsidRDefault="00BB483B" w:rsidP="00BB48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динаміці популяцій за віковими класами (рис. 2) помітно такі риси.</w:t>
      </w:r>
    </w:p>
    <w:p w:rsidR="00BB483B" w:rsidRDefault="00BB483B" w:rsidP="00BB48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 Для кроликів найбільша чисельність припадає на молоді вікові групи (1–2 роки), що забезпечує постійний притік новонароджених і підтримує відтворення популяції.</w:t>
      </w:r>
    </w:p>
    <w:p w:rsidR="00BB483B" w:rsidRDefault="00BB483B" w:rsidP="00BB48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 Для лисиць основний внесок у відтворення роблять особини середнього віку (2–3 роки), тоді як старші вікові групи поступово зменшуються через нижчі показники виживання.</w:t>
      </w:r>
    </w:p>
    <w:p w:rsidR="00BB483B" w:rsidRDefault="00BB483B" w:rsidP="00BB48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Такі вікові розподіли відображають біологічні особливості обох видів і логіку побудованої моделі з віковою структурою.</w:t>
      </w:r>
    </w:p>
    <w:p w:rsidR="00BB483B" w:rsidRDefault="00BB483B" w:rsidP="00BB48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 рис. 3 випливає, що множник фертильності кроликів поступово зменшується у міру наближення популяції до ємності середовища, обмежуючи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народжуваність. У той час як множник фертильності лисиць коливається відповідно до доступності здобичі: при високій чисельності кроликів він наближається до 1, при зменшенні чисельності жертв – спадає, обмежуючи зростання популяції хижаків.</w:t>
      </w:r>
    </w:p>
    <w:p w:rsidR="00BB483B" w:rsidRDefault="00BB483B" w:rsidP="00BB48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Така поведінка коефіцієнтів підтверджує, що модель враховує зворотні зв’язки та регуляторні механізми в системі «жертва–хижак».</w:t>
      </w:r>
    </w:p>
    <w:p w:rsidR="00C6219A" w:rsidRPr="00C6219A" w:rsidRDefault="00C6219A" w:rsidP="00C621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Надалі ця модель може бути розширена включенням до системи додаткових факторів (ресурсна база, просторові ефекти, міграції, стохастичні збурення</w:t>
      </w:r>
      <w:r w:rsidR="007461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негативні впливи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та введенням другорядних трофічних груп. Сферами її застосування можуть бути: мисливські господарства, екологічний менеджмент на промислових об’єктах, програми відновлення втрачених (вимерлих чи мігруючих) ланок трофічного ланцюга.</w:t>
      </w:r>
    </w:p>
    <w:p w:rsidR="00BB483B" w:rsidRDefault="00BB483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23957" w:rsidRDefault="008712D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СПИСОК ВИКОРИСТАНИХ ДЖЕРЕЛ</w:t>
      </w:r>
    </w:p>
    <w:p w:rsidR="00223957" w:rsidRPr="008712DC" w:rsidRDefault="008712DC" w:rsidP="008712DC">
      <w:pPr>
        <w:pStyle w:val="ae"/>
        <w:numPr>
          <w:ilvl w:val="0"/>
          <w:numId w:val="1"/>
        </w:numPr>
        <w:tabs>
          <w:tab w:val="left" w:pos="1134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1" w:name="_Ref129725299"/>
      <w:bookmarkStart w:id="2" w:name="_Ref206275683"/>
      <w:bookmarkStart w:id="3" w:name="_Ref129724558"/>
      <w:bookmarkStart w:id="4" w:name="_Ref116670169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Капустян М. С. Моделювання динаміки чисельності популяцій з урахуванням затримки у часі, 2020. https://ekmair.ukma.edu.ua/server/api/core/</w:t>
      </w:r>
      <w:r w:rsidRPr="008712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bitstreams/7534f64d-69c0-4d30-83f7-d0585323a153/content.</w:t>
      </w:r>
      <w:bookmarkEnd w:id="1"/>
    </w:p>
    <w:p w:rsidR="00223957" w:rsidRDefault="008712DC" w:rsidP="008712DC">
      <w:pPr>
        <w:pStyle w:val="ae"/>
        <w:numPr>
          <w:ilvl w:val="0"/>
          <w:numId w:val="1"/>
        </w:numPr>
        <w:tabs>
          <w:tab w:val="left" w:pos="1134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5" w:name="_Ref140598492"/>
      <w:bookmarkStart w:id="6" w:name="_Ref116670106"/>
      <w:r>
        <w:rPr>
          <w:rFonts w:ascii="Times New Roman" w:hAnsi="Times New Roman"/>
          <w:color w:val="000000"/>
          <w:sz w:val="28"/>
          <w:szCs w:val="28"/>
          <w:lang w:val="en-US"/>
        </w:rPr>
        <w:t>Romanchuk Lyubov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Shchytov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Dmytro, Mormul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Mykola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Shchytov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lexandr.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athematical modeling of the dynamics of biological system development.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Science and education as the basis for the modernization of the world order: Innovative technology, Computer science, Security systems, Physics and mathematics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 2024.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Book 35. Part 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С. 137-164.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DOI: 10.30890/2709-2313.2024-35-00-004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bookmarkEnd w:id="5"/>
    </w:p>
    <w:p w:rsidR="00223957" w:rsidRDefault="008712DC" w:rsidP="008712DC">
      <w:pPr>
        <w:pStyle w:val="ac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bookmarkStart w:id="7" w:name="_Ref152417166"/>
      <w:bookmarkEnd w:id="6"/>
      <w:r>
        <w:rPr>
          <w:color w:val="000000" w:themeColor="text1"/>
          <w:sz w:val="28"/>
          <w:szCs w:val="28"/>
          <w:lang w:val="uk-UA"/>
        </w:rPr>
        <w:t xml:space="preserve">Романчук Л. А., Мормуль М. Ф., Щитов О. М. (2023). Математичне моделювання взаємин біологічних систем з урахуванням смертності та народжуваності. </w:t>
      </w:r>
      <w:r>
        <w:rPr>
          <w:bCs/>
          <w:i/>
          <w:color w:val="000000" w:themeColor="text1"/>
          <w:kern w:val="36"/>
          <w:sz w:val="28"/>
          <w:szCs w:val="28"/>
          <w:lang w:val="uk-UA"/>
        </w:rPr>
        <w:t xml:space="preserve">The level of development of science and technology in the XXI century ‘2023: </w:t>
      </w:r>
      <w:r>
        <w:rPr>
          <w:rStyle w:val="a3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Innovative technology, Computer science, Architecture, Physics and mathematics, Medicine, Biology and ecology, Agriculture.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Karlsruhe. Book 22, part 1. С. 72-86.</w:t>
      </w:r>
      <w:bookmarkEnd w:id="7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DOI: https://doi.org/10.30890/2709-2313.2024-28-00-021</w:t>
      </w:r>
      <w:r>
        <w:rPr>
          <w:color w:val="000000" w:themeColor="text1"/>
          <w:sz w:val="28"/>
          <w:szCs w:val="28"/>
          <w:lang w:val="en-US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bookmarkEnd w:id="2"/>
      <w:bookmarkEnd w:id="3"/>
      <w:bookmarkEnd w:id="4"/>
    </w:p>
    <w:sectPr w:rsidR="00223957">
      <w:footerReference w:type="default" r:id="rId33"/>
      <w:pgSz w:w="11906" w:h="16838"/>
      <w:pgMar w:top="1134" w:right="1134" w:bottom="1134" w:left="113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D0" w:rsidRDefault="00F065D0">
      <w:pPr>
        <w:spacing w:line="240" w:lineRule="auto"/>
      </w:pPr>
      <w:r>
        <w:separator/>
      </w:r>
    </w:p>
  </w:endnote>
  <w:endnote w:type="continuationSeparator" w:id="0">
    <w:p w:rsidR="00F065D0" w:rsidRDefault="00F0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 Основной текст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431856"/>
    </w:sdtPr>
    <w:sdtEndPr/>
    <w:sdtContent>
      <w:p w:rsidR="00223957" w:rsidRDefault="008712D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BDC">
          <w:rPr>
            <w:noProof/>
          </w:rPr>
          <w:t>2</w:t>
        </w:r>
        <w:r>
          <w:fldChar w:fldCharType="end"/>
        </w:r>
      </w:p>
    </w:sdtContent>
  </w:sdt>
  <w:p w:rsidR="00223957" w:rsidRDefault="002239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D0" w:rsidRDefault="00F065D0">
      <w:pPr>
        <w:spacing w:after="0"/>
      </w:pPr>
      <w:r>
        <w:separator/>
      </w:r>
    </w:p>
  </w:footnote>
  <w:footnote w:type="continuationSeparator" w:id="0">
    <w:p w:rsidR="00F065D0" w:rsidRDefault="00F065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F57"/>
    <w:multiLevelType w:val="multilevel"/>
    <w:tmpl w:val="03451F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67"/>
    <w:rsid w:val="0000071D"/>
    <w:rsid w:val="00006174"/>
    <w:rsid w:val="00013E23"/>
    <w:rsid w:val="000217FB"/>
    <w:rsid w:val="000262F5"/>
    <w:rsid w:val="00031F74"/>
    <w:rsid w:val="0003612C"/>
    <w:rsid w:val="000429A6"/>
    <w:rsid w:val="00043563"/>
    <w:rsid w:val="000520E8"/>
    <w:rsid w:val="00057489"/>
    <w:rsid w:val="000737D2"/>
    <w:rsid w:val="000A120E"/>
    <w:rsid w:val="000A5164"/>
    <w:rsid w:val="000A7273"/>
    <w:rsid w:val="000B37BD"/>
    <w:rsid w:val="000D02BF"/>
    <w:rsid w:val="000D11C5"/>
    <w:rsid w:val="000D25F7"/>
    <w:rsid w:val="000D657A"/>
    <w:rsid w:val="000E1FA3"/>
    <w:rsid w:val="000E6ED8"/>
    <w:rsid w:val="000F3EB8"/>
    <w:rsid w:val="0010196D"/>
    <w:rsid w:val="0010780B"/>
    <w:rsid w:val="00120407"/>
    <w:rsid w:val="001206E8"/>
    <w:rsid w:val="00125B9C"/>
    <w:rsid w:val="00126051"/>
    <w:rsid w:val="00132F84"/>
    <w:rsid w:val="0013676A"/>
    <w:rsid w:val="001456C5"/>
    <w:rsid w:val="001528FF"/>
    <w:rsid w:val="00154C46"/>
    <w:rsid w:val="00156259"/>
    <w:rsid w:val="00172A27"/>
    <w:rsid w:val="0017679C"/>
    <w:rsid w:val="00177BAA"/>
    <w:rsid w:val="00180C70"/>
    <w:rsid w:val="001957CA"/>
    <w:rsid w:val="001A3F8D"/>
    <w:rsid w:val="001A449D"/>
    <w:rsid w:val="001B5132"/>
    <w:rsid w:val="001B6C88"/>
    <w:rsid w:val="001C1328"/>
    <w:rsid w:val="001C4C07"/>
    <w:rsid w:val="001C79FA"/>
    <w:rsid w:val="001E2A73"/>
    <w:rsid w:val="00221F38"/>
    <w:rsid w:val="00223957"/>
    <w:rsid w:val="00234889"/>
    <w:rsid w:val="002373C5"/>
    <w:rsid w:val="00237E6A"/>
    <w:rsid w:val="00246836"/>
    <w:rsid w:val="00254FBB"/>
    <w:rsid w:val="00263DB1"/>
    <w:rsid w:val="002721C4"/>
    <w:rsid w:val="00292922"/>
    <w:rsid w:val="002A12B3"/>
    <w:rsid w:val="002A7DEE"/>
    <w:rsid w:val="002B6B4C"/>
    <w:rsid w:val="002C4A9F"/>
    <w:rsid w:val="002C6251"/>
    <w:rsid w:val="002D6B4E"/>
    <w:rsid w:val="002D7695"/>
    <w:rsid w:val="002E5C1E"/>
    <w:rsid w:val="002F31C5"/>
    <w:rsid w:val="002F4208"/>
    <w:rsid w:val="002F49A4"/>
    <w:rsid w:val="002F5F95"/>
    <w:rsid w:val="003048BD"/>
    <w:rsid w:val="003071D8"/>
    <w:rsid w:val="00317F32"/>
    <w:rsid w:val="00344D28"/>
    <w:rsid w:val="00354DE3"/>
    <w:rsid w:val="00361FE4"/>
    <w:rsid w:val="00362A55"/>
    <w:rsid w:val="00375409"/>
    <w:rsid w:val="00387E54"/>
    <w:rsid w:val="003A200F"/>
    <w:rsid w:val="003A3C1E"/>
    <w:rsid w:val="003A5E14"/>
    <w:rsid w:val="003B31F0"/>
    <w:rsid w:val="003B5835"/>
    <w:rsid w:val="003F1896"/>
    <w:rsid w:val="003F5C1C"/>
    <w:rsid w:val="0040174B"/>
    <w:rsid w:val="00404C21"/>
    <w:rsid w:val="00411AE8"/>
    <w:rsid w:val="00412ADB"/>
    <w:rsid w:val="00416015"/>
    <w:rsid w:val="0041731E"/>
    <w:rsid w:val="00426921"/>
    <w:rsid w:val="00433458"/>
    <w:rsid w:val="00444342"/>
    <w:rsid w:val="00451791"/>
    <w:rsid w:val="00464B97"/>
    <w:rsid w:val="00465816"/>
    <w:rsid w:val="00471DCA"/>
    <w:rsid w:val="004834E6"/>
    <w:rsid w:val="00485647"/>
    <w:rsid w:val="004930FA"/>
    <w:rsid w:val="004B1A88"/>
    <w:rsid w:val="004B49CE"/>
    <w:rsid w:val="004B6DE7"/>
    <w:rsid w:val="004C1301"/>
    <w:rsid w:val="004D5661"/>
    <w:rsid w:val="004E25D7"/>
    <w:rsid w:val="004E2EAB"/>
    <w:rsid w:val="004F00B5"/>
    <w:rsid w:val="004F2B53"/>
    <w:rsid w:val="004F4D9E"/>
    <w:rsid w:val="0050463C"/>
    <w:rsid w:val="00510485"/>
    <w:rsid w:val="00513F89"/>
    <w:rsid w:val="005144CA"/>
    <w:rsid w:val="00524178"/>
    <w:rsid w:val="00530F35"/>
    <w:rsid w:val="0054048E"/>
    <w:rsid w:val="005438C9"/>
    <w:rsid w:val="00544340"/>
    <w:rsid w:val="00555686"/>
    <w:rsid w:val="005617EB"/>
    <w:rsid w:val="00581566"/>
    <w:rsid w:val="005816F7"/>
    <w:rsid w:val="00585AED"/>
    <w:rsid w:val="005A00D3"/>
    <w:rsid w:val="005A5003"/>
    <w:rsid w:val="005A7EAD"/>
    <w:rsid w:val="005C3E3D"/>
    <w:rsid w:val="005E103B"/>
    <w:rsid w:val="005F6865"/>
    <w:rsid w:val="00604ED6"/>
    <w:rsid w:val="00606ED6"/>
    <w:rsid w:val="00607808"/>
    <w:rsid w:val="006108EE"/>
    <w:rsid w:val="0061161B"/>
    <w:rsid w:val="006121B8"/>
    <w:rsid w:val="00614BC1"/>
    <w:rsid w:val="0062287C"/>
    <w:rsid w:val="00624796"/>
    <w:rsid w:val="00625B59"/>
    <w:rsid w:val="00630691"/>
    <w:rsid w:val="00630792"/>
    <w:rsid w:val="00632848"/>
    <w:rsid w:val="00636DED"/>
    <w:rsid w:val="00641A67"/>
    <w:rsid w:val="00646B72"/>
    <w:rsid w:val="00676AAB"/>
    <w:rsid w:val="0069435A"/>
    <w:rsid w:val="006B5EB3"/>
    <w:rsid w:val="006B7355"/>
    <w:rsid w:val="006D2FC5"/>
    <w:rsid w:val="006D48F0"/>
    <w:rsid w:val="006E3730"/>
    <w:rsid w:val="006F0DCB"/>
    <w:rsid w:val="00700CAD"/>
    <w:rsid w:val="007016C2"/>
    <w:rsid w:val="007072F1"/>
    <w:rsid w:val="0071074F"/>
    <w:rsid w:val="00720D20"/>
    <w:rsid w:val="0073184A"/>
    <w:rsid w:val="00741F0C"/>
    <w:rsid w:val="00746162"/>
    <w:rsid w:val="00767E90"/>
    <w:rsid w:val="007779C5"/>
    <w:rsid w:val="00781065"/>
    <w:rsid w:val="00786D99"/>
    <w:rsid w:val="00792D3E"/>
    <w:rsid w:val="00794E0F"/>
    <w:rsid w:val="007952D2"/>
    <w:rsid w:val="007D4945"/>
    <w:rsid w:val="008036F6"/>
    <w:rsid w:val="0081189D"/>
    <w:rsid w:val="00811DDD"/>
    <w:rsid w:val="00815ED3"/>
    <w:rsid w:val="00823CFC"/>
    <w:rsid w:val="00824445"/>
    <w:rsid w:val="00833615"/>
    <w:rsid w:val="00834D16"/>
    <w:rsid w:val="0084578F"/>
    <w:rsid w:val="00850482"/>
    <w:rsid w:val="008552C4"/>
    <w:rsid w:val="0085620F"/>
    <w:rsid w:val="008576E0"/>
    <w:rsid w:val="00857DD9"/>
    <w:rsid w:val="00857E86"/>
    <w:rsid w:val="00860B34"/>
    <w:rsid w:val="00863827"/>
    <w:rsid w:val="00865142"/>
    <w:rsid w:val="008712DC"/>
    <w:rsid w:val="00875734"/>
    <w:rsid w:val="00876B6C"/>
    <w:rsid w:val="00880171"/>
    <w:rsid w:val="0088380D"/>
    <w:rsid w:val="008854BC"/>
    <w:rsid w:val="008948B9"/>
    <w:rsid w:val="008B099A"/>
    <w:rsid w:val="008B0EB3"/>
    <w:rsid w:val="008B2FB3"/>
    <w:rsid w:val="008B30EB"/>
    <w:rsid w:val="008B500A"/>
    <w:rsid w:val="008D5147"/>
    <w:rsid w:val="008D63ED"/>
    <w:rsid w:val="008E341E"/>
    <w:rsid w:val="008E342C"/>
    <w:rsid w:val="008E7768"/>
    <w:rsid w:val="008F3485"/>
    <w:rsid w:val="009046B8"/>
    <w:rsid w:val="0090641C"/>
    <w:rsid w:val="0091343E"/>
    <w:rsid w:val="0091662C"/>
    <w:rsid w:val="009240AC"/>
    <w:rsid w:val="0093546F"/>
    <w:rsid w:val="009375B5"/>
    <w:rsid w:val="0094034B"/>
    <w:rsid w:val="0094591B"/>
    <w:rsid w:val="00951ADB"/>
    <w:rsid w:val="00955870"/>
    <w:rsid w:val="009624D9"/>
    <w:rsid w:val="0096699F"/>
    <w:rsid w:val="00973912"/>
    <w:rsid w:val="00976D3C"/>
    <w:rsid w:val="00995CDA"/>
    <w:rsid w:val="00996D42"/>
    <w:rsid w:val="009A7B18"/>
    <w:rsid w:val="009B2A81"/>
    <w:rsid w:val="009B64E5"/>
    <w:rsid w:val="009D364A"/>
    <w:rsid w:val="009E7E6E"/>
    <w:rsid w:val="009F26E6"/>
    <w:rsid w:val="009F3D9D"/>
    <w:rsid w:val="00A02DB9"/>
    <w:rsid w:val="00A23ED2"/>
    <w:rsid w:val="00A25046"/>
    <w:rsid w:val="00A25FA8"/>
    <w:rsid w:val="00A3318C"/>
    <w:rsid w:val="00A3479F"/>
    <w:rsid w:val="00A40D1C"/>
    <w:rsid w:val="00A55BD0"/>
    <w:rsid w:val="00A67D55"/>
    <w:rsid w:val="00A71CED"/>
    <w:rsid w:val="00A72440"/>
    <w:rsid w:val="00A80342"/>
    <w:rsid w:val="00A81F3B"/>
    <w:rsid w:val="00AB097A"/>
    <w:rsid w:val="00AB1A52"/>
    <w:rsid w:val="00AB515F"/>
    <w:rsid w:val="00AB6E91"/>
    <w:rsid w:val="00AC3671"/>
    <w:rsid w:val="00AC4613"/>
    <w:rsid w:val="00AD3597"/>
    <w:rsid w:val="00AD4AF9"/>
    <w:rsid w:val="00AD5528"/>
    <w:rsid w:val="00AD6231"/>
    <w:rsid w:val="00AF38EF"/>
    <w:rsid w:val="00B06685"/>
    <w:rsid w:val="00B15BE5"/>
    <w:rsid w:val="00B220E2"/>
    <w:rsid w:val="00B25646"/>
    <w:rsid w:val="00B336A3"/>
    <w:rsid w:val="00B37C9B"/>
    <w:rsid w:val="00B42DAC"/>
    <w:rsid w:val="00B53CCF"/>
    <w:rsid w:val="00B55416"/>
    <w:rsid w:val="00B55AAD"/>
    <w:rsid w:val="00B65082"/>
    <w:rsid w:val="00B65E8E"/>
    <w:rsid w:val="00B929CE"/>
    <w:rsid w:val="00B958FC"/>
    <w:rsid w:val="00BA3275"/>
    <w:rsid w:val="00BB483B"/>
    <w:rsid w:val="00BB5CDA"/>
    <w:rsid w:val="00BC1548"/>
    <w:rsid w:val="00BC5396"/>
    <w:rsid w:val="00BD610A"/>
    <w:rsid w:val="00BE796D"/>
    <w:rsid w:val="00C13CB7"/>
    <w:rsid w:val="00C27A84"/>
    <w:rsid w:val="00C33FBA"/>
    <w:rsid w:val="00C35294"/>
    <w:rsid w:val="00C44475"/>
    <w:rsid w:val="00C61273"/>
    <w:rsid w:val="00C6219A"/>
    <w:rsid w:val="00C65196"/>
    <w:rsid w:val="00C6677B"/>
    <w:rsid w:val="00C7456A"/>
    <w:rsid w:val="00C80582"/>
    <w:rsid w:val="00C85626"/>
    <w:rsid w:val="00C948FE"/>
    <w:rsid w:val="00CA214B"/>
    <w:rsid w:val="00CB617F"/>
    <w:rsid w:val="00CB6C64"/>
    <w:rsid w:val="00CC6815"/>
    <w:rsid w:val="00CD4572"/>
    <w:rsid w:val="00CD4E43"/>
    <w:rsid w:val="00CD58E3"/>
    <w:rsid w:val="00CD5A93"/>
    <w:rsid w:val="00CD6333"/>
    <w:rsid w:val="00CE1A13"/>
    <w:rsid w:val="00CE3CC2"/>
    <w:rsid w:val="00CF4EF1"/>
    <w:rsid w:val="00D07C9E"/>
    <w:rsid w:val="00D10C42"/>
    <w:rsid w:val="00D12446"/>
    <w:rsid w:val="00D14BDC"/>
    <w:rsid w:val="00D214D1"/>
    <w:rsid w:val="00D41424"/>
    <w:rsid w:val="00D4638B"/>
    <w:rsid w:val="00D463F6"/>
    <w:rsid w:val="00D520C3"/>
    <w:rsid w:val="00D52731"/>
    <w:rsid w:val="00D55CC0"/>
    <w:rsid w:val="00D5602D"/>
    <w:rsid w:val="00D56CEC"/>
    <w:rsid w:val="00D6002E"/>
    <w:rsid w:val="00D6282D"/>
    <w:rsid w:val="00D668B4"/>
    <w:rsid w:val="00D74226"/>
    <w:rsid w:val="00DA52E6"/>
    <w:rsid w:val="00DB4804"/>
    <w:rsid w:val="00DC1AC2"/>
    <w:rsid w:val="00DF1224"/>
    <w:rsid w:val="00DF579F"/>
    <w:rsid w:val="00E00335"/>
    <w:rsid w:val="00E03A95"/>
    <w:rsid w:val="00E13057"/>
    <w:rsid w:val="00E228D0"/>
    <w:rsid w:val="00E32C27"/>
    <w:rsid w:val="00E33E73"/>
    <w:rsid w:val="00E34B83"/>
    <w:rsid w:val="00E34C05"/>
    <w:rsid w:val="00E421A6"/>
    <w:rsid w:val="00E512D6"/>
    <w:rsid w:val="00E54AD3"/>
    <w:rsid w:val="00E6251A"/>
    <w:rsid w:val="00E72932"/>
    <w:rsid w:val="00E77AD3"/>
    <w:rsid w:val="00E92A73"/>
    <w:rsid w:val="00E92D54"/>
    <w:rsid w:val="00E94783"/>
    <w:rsid w:val="00EA67D2"/>
    <w:rsid w:val="00EA6FFC"/>
    <w:rsid w:val="00EC041D"/>
    <w:rsid w:val="00EC1CFF"/>
    <w:rsid w:val="00ED6EA0"/>
    <w:rsid w:val="00EF00CB"/>
    <w:rsid w:val="00F05073"/>
    <w:rsid w:val="00F065D0"/>
    <w:rsid w:val="00F06AC2"/>
    <w:rsid w:val="00F16C6C"/>
    <w:rsid w:val="00F2328B"/>
    <w:rsid w:val="00F308EB"/>
    <w:rsid w:val="00F32864"/>
    <w:rsid w:val="00F37776"/>
    <w:rsid w:val="00F41037"/>
    <w:rsid w:val="00F5047B"/>
    <w:rsid w:val="00F62B08"/>
    <w:rsid w:val="00F728B7"/>
    <w:rsid w:val="00F77FD0"/>
    <w:rsid w:val="00F81E87"/>
    <w:rsid w:val="00F84D2F"/>
    <w:rsid w:val="00F92A5E"/>
    <w:rsid w:val="00F96C7E"/>
    <w:rsid w:val="00FB21BF"/>
    <w:rsid w:val="00FB6423"/>
    <w:rsid w:val="00FB6AFB"/>
    <w:rsid w:val="00FB71A9"/>
    <w:rsid w:val="00FC081C"/>
    <w:rsid w:val="00FC4F06"/>
    <w:rsid w:val="00FC6B09"/>
    <w:rsid w:val="00FC7049"/>
    <w:rsid w:val="00FD00AA"/>
    <w:rsid w:val="00FD35D8"/>
    <w:rsid w:val="00FD3820"/>
    <w:rsid w:val="00FD5611"/>
    <w:rsid w:val="00FE37BB"/>
    <w:rsid w:val="00FE548F"/>
    <w:rsid w:val="00FE60CE"/>
    <w:rsid w:val="00FE6BE5"/>
    <w:rsid w:val="00FF6923"/>
    <w:rsid w:val="10462A41"/>
    <w:rsid w:val="15FF79A3"/>
    <w:rsid w:val="1D99104C"/>
    <w:rsid w:val="22D61CA0"/>
    <w:rsid w:val="26CF5A63"/>
    <w:rsid w:val="2C1E365B"/>
    <w:rsid w:val="3AF17A13"/>
    <w:rsid w:val="3D220650"/>
    <w:rsid w:val="3EFA6C51"/>
    <w:rsid w:val="45EA6185"/>
    <w:rsid w:val="464A5E88"/>
    <w:rsid w:val="46C913C9"/>
    <w:rsid w:val="4BAD49B2"/>
    <w:rsid w:val="53207A71"/>
    <w:rsid w:val="5D020D8A"/>
    <w:rsid w:val="5DC21A6E"/>
    <w:rsid w:val="70E865B4"/>
    <w:rsid w:val="7BFF5497"/>
    <w:rsid w:val="7E71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BD827-C962-44DD-B064-0F4886A8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qFormat/>
  </w:style>
  <w:style w:type="character" w:customStyle="1" w:styleId="mord">
    <w:name w:val="mord"/>
    <w:basedOn w:val="a0"/>
    <w:qFormat/>
  </w:style>
  <w:style w:type="character" w:customStyle="1" w:styleId="vlist-s">
    <w:name w:val="vlist-s"/>
    <w:basedOn w:val="a0"/>
    <w:qFormat/>
  </w:style>
  <w:style w:type="character" w:customStyle="1" w:styleId="mrel">
    <w:name w:val="mrel"/>
    <w:basedOn w:val="a0"/>
    <w:qFormat/>
  </w:style>
  <w:style w:type="character" w:customStyle="1" w:styleId="mbin">
    <w:name w:val="mbin"/>
    <w:basedOn w:val="a0"/>
    <w:qFormat/>
  </w:style>
  <w:style w:type="character" w:customStyle="1" w:styleId="mopen">
    <w:name w:val="mopen"/>
    <w:basedOn w:val="a0"/>
    <w:qFormat/>
  </w:style>
  <w:style w:type="character" w:customStyle="1" w:styleId="mpunct">
    <w:name w:val="mpunct"/>
    <w:basedOn w:val="a0"/>
    <w:qFormat/>
  </w:style>
  <w:style w:type="character" w:customStyle="1" w:styleId="mclose">
    <w:name w:val="mclose"/>
    <w:basedOn w:val="a0"/>
    <w:qFormat/>
  </w:style>
  <w:style w:type="character" w:customStyle="1" w:styleId="mop">
    <w:name w:val="mop"/>
    <w:basedOn w:val="a0"/>
    <w:qFormat/>
  </w:style>
  <w:style w:type="character" w:customStyle="1" w:styleId="mspace">
    <w:name w:val="mspace"/>
    <w:basedOn w:val="a0"/>
    <w:qFormat/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tight">
    <w:name w:val="mtight"/>
    <w:basedOn w:val="a0"/>
    <w:qFormat/>
  </w:style>
  <w:style w:type="character" w:customStyle="1" w:styleId="delimsizing">
    <w:name w:val="delimsizing"/>
    <w:basedOn w:val="a0"/>
    <w:qFormat/>
  </w:style>
  <w:style w:type="character" w:customStyle="1" w:styleId="delimsizinginner">
    <w:name w:val="delimsizinginner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  <w:lang w:val="uk-UA"/>
    </w:rPr>
  </w:style>
  <w:style w:type="character" w:customStyle="1" w:styleId="af">
    <w:name w:val="Абзац списка Знак"/>
    <w:link w:val="ae"/>
    <w:uiPriority w:val="34"/>
    <w:qFormat/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at-label">
    <w:name w:val="wat-labe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A85C-151C-40B3-AA0E-1E115645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Николай</cp:lastModifiedBy>
  <cp:revision>2</cp:revision>
  <dcterms:created xsi:type="dcterms:W3CDTF">2025-12-23T06:59:00Z</dcterms:created>
  <dcterms:modified xsi:type="dcterms:W3CDTF">2025-12-23T06:59:00Z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3B42CE6EA57B4DEC9900DE3D283BFE86_12</vt:lpwstr>
  </property>
</Properties>
</file>